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charts/chart7.xml" ContentType="application/vnd.openxmlformats-officedocument.drawingml.chart+xml"/>
  <Override PartName="/word/theme/themeOverride7.xml" ContentType="application/vnd.openxmlformats-officedocument.themeOverride+xml"/>
  <Override PartName="/word/charts/chart8.xml" ContentType="application/vnd.openxmlformats-officedocument.drawingml.chart+xml"/>
  <Override PartName="/word/theme/themeOverride8.xml" ContentType="application/vnd.openxmlformats-officedocument.themeOverride+xml"/>
  <Override PartName="/word/charts/chart9.xml" ContentType="application/vnd.openxmlformats-officedocument.drawingml.chart+xml"/>
  <Override PartName="/word/theme/themeOverride9.xml" ContentType="application/vnd.openxmlformats-officedocument.themeOverride+xml"/>
  <Override PartName="/word/charts/chart10.xml" ContentType="application/vnd.openxmlformats-officedocument.drawingml.chart+xml"/>
  <Override PartName="/word/theme/themeOverride10.xml" ContentType="application/vnd.openxmlformats-officedocument.themeOverride+xml"/>
  <Override PartName="/word/charts/chart11.xml" ContentType="application/vnd.openxmlformats-officedocument.drawingml.chart+xml"/>
  <Override PartName="/word/theme/themeOverride11.xml" ContentType="application/vnd.openxmlformats-officedocument.themeOverride+xml"/>
  <Override PartName="/word/charts/chart12.xml" ContentType="application/vnd.openxmlformats-officedocument.drawingml.chart+xml"/>
  <Override PartName="/word/theme/themeOverride12.xml" ContentType="application/vnd.openxmlformats-officedocument.themeOverride+xml"/>
  <Override PartName="/word/charts/chart13.xml" ContentType="application/vnd.openxmlformats-officedocument.drawingml.chart+xml"/>
  <Override PartName="/word/theme/themeOverride13.xml" ContentType="application/vnd.openxmlformats-officedocument.themeOverride+xml"/>
  <Override PartName="/word/charts/chart14.xml" ContentType="application/vnd.openxmlformats-officedocument.drawingml.chart+xml"/>
  <Override PartName="/word/theme/themeOverride14.xml" ContentType="application/vnd.openxmlformats-officedocument.themeOverride+xml"/>
  <Override PartName="/word/charts/chart15.xml" ContentType="application/vnd.openxmlformats-officedocument.drawingml.chart+xml"/>
  <Override PartName="/word/theme/themeOverride15.xml" ContentType="application/vnd.openxmlformats-officedocument.themeOverride+xml"/>
  <Override PartName="/word/charts/chart16.xml" ContentType="application/vnd.openxmlformats-officedocument.drawingml.chart+xml"/>
  <Override PartName="/word/theme/themeOverride16.xml" ContentType="application/vnd.openxmlformats-officedocument.themeOverride+xml"/>
  <Override PartName="/word/charts/chart17.xml" ContentType="application/vnd.openxmlformats-officedocument.drawingml.chart+xml"/>
  <Override PartName="/word/theme/themeOverride17.xml" ContentType="application/vnd.openxmlformats-officedocument.themeOverride+xml"/>
  <Override PartName="/word/charts/chart18.xml" ContentType="application/vnd.openxmlformats-officedocument.drawingml.chart+xml"/>
  <Override PartName="/word/theme/themeOverride18.xml" ContentType="application/vnd.openxmlformats-officedocument.themeOverride+xml"/>
  <Override PartName="/word/charts/chart19.xml" ContentType="application/vnd.openxmlformats-officedocument.drawingml.chart+xml"/>
  <Override PartName="/word/theme/themeOverride19.xml" ContentType="application/vnd.openxmlformats-officedocument.themeOverride+xml"/>
  <Override PartName="/word/charts/chart20.xml" ContentType="application/vnd.openxmlformats-officedocument.drawingml.chart+xml"/>
  <Override PartName="/word/theme/themeOverride20.xml" ContentType="application/vnd.openxmlformats-officedocument.themeOverride+xml"/>
  <Override PartName="/word/charts/chart21.xml" ContentType="application/vnd.openxmlformats-officedocument.drawingml.chart+xml"/>
  <Override PartName="/word/theme/themeOverride21.xml" ContentType="application/vnd.openxmlformats-officedocument.themeOverride+xml"/>
  <Override PartName="/word/charts/chart22.xml" ContentType="application/vnd.openxmlformats-officedocument.drawingml.chart+xml"/>
  <Override PartName="/word/theme/themeOverride22.xml" ContentType="application/vnd.openxmlformats-officedocument.themeOverride+xml"/>
  <Override PartName="/word/charts/chart23.xml" ContentType="application/vnd.openxmlformats-officedocument.drawingml.chart+xml"/>
  <Override PartName="/word/theme/themeOverride23.xml" ContentType="application/vnd.openxmlformats-officedocument.themeOverride+xml"/>
  <Override PartName="/word/charts/chart24.xml" ContentType="application/vnd.openxmlformats-officedocument.drawingml.chart+xml"/>
  <Override PartName="/word/theme/themeOverride24.xml" ContentType="application/vnd.openxmlformats-officedocument.themeOverride+xml"/>
  <Override PartName="/word/charts/chart25.xml" ContentType="application/vnd.openxmlformats-officedocument.drawingml.chart+xml"/>
  <Override PartName="/word/theme/themeOverride25.xml" ContentType="application/vnd.openxmlformats-officedocument.themeOverride+xml"/>
  <Override PartName="/word/charts/chart26.xml" ContentType="application/vnd.openxmlformats-officedocument.drawingml.chart+xml"/>
  <Override PartName="/word/theme/themeOverride26.xml" ContentType="application/vnd.openxmlformats-officedocument.themeOverride+xml"/>
  <Override PartName="/word/charts/chart27.xml" ContentType="application/vnd.openxmlformats-officedocument.drawingml.chart+xml"/>
  <Override PartName="/word/theme/themeOverride27.xml" ContentType="application/vnd.openxmlformats-officedocument.themeOverride+xml"/>
  <Override PartName="/word/charts/chart28.xml" ContentType="application/vnd.openxmlformats-officedocument.drawingml.chart+xml"/>
  <Override PartName="/word/theme/themeOverride28.xml" ContentType="application/vnd.openxmlformats-officedocument.themeOverride+xml"/>
  <Override PartName="/word/charts/chart29.xml" ContentType="application/vnd.openxmlformats-officedocument.drawingml.chart+xml"/>
  <Override PartName="/word/theme/themeOverride29.xml" ContentType="application/vnd.openxmlformats-officedocument.themeOverride+xml"/>
  <Override PartName="/word/charts/chart30.xml" ContentType="application/vnd.openxmlformats-officedocument.drawingml.chart+xml"/>
  <Override PartName="/word/theme/themeOverride30.xml" ContentType="application/vnd.openxmlformats-officedocument.themeOverride+xml"/>
  <Override PartName="/word/charts/chart31.xml" ContentType="application/vnd.openxmlformats-officedocument.drawingml.chart+xml"/>
  <Override PartName="/word/theme/themeOverride31.xml" ContentType="application/vnd.openxmlformats-officedocument.themeOverride+xml"/>
  <Override PartName="/word/charts/chart32.xml" ContentType="application/vnd.openxmlformats-officedocument.drawingml.chart+xml"/>
  <Override PartName="/word/theme/themeOverride32.xml" ContentType="application/vnd.openxmlformats-officedocument.themeOverrid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7E02" w:rsidRDefault="002D5153" w:rsidP="002F7E02">
      <w:pPr>
        <w:ind w:firstLine="0"/>
      </w:pPr>
      <w:r>
        <w:rPr>
          <w:noProof/>
          <w:kern w:val="0"/>
          <w:sz w:val="20"/>
          <w:lang w:eastAsia="ru-RU"/>
        </w:rPr>
        <w:drawing>
          <wp:anchor distT="0" distB="0" distL="114300" distR="114300" simplePos="0" relativeHeight="251666432" behindDoc="0" locked="0" layoutInCell="1" allowOverlap="1" wp14:anchorId="1B55E0C8" wp14:editId="489D0F34">
            <wp:simplePos x="0" y="0"/>
            <wp:positionH relativeFrom="margin">
              <wp:align>center</wp:align>
            </wp:positionH>
            <wp:positionV relativeFrom="paragraph">
              <wp:posOffset>-2540</wp:posOffset>
            </wp:positionV>
            <wp:extent cx="720090" cy="720090"/>
            <wp:effectExtent l="0" t="0" r="3810" b="3810"/>
            <wp:wrapNone/>
            <wp:docPr id="12" name="Рисунок 12" descr="Gerb-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erb-ch"/>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20090" cy="7200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3702E" w:rsidRDefault="00C3702E" w:rsidP="003764F9">
      <w:pPr>
        <w:suppressAutoHyphens w:val="0"/>
        <w:spacing w:line="240" w:lineRule="auto"/>
        <w:ind w:firstLine="0"/>
        <w:jc w:val="left"/>
        <w:rPr>
          <w:kern w:val="0"/>
          <w:lang w:eastAsia="ru-RU"/>
        </w:rPr>
      </w:pPr>
    </w:p>
    <w:p w:rsidR="003764F9" w:rsidRPr="003764F9" w:rsidRDefault="003764F9" w:rsidP="003764F9">
      <w:pPr>
        <w:suppressAutoHyphens w:val="0"/>
        <w:spacing w:line="240" w:lineRule="auto"/>
        <w:ind w:firstLine="0"/>
        <w:jc w:val="left"/>
        <w:rPr>
          <w:kern w:val="0"/>
          <w:lang w:eastAsia="ru-RU"/>
        </w:rPr>
      </w:pPr>
    </w:p>
    <w:tbl>
      <w:tblPr>
        <w:tblW w:w="0" w:type="auto"/>
        <w:tblLook w:val="0000" w:firstRow="0" w:lastRow="0" w:firstColumn="0" w:lastColumn="0" w:noHBand="0" w:noVBand="0"/>
      </w:tblPr>
      <w:tblGrid>
        <w:gridCol w:w="4195"/>
        <w:gridCol w:w="1173"/>
        <w:gridCol w:w="4663"/>
      </w:tblGrid>
      <w:tr w:rsidR="003764F9" w:rsidRPr="003764F9" w:rsidTr="00580C65">
        <w:trPr>
          <w:cantSplit/>
          <w:trHeight w:val="612"/>
        </w:trPr>
        <w:tc>
          <w:tcPr>
            <w:tcW w:w="4195" w:type="dxa"/>
          </w:tcPr>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p>
          <w:p w:rsidR="003764F9" w:rsidRPr="003764F9" w:rsidRDefault="003764F9" w:rsidP="003764F9">
            <w:pPr>
              <w:suppressAutoHyphens w:val="0"/>
              <w:autoSpaceDE w:val="0"/>
              <w:autoSpaceDN w:val="0"/>
              <w:adjustRightInd w:val="0"/>
              <w:spacing w:line="240" w:lineRule="auto"/>
              <w:ind w:firstLine="0"/>
              <w:jc w:val="center"/>
              <w:rPr>
                <w:noProof/>
                <w:color w:val="000000"/>
                <w:kern w:val="0"/>
                <w:sz w:val="22"/>
                <w:szCs w:val="20"/>
                <w:lang w:eastAsia="ru-RU"/>
              </w:rPr>
            </w:pPr>
            <w:r w:rsidRPr="003764F9">
              <w:rPr>
                <w:b/>
                <w:bCs/>
                <w:noProof/>
                <w:kern w:val="0"/>
                <w:sz w:val="22"/>
                <w:szCs w:val="20"/>
                <w:lang w:eastAsia="ru-RU"/>
              </w:rPr>
              <w:t>ЧУВАШСКАЯ РЕСПУБЛИКА</w:t>
            </w:r>
            <w:r w:rsidRPr="003764F9">
              <w:rPr>
                <w:noProof/>
                <w:color w:val="000000"/>
                <w:kern w:val="0"/>
                <w:sz w:val="22"/>
                <w:szCs w:val="20"/>
                <w:lang w:eastAsia="ru-RU"/>
              </w:rPr>
              <w:t xml:space="preserve"> </w:t>
            </w:r>
          </w:p>
          <w:p w:rsidR="003764F9" w:rsidRPr="002D5153" w:rsidRDefault="003764F9" w:rsidP="003764F9">
            <w:pPr>
              <w:tabs>
                <w:tab w:val="left" w:pos="4285"/>
              </w:tabs>
              <w:suppressAutoHyphens w:val="0"/>
              <w:autoSpaceDE w:val="0"/>
              <w:autoSpaceDN w:val="0"/>
              <w:adjustRightInd w:val="0"/>
              <w:spacing w:line="240" w:lineRule="auto"/>
              <w:ind w:firstLine="0"/>
              <w:jc w:val="center"/>
              <w:rPr>
                <w:rFonts w:ascii="Courier New" w:hAnsi="Courier New" w:cs="Courier New"/>
                <w:kern w:val="0"/>
                <w:sz w:val="22"/>
                <w:szCs w:val="22"/>
                <w:lang w:eastAsia="ru-RU"/>
              </w:rPr>
            </w:pPr>
          </w:p>
        </w:tc>
        <w:tc>
          <w:tcPr>
            <w:tcW w:w="1173" w:type="dxa"/>
            <w:vMerge w:val="restart"/>
          </w:tcPr>
          <w:p w:rsidR="003764F9" w:rsidRPr="003764F9" w:rsidRDefault="003764F9" w:rsidP="003764F9">
            <w:pPr>
              <w:suppressAutoHyphens w:val="0"/>
              <w:spacing w:line="240" w:lineRule="auto"/>
              <w:ind w:firstLine="0"/>
              <w:jc w:val="center"/>
              <w:rPr>
                <w:kern w:val="0"/>
                <w:sz w:val="26"/>
                <w:lang w:eastAsia="ru-RU"/>
              </w:rPr>
            </w:pPr>
          </w:p>
        </w:tc>
        <w:tc>
          <w:tcPr>
            <w:tcW w:w="4663" w:type="dxa"/>
          </w:tcPr>
          <w:p w:rsidR="003764F9" w:rsidRPr="003764F9" w:rsidRDefault="003764F9" w:rsidP="003764F9">
            <w:pPr>
              <w:suppressAutoHyphens w:val="0"/>
              <w:autoSpaceDE w:val="0"/>
              <w:autoSpaceDN w:val="0"/>
              <w:adjustRightInd w:val="0"/>
              <w:spacing w:line="240" w:lineRule="auto"/>
              <w:ind w:firstLine="0"/>
              <w:jc w:val="center"/>
              <w:rPr>
                <w:b/>
                <w:bCs/>
                <w:noProof/>
                <w:kern w:val="0"/>
                <w:sz w:val="22"/>
                <w:szCs w:val="20"/>
                <w:lang w:eastAsia="ru-RU"/>
              </w:rPr>
            </w:pP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ЧĂВАШ РЕСПУБЛИКИ</w:t>
            </w:r>
          </w:p>
          <w:p w:rsidR="003764F9" w:rsidRPr="003764F9" w:rsidRDefault="003764F9" w:rsidP="003764F9">
            <w:pPr>
              <w:suppressAutoHyphens w:val="0"/>
              <w:autoSpaceDE w:val="0"/>
              <w:autoSpaceDN w:val="0"/>
              <w:adjustRightInd w:val="0"/>
              <w:spacing w:line="240" w:lineRule="auto"/>
              <w:ind w:firstLine="0"/>
              <w:jc w:val="center"/>
              <w:rPr>
                <w:rFonts w:ascii="Courier New" w:hAnsi="Courier New" w:cs="Courier New"/>
                <w:b/>
                <w:bCs/>
                <w:kern w:val="0"/>
                <w:sz w:val="22"/>
                <w:szCs w:val="20"/>
                <w:lang w:eastAsia="ru-RU"/>
              </w:rPr>
            </w:pPr>
          </w:p>
        </w:tc>
      </w:tr>
      <w:tr w:rsidR="003764F9" w:rsidRPr="003764F9" w:rsidTr="00580C65">
        <w:trPr>
          <w:cantSplit/>
          <w:trHeight w:val="2355"/>
        </w:trPr>
        <w:tc>
          <w:tcPr>
            <w:tcW w:w="4195" w:type="dxa"/>
          </w:tcPr>
          <w:p w:rsidR="003764F9" w:rsidRPr="003764F9" w:rsidRDefault="003764F9" w:rsidP="00312AF2">
            <w:pPr>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 АДМИНИСТРАЦИЯ </w:t>
            </w:r>
          </w:p>
          <w:p w:rsidR="003764F9" w:rsidRPr="003764F9" w:rsidRDefault="003764F9" w:rsidP="00312AF2">
            <w:pPr>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ЯНТИКОВСКОГО </w:t>
            </w:r>
            <w:r w:rsidR="00FA2155">
              <w:rPr>
                <w:b/>
                <w:bCs/>
                <w:noProof/>
                <w:color w:val="000000"/>
                <w:kern w:val="0"/>
                <w:sz w:val="22"/>
                <w:szCs w:val="20"/>
                <w:lang w:eastAsia="ru-RU"/>
              </w:rPr>
              <w:t>МУНИЦИПАЛЬНОГО ОКРУГА</w:t>
            </w:r>
          </w:p>
          <w:p w:rsidR="003764F9" w:rsidRPr="003764F9"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Default="00312AF2"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Pr>
                <w:b/>
                <w:bCs/>
                <w:noProof/>
                <w:color w:val="000000"/>
                <w:kern w:val="0"/>
                <w:sz w:val="26"/>
                <w:szCs w:val="20"/>
                <w:lang w:eastAsia="ru-RU"/>
              </w:rPr>
              <w:t>ПОСТАНОВЛЕНИЕ</w:t>
            </w: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Pr="003764F9" w:rsidRDefault="00CB7605" w:rsidP="003764F9">
            <w:pPr>
              <w:suppressAutoHyphens w:val="0"/>
              <w:autoSpaceDE w:val="0"/>
              <w:autoSpaceDN w:val="0"/>
              <w:adjustRightInd w:val="0"/>
              <w:spacing w:line="240" w:lineRule="auto"/>
              <w:ind w:right="-35" w:firstLine="0"/>
              <w:jc w:val="center"/>
              <w:rPr>
                <w:noProof/>
                <w:color w:val="000000"/>
                <w:kern w:val="0"/>
                <w:sz w:val="26"/>
                <w:szCs w:val="20"/>
                <w:lang w:eastAsia="ru-RU"/>
              </w:rPr>
            </w:pPr>
            <w:r>
              <w:rPr>
                <w:noProof/>
                <w:color w:val="000000"/>
                <w:kern w:val="0"/>
                <w:sz w:val="26"/>
                <w:szCs w:val="20"/>
                <w:lang w:eastAsia="ru-RU"/>
              </w:rPr>
              <w:t>23.01.</w:t>
            </w:r>
            <w:r w:rsidR="006B77A4">
              <w:rPr>
                <w:noProof/>
                <w:color w:val="000000"/>
                <w:kern w:val="0"/>
                <w:sz w:val="26"/>
                <w:szCs w:val="20"/>
                <w:lang w:eastAsia="ru-RU"/>
              </w:rPr>
              <w:t>2026</w:t>
            </w:r>
            <w:r>
              <w:rPr>
                <w:noProof/>
                <w:color w:val="000000"/>
                <w:kern w:val="0"/>
                <w:sz w:val="26"/>
                <w:szCs w:val="20"/>
                <w:lang w:eastAsia="ru-RU"/>
              </w:rPr>
              <w:t xml:space="preserve"> № 28</w:t>
            </w:r>
          </w:p>
          <w:p w:rsidR="003764F9" w:rsidRPr="003764F9" w:rsidRDefault="003764F9" w:rsidP="003764F9">
            <w:pPr>
              <w:suppressAutoHyphens w:val="0"/>
              <w:spacing w:line="240" w:lineRule="auto"/>
              <w:ind w:firstLine="0"/>
              <w:jc w:val="center"/>
              <w:rPr>
                <w:noProof/>
                <w:color w:val="000000"/>
                <w:kern w:val="0"/>
                <w:sz w:val="26"/>
                <w:lang w:eastAsia="ru-RU"/>
              </w:rPr>
            </w:pPr>
            <w:r w:rsidRPr="003764F9">
              <w:rPr>
                <w:noProof/>
                <w:kern w:val="0"/>
                <w:sz w:val="26"/>
                <w:lang w:eastAsia="ru-RU"/>
              </w:rPr>
              <w:t>село Янтиково</w:t>
            </w:r>
          </w:p>
        </w:tc>
        <w:tc>
          <w:tcPr>
            <w:tcW w:w="1173" w:type="dxa"/>
            <w:vMerge/>
          </w:tcPr>
          <w:p w:rsidR="003764F9" w:rsidRPr="003764F9" w:rsidRDefault="003764F9" w:rsidP="003764F9">
            <w:pPr>
              <w:suppressAutoHyphens w:val="0"/>
              <w:spacing w:line="240" w:lineRule="auto"/>
              <w:ind w:firstLine="0"/>
              <w:jc w:val="center"/>
              <w:rPr>
                <w:kern w:val="0"/>
                <w:sz w:val="26"/>
                <w:lang w:eastAsia="ru-RU"/>
              </w:rPr>
            </w:pPr>
          </w:p>
        </w:tc>
        <w:tc>
          <w:tcPr>
            <w:tcW w:w="4663" w:type="dxa"/>
          </w:tcPr>
          <w:p w:rsidR="00FA2155"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ТĂВАЙ </w:t>
            </w:r>
          </w:p>
          <w:p w:rsidR="003764F9" w:rsidRPr="003764F9" w:rsidRDefault="00FA2155" w:rsidP="00312AF2">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Pr>
                <w:b/>
                <w:bCs/>
                <w:noProof/>
                <w:color w:val="000000"/>
                <w:kern w:val="0"/>
                <w:sz w:val="22"/>
                <w:szCs w:val="20"/>
                <w:lang w:eastAsia="ru-RU"/>
              </w:rPr>
              <w:t>МУНИЦИПАЛЛĂ ОКРУГĚН</w:t>
            </w:r>
          </w:p>
          <w:p w:rsidR="003764F9" w:rsidRPr="003764F9"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sidRPr="003764F9">
              <w:rPr>
                <w:b/>
                <w:bCs/>
                <w:noProof/>
                <w:color w:val="000000"/>
                <w:kern w:val="0"/>
                <w:sz w:val="22"/>
                <w:szCs w:val="20"/>
                <w:lang w:eastAsia="ru-RU"/>
              </w:rPr>
              <w:t>АДМИНИСТРАЦИЙĔ</w:t>
            </w:r>
          </w:p>
          <w:p w:rsidR="003764F9" w:rsidRPr="003764F9" w:rsidRDefault="003764F9" w:rsidP="003764F9">
            <w:pPr>
              <w:suppressAutoHyphens w:val="0"/>
              <w:autoSpaceDE w:val="0"/>
              <w:autoSpaceDN w:val="0"/>
              <w:adjustRightInd w:val="0"/>
              <w:spacing w:line="240" w:lineRule="auto"/>
              <w:ind w:firstLine="0"/>
              <w:jc w:val="center"/>
              <w:rPr>
                <w:noProof/>
                <w:color w:val="000000"/>
                <w:kern w:val="0"/>
                <w:sz w:val="26"/>
                <w:szCs w:val="20"/>
                <w:lang w:eastAsia="ru-RU"/>
              </w:rPr>
            </w:pPr>
          </w:p>
          <w:p w:rsidR="003764F9" w:rsidRDefault="00312AF2"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Pr>
                <w:b/>
                <w:bCs/>
                <w:noProof/>
                <w:color w:val="000000"/>
                <w:kern w:val="0"/>
                <w:sz w:val="26"/>
                <w:szCs w:val="20"/>
                <w:lang w:eastAsia="ru-RU"/>
              </w:rPr>
              <w:t>ЙЫШĂНУ</w:t>
            </w: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Pr="003764F9" w:rsidRDefault="00CB7605" w:rsidP="003764F9">
            <w:pPr>
              <w:suppressAutoHyphens w:val="0"/>
              <w:autoSpaceDE w:val="0"/>
              <w:autoSpaceDN w:val="0"/>
              <w:adjustRightInd w:val="0"/>
              <w:spacing w:line="240" w:lineRule="auto"/>
              <w:ind w:firstLine="0"/>
              <w:jc w:val="center"/>
              <w:rPr>
                <w:kern w:val="0"/>
                <w:sz w:val="26"/>
                <w:szCs w:val="20"/>
                <w:lang w:eastAsia="ru-RU"/>
              </w:rPr>
            </w:pPr>
            <w:r>
              <w:rPr>
                <w:noProof/>
                <w:kern w:val="0"/>
                <w:sz w:val="26"/>
                <w:szCs w:val="20"/>
                <w:lang w:eastAsia="ru-RU"/>
              </w:rPr>
              <w:t>23.01.</w:t>
            </w:r>
            <w:r w:rsidR="006B77A4">
              <w:rPr>
                <w:noProof/>
                <w:kern w:val="0"/>
                <w:sz w:val="26"/>
                <w:szCs w:val="20"/>
                <w:lang w:eastAsia="ru-RU"/>
              </w:rPr>
              <w:t>2026</w:t>
            </w:r>
            <w:r w:rsidR="003764F9" w:rsidRPr="003764F9">
              <w:rPr>
                <w:noProof/>
                <w:kern w:val="0"/>
                <w:sz w:val="26"/>
                <w:szCs w:val="20"/>
                <w:lang w:eastAsia="ru-RU"/>
              </w:rPr>
              <w:t xml:space="preserve"> </w:t>
            </w:r>
            <w:r>
              <w:rPr>
                <w:noProof/>
                <w:kern w:val="0"/>
                <w:sz w:val="26"/>
                <w:szCs w:val="20"/>
                <w:lang w:eastAsia="ru-RU"/>
              </w:rPr>
              <w:t xml:space="preserve">28 </w:t>
            </w:r>
            <w:r w:rsidR="003764F9">
              <w:rPr>
                <w:noProof/>
                <w:kern w:val="0"/>
                <w:sz w:val="26"/>
                <w:szCs w:val="20"/>
                <w:lang w:eastAsia="ru-RU"/>
              </w:rPr>
              <w:t xml:space="preserve">№ </w:t>
            </w:r>
          </w:p>
          <w:p w:rsidR="003764F9" w:rsidRPr="003764F9" w:rsidRDefault="003764F9" w:rsidP="003764F9">
            <w:pPr>
              <w:suppressAutoHyphens w:val="0"/>
              <w:spacing w:line="240" w:lineRule="auto"/>
              <w:ind w:firstLine="0"/>
              <w:jc w:val="center"/>
              <w:rPr>
                <w:noProof/>
                <w:kern w:val="0"/>
                <w:sz w:val="26"/>
                <w:lang w:eastAsia="ru-RU"/>
              </w:rPr>
            </w:pPr>
            <w:r w:rsidRPr="003764F9">
              <w:rPr>
                <w:noProof/>
                <w:color w:val="000000"/>
                <w:kern w:val="0"/>
                <w:sz w:val="26"/>
                <w:lang w:eastAsia="ru-RU"/>
              </w:rPr>
              <w:t>Тǎвай ялě</w:t>
            </w:r>
          </w:p>
        </w:tc>
      </w:tr>
    </w:tbl>
    <w:p w:rsidR="003764F9" w:rsidRPr="00900FB1" w:rsidRDefault="003764F9" w:rsidP="007D7E2A">
      <w:pPr>
        <w:spacing w:line="240" w:lineRule="auto"/>
        <w:ind w:firstLine="0"/>
        <w:rPr>
          <w:sz w:val="28"/>
          <w:szCs w:val="28"/>
        </w:rPr>
      </w:pPr>
    </w:p>
    <w:p w:rsidR="00F37411" w:rsidRPr="00900FB1" w:rsidRDefault="00F37411" w:rsidP="007D7E2A">
      <w:pPr>
        <w:spacing w:line="240" w:lineRule="auto"/>
        <w:ind w:firstLine="0"/>
        <w:rPr>
          <w:sz w:val="16"/>
          <w:szCs w:val="16"/>
        </w:rPr>
      </w:pPr>
    </w:p>
    <w:p w:rsidR="008B2128" w:rsidRPr="008B2128" w:rsidRDefault="008B2128" w:rsidP="0011243D">
      <w:pPr>
        <w:tabs>
          <w:tab w:val="left" w:pos="4678"/>
        </w:tabs>
        <w:suppressAutoHyphens w:val="0"/>
        <w:spacing w:line="240" w:lineRule="auto"/>
        <w:ind w:right="4818" w:firstLine="0"/>
        <w:rPr>
          <w:kern w:val="0"/>
          <w:sz w:val="28"/>
          <w:szCs w:val="28"/>
          <w:lang w:eastAsia="ru-RU"/>
        </w:rPr>
      </w:pPr>
      <w:r w:rsidRPr="008B2128">
        <w:rPr>
          <w:kern w:val="0"/>
          <w:sz w:val="28"/>
          <w:szCs w:val="28"/>
          <w:lang w:eastAsia="ru-RU"/>
        </w:rPr>
        <w:t xml:space="preserve">Об утверждении Комплексной программы </w:t>
      </w:r>
      <w:proofErr w:type="gramStart"/>
      <w:r w:rsidRPr="008B2128">
        <w:rPr>
          <w:kern w:val="0"/>
          <w:sz w:val="28"/>
          <w:szCs w:val="28"/>
          <w:lang w:eastAsia="ru-RU"/>
        </w:rPr>
        <w:t>социально-эконо</w:t>
      </w:r>
      <w:r w:rsidR="0011243D">
        <w:rPr>
          <w:kern w:val="0"/>
          <w:sz w:val="28"/>
          <w:szCs w:val="28"/>
          <w:lang w:eastAsia="ru-RU"/>
        </w:rPr>
        <w:t>мического</w:t>
      </w:r>
      <w:proofErr w:type="gramEnd"/>
      <w:r w:rsidR="0011243D">
        <w:rPr>
          <w:kern w:val="0"/>
          <w:sz w:val="28"/>
          <w:szCs w:val="28"/>
          <w:lang w:eastAsia="ru-RU"/>
        </w:rPr>
        <w:t xml:space="preserve"> развития Янтиковского </w:t>
      </w:r>
      <w:r w:rsidRPr="008B2128">
        <w:rPr>
          <w:kern w:val="0"/>
          <w:sz w:val="28"/>
          <w:szCs w:val="28"/>
          <w:lang w:eastAsia="ru-RU"/>
        </w:rPr>
        <w:t>муниципального округа Чувашско</w:t>
      </w:r>
      <w:r w:rsidR="0011243D">
        <w:rPr>
          <w:kern w:val="0"/>
          <w:sz w:val="28"/>
          <w:szCs w:val="28"/>
          <w:lang w:eastAsia="ru-RU"/>
        </w:rPr>
        <w:t>й Республики на 2025-2030 годы</w:t>
      </w:r>
    </w:p>
    <w:p w:rsidR="008B2128" w:rsidRPr="008B2128" w:rsidRDefault="008B2128" w:rsidP="008B2128">
      <w:pPr>
        <w:suppressAutoHyphens w:val="0"/>
        <w:spacing w:line="240" w:lineRule="auto"/>
        <w:ind w:firstLine="0"/>
        <w:rPr>
          <w:bCs/>
          <w:kern w:val="0"/>
          <w:sz w:val="28"/>
          <w:szCs w:val="28"/>
          <w:lang w:eastAsia="ru-RU"/>
        </w:rPr>
      </w:pPr>
    </w:p>
    <w:p w:rsidR="008B2128" w:rsidRPr="008B2128" w:rsidRDefault="008B2128" w:rsidP="008B2128">
      <w:pPr>
        <w:suppressAutoHyphens w:val="0"/>
        <w:spacing w:line="240" w:lineRule="auto"/>
        <w:ind w:firstLine="0"/>
        <w:rPr>
          <w:bCs/>
          <w:kern w:val="0"/>
          <w:sz w:val="16"/>
          <w:szCs w:val="16"/>
          <w:lang w:eastAsia="ru-RU"/>
        </w:rPr>
      </w:pPr>
    </w:p>
    <w:p w:rsidR="008B2128" w:rsidRPr="008B2128" w:rsidRDefault="008B2128" w:rsidP="008B2128">
      <w:pPr>
        <w:suppressAutoHyphens w:val="0"/>
        <w:autoSpaceDE w:val="0"/>
        <w:autoSpaceDN w:val="0"/>
        <w:adjustRightInd w:val="0"/>
        <w:spacing w:line="360" w:lineRule="auto"/>
        <w:rPr>
          <w:b/>
          <w:kern w:val="0"/>
          <w:sz w:val="28"/>
          <w:szCs w:val="28"/>
          <w:lang w:eastAsia="ru-RU"/>
        </w:rPr>
      </w:pPr>
      <w:bookmarkStart w:id="0" w:name="sub_100"/>
      <w:r w:rsidRPr="008B2128">
        <w:rPr>
          <w:kern w:val="0"/>
          <w:sz w:val="28"/>
          <w:szCs w:val="28"/>
          <w:lang w:eastAsia="ru-RU"/>
        </w:rPr>
        <w:t xml:space="preserve">Администрация Янтиковского муниципального округа Чувашской Республики </w:t>
      </w:r>
      <w:proofErr w:type="gramStart"/>
      <w:r w:rsidRPr="008B2128">
        <w:rPr>
          <w:b/>
          <w:kern w:val="0"/>
          <w:sz w:val="28"/>
          <w:szCs w:val="28"/>
          <w:lang w:eastAsia="ru-RU"/>
        </w:rPr>
        <w:t>п</w:t>
      </w:r>
      <w:proofErr w:type="gramEnd"/>
      <w:r w:rsidRPr="008B2128">
        <w:rPr>
          <w:b/>
          <w:kern w:val="0"/>
          <w:sz w:val="28"/>
          <w:szCs w:val="28"/>
          <w:lang w:eastAsia="ru-RU"/>
        </w:rPr>
        <w:t xml:space="preserve"> о с т а н о в л я е т:</w:t>
      </w:r>
    </w:p>
    <w:p w:rsidR="008B2128" w:rsidRPr="008B2128" w:rsidRDefault="008B2128" w:rsidP="008B2128">
      <w:pPr>
        <w:numPr>
          <w:ilvl w:val="0"/>
          <w:numId w:val="22"/>
        </w:numPr>
        <w:tabs>
          <w:tab w:val="left" w:pos="993"/>
        </w:tabs>
        <w:suppressAutoHyphens w:val="0"/>
        <w:spacing w:line="360" w:lineRule="auto"/>
        <w:ind w:left="0" w:firstLine="709"/>
        <w:contextualSpacing/>
        <w:rPr>
          <w:kern w:val="0"/>
          <w:sz w:val="28"/>
          <w:szCs w:val="28"/>
          <w:lang w:eastAsia="ru-RU"/>
        </w:rPr>
      </w:pPr>
      <w:r w:rsidRPr="008B2128">
        <w:rPr>
          <w:kern w:val="0"/>
          <w:sz w:val="28"/>
          <w:szCs w:val="28"/>
          <w:lang w:eastAsia="ru-RU"/>
        </w:rPr>
        <w:t xml:space="preserve">Утвердить прилагаемую Комплексную программу </w:t>
      </w:r>
      <w:proofErr w:type="gramStart"/>
      <w:r w:rsidRPr="008B2128">
        <w:rPr>
          <w:kern w:val="0"/>
          <w:sz w:val="28"/>
          <w:szCs w:val="28"/>
          <w:lang w:eastAsia="ru-RU"/>
        </w:rPr>
        <w:t>социально-экономического</w:t>
      </w:r>
      <w:proofErr w:type="gramEnd"/>
      <w:r w:rsidRPr="008B2128">
        <w:rPr>
          <w:kern w:val="0"/>
          <w:sz w:val="28"/>
          <w:szCs w:val="28"/>
          <w:lang w:eastAsia="ru-RU"/>
        </w:rPr>
        <w:t xml:space="preserve"> развития Янтиковского муниципального округа Чувашской Республики на 2025-2030 годы. </w:t>
      </w:r>
    </w:p>
    <w:p w:rsidR="008B2128" w:rsidRPr="008B2128" w:rsidRDefault="008B2128" w:rsidP="008B2128">
      <w:pPr>
        <w:numPr>
          <w:ilvl w:val="0"/>
          <w:numId w:val="22"/>
        </w:numPr>
        <w:tabs>
          <w:tab w:val="left" w:pos="993"/>
        </w:tabs>
        <w:suppressAutoHyphens w:val="0"/>
        <w:spacing w:line="360" w:lineRule="auto"/>
        <w:ind w:left="0" w:firstLine="709"/>
        <w:contextualSpacing/>
        <w:rPr>
          <w:kern w:val="0"/>
          <w:sz w:val="28"/>
          <w:szCs w:val="28"/>
          <w:lang w:eastAsia="ru-RU"/>
        </w:rPr>
      </w:pPr>
      <w:r w:rsidRPr="008B2128">
        <w:rPr>
          <w:kern w:val="0"/>
          <w:sz w:val="28"/>
          <w:szCs w:val="28"/>
          <w:lang w:eastAsia="ru-RU"/>
        </w:rPr>
        <w:t>Признать утратившими силу:</w:t>
      </w:r>
    </w:p>
    <w:p w:rsidR="008B2128" w:rsidRPr="008B2128" w:rsidRDefault="008B2128" w:rsidP="008B2128">
      <w:pPr>
        <w:tabs>
          <w:tab w:val="left" w:pos="993"/>
        </w:tabs>
        <w:suppressAutoHyphens w:val="0"/>
        <w:spacing w:line="360" w:lineRule="auto"/>
        <w:contextualSpacing/>
        <w:rPr>
          <w:kern w:val="0"/>
          <w:sz w:val="28"/>
          <w:szCs w:val="28"/>
          <w:lang w:eastAsia="ru-RU"/>
        </w:rPr>
      </w:pPr>
      <w:r w:rsidRPr="008B2128">
        <w:rPr>
          <w:kern w:val="0"/>
          <w:sz w:val="28"/>
          <w:szCs w:val="28"/>
          <w:lang w:eastAsia="ru-RU"/>
        </w:rPr>
        <w:t xml:space="preserve">постановление администрации Янтиковского района Чувашской Республики от 24.08.2020 № 383 «Об утверждении Комплексной программы </w:t>
      </w:r>
      <w:proofErr w:type="gramStart"/>
      <w:r w:rsidRPr="008B2128">
        <w:rPr>
          <w:kern w:val="0"/>
          <w:sz w:val="28"/>
          <w:szCs w:val="28"/>
          <w:lang w:eastAsia="ru-RU"/>
        </w:rPr>
        <w:t>социально-экономического</w:t>
      </w:r>
      <w:proofErr w:type="gramEnd"/>
      <w:r w:rsidRPr="008B2128">
        <w:rPr>
          <w:kern w:val="0"/>
          <w:sz w:val="28"/>
          <w:szCs w:val="28"/>
          <w:lang w:eastAsia="ru-RU"/>
        </w:rPr>
        <w:t xml:space="preserve"> развития Янтиковского района Чувашской Республики»;</w:t>
      </w:r>
    </w:p>
    <w:p w:rsidR="008B2128" w:rsidRPr="008B2128" w:rsidRDefault="008B2128" w:rsidP="008B2128">
      <w:pPr>
        <w:tabs>
          <w:tab w:val="left" w:pos="993"/>
        </w:tabs>
        <w:suppressAutoHyphens w:val="0"/>
        <w:spacing w:line="360" w:lineRule="auto"/>
        <w:contextualSpacing/>
        <w:rPr>
          <w:kern w:val="0"/>
          <w:sz w:val="28"/>
          <w:szCs w:val="28"/>
          <w:lang w:eastAsia="ru-RU"/>
        </w:rPr>
      </w:pPr>
      <w:r w:rsidRPr="008B2128">
        <w:rPr>
          <w:kern w:val="0"/>
          <w:sz w:val="28"/>
          <w:szCs w:val="28"/>
          <w:lang w:eastAsia="ru-RU"/>
        </w:rPr>
        <w:t xml:space="preserve">постановление администрации Янтиковского муниципального округа Чувашской Республики от 31.05.2022 № 203 «О внесении изменений в Комплексную программу </w:t>
      </w:r>
      <w:proofErr w:type="gramStart"/>
      <w:r w:rsidRPr="008B2128">
        <w:rPr>
          <w:kern w:val="0"/>
          <w:sz w:val="28"/>
          <w:szCs w:val="28"/>
          <w:lang w:eastAsia="ru-RU"/>
        </w:rPr>
        <w:t>социально-экономического</w:t>
      </w:r>
      <w:proofErr w:type="gramEnd"/>
      <w:r w:rsidRPr="008B2128">
        <w:rPr>
          <w:kern w:val="0"/>
          <w:sz w:val="28"/>
          <w:szCs w:val="28"/>
          <w:lang w:eastAsia="ru-RU"/>
        </w:rPr>
        <w:t xml:space="preserve"> развития Янтиковского района Чувашской Республики;</w:t>
      </w:r>
    </w:p>
    <w:p w:rsidR="008B2128" w:rsidRPr="008B2128" w:rsidRDefault="008B2128" w:rsidP="008B2128">
      <w:pPr>
        <w:tabs>
          <w:tab w:val="left" w:pos="993"/>
        </w:tabs>
        <w:suppressAutoHyphens w:val="0"/>
        <w:spacing w:line="360" w:lineRule="auto"/>
        <w:contextualSpacing/>
        <w:rPr>
          <w:kern w:val="0"/>
          <w:sz w:val="28"/>
          <w:szCs w:val="28"/>
          <w:lang w:eastAsia="ru-RU"/>
        </w:rPr>
      </w:pPr>
      <w:r w:rsidRPr="008B2128">
        <w:rPr>
          <w:kern w:val="0"/>
          <w:sz w:val="28"/>
          <w:szCs w:val="28"/>
          <w:lang w:eastAsia="ru-RU"/>
        </w:rPr>
        <w:t xml:space="preserve">постановление администрации Янтиковского муниципального округа Чувашской Республики от 15.05.2023 № 419 «О внесении изменений в </w:t>
      </w:r>
      <w:r w:rsidRPr="008B2128">
        <w:rPr>
          <w:kern w:val="0"/>
          <w:sz w:val="28"/>
          <w:szCs w:val="28"/>
          <w:lang w:eastAsia="ru-RU"/>
        </w:rPr>
        <w:lastRenderedPageBreak/>
        <w:t xml:space="preserve">Комплексную программу </w:t>
      </w:r>
      <w:proofErr w:type="gramStart"/>
      <w:r w:rsidRPr="008B2128">
        <w:rPr>
          <w:kern w:val="0"/>
          <w:sz w:val="28"/>
          <w:szCs w:val="28"/>
          <w:lang w:eastAsia="ru-RU"/>
        </w:rPr>
        <w:t>социально-экономического</w:t>
      </w:r>
      <w:proofErr w:type="gramEnd"/>
      <w:r w:rsidRPr="008B2128">
        <w:rPr>
          <w:kern w:val="0"/>
          <w:sz w:val="28"/>
          <w:szCs w:val="28"/>
          <w:lang w:eastAsia="ru-RU"/>
        </w:rPr>
        <w:t xml:space="preserve"> развития Янтиковско</w:t>
      </w:r>
      <w:r w:rsidR="00F57E73">
        <w:rPr>
          <w:kern w:val="0"/>
          <w:sz w:val="28"/>
          <w:szCs w:val="28"/>
          <w:lang w:eastAsia="ru-RU"/>
        </w:rPr>
        <w:t>го района Чувашской Республики.</w:t>
      </w:r>
    </w:p>
    <w:p w:rsidR="008B2128" w:rsidRPr="008B2128" w:rsidRDefault="008B2128" w:rsidP="008B2128">
      <w:pPr>
        <w:numPr>
          <w:ilvl w:val="0"/>
          <w:numId w:val="22"/>
        </w:numPr>
        <w:tabs>
          <w:tab w:val="left" w:pos="993"/>
          <w:tab w:val="left" w:pos="1134"/>
        </w:tabs>
        <w:suppressAutoHyphens w:val="0"/>
        <w:spacing w:line="360" w:lineRule="auto"/>
        <w:ind w:left="142" w:firstLine="567"/>
        <w:rPr>
          <w:kern w:val="0"/>
          <w:sz w:val="28"/>
          <w:szCs w:val="28"/>
          <w:lang w:eastAsia="ru-RU"/>
        </w:rPr>
      </w:pPr>
      <w:proofErr w:type="gramStart"/>
      <w:r w:rsidRPr="008B2128">
        <w:rPr>
          <w:kern w:val="0"/>
          <w:sz w:val="28"/>
          <w:szCs w:val="28"/>
          <w:shd w:val="clear" w:color="auto" w:fill="FFFFFF"/>
          <w:lang w:eastAsia="ru-RU"/>
        </w:rPr>
        <w:t>Контроль за</w:t>
      </w:r>
      <w:proofErr w:type="gramEnd"/>
      <w:r w:rsidRPr="008B2128">
        <w:rPr>
          <w:kern w:val="0"/>
          <w:sz w:val="28"/>
          <w:szCs w:val="28"/>
          <w:shd w:val="clear" w:color="auto" w:fill="FFFFFF"/>
          <w:lang w:eastAsia="ru-RU"/>
        </w:rPr>
        <w:t xml:space="preserve"> исполнением настоящего постановления возложить на отдел экономики, земельных и имущественных отношений администрации Янтиковского муниципального округа Чувашской Республики.</w:t>
      </w:r>
    </w:p>
    <w:p w:rsidR="008B2128" w:rsidRPr="008B2128" w:rsidRDefault="008B2128" w:rsidP="008B2128">
      <w:pPr>
        <w:numPr>
          <w:ilvl w:val="0"/>
          <w:numId w:val="22"/>
        </w:numPr>
        <w:tabs>
          <w:tab w:val="left" w:pos="993"/>
        </w:tabs>
        <w:suppressAutoHyphens w:val="0"/>
        <w:spacing w:line="360" w:lineRule="auto"/>
        <w:ind w:left="0" w:firstLine="709"/>
        <w:rPr>
          <w:kern w:val="0"/>
          <w:sz w:val="28"/>
          <w:szCs w:val="28"/>
          <w:lang w:eastAsia="ru-RU"/>
        </w:rPr>
      </w:pPr>
      <w:r w:rsidRPr="008B2128">
        <w:rPr>
          <w:kern w:val="0"/>
          <w:sz w:val="28"/>
          <w:szCs w:val="28"/>
          <w:shd w:val="clear" w:color="auto" w:fill="FFFFFF"/>
          <w:lang w:eastAsia="ru-RU"/>
        </w:rPr>
        <w:t xml:space="preserve">Настоящее постановление вступает в силу </w:t>
      </w:r>
      <w:r w:rsidRPr="008B2128">
        <w:rPr>
          <w:kern w:val="0"/>
          <w:sz w:val="28"/>
          <w:szCs w:val="28"/>
          <w:lang w:eastAsia="ru-RU"/>
        </w:rPr>
        <w:t>со дня его официального опубликования.</w:t>
      </w:r>
    </w:p>
    <w:p w:rsidR="008B2128" w:rsidRDefault="008B2128" w:rsidP="008B2128">
      <w:pPr>
        <w:widowControl w:val="0"/>
        <w:suppressAutoHyphens w:val="0"/>
        <w:autoSpaceDE w:val="0"/>
        <w:autoSpaceDN w:val="0"/>
        <w:adjustRightInd w:val="0"/>
        <w:spacing w:line="240" w:lineRule="auto"/>
        <w:ind w:firstLine="0"/>
        <w:jc w:val="left"/>
        <w:rPr>
          <w:kern w:val="0"/>
          <w:sz w:val="28"/>
          <w:szCs w:val="28"/>
          <w:lang w:eastAsia="ru-RU"/>
        </w:rPr>
      </w:pPr>
    </w:p>
    <w:p w:rsidR="008B2128" w:rsidRPr="008B2128" w:rsidRDefault="008B2128" w:rsidP="008B2128">
      <w:pPr>
        <w:widowControl w:val="0"/>
        <w:suppressAutoHyphens w:val="0"/>
        <w:autoSpaceDE w:val="0"/>
        <w:autoSpaceDN w:val="0"/>
        <w:adjustRightInd w:val="0"/>
        <w:spacing w:line="240" w:lineRule="auto"/>
        <w:ind w:firstLine="0"/>
        <w:jc w:val="left"/>
        <w:rPr>
          <w:kern w:val="0"/>
          <w:sz w:val="28"/>
          <w:szCs w:val="28"/>
          <w:lang w:eastAsia="ru-RU"/>
        </w:rPr>
      </w:pPr>
    </w:p>
    <w:p w:rsidR="008B2128" w:rsidRPr="008B2128" w:rsidRDefault="008B2128" w:rsidP="008B2128">
      <w:pPr>
        <w:widowControl w:val="0"/>
        <w:suppressAutoHyphens w:val="0"/>
        <w:autoSpaceDE w:val="0"/>
        <w:autoSpaceDN w:val="0"/>
        <w:adjustRightInd w:val="0"/>
        <w:spacing w:line="240" w:lineRule="auto"/>
        <w:ind w:firstLine="0"/>
        <w:jc w:val="left"/>
        <w:rPr>
          <w:kern w:val="0"/>
          <w:sz w:val="28"/>
          <w:szCs w:val="28"/>
          <w:lang w:eastAsia="ru-RU"/>
        </w:rPr>
      </w:pPr>
      <w:r w:rsidRPr="008B2128">
        <w:rPr>
          <w:kern w:val="0"/>
          <w:sz w:val="28"/>
          <w:szCs w:val="28"/>
          <w:lang w:eastAsia="ru-RU"/>
        </w:rPr>
        <w:t xml:space="preserve">Глава Янтиковского </w:t>
      </w:r>
    </w:p>
    <w:p w:rsidR="008B2128" w:rsidRPr="008B2128" w:rsidRDefault="008B2128" w:rsidP="008B2128">
      <w:pPr>
        <w:widowControl w:val="0"/>
        <w:suppressAutoHyphens w:val="0"/>
        <w:autoSpaceDE w:val="0"/>
        <w:autoSpaceDN w:val="0"/>
        <w:adjustRightInd w:val="0"/>
        <w:spacing w:line="240" w:lineRule="auto"/>
        <w:ind w:firstLine="0"/>
        <w:jc w:val="left"/>
        <w:rPr>
          <w:kern w:val="0"/>
          <w:sz w:val="28"/>
          <w:szCs w:val="28"/>
          <w:lang w:eastAsia="ru-RU"/>
        </w:rPr>
      </w:pPr>
      <w:r w:rsidRPr="008B2128">
        <w:rPr>
          <w:kern w:val="0"/>
          <w:sz w:val="28"/>
          <w:szCs w:val="28"/>
          <w:lang w:eastAsia="ru-RU"/>
        </w:rPr>
        <w:t xml:space="preserve">муниципального округа                     </w:t>
      </w:r>
      <w:r>
        <w:rPr>
          <w:kern w:val="0"/>
          <w:sz w:val="28"/>
          <w:szCs w:val="28"/>
          <w:lang w:eastAsia="ru-RU"/>
        </w:rPr>
        <w:t xml:space="preserve">     </w:t>
      </w:r>
      <w:r w:rsidRPr="008B2128">
        <w:rPr>
          <w:kern w:val="0"/>
          <w:sz w:val="28"/>
          <w:szCs w:val="28"/>
          <w:lang w:eastAsia="ru-RU"/>
        </w:rPr>
        <w:t xml:space="preserve"> </w:t>
      </w:r>
      <w:r w:rsidR="0011243D">
        <w:rPr>
          <w:kern w:val="0"/>
          <w:sz w:val="28"/>
          <w:szCs w:val="28"/>
          <w:lang w:eastAsia="ru-RU"/>
        </w:rPr>
        <w:t xml:space="preserve"> </w:t>
      </w:r>
      <w:r w:rsidRPr="008B2128">
        <w:rPr>
          <w:kern w:val="0"/>
          <w:sz w:val="28"/>
          <w:szCs w:val="28"/>
          <w:lang w:eastAsia="ru-RU"/>
        </w:rPr>
        <w:t xml:space="preserve">                                        О.А. Ломоносов</w:t>
      </w:r>
      <w:bookmarkEnd w:id="0"/>
    </w:p>
    <w:p w:rsidR="00F37411" w:rsidRDefault="00F37411" w:rsidP="007D7E2A">
      <w:pPr>
        <w:spacing w:line="240" w:lineRule="auto"/>
        <w:ind w:firstLine="0"/>
        <w:rPr>
          <w:sz w:val="28"/>
          <w:szCs w:val="28"/>
        </w:rPr>
      </w:pPr>
    </w:p>
    <w:p w:rsidR="008B2128" w:rsidRDefault="008B2128" w:rsidP="007D7E2A">
      <w:pPr>
        <w:spacing w:line="240" w:lineRule="auto"/>
        <w:ind w:firstLine="0"/>
        <w:rPr>
          <w:sz w:val="28"/>
          <w:szCs w:val="28"/>
        </w:rPr>
      </w:pPr>
    </w:p>
    <w:p w:rsidR="008B2128" w:rsidRDefault="008B2128" w:rsidP="007D7E2A">
      <w:pPr>
        <w:spacing w:line="240" w:lineRule="auto"/>
        <w:ind w:firstLine="0"/>
        <w:rPr>
          <w:sz w:val="28"/>
          <w:szCs w:val="28"/>
        </w:rPr>
      </w:pPr>
    </w:p>
    <w:p w:rsidR="008B2128" w:rsidRDefault="008B2128" w:rsidP="007D7E2A">
      <w:pPr>
        <w:spacing w:line="240" w:lineRule="auto"/>
        <w:ind w:firstLine="0"/>
        <w:rPr>
          <w:sz w:val="28"/>
          <w:szCs w:val="28"/>
        </w:rPr>
      </w:pPr>
    </w:p>
    <w:p w:rsidR="008B2128" w:rsidRDefault="008B2128" w:rsidP="007D7E2A">
      <w:pPr>
        <w:spacing w:line="240" w:lineRule="auto"/>
        <w:ind w:firstLine="0"/>
        <w:rPr>
          <w:sz w:val="28"/>
          <w:szCs w:val="28"/>
        </w:rPr>
      </w:pPr>
    </w:p>
    <w:p w:rsidR="008B2128" w:rsidRDefault="008B2128" w:rsidP="007D7E2A">
      <w:pPr>
        <w:spacing w:line="240" w:lineRule="auto"/>
        <w:ind w:firstLine="0"/>
        <w:rPr>
          <w:sz w:val="28"/>
          <w:szCs w:val="28"/>
        </w:rPr>
      </w:pPr>
    </w:p>
    <w:p w:rsidR="008B2128" w:rsidRDefault="008B2128" w:rsidP="007D7E2A">
      <w:pPr>
        <w:spacing w:line="240" w:lineRule="auto"/>
        <w:ind w:firstLine="0"/>
        <w:rPr>
          <w:sz w:val="28"/>
          <w:szCs w:val="28"/>
        </w:rPr>
      </w:pPr>
    </w:p>
    <w:p w:rsidR="008B2128" w:rsidRDefault="008B2128" w:rsidP="007D7E2A">
      <w:pPr>
        <w:spacing w:line="240" w:lineRule="auto"/>
        <w:ind w:firstLine="0"/>
        <w:rPr>
          <w:sz w:val="28"/>
          <w:szCs w:val="28"/>
        </w:rPr>
      </w:pPr>
    </w:p>
    <w:p w:rsidR="008B2128" w:rsidRDefault="008B2128" w:rsidP="007D7E2A">
      <w:pPr>
        <w:spacing w:line="240" w:lineRule="auto"/>
        <w:ind w:firstLine="0"/>
        <w:rPr>
          <w:sz w:val="28"/>
          <w:szCs w:val="28"/>
        </w:rPr>
      </w:pPr>
    </w:p>
    <w:p w:rsidR="008B2128" w:rsidRDefault="008B2128" w:rsidP="007D7E2A">
      <w:pPr>
        <w:spacing w:line="240" w:lineRule="auto"/>
        <w:ind w:firstLine="0"/>
        <w:rPr>
          <w:sz w:val="28"/>
          <w:szCs w:val="28"/>
        </w:rPr>
      </w:pPr>
    </w:p>
    <w:p w:rsidR="008B2128" w:rsidRDefault="008B2128" w:rsidP="007D7E2A">
      <w:pPr>
        <w:spacing w:line="240" w:lineRule="auto"/>
        <w:ind w:firstLine="0"/>
        <w:rPr>
          <w:sz w:val="28"/>
          <w:szCs w:val="28"/>
        </w:rPr>
      </w:pPr>
    </w:p>
    <w:p w:rsidR="008B2128" w:rsidRDefault="008B2128" w:rsidP="007D7E2A">
      <w:pPr>
        <w:spacing w:line="240" w:lineRule="auto"/>
        <w:ind w:firstLine="0"/>
        <w:rPr>
          <w:sz w:val="28"/>
          <w:szCs w:val="28"/>
        </w:rPr>
      </w:pPr>
    </w:p>
    <w:p w:rsidR="008B2128" w:rsidRDefault="008B2128" w:rsidP="007D7E2A">
      <w:pPr>
        <w:spacing w:line="240" w:lineRule="auto"/>
        <w:ind w:firstLine="0"/>
        <w:rPr>
          <w:sz w:val="28"/>
          <w:szCs w:val="28"/>
        </w:rPr>
      </w:pPr>
    </w:p>
    <w:p w:rsidR="008B2128" w:rsidRDefault="008B2128" w:rsidP="007D7E2A">
      <w:pPr>
        <w:spacing w:line="240" w:lineRule="auto"/>
        <w:ind w:firstLine="0"/>
        <w:rPr>
          <w:sz w:val="28"/>
          <w:szCs w:val="28"/>
        </w:rPr>
      </w:pPr>
    </w:p>
    <w:p w:rsidR="008B2128" w:rsidRDefault="008B2128" w:rsidP="007D7E2A">
      <w:pPr>
        <w:spacing w:line="240" w:lineRule="auto"/>
        <w:ind w:firstLine="0"/>
        <w:rPr>
          <w:sz w:val="28"/>
          <w:szCs w:val="28"/>
        </w:rPr>
      </w:pPr>
    </w:p>
    <w:p w:rsidR="008B2128" w:rsidRDefault="008B2128" w:rsidP="007D7E2A">
      <w:pPr>
        <w:spacing w:line="240" w:lineRule="auto"/>
        <w:ind w:firstLine="0"/>
        <w:rPr>
          <w:sz w:val="28"/>
          <w:szCs w:val="28"/>
        </w:rPr>
      </w:pPr>
    </w:p>
    <w:p w:rsidR="008B2128" w:rsidRDefault="008B2128" w:rsidP="007D7E2A">
      <w:pPr>
        <w:spacing w:line="240" w:lineRule="auto"/>
        <w:ind w:firstLine="0"/>
        <w:rPr>
          <w:sz w:val="28"/>
          <w:szCs w:val="28"/>
        </w:rPr>
      </w:pPr>
    </w:p>
    <w:p w:rsidR="008B2128" w:rsidRDefault="008B2128" w:rsidP="007D7E2A">
      <w:pPr>
        <w:spacing w:line="240" w:lineRule="auto"/>
        <w:ind w:firstLine="0"/>
        <w:rPr>
          <w:sz w:val="28"/>
          <w:szCs w:val="28"/>
        </w:rPr>
      </w:pPr>
    </w:p>
    <w:p w:rsidR="008B2128" w:rsidRDefault="008B2128" w:rsidP="007D7E2A">
      <w:pPr>
        <w:spacing w:line="240" w:lineRule="auto"/>
        <w:ind w:firstLine="0"/>
        <w:rPr>
          <w:sz w:val="28"/>
          <w:szCs w:val="28"/>
        </w:rPr>
      </w:pPr>
    </w:p>
    <w:p w:rsidR="008B2128" w:rsidRDefault="008B2128" w:rsidP="007D7E2A">
      <w:pPr>
        <w:spacing w:line="240" w:lineRule="auto"/>
        <w:ind w:firstLine="0"/>
        <w:rPr>
          <w:sz w:val="28"/>
          <w:szCs w:val="28"/>
        </w:rPr>
      </w:pPr>
    </w:p>
    <w:p w:rsidR="008B2128" w:rsidRDefault="008B2128" w:rsidP="007D7E2A">
      <w:pPr>
        <w:spacing w:line="240" w:lineRule="auto"/>
        <w:ind w:firstLine="0"/>
        <w:rPr>
          <w:sz w:val="28"/>
          <w:szCs w:val="28"/>
        </w:rPr>
      </w:pPr>
    </w:p>
    <w:p w:rsidR="008B2128" w:rsidRDefault="008B2128" w:rsidP="007D7E2A">
      <w:pPr>
        <w:spacing w:line="240" w:lineRule="auto"/>
        <w:ind w:firstLine="0"/>
        <w:rPr>
          <w:sz w:val="28"/>
          <w:szCs w:val="28"/>
        </w:rPr>
      </w:pPr>
    </w:p>
    <w:p w:rsidR="008B2128" w:rsidRDefault="008B2128" w:rsidP="007D7E2A">
      <w:pPr>
        <w:spacing w:line="240" w:lineRule="auto"/>
        <w:ind w:firstLine="0"/>
        <w:rPr>
          <w:sz w:val="28"/>
          <w:szCs w:val="28"/>
        </w:rPr>
      </w:pPr>
    </w:p>
    <w:p w:rsidR="008B2128" w:rsidRDefault="008B2128" w:rsidP="007D7E2A">
      <w:pPr>
        <w:spacing w:line="240" w:lineRule="auto"/>
        <w:ind w:firstLine="0"/>
        <w:rPr>
          <w:sz w:val="28"/>
          <w:szCs w:val="28"/>
        </w:rPr>
      </w:pPr>
    </w:p>
    <w:p w:rsidR="008B2128" w:rsidRDefault="008B2128" w:rsidP="007D7E2A">
      <w:pPr>
        <w:spacing w:line="240" w:lineRule="auto"/>
        <w:ind w:firstLine="0"/>
        <w:rPr>
          <w:sz w:val="28"/>
          <w:szCs w:val="28"/>
        </w:rPr>
      </w:pPr>
    </w:p>
    <w:p w:rsidR="008B2128" w:rsidRDefault="008B2128" w:rsidP="007D7E2A">
      <w:pPr>
        <w:spacing w:line="240" w:lineRule="auto"/>
        <w:ind w:firstLine="0"/>
        <w:rPr>
          <w:sz w:val="28"/>
          <w:szCs w:val="28"/>
        </w:rPr>
      </w:pPr>
    </w:p>
    <w:p w:rsidR="008B2128" w:rsidRDefault="008B2128" w:rsidP="007D7E2A">
      <w:pPr>
        <w:spacing w:line="240" w:lineRule="auto"/>
        <w:ind w:firstLine="0"/>
        <w:rPr>
          <w:sz w:val="28"/>
          <w:szCs w:val="28"/>
        </w:rPr>
      </w:pPr>
    </w:p>
    <w:p w:rsidR="008B2128" w:rsidRDefault="008B2128" w:rsidP="007D7E2A">
      <w:pPr>
        <w:spacing w:line="240" w:lineRule="auto"/>
        <w:ind w:firstLine="0"/>
        <w:rPr>
          <w:sz w:val="28"/>
          <w:szCs w:val="28"/>
        </w:rPr>
      </w:pPr>
    </w:p>
    <w:p w:rsidR="008B2128" w:rsidRDefault="008B2128" w:rsidP="007D7E2A">
      <w:pPr>
        <w:spacing w:line="240" w:lineRule="auto"/>
        <w:ind w:firstLine="0"/>
        <w:rPr>
          <w:sz w:val="28"/>
          <w:szCs w:val="28"/>
        </w:rPr>
      </w:pPr>
    </w:p>
    <w:p w:rsidR="003A4E36" w:rsidRDefault="003A4E36" w:rsidP="007D7E2A">
      <w:pPr>
        <w:spacing w:line="240" w:lineRule="auto"/>
        <w:ind w:firstLine="0"/>
        <w:rPr>
          <w:sz w:val="28"/>
          <w:szCs w:val="28"/>
        </w:rPr>
        <w:sectPr w:rsidR="003A4E36" w:rsidSect="003A4E36">
          <w:headerReference w:type="default" r:id="rId10"/>
          <w:pgSz w:w="11906" w:h="16838"/>
          <w:pgMar w:top="851" w:right="566" w:bottom="851" w:left="1418" w:header="708" w:footer="708" w:gutter="0"/>
          <w:cols w:space="708"/>
          <w:docGrid w:linePitch="360"/>
        </w:sectPr>
      </w:pPr>
    </w:p>
    <w:p w:rsidR="003A4E36" w:rsidRPr="003A4E36" w:rsidRDefault="003A4E36" w:rsidP="003A4E36">
      <w:pPr>
        <w:spacing w:line="240" w:lineRule="auto"/>
        <w:ind w:left="5812" w:firstLine="0"/>
        <w:rPr>
          <w:lang w:eastAsia="ru-RU"/>
        </w:rPr>
      </w:pPr>
      <w:r w:rsidRPr="003A4E36">
        <w:rPr>
          <w:lang w:eastAsia="ru-RU"/>
        </w:rPr>
        <w:lastRenderedPageBreak/>
        <w:t>УТВЕРЖДЕНО</w:t>
      </w:r>
    </w:p>
    <w:p w:rsidR="003A4E36" w:rsidRPr="003A4E36" w:rsidRDefault="003A4E36" w:rsidP="003A4E36">
      <w:pPr>
        <w:spacing w:line="240" w:lineRule="auto"/>
        <w:ind w:left="5812" w:firstLine="0"/>
        <w:rPr>
          <w:lang w:eastAsia="ru-RU"/>
        </w:rPr>
      </w:pPr>
      <w:r w:rsidRPr="003A4E36">
        <w:rPr>
          <w:lang w:eastAsia="ru-RU"/>
        </w:rPr>
        <w:t xml:space="preserve">постановлением администрации </w:t>
      </w:r>
    </w:p>
    <w:p w:rsidR="003A4E36" w:rsidRPr="003A4E36" w:rsidRDefault="003A4E36" w:rsidP="003A4E36">
      <w:pPr>
        <w:spacing w:line="240" w:lineRule="auto"/>
        <w:ind w:left="5812" w:firstLine="0"/>
        <w:rPr>
          <w:lang w:eastAsia="ru-RU"/>
        </w:rPr>
      </w:pPr>
      <w:r w:rsidRPr="003A4E36">
        <w:rPr>
          <w:lang w:eastAsia="ru-RU"/>
        </w:rPr>
        <w:t>Янтиковского муниципального округа</w:t>
      </w:r>
    </w:p>
    <w:p w:rsidR="003A4E36" w:rsidRPr="003A4E36" w:rsidRDefault="00CB7605" w:rsidP="003A4E36">
      <w:pPr>
        <w:spacing w:line="240" w:lineRule="auto"/>
        <w:ind w:left="5812" w:firstLine="0"/>
        <w:rPr>
          <w:lang w:eastAsia="ru-RU"/>
        </w:rPr>
      </w:pPr>
      <w:r>
        <w:rPr>
          <w:lang w:eastAsia="ru-RU"/>
        </w:rPr>
        <w:t>от 23.01.2026 № 28</w:t>
      </w:r>
    </w:p>
    <w:p w:rsidR="003A4E36" w:rsidRPr="003A4E36" w:rsidRDefault="003A4E36" w:rsidP="003A4E36">
      <w:pPr>
        <w:rPr>
          <w:lang w:eastAsia="ru-RU"/>
        </w:rPr>
      </w:pPr>
    </w:p>
    <w:p w:rsidR="003A4E36" w:rsidRPr="003A4E36" w:rsidRDefault="003A4E36" w:rsidP="003A4E36">
      <w:pPr>
        <w:rPr>
          <w:lang w:eastAsia="ru-RU"/>
        </w:rPr>
      </w:pPr>
    </w:p>
    <w:p w:rsidR="003A4E36" w:rsidRPr="003A4E36" w:rsidRDefault="003A4E36" w:rsidP="003A4E36">
      <w:pPr>
        <w:rPr>
          <w:lang w:eastAsia="ru-RU"/>
        </w:rPr>
      </w:pPr>
    </w:p>
    <w:p w:rsidR="003A4E36" w:rsidRPr="003A4E36" w:rsidRDefault="003A4E36" w:rsidP="003A4E36">
      <w:pPr>
        <w:rPr>
          <w:lang w:eastAsia="ru-RU"/>
        </w:rPr>
      </w:pPr>
    </w:p>
    <w:p w:rsidR="003A4E36" w:rsidRPr="003A4E36" w:rsidRDefault="003A4E36" w:rsidP="003A4E36">
      <w:pPr>
        <w:rPr>
          <w:lang w:eastAsia="ru-RU"/>
        </w:rPr>
      </w:pPr>
    </w:p>
    <w:p w:rsidR="003A4E36" w:rsidRPr="003A4E36" w:rsidRDefault="003A4E36" w:rsidP="003A4E36">
      <w:pPr>
        <w:rPr>
          <w:lang w:eastAsia="ru-RU"/>
        </w:rPr>
      </w:pPr>
    </w:p>
    <w:p w:rsidR="003A4E36" w:rsidRPr="003A4E36" w:rsidRDefault="003A4E36" w:rsidP="003A4E36">
      <w:pPr>
        <w:rPr>
          <w:lang w:eastAsia="ru-RU"/>
        </w:rPr>
      </w:pPr>
    </w:p>
    <w:p w:rsidR="003A4E36" w:rsidRPr="003A4E36" w:rsidRDefault="003A4E36" w:rsidP="003A4E36">
      <w:pPr>
        <w:rPr>
          <w:lang w:eastAsia="ru-RU"/>
        </w:rPr>
      </w:pPr>
    </w:p>
    <w:p w:rsidR="003A4E36" w:rsidRPr="003A4E36" w:rsidRDefault="003A4E36" w:rsidP="003A4E36">
      <w:pPr>
        <w:rPr>
          <w:lang w:eastAsia="ru-RU"/>
        </w:rPr>
      </w:pPr>
    </w:p>
    <w:p w:rsidR="003A4E36" w:rsidRPr="003A4E36" w:rsidRDefault="003A4E36" w:rsidP="003A4E36">
      <w:pPr>
        <w:rPr>
          <w:lang w:eastAsia="ru-RU"/>
        </w:rPr>
      </w:pPr>
    </w:p>
    <w:p w:rsidR="003A4E36" w:rsidRPr="003A4E36" w:rsidRDefault="003A4E36" w:rsidP="003A4E36">
      <w:pPr>
        <w:rPr>
          <w:lang w:eastAsia="ru-RU"/>
        </w:rPr>
      </w:pPr>
    </w:p>
    <w:p w:rsidR="003A4E36" w:rsidRPr="003A4E36" w:rsidRDefault="003A4E36" w:rsidP="003A4E36">
      <w:pPr>
        <w:rPr>
          <w:lang w:eastAsia="ru-RU"/>
        </w:rPr>
      </w:pPr>
      <w:r w:rsidRPr="003A4E36">
        <w:rPr>
          <w:lang w:eastAsia="ru-RU"/>
        </w:rPr>
        <w:t xml:space="preserve"> </w:t>
      </w:r>
    </w:p>
    <w:p w:rsidR="003A4E36" w:rsidRPr="003A4E36" w:rsidRDefault="003A4E36" w:rsidP="003A4E36">
      <w:pPr>
        <w:rPr>
          <w:lang w:eastAsia="ru-RU"/>
        </w:rPr>
      </w:pPr>
    </w:p>
    <w:p w:rsidR="003A4E36" w:rsidRPr="003A4E36" w:rsidRDefault="003A4E36" w:rsidP="003A4E36">
      <w:pPr>
        <w:rPr>
          <w:lang w:eastAsia="ru-RU"/>
        </w:rPr>
      </w:pPr>
    </w:p>
    <w:p w:rsidR="003A4E36" w:rsidRPr="00943CF7" w:rsidRDefault="003A4E36" w:rsidP="00943CF7">
      <w:pPr>
        <w:tabs>
          <w:tab w:val="left" w:pos="8647"/>
        </w:tabs>
        <w:spacing w:line="240" w:lineRule="auto"/>
        <w:ind w:right="1275"/>
        <w:jc w:val="center"/>
        <w:rPr>
          <w:b/>
          <w:sz w:val="44"/>
          <w:szCs w:val="44"/>
          <w:lang w:eastAsia="ru-RU"/>
        </w:rPr>
      </w:pPr>
      <w:r w:rsidRPr="00943CF7">
        <w:rPr>
          <w:b/>
          <w:sz w:val="44"/>
          <w:szCs w:val="44"/>
          <w:lang w:eastAsia="ru-RU"/>
        </w:rPr>
        <w:t>Комплексная программа</w:t>
      </w:r>
    </w:p>
    <w:p w:rsidR="003A4E36" w:rsidRPr="00943CF7" w:rsidRDefault="003A4E36" w:rsidP="00943CF7">
      <w:pPr>
        <w:tabs>
          <w:tab w:val="left" w:pos="8647"/>
        </w:tabs>
        <w:spacing w:line="240" w:lineRule="auto"/>
        <w:ind w:right="1275"/>
        <w:jc w:val="center"/>
        <w:rPr>
          <w:b/>
          <w:sz w:val="44"/>
          <w:szCs w:val="44"/>
          <w:lang w:eastAsia="ru-RU"/>
        </w:rPr>
      </w:pPr>
      <w:r w:rsidRPr="00943CF7">
        <w:rPr>
          <w:b/>
          <w:sz w:val="44"/>
          <w:szCs w:val="44"/>
          <w:lang w:eastAsia="ru-RU"/>
        </w:rPr>
        <w:t>социально-экономического развития</w:t>
      </w:r>
    </w:p>
    <w:p w:rsidR="003A4E36" w:rsidRPr="00943CF7" w:rsidRDefault="003A4E36" w:rsidP="00943CF7">
      <w:pPr>
        <w:tabs>
          <w:tab w:val="left" w:pos="8647"/>
        </w:tabs>
        <w:spacing w:line="240" w:lineRule="auto"/>
        <w:ind w:right="1275"/>
        <w:jc w:val="center"/>
        <w:rPr>
          <w:b/>
          <w:sz w:val="44"/>
          <w:szCs w:val="44"/>
          <w:lang w:eastAsia="ru-RU"/>
        </w:rPr>
      </w:pPr>
      <w:r w:rsidRPr="00943CF7">
        <w:rPr>
          <w:b/>
          <w:sz w:val="44"/>
          <w:szCs w:val="44"/>
          <w:lang w:eastAsia="ru-RU"/>
        </w:rPr>
        <w:t>Янтиковского муниципального округа</w:t>
      </w:r>
    </w:p>
    <w:p w:rsidR="003A4E36" w:rsidRPr="00943CF7" w:rsidRDefault="003A4E36" w:rsidP="00943CF7">
      <w:pPr>
        <w:tabs>
          <w:tab w:val="left" w:pos="8647"/>
        </w:tabs>
        <w:spacing w:line="240" w:lineRule="auto"/>
        <w:ind w:right="1275"/>
        <w:jc w:val="center"/>
        <w:rPr>
          <w:b/>
          <w:sz w:val="44"/>
          <w:szCs w:val="44"/>
          <w:lang w:eastAsia="ru-RU"/>
        </w:rPr>
      </w:pPr>
      <w:r w:rsidRPr="00943CF7">
        <w:rPr>
          <w:b/>
          <w:sz w:val="44"/>
          <w:szCs w:val="44"/>
          <w:lang w:eastAsia="ru-RU"/>
        </w:rPr>
        <w:t>Чувашской Республики</w:t>
      </w:r>
    </w:p>
    <w:p w:rsidR="003A4E36" w:rsidRPr="00943CF7" w:rsidRDefault="003A4E36" w:rsidP="00943CF7">
      <w:pPr>
        <w:tabs>
          <w:tab w:val="left" w:pos="8647"/>
        </w:tabs>
        <w:spacing w:line="240" w:lineRule="auto"/>
        <w:ind w:right="1275"/>
        <w:jc w:val="center"/>
        <w:rPr>
          <w:b/>
          <w:sz w:val="44"/>
          <w:szCs w:val="44"/>
          <w:lang w:eastAsia="ru-RU"/>
        </w:rPr>
      </w:pPr>
      <w:r w:rsidRPr="00943CF7">
        <w:rPr>
          <w:b/>
          <w:sz w:val="44"/>
          <w:szCs w:val="44"/>
          <w:lang w:eastAsia="ru-RU"/>
        </w:rPr>
        <w:t>на 2025-2030 годы</w:t>
      </w:r>
    </w:p>
    <w:p w:rsidR="003A4E36" w:rsidRPr="003A4E36" w:rsidRDefault="003A4E36" w:rsidP="003A4E36">
      <w:pPr>
        <w:rPr>
          <w:lang w:eastAsia="ru-RU"/>
        </w:rPr>
      </w:pPr>
    </w:p>
    <w:p w:rsidR="003A4E36" w:rsidRPr="003A4E36" w:rsidRDefault="003A4E36" w:rsidP="003A4E36">
      <w:pPr>
        <w:rPr>
          <w:lang w:eastAsia="ru-RU"/>
        </w:rPr>
      </w:pPr>
    </w:p>
    <w:p w:rsidR="003A4E36" w:rsidRPr="003A4E36" w:rsidRDefault="003A4E36" w:rsidP="003A4E36">
      <w:pPr>
        <w:rPr>
          <w:lang w:eastAsia="ru-RU"/>
        </w:rPr>
      </w:pPr>
    </w:p>
    <w:p w:rsidR="003A4E36" w:rsidRPr="003A4E36" w:rsidRDefault="003A4E36" w:rsidP="003A4E36">
      <w:pPr>
        <w:rPr>
          <w:lang w:eastAsia="ru-RU"/>
        </w:rPr>
      </w:pPr>
    </w:p>
    <w:p w:rsidR="003A4E36" w:rsidRPr="003A4E36" w:rsidRDefault="003A4E36" w:rsidP="003A4E36">
      <w:pPr>
        <w:rPr>
          <w:lang w:eastAsia="ru-RU"/>
        </w:rPr>
      </w:pPr>
    </w:p>
    <w:p w:rsidR="003A4E36" w:rsidRPr="003A4E36" w:rsidRDefault="003A4E36" w:rsidP="003A4E36">
      <w:pPr>
        <w:rPr>
          <w:lang w:eastAsia="ru-RU"/>
        </w:rPr>
      </w:pPr>
    </w:p>
    <w:p w:rsidR="003A4E36" w:rsidRPr="003A4E36" w:rsidRDefault="003A4E36" w:rsidP="003A4E36">
      <w:pPr>
        <w:rPr>
          <w:lang w:eastAsia="ru-RU"/>
        </w:rPr>
      </w:pPr>
    </w:p>
    <w:p w:rsidR="003A4E36" w:rsidRPr="003A4E36" w:rsidRDefault="003A4E36" w:rsidP="003A4E36">
      <w:pPr>
        <w:rPr>
          <w:lang w:eastAsia="ru-RU"/>
        </w:rPr>
      </w:pPr>
    </w:p>
    <w:p w:rsidR="003A4E36" w:rsidRPr="003A4E36" w:rsidRDefault="003A4E36" w:rsidP="003A4E36">
      <w:pPr>
        <w:rPr>
          <w:lang w:eastAsia="ru-RU"/>
        </w:rPr>
      </w:pPr>
    </w:p>
    <w:p w:rsidR="003A4E36" w:rsidRPr="003A4E36" w:rsidRDefault="003A4E36" w:rsidP="003A4E36">
      <w:pPr>
        <w:rPr>
          <w:lang w:eastAsia="ru-RU"/>
        </w:rPr>
      </w:pPr>
    </w:p>
    <w:p w:rsidR="003A4E36" w:rsidRPr="003A4E36" w:rsidRDefault="003A4E36" w:rsidP="003A4E36">
      <w:pPr>
        <w:rPr>
          <w:lang w:eastAsia="ru-RU"/>
        </w:rPr>
      </w:pPr>
    </w:p>
    <w:p w:rsidR="003A4E36" w:rsidRPr="003A4E36" w:rsidRDefault="003A4E36" w:rsidP="003A4E36">
      <w:pPr>
        <w:rPr>
          <w:lang w:eastAsia="ru-RU"/>
        </w:rPr>
      </w:pPr>
    </w:p>
    <w:p w:rsidR="003A4E36" w:rsidRPr="003A4E36" w:rsidRDefault="003A4E36" w:rsidP="003A4E36">
      <w:pPr>
        <w:rPr>
          <w:lang w:eastAsia="ru-RU"/>
        </w:rPr>
      </w:pPr>
    </w:p>
    <w:p w:rsidR="003A4E36" w:rsidRPr="003A4E36" w:rsidRDefault="003A4E36" w:rsidP="003A4E36">
      <w:pPr>
        <w:rPr>
          <w:lang w:eastAsia="ru-RU"/>
        </w:rPr>
      </w:pPr>
    </w:p>
    <w:p w:rsidR="003A4E36" w:rsidRDefault="003A4E36" w:rsidP="00943CF7">
      <w:pPr>
        <w:ind w:firstLine="0"/>
        <w:rPr>
          <w:lang w:eastAsia="ru-RU"/>
        </w:rPr>
      </w:pPr>
    </w:p>
    <w:p w:rsidR="003A4E36" w:rsidRDefault="003A4E36" w:rsidP="00A741E1">
      <w:pPr>
        <w:ind w:firstLine="0"/>
        <w:rPr>
          <w:lang w:eastAsia="ru-RU"/>
        </w:rPr>
      </w:pPr>
    </w:p>
    <w:p w:rsidR="00A741E1" w:rsidRPr="003A4E36" w:rsidRDefault="00A741E1" w:rsidP="00A741E1">
      <w:pPr>
        <w:ind w:firstLine="0"/>
        <w:rPr>
          <w:lang w:eastAsia="ru-RU"/>
        </w:rPr>
      </w:pPr>
    </w:p>
    <w:p w:rsidR="003A4E36" w:rsidRPr="003A4E36" w:rsidRDefault="003A4E36" w:rsidP="003A4E36">
      <w:pPr>
        <w:spacing w:line="240" w:lineRule="auto"/>
        <w:jc w:val="center"/>
        <w:rPr>
          <w:lang w:eastAsia="ru-RU"/>
        </w:rPr>
      </w:pPr>
      <w:r>
        <w:rPr>
          <w:lang w:eastAsia="ru-RU"/>
        </w:rPr>
        <w:t>с. Янтиково</w:t>
      </w:r>
    </w:p>
    <w:p w:rsidR="003A4E36" w:rsidRPr="003A4E36" w:rsidRDefault="003A4E36" w:rsidP="003A4E36">
      <w:pPr>
        <w:spacing w:line="240" w:lineRule="auto"/>
        <w:jc w:val="center"/>
        <w:rPr>
          <w:lang w:eastAsia="ru-RU"/>
        </w:rPr>
      </w:pPr>
      <w:r>
        <w:rPr>
          <w:lang w:eastAsia="ru-RU"/>
        </w:rPr>
        <w:t>2025 год</w:t>
      </w:r>
    </w:p>
    <w:p w:rsidR="003A4E36" w:rsidRPr="003A4E36" w:rsidRDefault="003A4E36" w:rsidP="003A4E36">
      <w:pPr>
        <w:jc w:val="center"/>
        <w:rPr>
          <w:lang w:eastAsia="ru-RU"/>
        </w:rPr>
      </w:pPr>
      <w:r w:rsidRPr="003A4E36">
        <w:rPr>
          <w:lang w:eastAsia="ru-RU"/>
        </w:rPr>
        <w:lastRenderedPageBreak/>
        <w:t>СОДЕРЖАНИЕ</w:t>
      </w:r>
    </w:p>
    <w:tbl>
      <w:tblPr>
        <w:tblW w:w="9951"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75"/>
        <w:gridCol w:w="1076"/>
      </w:tblGrid>
      <w:tr w:rsidR="003A4E36" w:rsidRPr="003A4E36" w:rsidTr="00D4744A">
        <w:tc>
          <w:tcPr>
            <w:tcW w:w="8875" w:type="dxa"/>
            <w:tcBorders>
              <w:top w:val="nil"/>
              <w:left w:val="nil"/>
              <w:bottom w:val="nil"/>
              <w:right w:val="nil"/>
            </w:tcBorders>
            <w:hideMark/>
          </w:tcPr>
          <w:p w:rsidR="003A4E36" w:rsidRPr="003A4E36" w:rsidRDefault="003A4E36" w:rsidP="003A4E36">
            <w:pPr>
              <w:rPr>
                <w:lang w:eastAsia="ru-RU"/>
              </w:rPr>
            </w:pPr>
          </w:p>
        </w:tc>
        <w:tc>
          <w:tcPr>
            <w:tcW w:w="1076" w:type="dxa"/>
            <w:tcBorders>
              <w:top w:val="nil"/>
              <w:left w:val="nil"/>
              <w:bottom w:val="nil"/>
              <w:right w:val="nil"/>
            </w:tcBorders>
            <w:hideMark/>
          </w:tcPr>
          <w:p w:rsidR="003A4E36" w:rsidRPr="003A4E36" w:rsidRDefault="003A4E36" w:rsidP="003A4E36">
            <w:pPr>
              <w:rPr>
                <w:lang w:eastAsia="ru-RU"/>
              </w:rPr>
            </w:pPr>
          </w:p>
        </w:tc>
      </w:tr>
      <w:tr w:rsidR="003A4E36" w:rsidRPr="003A4E36" w:rsidTr="00D4744A">
        <w:tc>
          <w:tcPr>
            <w:tcW w:w="8875" w:type="dxa"/>
            <w:tcBorders>
              <w:top w:val="nil"/>
              <w:left w:val="nil"/>
              <w:bottom w:val="nil"/>
              <w:right w:val="nil"/>
            </w:tcBorders>
            <w:hideMark/>
          </w:tcPr>
          <w:p w:rsidR="003A4E36" w:rsidRPr="003A4E36" w:rsidRDefault="003A4E36" w:rsidP="00D4744A">
            <w:pPr>
              <w:spacing w:line="240" w:lineRule="auto"/>
              <w:rPr>
                <w:lang w:eastAsia="ru-RU"/>
              </w:rPr>
            </w:pPr>
            <w:r w:rsidRPr="003A4E36">
              <w:rPr>
                <w:lang w:eastAsia="ru-RU"/>
              </w:rPr>
              <w:t xml:space="preserve">Паспорт Комплексной программы </w:t>
            </w:r>
            <w:proofErr w:type="gramStart"/>
            <w:r w:rsidRPr="003A4E36">
              <w:rPr>
                <w:lang w:eastAsia="ru-RU"/>
              </w:rPr>
              <w:t>социально-экономического</w:t>
            </w:r>
            <w:proofErr w:type="gramEnd"/>
            <w:r w:rsidRPr="003A4E36">
              <w:rPr>
                <w:lang w:eastAsia="ru-RU"/>
              </w:rPr>
              <w:t xml:space="preserve"> развития Янтиковского муниципального округа Чувашской Республики на 2025-2030 годы</w:t>
            </w:r>
          </w:p>
        </w:tc>
        <w:tc>
          <w:tcPr>
            <w:tcW w:w="1076" w:type="dxa"/>
            <w:tcBorders>
              <w:top w:val="nil"/>
              <w:left w:val="nil"/>
              <w:bottom w:val="nil"/>
              <w:right w:val="nil"/>
            </w:tcBorders>
          </w:tcPr>
          <w:p w:rsidR="003A4E36" w:rsidRPr="003A4E36" w:rsidRDefault="003A4E36" w:rsidP="00D4744A">
            <w:pPr>
              <w:rPr>
                <w:lang w:eastAsia="ru-RU"/>
              </w:rPr>
            </w:pPr>
          </w:p>
          <w:p w:rsidR="003A4E36" w:rsidRPr="003A4E36" w:rsidRDefault="003A4E36" w:rsidP="00D4744A">
            <w:pPr>
              <w:ind w:firstLine="401"/>
              <w:rPr>
                <w:lang w:eastAsia="ru-RU"/>
              </w:rPr>
            </w:pPr>
            <w:r w:rsidRPr="003A4E36">
              <w:rPr>
                <w:lang w:eastAsia="ru-RU"/>
              </w:rPr>
              <w:t>5</w:t>
            </w:r>
          </w:p>
        </w:tc>
      </w:tr>
      <w:tr w:rsidR="003A4E36" w:rsidRPr="003A4E36" w:rsidTr="00D4744A">
        <w:trPr>
          <w:trHeight w:val="77"/>
        </w:trPr>
        <w:tc>
          <w:tcPr>
            <w:tcW w:w="8875" w:type="dxa"/>
            <w:tcBorders>
              <w:top w:val="nil"/>
              <w:left w:val="nil"/>
              <w:bottom w:val="nil"/>
              <w:right w:val="nil"/>
            </w:tcBorders>
            <w:hideMark/>
          </w:tcPr>
          <w:p w:rsidR="003A4E36" w:rsidRPr="003A4E36" w:rsidRDefault="003A4E36" w:rsidP="00D4744A">
            <w:pPr>
              <w:spacing w:line="240" w:lineRule="auto"/>
              <w:rPr>
                <w:lang w:eastAsia="ru-RU"/>
              </w:rPr>
            </w:pPr>
            <w:r w:rsidRPr="003A4E36">
              <w:rPr>
                <w:lang w:eastAsia="ru-RU"/>
              </w:rPr>
              <w:t>Общие положения</w:t>
            </w:r>
          </w:p>
        </w:tc>
        <w:tc>
          <w:tcPr>
            <w:tcW w:w="1076" w:type="dxa"/>
            <w:tcBorders>
              <w:top w:val="nil"/>
              <w:left w:val="nil"/>
              <w:bottom w:val="nil"/>
              <w:right w:val="nil"/>
            </w:tcBorders>
          </w:tcPr>
          <w:p w:rsidR="003A4E36" w:rsidRPr="003A4E36" w:rsidRDefault="003A4E36" w:rsidP="00D4744A">
            <w:pPr>
              <w:spacing w:line="240" w:lineRule="auto"/>
              <w:ind w:firstLine="401"/>
              <w:rPr>
                <w:lang w:eastAsia="ru-RU"/>
              </w:rPr>
            </w:pPr>
            <w:r w:rsidRPr="003A4E36">
              <w:rPr>
                <w:lang w:eastAsia="ru-RU"/>
              </w:rPr>
              <w:t>7</w:t>
            </w:r>
          </w:p>
        </w:tc>
      </w:tr>
      <w:tr w:rsidR="003A4E36" w:rsidRPr="003A4E36" w:rsidTr="00D4744A">
        <w:trPr>
          <w:trHeight w:val="77"/>
        </w:trPr>
        <w:tc>
          <w:tcPr>
            <w:tcW w:w="8875" w:type="dxa"/>
            <w:tcBorders>
              <w:top w:val="nil"/>
              <w:left w:val="nil"/>
              <w:bottom w:val="nil"/>
              <w:right w:val="nil"/>
            </w:tcBorders>
            <w:hideMark/>
          </w:tcPr>
          <w:p w:rsidR="003A4E36" w:rsidRPr="003A4E36" w:rsidRDefault="003A4E36" w:rsidP="00D4744A">
            <w:pPr>
              <w:spacing w:line="240" w:lineRule="auto"/>
            </w:pPr>
            <w:r w:rsidRPr="003A4E36">
              <w:t xml:space="preserve">1. Анализ </w:t>
            </w:r>
            <w:proofErr w:type="gramStart"/>
            <w:r w:rsidRPr="003A4E36">
              <w:t>социально-экономического</w:t>
            </w:r>
            <w:proofErr w:type="gramEnd"/>
            <w:r w:rsidRPr="003A4E36">
              <w:t xml:space="preserve"> развития Янтиковского муниципального округа Чувашской Республики</w:t>
            </w:r>
          </w:p>
        </w:tc>
        <w:tc>
          <w:tcPr>
            <w:tcW w:w="1076" w:type="dxa"/>
            <w:tcBorders>
              <w:top w:val="nil"/>
              <w:left w:val="nil"/>
              <w:bottom w:val="nil"/>
              <w:right w:val="nil"/>
            </w:tcBorders>
          </w:tcPr>
          <w:p w:rsidR="003A4E36" w:rsidRPr="003A4E36" w:rsidRDefault="003A4E36" w:rsidP="00D4744A">
            <w:pPr>
              <w:spacing w:line="240" w:lineRule="auto"/>
              <w:rPr>
                <w:lang w:eastAsia="ru-RU"/>
              </w:rPr>
            </w:pPr>
          </w:p>
          <w:p w:rsidR="003A4E36" w:rsidRPr="003A4E36" w:rsidRDefault="003A4E36" w:rsidP="00D4744A">
            <w:pPr>
              <w:spacing w:line="240" w:lineRule="auto"/>
              <w:ind w:firstLine="401"/>
              <w:rPr>
                <w:lang w:eastAsia="ru-RU"/>
              </w:rPr>
            </w:pPr>
            <w:r w:rsidRPr="003A4E36">
              <w:rPr>
                <w:lang w:eastAsia="ru-RU"/>
              </w:rPr>
              <w:t>8</w:t>
            </w:r>
          </w:p>
        </w:tc>
      </w:tr>
      <w:tr w:rsidR="003A4E36" w:rsidRPr="003A4E36" w:rsidTr="00D4744A">
        <w:trPr>
          <w:trHeight w:val="77"/>
        </w:trPr>
        <w:tc>
          <w:tcPr>
            <w:tcW w:w="8875" w:type="dxa"/>
            <w:tcBorders>
              <w:top w:val="nil"/>
              <w:left w:val="nil"/>
              <w:bottom w:val="nil"/>
              <w:right w:val="nil"/>
            </w:tcBorders>
            <w:hideMark/>
          </w:tcPr>
          <w:p w:rsidR="003A4E36" w:rsidRPr="003A4E36" w:rsidRDefault="003A4E36" w:rsidP="00D4744A">
            <w:pPr>
              <w:spacing w:line="240" w:lineRule="auto"/>
            </w:pPr>
            <w:r w:rsidRPr="003A4E36">
              <w:t>1.1. Социально-экономическое положение Янтиковского муниципального округа Чувашской Республики</w:t>
            </w:r>
          </w:p>
        </w:tc>
        <w:tc>
          <w:tcPr>
            <w:tcW w:w="1076" w:type="dxa"/>
            <w:tcBorders>
              <w:top w:val="nil"/>
              <w:left w:val="nil"/>
              <w:bottom w:val="nil"/>
              <w:right w:val="nil"/>
            </w:tcBorders>
          </w:tcPr>
          <w:p w:rsidR="003A4E36" w:rsidRPr="003A4E36" w:rsidRDefault="003A4E36" w:rsidP="00D4744A">
            <w:pPr>
              <w:spacing w:line="240" w:lineRule="auto"/>
              <w:rPr>
                <w:lang w:eastAsia="ru-RU"/>
              </w:rPr>
            </w:pPr>
          </w:p>
          <w:p w:rsidR="003A4E36" w:rsidRPr="003A4E36" w:rsidRDefault="003A4E36" w:rsidP="00D4744A">
            <w:pPr>
              <w:spacing w:line="240" w:lineRule="auto"/>
              <w:ind w:firstLine="401"/>
              <w:rPr>
                <w:lang w:eastAsia="ru-RU"/>
              </w:rPr>
            </w:pPr>
            <w:r w:rsidRPr="003A4E36">
              <w:rPr>
                <w:lang w:eastAsia="ru-RU"/>
              </w:rPr>
              <w:t>8</w:t>
            </w:r>
          </w:p>
        </w:tc>
      </w:tr>
      <w:tr w:rsidR="003A4E36" w:rsidRPr="003A4E36" w:rsidTr="00D4744A">
        <w:trPr>
          <w:trHeight w:val="77"/>
        </w:trPr>
        <w:tc>
          <w:tcPr>
            <w:tcW w:w="8875" w:type="dxa"/>
            <w:tcBorders>
              <w:top w:val="nil"/>
              <w:left w:val="nil"/>
              <w:bottom w:val="nil"/>
              <w:right w:val="nil"/>
            </w:tcBorders>
            <w:hideMark/>
          </w:tcPr>
          <w:p w:rsidR="003A4E36" w:rsidRPr="003A4E36" w:rsidRDefault="003A4E36" w:rsidP="00D4744A">
            <w:pPr>
              <w:spacing w:line="240" w:lineRule="auto"/>
            </w:pPr>
            <w:r w:rsidRPr="003A4E36">
              <w:t>1.2. Место и роль Янтиковского муниципального округа среди муниципальных округов Чувашской Республики</w:t>
            </w:r>
          </w:p>
        </w:tc>
        <w:tc>
          <w:tcPr>
            <w:tcW w:w="1076" w:type="dxa"/>
            <w:tcBorders>
              <w:top w:val="nil"/>
              <w:left w:val="nil"/>
              <w:bottom w:val="nil"/>
              <w:right w:val="nil"/>
            </w:tcBorders>
          </w:tcPr>
          <w:p w:rsidR="003A4E36" w:rsidRPr="003A4E36" w:rsidRDefault="003A4E36" w:rsidP="00D4744A">
            <w:pPr>
              <w:spacing w:line="240" w:lineRule="auto"/>
              <w:rPr>
                <w:lang w:eastAsia="ru-RU"/>
              </w:rPr>
            </w:pPr>
          </w:p>
          <w:p w:rsidR="003A4E36" w:rsidRPr="003A4E36" w:rsidRDefault="003A4E36" w:rsidP="00D4744A">
            <w:pPr>
              <w:spacing w:line="240" w:lineRule="auto"/>
              <w:ind w:firstLine="401"/>
              <w:rPr>
                <w:lang w:eastAsia="ru-RU"/>
              </w:rPr>
            </w:pPr>
            <w:r w:rsidRPr="003A4E36">
              <w:rPr>
                <w:lang w:eastAsia="ru-RU"/>
              </w:rPr>
              <w:t>9</w:t>
            </w:r>
          </w:p>
        </w:tc>
      </w:tr>
      <w:tr w:rsidR="003A4E36" w:rsidRPr="003A4E36" w:rsidTr="00D4744A">
        <w:trPr>
          <w:trHeight w:val="77"/>
        </w:trPr>
        <w:tc>
          <w:tcPr>
            <w:tcW w:w="8875" w:type="dxa"/>
            <w:tcBorders>
              <w:top w:val="nil"/>
              <w:left w:val="nil"/>
              <w:bottom w:val="nil"/>
              <w:right w:val="nil"/>
            </w:tcBorders>
          </w:tcPr>
          <w:p w:rsidR="003A4E36" w:rsidRPr="003A4E36" w:rsidRDefault="003A4E36" w:rsidP="00D4744A">
            <w:pPr>
              <w:spacing w:line="240" w:lineRule="auto"/>
            </w:pPr>
            <w:r w:rsidRPr="003A4E36">
              <w:t>1.3. Устойчивое развитие Янтиковского муниципального округа Чувашской Республики</w:t>
            </w:r>
          </w:p>
        </w:tc>
        <w:tc>
          <w:tcPr>
            <w:tcW w:w="1076" w:type="dxa"/>
            <w:tcBorders>
              <w:top w:val="nil"/>
              <w:left w:val="nil"/>
              <w:bottom w:val="nil"/>
              <w:right w:val="nil"/>
            </w:tcBorders>
          </w:tcPr>
          <w:p w:rsidR="003A4E36" w:rsidRPr="003A4E36" w:rsidRDefault="003A4E36" w:rsidP="00D4744A">
            <w:pPr>
              <w:spacing w:line="240" w:lineRule="auto"/>
              <w:ind w:firstLine="0"/>
              <w:rPr>
                <w:lang w:eastAsia="ru-RU"/>
              </w:rPr>
            </w:pPr>
          </w:p>
          <w:p w:rsidR="003A4E36" w:rsidRPr="003A4E36" w:rsidRDefault="00D4744A" w:rsidP="00D4744A">
            <w:pPr>
              <w:spacing w:line="240" w:lineRule="auto"/>
              <w:ind w:firstLine="401"/>
              <w:rPr>
                <w:lang w:eastAsia="ru-RU"/>
              </w:rPr>
            </w:pPr>
            <w:r>
              <w:rPr>
                <w:lang w:eastAsia="ru-RU"/>
              </w:rPr>
              <w:t>11</w:t>
            </w:r>
          </w:p>
        </w:tc>
      </w:tr>
      <w:tr w:rsidR="003A4E36" w:rsidRPr="003A4E36" w:rsidTr="00D4744A">
        <w:trPr>
          <w:trHeight w:val="77"/>
        </w:trPr>
        <w:tc>
          <w:tcPr>
            <w:tcW w:w="8875" w:type="dxa"/>
            <w:tcBorders>
              <w:top w:val="nil"/>
              <w:left w:val="nil"/>
              <w:bottom w:val="nil"/>
              <w:right w:val="nil"/>
            </w:tcBorders>
            <w:hideMark/>
          </w:tcPr>
          <w:p w:rsidR="003A4E36" w:rsidRPr="003A4E36" w:rsidRDefault="003A4E36" w:rsidP="00D4744A">
            <w:pPr>
              <w:spacing w:line="240" w:lineRule="auto"/>
              <w:rPr>
                <w:lang w:eastAsia="ru-RU"/>
              </w:rPr>
            </w:pPr>
            <w:r w:rsidRPr="003A4E36">
              <w:rPr>
                <w:lang w:eastAsia="ru-RU"/>
              </w:rPr>
              <w:t>1</w:t>
            </w:r>
            <w:r w:rsidRPr="003A4E36">
              <w:t>.4. Анализ состояния и развития отраслей экономики Янтиковского муниципального округа Чувашской Республики</w:t>
            </w:r>
            <w:r w:rsidR="00D4744A">
              <w:rPr>
                <w:lang w:eastAsia="ru-RU"/>
              </w:rPr>
              <w:t xml:space="preserve"> Чувашской Республики</w:t>
            </w:r>
          </w:p>
        </w:tc>
        <w:tc>
          <w:tcPr>
            <w:tcW w:w="1076" w:type="dxa"/>
            <w:tcBorders>
              <w:top w:val="nil"/>
              <w:left w:val="nil"/>
              <w:bottom w:val="nil"/>
              <w:right w:val="nil"/>
            </w:tcBorders>
          </w:tcPr>
          <w:p w:rsidR="003A4E36" w:rsidRPr="003A4E36" w:rsidRDefault="003A4E36" w:rsidP="00D4744A">
            <w:pPr>
              <w:spacing w:line="240" w:lineRule="auto"/>
              <w:rPr>
                <w:lang w:eastAsia="ru-RU"/>
              </w:rPr>
            </w:pPr>
          </w:p>
          <w:p w:rsidR="003A4E36" w:rsidRPr="003A4E36" w:rsidRDefault="003A4E36" w:rsidP="00D4744A">
            <w:pPr>
              <w:tabs>
                <w:tab w:val="left" w:pos="283"/>
                <w:tab w:val="left" w:pos="516"/>
              </w:tabs>
              <w:spacing w:line="240" w:lineRule="auto"/>
              <w:ind w:left="-25" w:right="-1" w:firstLine="0"/>
              <w:jc w:val="center"/>
              <w:rPr>
                <w:lang w:eastAsia="ru-RU"/>
              </w:rPr>
            </w:pPr>
            <w:r w:rsidRPr="003A4E36">
              <w:rPr>
                <w:lang w:eastAsia="ru-RU"/>
              </w:rPr>
              <w:t>11</w:t>
            </w:r>
          </w:p>
        </w:tc>
      </w:tr>
      <w:tr w:rsidR="003A4E36" w:rsidRPr="003A4E36" w:rsidTr="00D4744A">
        <w:trPr>
          <w:trHeight w:val="77"/>
        </w:trPr>
        <w:tc>
          <w:tcPr>
            <w:tcW w:w="8875" w:type="dxa"/>
            <w:tcBorders>
              <w:top w:val="nil"/>
              <w:left w:val="nil"/>
              <w:bottom w:val="nil"/>
              <w:right w:val="nil"/>
            </w:tcBorders>
            <w:hideMark/>
          </w:tcPr>
          <w:p w:rsidR="003A4E36" w:rsidRPr="003A4E36" w:rsidRDefault="003A4E36" w:rsidP="00D4744A">
            <w:pPr>
              <w:spacing w:line="240" w:lineRule="auto"/>
              <w:rPr>
                <w:lang w:eastAsia="ru-RU"/>
              </w:rPr>
            </w:pPr>
            <w:r w:rsidRPr="003A4E36">
              <w:rPr>
                <w:lang w:eastAsia="ru-RU"/>
              </w:rPr>
              <w:t>1.4.1. Экономиче</w:t>
            </w:r>
            <w:r w:rsidR="00D4744A">
              <w:rPr>
                <w:lang w:eastAsia="ru-RU"/>
              </w:rPr>
              <w:t>ский рост и структура экономики</w:t>
            </w:r>
          </w:p>
        </w:tc>
        <w:tc>
          <w:tcPr>
            <w:tcW w:w="1076" w:type="dxa"/>
            <w:tcBorders>
              <w:top w:val="nil"/>
              <w:left w:val="nil"/>
              <w:bottom w:val="nil"/>
              <w:right w:val="nil"/>
            </w:tcBorders>
          </w:tcPr>
          <w:p w:rsidR="003A4E36" w:rsidRPr="003A4E36" w:rsidRDefault="003A4E36" w:rsidP="00D4744A">
            <w:pPr>
              <w:spacing w:line="240" w:lineRule="auto"/>
              <w:ind w:firstLine="401"/>
              <w:rPr>
                <w:lang w:eastAsia="ru-RU"/>
              </w:rPr>
            </w:pPr>
            <w:r w:rsidRPr="003A4E36">
              <w:rPr>
                <w:lang w:eastAsia="ru-RU"/>
              </w:rPr>
              <w:t>11</w:t>
            </w:r>
          </w:p>
        </w:tc>
      </w:tr>
      <w:tr w:rsidR="003A4E36" w:rsidRPr="003A4E36" w:rsidTr="00D4744A">
        <w:trPr>
          <w:trHeight w:val="77"/>
        </w:trPr>
        <w:tc>
          <w:tcPr>
            <w:tcW w:w="8875" w:type="dxa"/>
            <w:tcBorders>
              <w:top w:val="nil"/>
              <w:left w:val="nil"/>
              <w:bottom w:val="nil"/>
              <w:right w:val="nil"/>
            </w:tcBorders>
            <w:hideMark/>
          </w:tcPr>
          <w:p w:rsidR="003A4E36" w:rsidRPr="003A4E36" w:rsidRDefault="003A4E36" w:rsidP="00D4744A">
            <w:pPr>
              <w:spacing w:line="240" w:lineRule="auto"/>
            </w:pPr>
            <w:r w:rsidRPr="003A4E36">
              <w:t>1.4.2. Производственный комплекс</w:t>
            </w:r>
          </w:p>
        </w:tc>
        <w:tc>
          <w:tcPr>
            <w:tcW w:w="1076" w:type="dxa"/>
            <w:tcBorders>
              <w:top w:val="nil"/>
              <w:left w:val="nil"/>
              <w:bottom w:val="nil"/>
              <w:right w:val="nil"/>
            </w:tcBorders>
          </w:tcPr>
          <w:p w:rsidR="003A4E36" w:rsidRPr="003A4E36" w:rsidRDefault="003A4E36" w:rsidP="00D4744A">
            <w:pPr>
              <w:spacing w:line="240" w:lineRule="auto"/>
              <w:ind w:firstLine="401"/>
              <w:rPr>
                <w:lang w:eastAsia="ru-RU"/>
              </w:rPr>
            </w:pPr>
            <w:r w:rsidRPr="003A4E36">
              <w:rPr>
                <w:lang w:eastAsia="ru-RU"/>
              </w:rPr>
              <w:t>12</w:t>
            </w:r>
          </w:p>
        </w:tc>
      </w:tr>
      <w:tr w:rsidR="003A4E36" w:rsidRPr="003A4E36" w:rsidTr="00D4744A">
        <w:trPr>
          <w:trHeight w:val="77"/>
        </w:trPr>
        <w:tc>
          <w:tcPr>
            <w:tcW w:w="8875" w:type="dxa"/>
            <w:tcBorders>
              <w:top w:val="nil"/>
              <w:left w:val="nil"/>
              <w:bottom w:val="nil"/>
              <w:right w:val="nil"/>
            </w:tcBorders>
            <w:hideMark/>
          </w:tcPr>
          <w:p w:rsidR="003A4E36" w:rsidRPr="003A4E36" w:rsidRDefault="003A4E36" w:rsidP="00D4744A">
            <w:pPr>
              <w:spacing w:line="240" w:lineRule="auto"/>
            </w:pPr>
            <w:r w:rsidRPr="003A4E36">
              <w:t>1.4.3. Агропромышленный комплекс</w:t>
            </w:r>
          </w:p>
        </w:tc>
        <w:tc>
          <w:tcPr>
            <w:tcW w:w="1076" w:type="dxa"/>
            <w:tcBorders>
              <w:top w:val="nil"/>
              <w:left w:val="nil"/>
              <w:bottom w:val="nil"/>
              <w:right w:val="nil"/>
            </w:tcBorders>
          </w:tcPr>
          <w:p w:rsidR="003A4E36" w:rsidRPr="003A4E36" w:rsidRDefault="003A4E36" w:rsidP="00D4744A">
            <w:pPr>
              <w:spacing w:line="240" w:lineRule="auto"/>
              <w:ind w:firstLine="401"/>
              <w:rPr>
                <w:lang w:eastAsia="ru-RU"/>
              </w:rPr>
            </w:pPr>
            <w:r w:rsidRPr="003A4E36">
              <w:rPr>
                <w:lang w:eastAsia="ru-RU"/>
              </w:rPr>
              <w:t>14</w:t>
            </w:r>
          </w:p>
        </w:tc>
      </w:tr>
      <w:tr w:rsidR="003A4E36" w:rsidRPr="003A4E36" w:rsidTr="00D4744A">
        <w:trPr>
          <w:trHeight w:val="77"/>
        </w:trPr>
        <w:tc>
          <w:tcPr>
            <w:tcW w:w="8875" w:type="dxa"/>
            <w:tcBorders>
              <w:top w:val="nil"/>
              <w:left w:val="nil"/>
              <w:bottom w:val="nil"/>
              <w:right w:val="nil"/>
            </w:tcBorders>
            <w:hideMark/>
          </w:tcPr>
          <w:p w:rsidR="003A4E36" w:rsidRPr="003A4E36" w:rsidRDefault="003A4E36" w:rsidP="00D4744A">
            <w:pPr>
              <w:spacing w:line="240" w:lineRule="auto"/>
            </w:pPr>
            <w:r w:rsidRPr="003A4E36">
              <w:t>1.4.4. Строительный комплекс</w:t>
            </w:r>
          </w:p>
        </w:tc>
        <w:tc>
          <w:tcPr>
            <w:tcW w:w="1076" w:type="dxa"/>
            <w:tcBorders>
              <w:top w:val="nil"/>
              <w:left w:val="nil"/>
              <w:bottom w:val="nil"/>
              <w:right w:val="nil"/>
            </w:tcBorders>
          </w:tcPr>
          <w:p w:rsidR="003A4E36" w:rsidRPr="003A4E36" w:rsidRDefault="003A4E36" w:rsidP="00D4744A">
            <w:pPr>
              <w:spacing w:line="240" w:lineRule="auto"/>
              <w:ind w:firstLine="401"/>
              <w:rPr>
                <w:lang w:eastAsia="ru-RU"/>
              </w:rPr>
            </w:pPr>
            <w:r w:rsidRPr="003A4E36">
              <w:rPr>
                <w:lang w:eastAsia="ru-RU"/>
              </w:rPr>
              <w:t>20</w:t>
            </w:r>
          </w:p>
        </w:tc>
      </w:tr>
      <w:tr w:rsidR="003A4E36" w:rsidRPr="003A4E36" w:rsidTr="00D4744A">
        <w:trPr>
          <w:trHeight w:val="77"/>
        </w:trPr>
        <w:tc>
          <w:tcPr>
            <w:tcW w:w="8875" w:type="dxa"/>
            <w:tcBorders>
              <w:top w:val="nil"/>
              <w:left w:val="nil"/>
              <w:bottom w:val="nil"/>
              <w:right w:val="nil"/>
            </w:tcBorders>
            <w:hideMark/>
          </w:tcPr>
          <w:p w:rsidR="003A4E36" w:rsidRPr="003A4E36" w:rsidRDefault="003A4E36" w:rsidP="00D4744A">
            <w:pPr>
              <w:spacing w:line="240" w:lineRule="auto"/>
            </w:pPr>
            <w:r w:rsidRPr="003A4E36">
              <w:t>1.4.5. Жилищно-коммунальное хозяйство</w:t>
            </w:r>
          </w:p>
        </w:tc>
        <w:tc>
          <w:tcPr>
            <w:tcW w:w="1076" w:type="dxa"/>
            <w:tcBorders>
              <w:top w:val="nil"/>
              <w:left w:val="nil"/>
              <w:bottom w:val="nil"/>
              <w:right w:val="nil"/>
            </w:tcBorders>
          </w:tcPr>
          <w:p w:rsidR="003A4E36" w:rsidRPr="003A4E36" w:rsidRDefault="003A4E36" w:rsidP="00D4744A">
            <w:pPr>
              <w:spacing w:line="240" w:lineRule="auto"/>
              <w:ind w:firstLine="401"/>
              <w:rPr>
                <w:lang w:eastAsia="ru-RU"/>
              </w:rPr>
            </w:pPr>
            <w:r w:rsidRPr="003A4E36">
              <w:rPr>
                <w:lang w:eastAsia="ru-RU"/>
              </w:rPr>
              <w:t>24</w:t>
            </w:r>
          </w:p>
        </w:tc>
      </w:tr>
      <w:tr w:rsidR="003A4E36" w:rsidRPr="003A4E36" w:rsidTr="00D4744A">
        <w:trPr>
          <w:trHeight w:val="77"/>
        </w:trPr>
        <w:tc>
          <w:tcPr>
            <w:tcW w:w="8875" w:type="dxa"/>
            <w:tcBorders>
              <w:top w:val="nil"/>
              <w:left w:val="nil"/>
              <w:bottom w:val="nil"/>
              <w:right w:val="nil"/>
            </w:tcBorders>
            <w:hideMark/>
          </w:tcPr>
          <w:p w:rsidR="003A4E36" w:rsidRPr="003A4E36" w:rsidRDefault="003A4E36" w:rsidP="00D4744A">
            <w:pPr>
              <w:spacing w:line="240" w:lineRule="auto"/>
            </w:pPr>
            <w:r w:rsidRPr="003A4E36">
              <w:t>1.4.6. Дорожное хозяйство</w:t>
            </w:r>
          </w:p>
        </w:tc>
        <w:tc>
          <w:tcPr>
            <w:tcW w:w="1076" w:type="dxa"/>
            <w:tcBorders>
              <w:top w:val="nil"/>
              <w:left w:val="nil"/>
              <w:bottom w:val="nil"/>
              <w:right w:val="nil"/>
            </w:tcBorders>
          </w:tcPr>
          <w:p w:rsidR="003A4E36" w:rsidRPr="003A4E36" w:rsidRDefault="003A4E36" w:rsidP="00D4744A">
            <w:pPr>
              <w:spacing w:line="240" w:lineRule="auto"/>
              <w:ind w:firstLine="401"/>
              <w:rPr>
                <w:lang w:eastAsia="ru-RU"/>
              </w:rPr>
            </w:pPr>
            <w:r w:rsidRPr="003A4E36">
              <w:rPr>
                <w:lang w:eastAsia="ru-RU"/>
              </w:rPr>
              <w:t>25</w:t>
            </w:r>
          </w:p>
        </w:tc>
      </w:tr>
      <w:tr w:rsidR="003A4E36" w:rsidRPr="003A4E36" w:rsidTr="00D4744A">
        <w:trPr>
          <w:trHeight w:val="77"/>
        </w:trPr>
        <w:tc>
          <w:tcPr>
            <w:tcW w:w="8875" w:type="dxa"/>
            <w:tcBorders>
              <w:top w:val="nil"/>
              <w:left w:val="nil"/>
              <w:bottom w:val="nil"/>
              <w:right w:val="nil"/>
            </w:tcBorders>
            <w:hideMark/>
          </w:tcPr>
          <w:p w:rsidR="003A4E36" w:rsidRPr="003A4E36" w:rsidRDefault="003A4E36" w:rsidP="00D4744A">
            <w:pPr>
              <w:spacing w:line="240" w:lineRule="auto"/>
            </w:pPr>
            <w:r w:rsidRPr="003A4E36">
              <w:t>1.4.7. Потребительский рынок и сфера услуг</w:t>
            </w:r>
          </w:p>
        </w:tc>
        <w:tc>
          <w:tcPr>
            <w:tcW w:w="1076" w:type="dxa"/>
            <w:tcBorders>
              <w:top w:val="nil"/>
              <w:left w:val="nil"/>
              <w:bottom w:val="nil"/>
              <w:right w:val="nil"/>
            </w:tcBorders>
          </w:tcPr>
          <w:p w:rsidR="003A4E36" w:rsidRPr="003A4E36" w:rsidRDefault="003A4E36" w:rsidP="00D4744A">
            <w:pPr>
              <w:spacing w:line="240" w:lineRule="auto"/>
              <w:ind w:firstLine="401"/>
              <w:rPr>
                <w:lang w:eastAsia="ru-RU"/>
              </w:rPr>
            </w:pPr>
            <w:r w:rsidRPr="003A4E36">
              <w:rPr>
                <w:lang w:eastAsia="ru-RU"/>
              </w:rPr>
              <w:t>27</w:t>
            </w:r>
          </w:p>
        </w:tc>
      </w:tr>
      <w:tr w:rsidR="003A4E36" w:rsidRPr="003A4E36" w:rsidTr="00D4744A">
        <w:trPr>
          <w:trHeight w:val="77"/>
        </w:trPr>
        <w:tc>
          <w:tcPr>
            <w:tcW w:w="8875" w:type="dxa"/>
            <w:tcBorders>
              <w:top w:val="nil"/>
              <w:left w:val="nil"/>
              <w:bottom w:val="nil"/>
              <w:right w:val="nil"/>
            </w:tcBorders>
            <w:hideMark/>
          </w:tcPr>
          <w:p w:rsidR="003A4E36" w:rsidRPr="003A4E36" w:rsidRDefault="003A4E36" w:rsidP="00D4744A">
            <w:pPr>
              <w:spacing w:line="240" w:lineRule="auto"/>
            </w:pPr>
            <w:r w:rsidRPr="003A4E36">
              <w:t>1.4.8. Инвестиции</w:t>
            </w:r>
          </w:p>
        </w:tc>
        <w:tc>
          <w:tcPr>
            <w:tcW w:w="1076" w:type="dxa"/>
            <w:tcBorders>
              <w:top w:val="nil"/>
              <w:left w:val="nil"/>
              <w:bottom w:val="nil"/>
              <w:right w:val="nil"/>
            </w:tcBorders>
          </w:tcPr>
          <w:p w:rsidR="003A4E36" w:rsidRPr="003A4E36" w:rsidRDefault="003A4E36" w:rsidP="00D4744A">
            <w:pPr>
              <w:spacing w:line="240" w:lineRule="auto"/>
              <w:ind w:firstLine="401"/>
              <w:rPr>
                <w:lang w:eastAsia="ru-RU"/>
              </w:rPr>
            </w:pPr>
            <w:r w:rsidRPr="003A4E36">
              <w:rPr>
                <w:lang w:eastAsia="ru-RU"/>
              </w:rPr>
              <w:t>29</w:t>
            </w:r>
          </w:p>
        </w:tc>
      </w:tr>
      <w:tr w:rsidR="003A4E36" w:rsidRPr="003A4E36" w:rsidTr="00D4744A">
        <w:trPr>
          <w:trHeight w:val="77"/>
        </w:trPr>
        <w:tc>
          <w:tcPr>
            <w:tcW w:w="8875" w:type="dxa"/>
            <w:tcBorders>
              <w:top w:val="nil"/>
              <w:left w:val="nil"/>
              <w:bottom w:val="nil"/>
              <w:right w:val="nil"/>
            </w:tcBorders>
          </w:tcPr>
          <w:p w:rsidR="003A4E36" w:rsidRPr="003A4E36" w:rsidRDefault="003A4E36" w:rsidP="00D4744A">
            <w:pPr>
              <w:spacing w:line="240" w:lineRule="auto"/>
            </w:pPr>
            <w:r w:rsidRPr="003A4E36">
              <w:t>1.4.9. Туризм</w:t>
            </w:r>
          </w:p>
        </w:tc>
        <w:tc>
          <w:tcPr>
            <w:tcW w:w="1076" w:type="dxa"/>
            <w:tcBorders>
              <w:top w:val="nil"/>
              <w:left w:val="nil"/>
              <w:bottom w:val="nil"/>
              <w:right w:val="nil"/>
            </w:tcBorders>
          </w:tcPr>
          <w:p w:rsidR="003A4E36" w:rsidRPr="003A4E36" w:rsidRDefault="003A4E36" w:rsidP="00D4744A">
            <w:pPr>
              <w:spacing w:line="240" w:lineRule="auto"/>
              <w:ind w:firstLine="401"/>
              <w:rPr>
                <w:lang w:eastAsia="ru-RU"/>
              </w:rPr>
            </w:pPr>
            <w:r w:rsidRPr="003A4E36">
              <w:rPr>
                <w:lang w:eastAsia="ru-RU"/>
              </w:rPr>
              <w:t>30</w:t>
            </w:r>
          </w:p>
        </w:tc>
      </w:tr>
      <w:tr w:rsidR="003A4E36" w:rsidRPr="003A4E36" w:rsidTr="00D4744A">
        <w:trPr>
          <w:trHeight w:val="77"/>
        </w:trPr>
        <w:tc>
          <w:tcPr>
            <w:tcW w:w="8875" w:type="dxa"/>
            <w:tcBorders>
              <w:top w:val="nil"/>
              <w:left w:val="nil"/>
              <w:bottom w:val="nil"/>
              <w:right w:val="nil"/>
            </w:tcBorders>
            <w:hideMark/>
          </w:tcPr>
          <w:p w:rsidR="003A4E36" w:rsidRPr="003A4E36" w:rsidRDefault="003A4E36" w:rsidP="00D4744A">
            <w:pPr>
              <w:spacing w:line="240" w:lineRule="auto"/>
            </w:pPr>
            <w:r w:rsidRPr="003A4E36">
              <w:t>1.4.10. Малое и среднее предпринимательство</w:t>
            </w:r>
          </w:p>
        </w:tc>
        <w:tc>
          <w:tcPr>
            <w:tcW w:w="1076" w:type="dxa"/>
            <w:tcBorders>
              <w:top w:val="nil"/>
              <w:left w:val="nil"/>
              <w:bottom w:val="nil"/>
              <w:right w:val="nil"/>
            </w:tcBorders>
          </w:tcPr>
          <w:p w:rsidR="003A4E36" w:rsidRPr="003A4E36" w:rsidRDefault="003A4E36" w:rsidP="00D4744A">
            <w:pPr>
              <w:spacing w:line="240" w:lineRule="auto"/>
              <w:ind w:firstLine="401"/>
              <w:rPr>
                <w:lang w:eastAsia="ru-RU"/>
              </w:rPr>
            </w:pPr>
            <w:r w:rsidRPr="003A4E36">
              <w:rPr>
                <w:lang w:eastAsia="ru-RU"/>
              </w:rPr>
              <w:t>31</w:t>
            </w:r>
          </w:p>
        </w:tc>
      </w:tr>
      <w:tr w:rsidR="003A4E36" w:rsidRPr="003A4E36" w:rsidTr="00D4744A">
        <w:trPr>
          <w:trHeight w:val="77"/>
        </w:trPr>
        <w:tc>
          <w:tcPr>
            <w:tcW w:w="8875" w:type="dxa"/>
            <w:tcBorders>
              <w:top w:val="nil"/>
              <w:left w:val="nil"/>
              <w:bottom w:val="nil"/>
              <w:right w:val="nil"/>
            </w:tcBorders>
            <w:hideMark/>
          </w:tcPr>
          <w:p w:rsidR="003A4E36" w:rsidRPr="003A4E36" w:rsidRDefault="003A4E36" w:rsidP="00D4744A">
            <w:pPr>
              <w:spacing w:line="240" w:lineRule="auto"/>
            </w:pPr>
            <w:r w:rsidRPr="003A4E36">
              <w:t>1.4.11. Занятость и рынок труда</w:t>
            </w:r>
          </w:p>
        </w:tc>
        <w:tc>
          <w:tcPr>
            <w:tcW w:w="1076" w:type="dxa"/>
            <w:tcBorders>
              <w:top w:val="nil"/>
              <w:left w:val="nil"/>
              <w:bottom w:val="nil"/>
              <w:right w:val="nil"/>
            </w:tcBorders>
          </w:tcPr>
          <w:p w:rsidR="003A4E36" w:rsidRPr="003A4E36" w:rsidRDefault="003A4E36" w:rsidP="00D4744A">
            <w:pPr>
              <w:spacing w:line="240" w:lineRule="auto"/>
              <w:ind w:firstLine="401"/>
              <w:rPr>
                <w:lang w:eastAsia="ru-RU"/>
              </w:rPr>
            </w:pPr>
            <w:r w:rsidRPr="003A4E36">
              <w:rPr>
                <w:lang w:eastAsia="ru-RU"/>
              </w:rPr>
              <w:t>35</w:t>
            </w:r>
          </w:p>
        </w:tc>
      </w:tr>
      <w:tr w:rsidR="003A4E36" w:rsidRPr="003A4E36" w:rsidTr="00D4744A">
        <w:trPr>
          <w:trHeight w:val="77"/>
        </w:trPr>
        <w:tc>
          <w:tcPr>
            <w:tcW w:w="8875" w:type="dxa"/>
            <w:tcBorders>
              <w:top w:val="nil"/>
              <w:left w:val="nil"/>
              <w:bottom w:val="nil"/>
              <w:right w:val="nil"/>
            </w:tcBorders>
            <w:hideMark/>
          </w:tcPr>
          <w:p w:rsidR="003A4E36" w:rsidRPr="003A4E36" w:rsidRDefault="003A4E36" w:rsidP="00D4744A">
            <w:pPr>
              <w:spacing w:line="240" w:lineRule="auto"/>
              <w:rPr>
                <w:lang w:eastAsia="ru-RU"/>
              </w:rPr>
            </w:pPr>
            <w:r w:rsidRPr="003A4E36">
              <w:rPr>
                <w:lang w:eastAsia="ru-RU"/>
              </w:rPr>
              <w:t>1.4.12. Налогово-бюджетный потенциал</w:t>
            </w:r>
          </w:p>
        </w:tc>
        <w:tc>
          <w:tcPr>
            <w:tcW w:w="1076" w:type="dxa"/>
            <w:tcBorders>
              <w:top w:val="nil"/>
              <w:left w:val="nil"/>
              <w:bottom w:val="nil"/>
              <w:right w:val="nil"/>
            </w:tcBorders>
          </w:tcPr>
          <w:p w:rsidR="003A4E36" w:rsidRPr="003A4E36" w:rsidRDefault="003A4E36" w:rsidP="00D4744A">
            <w:pPr>
              <w:spacing w:line="240" w:lineRule="auto"/>
              <w:ind w:firstLine="401"/>
              <w:rPr>
                <w:lang w:eastAsia="ru-RU"/>
              </w:rPr>
            </w:pPr>
            <w:r w:rsidRPr="003A4E36">
              <w:rPr>
                <w:lang w:eastAsia="ru-RU"/>
              </w:rPr>
              <w:t>38</w:t>
            </w:r>
          </w:p>
        </w:tc>
      </w:tr>
      <w:tr w:rsidR="003A4E36" w:rsidRPr="003A4E36" w:rsidTr="00D4744A">
        <w:trPr>
          <w:trHeight w:val="77"/>
        </w:trPr>
        <w:tc>
          <w:tcPr>
            <w:tcW w:w="8875" w:type="dxa"/>
            <w:tcBorders>
              <w:top w:val="nil"/>
              <w:left w:val="nil"/>
              <w:bottom w:val="nil"/>
              <w:right w:val="nil"/>
            </w:tcBorders>
            <w:hideMark/>
          </w:tcPr>
          <w:p w:rsidR="003A4E36" w:rsidRPr="003A4E36" w:rsidRDefault="003A4E36" w:rsidP="00D4744A">
            <w:pPr>
              <w:spacing w:line="240" w:lineRule="auto"/>
              <w:rPr>
                <w:lang w:eastAsia="ru-RU"/>
              </w:rPr>
            </w:pPr>
            <w:r w:rsidRPr="003A4E36">
              <w:rPr>
                <w:lang w:eastAsia="ru-RU"/>
              </w:rPr>
              <w:t>1.4.13. Цифровая экономика и информационная политика</w:t>
            </w:r>
          </w:p>
        </w:tc>
        <w:tc>
          <w:tcPr>
            <w:tcW w:w="1076" w:type="dxa"/>
            <w:tcBorders>
              <w:top w:val="nil"/>
              <w:left w:val="nil"/>
              <w:bottom w:val="nil"/>
              <w:right w:val="nil"/>
            </w:tcBorders>
          </w:tcPr>
          <w:p w:rsidR="003A4E36" w:rsidRPr="003A4E36" w:rsidRDefault="003A4E36" w:rsidP="00D4744A">
            <w:pPr>
              <w:spacing w:line="240" w:lineRule="auto"/>
              <w:ind w:firstLine="401"/>
              <w:rPr>
                <w:lang w:eastAsia="ru-RU"/>
              </w:rPr>
            </w:pPr>
            <w:r w:rsidRPr="003A4E36">
              <w:rPr>
                <w:lang w:eastAsia="ru-RU"/>
              </w:rPr>
              <w:t>41</w:t>
            </w:r>
          </w:p>
        </w:tc>
      </w:tr>
      <w:tr w:rsidR="003A4E36" w:rsidRPr="003A4E36" w:rsidTr="00D4744A">
        <w:trPr>
          <w:trHeight w:val="77"/>
        </w:trPr>
        <w:tc>
          <w:tcPr>
            <w:tcW w:w="8875" w:type="dxa"/>
            <w:tcBorders>
              <w:top w:val="nil"/>
              <w:left w:val="nil"/>
              <w:bottom w:val="nil"/>
              <w:right w:val="nil"/>
            </w:tcBorders>
            <w:hideMark/>
          </w:tcPr>
          <w:p w:rsidR="003A4E36" w:rsidRPr="003A4E36" w:rsidRDefault="003A4E36" w:rsidP="00D4744A">
            <w:pPr>
              <w:spacing w:line="240" w:lineRule="auto"/>
            </w:pPr>
            <w:r w:rsidRPr="003A4E36">
              <w:t>1.4.14. Конкурентная политика</w:t>
            </w:r>
          </w:p>
        </w:tc>
        <w:tc>
          <w:tcPr>
            <w:tcW w:w="1076" w:type="dxa"/>
            <w:tcBorders>
              <w:top w:val="nil"/>
              <w:left w:val="nil"/>
              <w:bottom w:val="nil"/>
              <w:right w:val="nil"/>
            </w:tcBorders>
          </w:tcPr>
          <w:p w:rsidR="003A4E36" w:rsidRPr="003A4E36" w:rsidRDefault="003A4E36" w:rsidP="00D4744A">
            <w:pPr>
              <w:spacing w:line="240" w:lineRule="auto"/>
              <w:ind w:firstLine="401"/>
              <w:rPr>
                <w:lang w:eastAsia="ru-RU"/>
              </w:rPr>
            </w:pPr>
            <w:r w:rsidRPr="003A4E36">
              <w:rPr>
                <w:lang w:eastAsia="ru-RU"/>
              </w:rPr>
              <w:t>42</w:t>
            </w:r>
          </w:p>
        </w:tc>
      </w:tr>
      <w:tr w:rsidR="003A4E36" w:rsidRPr="003A4E36" w:rsidTr="00D4744A">
        <w:trPr>
          <w:trHeight w:val="77"/>
        </w:trPr>
        <w:tc>
          <w:tcPr>
            <w:tcW w:w="8875" w:type="dxa"/>
            <w:tcBorders>
              <w:top w:val="nil"/>
              <w:left w:val="nil"/>
              <w:bottom w:val="nil"/>
              <w:right w:val="nil"/>
            </w:tcBorders>
            <w:hideMark/>
          </w:tcPr>
          <w:p w:rsidR="003A4E36" w:rsidRPr="003A4E36" w:rsidRDefault="003A4E36" w:rsidP="00D4744A">
            <w:pPr>
              <w:spacing w:line="240" w:lineRule="auto"/>
              <w:rPr>
                <w:lang w:eastAsia="ru-RU"/>
              </w:rPr>
            </w:pPr>
            <w:r w:rsidRPr="003A4E36">
              <w:rPr>
                <w:lang w:eastAsia="ru-RU"/>
              </w:rPr>
              <w:t>1.4.15. Управление муниципальной собственностью</w:t>
            </w:r>
          </w:p>
        </w:tc>
        <w:tc>
          <w:tcPr>
            <w:tcW w:w="1076" w:type="dxa"/>
            <w:tcBorders>
              <w:top w:val="nil"/>
              <w:left w:val="nil"/>
              <w:bottom w:val="nil"/>
              <w:right w:val="nil"/>
            </w:tcBorders>
          </w:tcPr>
          <w:p w:rsidR="003A4E36" w:rsidRPr="003A4E36" w:rsidRDefault="003A4E36" w:rsidP="00D4744A">
            <w:pPr>
              <w:spacing w:line="240" w:lineRule="auto"/>
              <w:ind w:firstLine="401"/>
              <w:rPr>
                <w:lang w:eastAsia="ru-RU"/>
              </w:rPr>
            </w:pPr>
            <w:r w:rsidRPr="003A4E36">
              <w:rPr>
                <w:lang w:eastAsia="ru-RU"/>
              </w:rPr>
              <w:t>43</w:t>
            </w:r>
          </w:p>
        </w:tc>
      </w:tr>
      <w:tr w:rsidR="003A4E36" w:rsidRPr="003A4E36" w:rsidTr="00D4744A">
        <w:trPr>
          <w:trHeight w:val="77"/>
        </w:trPr>
        <w:tc>
          <w:tcPr>
            <w:tcW w:w="8875" w:type="dxa"/>
            <w:tcBorders>
              <w:top w:val="nil"/>
              <w:left w:val="nil"/>
              <w:bottom w:val="nil"/>
              <w:right w:val="nil"/>
            </w:tcBorders>
            <w:hideMark/>
          </w:tcPr>
          <w:p w:rsidR="003A4E36" w:rsidRPr="003A4E36" w:rsidRDefault="003A4E36" w:rsidP="00D4744A">
            <w:pPr>
              <w:spacing w:line="240" w:lineRule="auto"/>
            </w:pPr>
            <w:r w:rsidRPr="003A4E36">
              <w:t>1.5. Анализ состояния и перспектив социального развития Янтиковского муниципального округа Чувашской Республики</w:t>
            </w:r>
          </w:p>
        </w:tc>
        <w:tc>
          <w:tcPr>
            <w:tcW w:w="1076" w:type="dxa"/>
            <w:tcBorders>
              <w:top w:val="nil"/>
              <w:left w:val="nil"/>
              <w:bottom w:val="nil"/>
              <w:right w:val="nil"/>
            </w:tcBorders>
          </w:tcPr>
          <w:p w:rsidR="003A4E36" w:rsidRPr="003A4E36" w:rsidRDefault="003A4E36" w:rsidP="00D4744A">
            <w:pPr>
              <w:spacing w:line="240" w:lineRule="auto"/>
              <w:rPr>
                <w:lang w:eastAsia="ru-RU"/>
              </w:rPr>
            </w:pPr>
          </w:p>
          <w:p w:rsidR="003A4E36" w:rsidRPr="003A4E36" w:rsidRDefault="003A4E36" w:rsidP="00D4744A">
            <w:pPr>
              <w:spacing w:line="240" w:lineRule="auto"/>
              <w:ind w:firstLine="401"/>
              <w:rPr>
                <w:lang w:eastAsia="ru-RU"/>
              </w:rPr>
            </w:pPr>
            <w:r w:rsidRPr="003A4E36">
              <w:rPr>
                <w:lang w:eastAsia="ru-RU"/>
              </w:rPr>
              <w:t>45</w:t>
            </w:r>
          </w:p>
        </w:tc>
      </w:tr>
      <w:tr w:rsidR="003A4E36" w:rsidRPr="003A4E36" w:rsidTr="00D4744A">
        <w:trPr>
          <w:trHeight w:val="77"/>
        </w:trPr>
        <w:tc>
          <w:tcPr>
            <w:tcW w:w="8875" w:type="dxa"/>
            <w:tcBorders>
              <w:top w:val="nil"/>
              <w:left w:val="nil"/>
              <w:bottom w:val="nil"/>
              <w:right w:val="nil"/>
            </w:tcBorders>
            <w:hideMark/>
          </w:tcPr>
          <w:p w:rsidR="003A4E36" w:rsidRPr="003A4E36" w:rsidRDefault="003A4E36" w:rsidP="00D4744A">
            <w:pPr>
              <w:spacing w:line="240" w:lineRule="auto"/>
            </w:pPr>
            <w:r w:rsidRPr="003A4E36">
              <w:t>1.5.1. Демография</w:t>
            </w:r>
          </w:p>
        </w:tc>
        <w:tc>
          <w:tcPr>
            <w:tcW w:w="1076" w:type="dxa"/>
            <w:tcBorders>
              <w:top w:val="nil"/>
              <w:left w:val="nil"/>
              <w:bottom w:val="nil"/>
              <w:right w:val="nil"/>
            </w:tcBorders>
          </w:tcPr>
          <w:p w:rsidR="003A4E36" w:rsidRPr="003A4E36" w:rsidRDefault="003A4E36" w:rsidP="00D4744A">
            <w:pPr>
              <w:spacing w:line="240" w:lineRule="auto"/>
              <w:ind w:firstLine="401"/>
              <w:rPr>
                <w:lang w:eastAsia="ru-RU"/>
              </w:rPr>
            </w:pPr>
            <w:r w:rsidRPr="003A4E36">
              <w:rPr>
                <w:lang w:eastAsia="ru-RU"/>
              </w:rPr>
              <w:t>45</w:t>
            </w:r>
          </w:p>
        </w:tc>
      </w:tr>
      <w:tr w:rsidR="003A4E36" w:rsidRPr="003A4E36" w:rsidTr="00D4744A">
        <w:trPr>
          <w:trHeight w:val="77"/>
        </w:trPr>
        <w:tc>
          <w:tcPr>
            <w:tcW w:w="8875" w:type="dxa"/>
            <w:tcBorders>
              <w:top w:val="nil"/>
              <w:left w:val="nil"/>
              <w:bottom w:val="nil"/>
              <w:right w:val="nil"/>
            </w:tcBorders>
            <w:hideMark/>
          </w:tcPr>
          <w:p w:rsidR="003A4E36" w:rsidRPr="003A4E36" w:rsidRDefault="003A4E36" w:rsidP="00D4744A">
            <w:pPr>
              <w:spacing w:line="240" w:lineRule="auto"/>
            </w:pPr>
            <w:r w:rsidRPr="003A4E36">
              <w:t>1.5.2. Уровень и качество жизни населения</w:t>
            </w:r>
          </w:p>
        </w:tc>
        <w:tc>
          <w:tcPr>
            <w:tcW w:w="1076" w:type="dxa"/>
            <w:tcBorders>
              <w:top w:val="nil"/>
              <w:left w:val="nil"/>
              <w:bottom w:val="nil"/>
              <w:right w:val="nil"/>
            </w:tcBorders>
          </w:tcPr>
          <w:p w:rsidR="003A4E36" w:rsidRPr="003A4E36" w:rsidRDefault="003A4E36" w:rsidP="00D4744A">
            <w:pPr>
              <w:spacing w:line="240" w:lineRule="auto"/>
              <w:ind w:firstLine="401"/>
              <w:rPr>
                <w:lang w:eastAsia="ru-RU"/>
              </w:rPr>
            </w:pPr>
            <w:r w:rsidRPr="003A4E36">
              <w:rPr>
                <w:lang w:eastAsia="ru-RU"/>
              </w:rPr>
              <w:t>47</w:t>
            </w:r>
          </w:p>
        </w:tc>
      </w:tr>
      <w:tr w:rsidR="003A4E36" w:rsidRPr="003A4E36" w:rsidTr="00D4744A">
        <w:trPr>
          <w:trHeight w:val="77"/>
        </w:trPr>
        <w:tc>
          <w:tcPr>
            <w:tcW w:w="8875" w:type="dxa"/>
            <w:tcBorders>
              <w:top w:val="nil"/>
              <w:left w:val="nil"/>
              <w:bottom w:val="nil"/>
              <w:right w:val="nil"/>
            </w:tcBorders>
            <w:hideMark/>
          </w:tcPr>
          <w:p w:rsidR="003A4E36" w:rsidRPr="003A4E36" w:rsidRDefault="003A4E36" w:rsidP="00D4744A">
            <w:pPr>
              <w:spacing w:line="240" w:lineRule="auto"/>
            </w:pPr>
            <w:r w:rsidRPr="003A4E36">
              <w:t>1.5.3. Здравоохранение</w:t>
            </w:r>
          </w:p>
        </w:tc>
        <w:tc>
          <w:tcPr>
            <w:tcW w:w="1076" w:type="dxa"/>
            <w:tcBorders>
              <w:top w:val="nil"/>
              <w:left w:val="nil"/>
              <w:bottom w:val="nil"/>
              <w:right w:val="nil"/>
            </w:tcBorders>
          </w:tcPr>
          <w:p w:rsidR="003A4E36" w:rsidRPr="003A4E36" w:rsidRDefault="003A4E36" w:rsidP="00D4744A">
            <w:pPr>
              <w:spacing w:line="240" w:lineRule="auto"/>
              <w:ind w:firstLine="401"/>
              <w:rPr>
                <w:lang w:eastAsia="ru-RU"/>
              </w:rPr>
            </w:pPr>
            <w:r w:rsidRPr="003A4E36">
              <w:rPr>
                <w:lang w:eastAsia="ru-RU"/>
              </w:rPr>
              <w:t>49</w:t>
            </w:r>
          </w:p>
        </w:tc>
      </w:tr>
      <w:tr w:rsidR="003A4E36" w:rsidRPr="003A4E36" w:rsidTr="00D4744A">
        <w:tc>
          <w:tcPr>
            <w:tcW w:w="8875" w:type="dxa"/>
            <w:tcBorders>
              <w:top w:val="nil"/>
              <w:left w:val="nil"/>
              <w:bottom w:val="nil"/>
              <w:right w:val="nil"/>
            </w:tcBorders>
            <w:hideMark/>
          </w:tcPr>
          <w:p w:rsidR="003A4E36" w:rsidRPr="003A4E36" w:rsidRDefault="003A4E36" w:rsidP="00D4744A">
            <w:pPr>
              <w:spacing w:line="240" w:lineRule="auto"/>
              <w:rPr>
                <w:lang w:eastAsia="ru-RU"/>
              </w:rPr>
            </w:pPr>
            <w:r w:rsidRPr="003A4E36">
              <w:rPr>
                <w:lang w:eastAsia="ru-RU"/>
              </w:rPr>
              <w:t>1.5.4. Физическая культура и спорт</w:t>
            </w:r>
          </w:p>
        </w:tc>
        <w:tc>
          <w:tcPr>
            <w:tcW w:w="1076" w:type="dxa"/>
            <w:tcBorders>
              <w:top w:val="nil"/>
              <w:left w:val="nil"/>
              <w:bottom w:val="nil"/>
              <w:right w:val="nil"/>
            </w:tcBorders>
          </w:tcPr>
          <w:p w:rsidR="003A4E36" w:rsidRPr="003A4E36" w:rsidRDefault="003A4E36" w:rsidP="00D4744A">
            <w:pPr>
              <w:spacing w:line="240" w:lineRule="auto"/>
              <w:ind w:firstLine="401"/>
              <w:rPr>
                <w:lang w:eastAsia="ru-RU"/>
              </w:rPr>
            </w:pPr>
            <w:r w:rsidRPr="003A4E36">
              <w:rPr>
                <w:lang w:eastAsia="ru-RU"/>
              </w:rPr>
              <w:t>50</w:t>
            </w:r>
          </w:p>
        </w:tc>
      </w:tr>
      <w:tr w:rsidR="003A4E36" w:rsidRPr="003A4E36" w:rsidTr="00D4744A">
        <w:tc>
          <w:tcPr>
            <w:tcW w:w="8875" w:type="dxa"/>
            <w:tcBorders>
              <w:top w:val="nil"/>
              <w:left w:val="nil"/>
              <w:bottom w:val="nil"/>
              <w:right w:val="nil"/>
            </w:tcBorders>
            <w:hideMark/>
          </w:tcPr>
          <w:p w:rsidR="003A4E36" w:rsidRPr="003A4E36" w:rsidRDefault="003A4E36" w:rsidP="00D4744A">
            <w:pPr>
              <w:spacing w:line="240" w:lineRule="auto"/>
              <w:rPr>
                <w:lang w:eastAsia="ru-RU"/>
              </w:rPr>
            </w:pPr>
            <w:r w:rsidRPr="003A4E36">
              <w:rPr>
                <w:lang w:eastAsia="ru-RU"/>
              </w:rPr>
              <w:t>1.5.5. Образование</w:t>
            </w:r>
          </w:p>
        </w:tc>
        <w:tc>
          <w:tcPr>
            <w:tcW w:w="1076" w:type="dxa"/>
            <w:tcBorders>
              <w:top w:val="nil"/>
              <w:left w:val="nil"/>
              <w:bottom w:val="nil"/>
              <w:right w:val="nil"/>
            </w:tcBorders>
          </w:tcPr>
          <w:p w:rsidR="003A4E36" w:rsidRPr="003A4E36" w:rsidRDefault="003A4E36" w:rsidP="00D4744A">
            <w:pPr>
              <w:spacing w:line="240" w:lineRule="auto"/>
              <w:ind w:firstLine="401"/>
              <w:rPr>
                <w:lang w:eastAsia="ru-RU"/>
              </w:rPr>
            </w:pPr>
            <w:r w:rsidRPr="003A4E36">
              <w:rPr>
                <w:lang w:eastAsia="ru-RU"/>
              </w:rPr>
              <w:t>51</w:t>
            </w:r>
          </w:p>
        </w:tc>
      </w:tr>
      <w:tr w:rsidR="003A4E36" w:rsidRPr="003A4E36" w:rsidTr="00D4744A">
        <w:tc>
          <w:tcPr>
            <w:tcW w:w="8875" w:type="dxa"/>
            <w:tcBorders>
              <w:top w:val="nil"/>
              <w:left w:val="nil"/>
              <w:bottom w:val="nil"/>
              <w:right w:val="nil"/>
            </w:tcBorders>
            <w:hideMark/>
          </w:tcPr>
          <w:p w:rsidR="003A4E36" w:rsidRPr="003A4E36" w:rsidRDefault="003A4E36" w:rsidP="00D4744A">
            <w:pPr>
              <w:spacing w:line="240" w:lineRule="auto"/>
              <w:rPr>
                <w:lang w:eastAsia="ru-RU"/>
              </w:rPr>
            </w:pPr>
            <w:r w:rsidRPr="003A4E36">
              <w:rPr>
                <w:lang w:eastAsia="ru-RU"/>
              </w:rPr>
              <w:t>1.5.6. Молодежная политика</w:t>
            </w:r>
          </w:p>
        </w:tc>
        <w:tc>
          <w:tcPr>
            <w:tcW w:w="1076" w:type="dxa"/>
            <w:tcBorders>
              <w:top w:val="nil"/>
              <w:left w:val="nil"/>
              <w:bottom w:val="nil"/>
              <w:right w:val="nil"/>
            </w:tcBorders>
          </w:tcPr>
          <w:p w:rsidR="003A4E36" w:rsidRPr="003A4E36" w:rsidRDefault="003A4E36" w:rsidP="00D4744A">
            <w:pPr>
              <w:spacing w:line="240" w:lineRule="auto"/>
              <w:ind w:firstLine="401"/>
              <w:rPr>
                <w:lang w:eastAsia="ru-RU"/>
              </w:rPr>
            </w:pPr>
            <w:r w:rsidRPr="003A4E36">
              <w:rPr>
                <w:lang w:eastAsia="ru-RU"/>
              </w:rPr>
              <w:t>55</w:t>
            </w:r>
          </w:p>
        </w:tc>
      </w:tr>
      <w:tr w:rsidR="003A4E36" w:rsidRPr="003A4E36" w:rsidTr="00D4744A">
        <w:tc>
          <w:tcPr>
            <w:tcW w:w="8875" w:type="dxa"/>
            <w:tcBorders>
              <w:top w:val="nil"/>
              <w:left w:val="nil"/>
              <w:bottom w:val="nil"/>
              <w:right w:val="nil"/>
            </w:tcBorders>
            <w:hideMark/>
          </w:tcPr>
          <w:p w:rsidR="003A4E36" w:rsidRPr="003A4E36" w:rsidRDefault="003A4E36" w:rsidP="00D4744A">
            <w:pPr>
              <w:spacing w:line="240" w:lineRule="auto"/>
              <w:rPr>
                <w:lang w:eastAsia="ru-RU"/>
              </w:rPr>
            </w:pPr>
            <w:r w:rsidRPr="003A4E36">
              <w:rPr>
                <w:lang w:eastAsia="ru-RU"/>
              </w:rPr>
              <w:t>1.5.7. Культура</w:t>
            </w:r>
          </w:p>
        </w:tc>
        <w:tc>
          <w:tcPr>
            <w:tcW w:w="1076" w:type="dxa"/>
            <w:tcBorders>
              <w:top w:val="nil"/>
              <w:left w:val="nil"/>
              <w:bottom w:val="nil"/>
              <w:right w:val="nil"/>
            </w:tcBorders>
          </w:tcPr>
          <w:p w:rsidR="003A4E36" w:rsidRPr="003A4E36" w:rsidRDefault="003A4E36" w:rsidP="00D4744A">
            <w:pPr>
              <w:spacing w:line="240" w:lineRule="auto"/>
              <w:ind w:firstLine="401"/>
              <w:rPr>
                <w:lang w:eastAsia="ru-RU"/>
              </w:rPr>
            </w:pPr>
            <w:r w:rsidRPr="003A4E36">
              <w:rPr>
                <w:lang w:eastAsia="ru-RU"/>
              </w:rPr>
              <w:t>57</w:t>
            </w:r>
          </w:p>
        </w:tc>
      </w:tr>
      <w:tr w:rsidR="003A4E36" w:rsidRPr="003A4E36" w:rsidTr="00D4744A">
        <w:tc>
          <w:tcPr>
            <w:tcW w:w="8875" w:type="dxa"/>
            <w:tcBorders>
              <w:top w:val="nil"/>
              <w:left w:val="nil"/>
              <w:bottom w:val="nil"/>
              <w:right w:val="nil"/>
            </w:tcBorders>
            <w:hideMark/>
          </w:tcPr>
          <w:p w:rsidR="003A4E36" w:rsidRPr="003A4E36" w:rsidRDefault="003A4E36" w:rsidP="00D4744A">
            <w:pPr>
              <w:spacing w:line="240" w:lineRule="auto"/>
              <w:rPr>
                <w:lang w:eastAsia="ru-RU"/>
              </w:rPr>
            </w:pPr>
            <w:r w:rsidRPr="003A4E36">
              <w:rPr>
                <w:lang w:eastAsia="ru-RU"/>
              </w:rPr>
              <w:t>1.5.8. Социальная защита</w:t>
            </w:r>
          </w:p>
        </w:tc>
        <w:tc>
          <w:tcPr>
            <w:tcW w:w="1076" w:type="dxa"/>
            <w:tcBorders>
              <w:top w:val="nil"/>
              <w:left w:val="nil"/>
              <w:bottom w:val="nil"/>
              <w:right w:val="nil"/>
            </w:tcBorders>
            <w:vAlign w:val="bottom"/>
          </w:tcPr>
          <w:p w:rsidR="003A4E36" w:rsidRPr="003A4E36" w:rsidRDefault="003A4E36" w:rsidP="00D4744A">
            <w:pPr>
              <w:spacing w:line="240" w:lineRule="auto"/>
              <w:ind w:firstLine="401"/>
              <w:rPr>
                <w:lang w:eastAsia="ru-RU"/>
              </w:rPr>
            </w:pPr>
            <w:r w:rsidRPr="003A4E36">
              <w:rPr>
                <w:lang w:eastAsia="ru-RU"/>
              </w:rPr>
              <w:t>60</w:t>
            </w:r>
          </w:p>
        </w:tc>
      </w:tr>
      <w:tr w:rsidR="003A4E36" w:rsidRPr="003A4E36" w:rsidTr="00D4744A">
        <w:tc>
          <w:tcPr>
            <w:tcW w:w="8875" w:type="dxa"/>
            <w:tcBorders>
              <w:top w:val="nil"/>
              <w:left w:val="nil"/>
              <w:bottom w:val="nil"/>
              <w:right w:val="nil"/>
            </w:tcBorders>
            <w:hideMark/>
          </w:tcPr>
          <w:p w:rsidR="003A4E36" w:rsidRPr="003A4E36" w:rsidRDefault="003A4E36" w:rsidP="00D4744A">
            <w:pPr>
              <w:spacing w:line="240" w:lineRule="auto"/>
            </w:pPr>
            <w:r w:rsidRPr="003A4E36">
              <w:t>1.5.9. Безопасность жизнедеятельности</w:t>
            </w:r>
          </w:p>
        </w:tc>
        <w:tc>
          <w:tcPr>
            <w:tcW w:w="1076" w:type="dxa"/>
            <w:tcBorders>
              <w:top w:val="nil"/>
              <w:left w:val="nil"/>
              <w:bottom w:val="nil"/>
              <w:right w:val="nil"/>
            </w:tcBorders>
          </w:tcPr>
          <w:p w:rsidR="003A4E36" w:rsidRPr="003A4E36" w:rsidRDefault="003A4E36" w:rsidP="00D4744A">
            <w:pPr>
              <w:spacing w:line="240" w:lineRule="auto"/>
              <w:ind w:firstLine="401"/>
              <w:rPr>
                <w:lang w:eastAsia="ru-RU"/>
              </w:rPr>
            </w:pPr>
            <w:r w:rsidRPr="003A4E36">
              <w:rPr>
                <w:lang w:eastAsia="ru-RU"/>
              </w:rPr>
              <w:t>62</w:t>
            </w:r>
          </w:p>
        </w:tc>
      </w:tr>
      <w:tr w:rsidR="003A4E36" w:rsidRPr="003A4E36" w:rsidTr="00D4744A">
        <w:tc>
          <w:tcPr>
            <w:tcW w:w="8875" w:type="dxa"/>
            <w:tcBorders>
              <w:top w:val="nil"/>
              <w:left w:val="nil"/>
              <w:bottom w:val="nil"/>
              <w:right w:val="nil"/>
            </w:tcBorders>
            <w:hideMark/>
          </w:tcPr>
          <w:p w:rsidR="003A4E36" w:rsidRPr="003A4E36" w:rsidRDefault="003A4E36" w:rsidP="0017572A">
            <w:pPr>
              <w:spacing w:line="240" w:lineRule="auto"/>
            </w:pPr>
            <w:r w:rsidRPr="003A4E36">
              <w:t>1.6. Анализ экологического состояния Янтиковского муниципального округа Чувашской Республики</w:t>
            </w:r>
          </w:p>
        </w:tc>
        <w:tc>
          <w:tcPr>
            <w:tcW w:w="1076" w:type="dxa"/>
            <w:tcBorders>
              <w:top w:val="nil"/>
              <w:left w:val="nil"/>
              <w:bottom w:val="nil"/>
              <w:right w:val="nil"/>
            </w:tcBorders>
          </w:tcPr>
          <w:p w:rsidR="003A4E36" w:rsidRPr="003A4E36" w:rsidRDefault="003A4E36" w:rsidP="00D4744A">
            <w:pPr>
              <w:spacing w:line="240" w:lineRule="auto"/>
              <w:rPr>
                <w:lang w:eastAsia="ru-RU"/>
              </w:rPr>
            </w:pPr>
          </w:p>
          <w:p w:rsidR="003A4E36" w:rsidRPr="003A4E36" w:rsidRDefault="003A4E36" w:rsidP="0017572A">
            <w:pPr>
              <w:spacing w:line="240" w:lineRule="auto"/>
              <w:ind w:firstLine="401"/>
              <w:rPr>
                <w:lang w:eastAsia="ru-RU"/>
              </w:rPr>
            </w:pPr>
            <w:r w:rsidRPr="003A4E36">
              <w:rPr>
                <w:lang w:eastAsia="ru-RU"/>
              </w:rPr>
              <w:t>64</w:t>
            </w:r>
          </w:p>
        </w:tc>
      </w:tr>
      <w:tr w:rsidR="003A4E36" w:rsidRPr="003A4E36" w:rsidTr="00D4744A">
        <w:tc>
          <w:tcPr>
            <w:tcW w:w="8875" w:type="dxa"/>
            <w:tcBorders>
              <w:top w:val="nil"/>
              <w:left w:val="nil"/>
              <w:bottom w:val="nil"/>
              <w:right w:val="nil"/>
            </w:tcBorders>
          </w:tcPr>
          <w:p w:rsidR="003A4E36" w:rsidRPr="003A4E36" w:rsidRDefault="003A4E36" w:rsidP="0017572A">
            <w:pPr>
              <w:spacing w:line="240" w:lineRule="auto"/>
            </w:pPr>
            <w:r w:rsidRPr="003A4E36">
              <w:t>1.7. Экономический и инфраструктурный потенциал Янтиковского муниципального округа Чувашской Республики</w:t>
            </w:r>
          </w:p>
        </w:tc>
        <w:tc>
          <w:tcPr>
            <w:tcW w:w="1076" w:type="dxa"/>
            <w:tcBorders>
              <w:top w:val="nil"/>
              <w:left w:val="nil"/>
              <w:bottom w:val="nil"/>
              <w:right w:val="nil"/>
            </w:tcBorders>
          </w:tcPr>
          <w:p w:rsidR="003A4E36" w:rsidRPr="003A4E36" w:rsidRDefault="003A4E36" w:rsidP="00D4744A">
            <w:pPr>
              <w:spacing w:line="240" w:lineRule="auto"/>
              <w:rPr>
                <w:lang w:eastAsia="ru-RU"/>
              </w:rPr>
            </w:pPr>
          </w:p>
          <w:p w:rsidR="003A4E36" w:rsidRPr="003A4E36" w:rsidRDefault="003A4E36" w:rsidP="0017572A">
            <w:pPr>
              <w:spacing w:line="240" w:lineRule="auto"/>
              <w:ind w:firstLine="401"/>
              <w:rPr>
                <w:lang w:eastAsia="ru-RU"/>
              </w:rPr>
            </w:pPr>
            <w:r w:rsidRPr="003A4E36">
              <w:rPr>
                <w:lang w:eastAsia="ru-RU"/>
              </w:rPr>
              <w:t>65</w:t>
            </w:r>
          </w:p>
        </w:tc>
      </w:tr>
      <w:tr w:rsidR="003A4E36" w:rsidRPr="003A4E36" w:rsidTr="00D4744A">
        <w:tc>
          <w:tcPr>
            <w:tcW w:w="8875" w:type="dxa"/>
            <w:tcBorders>
              <w:top w:val="nil"/>
              <w:left w:val="nil"/>
              <w:bottom w:val="nil"/>
              <w:right w:val="nil"/>
            </w:tcBorders>
          </w:tcPr>
          <w:p w:rsidR="003A4E36" w:rsidRPr="003A4E36" w:rsidRDefault="003A4E36" w:rsidP="0017572A">
            <w:pPr>
              <w:spacing w:line="240" w:lineRule="auto"/>
            </w:pPr>
            <w:r w:rsidRPr="003A4E36">
              <w:t xml:space="preserve">2. Итоги реализации Комплексной программы </w:t>
            </w:r>
            <w:proofErr w:type="gramStart"/>
            <w:r w:rsidRPr="003A4E36">
              <w:t>социально-экономического</w:t>
            </w:r>
            <w:proofErr w:type="gramEnd"/>
            <w:r w:rsidRPr="003A4E36">
              <w:t xml:space="preserve"> развития Янтиковского муниципального округа Чувашской Республики на 2020-2025 годы</w:t>
            </w:r>
          </w:p>
        </w:tc>
        <w:tc>
          <w:tcPr>
            <w:tcW w:w="1076" w:type="dxa"/>
            <w:tcBorders>
              <w:top w:val="nil"/>
              <w:left w:val="nil"/>
              <w:bottom w:val="nil"/>
              <w:right w:val="nil"/>
            </w:tcBorders>
          </w:tcPr>
          <w:p w:rsidR="003A4E36" w:rsidRPr="003A4E36" w:rsidRDefault="003A4E36" w:rsidP="00D4744A">
            <w:pPr>
              <w:spacing w:line="240" w:lineRule="auto"/>
              <w:rPr>
                <w:lang w:eastAsia="ru-RU"/>
              </w:rPr>
            </w:pPr>
          </w:p>
          <w:p w:rsidR="003A4E36" w:rsidRPr="003A4E36" w:rsidRDefault="003A4E36" w:rsidP="0017572A">
            <w:pPr>
              <w:spacing w:line="240" w:lineRule="auto"/>
              <w:ind w:firstLine="401"/>
              <w:rPr>
                <w:lang w:eastAsia="ru-RU"/>
              </w:rPr>
            </w:pPr>
            <w:r w:rsidRPr="003A4E36">
              <w:rPr>
                <w:lang w:eastAsia="ru-RU"/>
              </w:rPr>
              <w:t>67</w:t>
            </w:r>
          </w:p>
        </w:tc>
      </w:tr>
      <w:tr w:rsidR="003A4E36" w:rsidRPr="003A4E36" w:rsidTr="00D4744A">
        <w:tc>
          <w:tcPr>
            <w:tcW w:w="8875" w:type="dxa"/>
            <w:tcBorders>
              <w:top w:val="nil"/>
              <w:left w:val="nil"/>
              <w:bottom w:val="nil"/>
              <w:right w:val="nil"/>
            </w:tcBorders>
          </w:tcPr>
          <w:p w:rsidR="003A4E36" w:rsidRPr="003A4E36" w:rsidRDefault="003A4E36" w:rsidP="0017572A">
            <w:pPr>
              <w:spacing w:line="240" w:lineRule="auto"/>
            </w:pPr>
            <w:r w:rsidRPr="003A4E36">
              <w:t>3. Вызовы и возможности развития Янтиковского муниципального округа Чувашской Республики</w:t>
            </w:r>
          </w:p>
        </w:tc>
        <w:tc>
          <w:tcPr>
            <w:tcW w:w="1076" w:type="dxa"/>
            <w:tcBorders>
              <w:top w:val="nil"/>
              <w:left w:val="nil"/>
              <w:bottom w:val="nil"/>
              <w:right w:val="nil"/>
            </w:tcBorders>
          </w:tcPr>
          <w:p w:rsidR="003A4E36" w:rsidRPr="003A4E36" w:rsidRDefault="003A4E36" w:rsidP="00D4744A">
            <w:pPr>
              <w:spacing w:line="240" w:lineRule="auto"/>
              <w:rPr>
                <w:lang w:eastAsia="ru-RU"/>
              </w:rPr>
            </w:pPr>
          </w:p>
          <w:p w:rsidR="003A4E36" w:rsidRPr="003A4E36" w:rsidRDefault="003A4E36" w:rsidP="0017572A">
            <w:pPr>
              <w:spacing w:line="240" w:lineRule="auto"/>
              <w:ind w:firstLine="401"/>
              <w:rPr>
                <w:lang w:eastAsia="ru-RU"/>
              </w:rPr>
            </w:pPr>
            <w:r w:rsidRPr="003A4E36">
              <w:rPr>
                <w:lang w:eastAsia="ru-RU"/>
              </w:rPr>
              <w:t>68</w:t>
            </w:r>
          </w:p>
        </w:tc>
      </w:tr>
      <w:tr w:rsidR="003A4E36" w:rsidRPr="003A4E36" w:rsidTr="00D4744A">
        <w:tc>
          <w:tcPr>
            <w:tcW w:w="8875" w:type="dxa"/>
            <w:tcBorders>
              <w:top w:val="nil"/>
              <w:left w:val="nil"/>
              <w:bottom w:val="nil"/>
              <w:right w:val="nil"/>
            </w:tcBorders>
          </w:tcPr>
          <w:p w:rsidR="003A4E36" w:rsidRPr="003A4E36" w:rsidRDefault="003A4E36" w:rsidP="0017572A">
            <w:pPr>
              <w:spacing w:line="240" w:lineRule="auto"/>
              <w:rPr>
                <w:lang w:eastAsia="ru-RU"/>
              </w:rPr>
            </w:pPr>
            <w:r w:rsidRPr="003A4E36">
              <w:rPr>
                <w:lang w:eastAsia="ru-RU"/>
              </w:rPr>
              <w:t>4. Амбиции, цели, задачи и направления развития муниципального Янтиковского муниципального округа Чувашской Республики</w:t>
            </w:r>
          </w:p>
        </w:tc>
        <w:tc>
          <w:tcPr>
            <w:tcW w:w="1076" w:type="dxa"/>
            <w:tcBorders>
              <w:top w:val="nil"/>
              <w:left w:val="nil"/>
              <w:bottom w:val="nil"/>
              <w:right w:val="nil"/>
            </w:tcBorders>
          </w:tcPr>
          <w:p w:rsidR="003A4E36" w:rsidRPr="003A4E36" w:rsidRDefault="003A4E36" w:rsidP="00D4744A">
            <w:pPr>
              <w:spacing w:line="240" w:lineRule="auto"/>
              <w:rPr>
                <w:lang w:eastAsia="ru-RU"/>
              </w:rPr>
            </w:pPr>
          </w:p>
          <w:p w:rsidR="003A4E36" w:rsidRPr="003A4E36" w:rsidRDefault="003A4E36" w:rsidP="0017572A">
            <w:pPr>
              <w:spacing w:line="240" w:lineRule="auto"/>
              <w:ind w:firstLine="401"/>
              <w:rPr>
                <w:lang w:eastAsia="ru-RU"/>
              </w:rPr>
            </w:pPr>
            <w:r w:rsidRPr="003A4E36">
              <w:rPr>
                <w:lang w:eastAsia="ru-RU"/>
              </w:rPr>
              <w:t>70</w:t>
            </w:r>
          </w:p>
        </w:tc>
      </w:tr>
      <w:tr w:rsidR="003A4E36" w:rsidRPr="003A4E36" w:rsidTr="00D4744A">
        <w:tc>
          <w:tcPr>
            <w:tcW w:w="8875" w:type="dxa"/>
            <w:tcBorders>
              <w:top w:val="nil"/>
              <w:left w:val="nil"/>
              <w:bottom w:val="nil"/>
              <w:right w:val="nil"/>
            </w:tcBorders>
          </w:tcPr>
          <w:p w:rsidR="003A4E36" w:rsidRPr="003A4E36" w:rsidRDefault="003A4E36" w:rsidP="0017572A">
            <w:pPr>
              <w:spacing w:line="240" w:lineRule="auto"/>
              <w:rPr>
                <w:lang w:eastAsia="ru-RU"/>
              </w:rPr>
            </w:pPr>
            <w:r w:rsidRPr="003A4E36">
              <w:rPr>
                <w:lang w:eastAsia="ru-RU"/>
              </w:rPr>
              <w:t xml:space="preserve"> 4.1. Стратегические амбиции и цели развития Янтиковского </w:t>
            </w:r>
            <w:r w:rsidRPr="003A4E36">
              <w:rPr>
                <w:lang w:eastAsia="ru-RU"/>
              </w:rPr>
              <w:lastRenderedPageBreak/>
              <w:t xml:space="preserve">муниципального округа Чувашской Республики до 2030 года </w:t>
            </w:r>
          </w:p>
        </w:tc>
        <w:tc>
          <w:tcPr>
            <w:tcW w:w="1076" w:type="dxa"/>
            <w:tcBorders>
              <w:top w:val="nil"/>
              <w:left w:val="nil"/>
              <w:bottom w:val="nil"/>
              <w:right w:val="nil"/>
            </w:tcBorders>
          </w:tcPr>
          <w:p w:rsidR="003A4E36" w:rsidRPr="003A4E36" w:rsidRDefault="003A4E36" w:rsidP="00D4744A">
            <w:pPr>
              <w:spacing w:line="240" w:lineRule="auto"/>
              <w:rPr>
                <w:lang w:eastAsia="ru-RU"/>
              </w:rPr>
            </w:pPr>
          </w:p>
          <w:p w:rsidR="003A4E36" w:rsidRPr="003A4E36" w:rsidRDefault="003A4E36" w:rsidP="0017572A">
            <w:pPr>
              <w:spacing w:line="240" w:lineRule="auto"/>
              <w:ind w:firstLine="401"/>
              <w:rPr>
                <w:lang w:eastAsia="ru-RU"/>
              </w:rPr>
            </w:pPr>
            <w:r w:rsidRPr="003A4E36">
              <w:rPr>
                <w:lang w:eastAsia="ru-RU"/>
              </w:rPr>
              <w:lastRenderedPageBreak/>
              <w:t>70</w:t>
            </w:r>
          </w:p>
        </w:tc>
      </w:tr>
      <w:tr w:rsidR="003A4E36" w:rsidRPr="003A4E36" w:rsidTr="00D4744A">
        <w:tc>
          <w:tcPr>
            <w:tcW w:w="8875" w:type="dxa"/>
            <w:tcBorders>
              <w:top w:val="nil"/>
              <w:left w:val="nil"/>
              <w:bottom w:val="nil"/>
              <w:right w:val="nil"/>
            </w:tcBorders>
          </w:tcPr>
          <w:p w:rsidR="003A4E36" w:rsidRPr="003A4E36" w:rsidRDefault="003A4E36" w:rsidP="0017572A">
            <w:pPr>
              <w:spacing w:line="240" w:lineRule="auto"/>
              <w:rPr>
                <w:lang w:eastAsia="ru-RU"/>
              </w:rPr>
            </w:pPr>
            <w:r w:rsidRPr="003A4E36">
              <w:rPr>
                <w:lang w:eastAsia="ru-RU"/>
              </w:rPr>
              <w:lastRenderedPageBreak/>
              <w:t>4.2. Производственный комплекс</w:t>
            </w:r>
          </w:p>
        </w:tc>
        <w:tc>
          <w:tcPr>
            <w:tcW w:w="1076" w:type="dxa"/>
            <w:tcBorders>
              <w:top w:val="nil"/>
              <w:left w:val="nil"/>
              <w:bottom w:val="nil"/>
              <w:right w:val="nil"/>
            </w:tcBorders>
          </w:tcPr>
          <w:p w:rsidR="003A4E36" w:rsidRPr="003A4E36" w:rsidRDefault="003A4E36" w:rsidP="0017572A">
            <w:pPr>
              <w:spacing w:line="240" w:lineRule="auto"/>
              <w:ind w:firstLine="401"/>
              <w:rPr>
                <w:lang w:eastAsia="ru-RU"/>
              </w:rPr>
            </w:pPr>
            <w:r w:rsidRPr="003A4E36">
              <w:rPr>
                <w:lang w:eastAsia="ru-RU"/>
              </w:rPr>
              <w:t>72</w:t>
            </w:r>
          </w:p>
        </w:tc>
      </w:tr>
      <w:tr w:rsidR="003A4E36" w:rsidRPr="003A4E36" w:rsidTr="00D4744A">
        <w:tc>
          <w:tcPr>
            <w:tcW w:w="8875" w:type="dxa"/>
            <w:tcBorders>
              <w:top w:val="nil"/>
              <w:left w:val="nil"/>
              <w:bottom w:val="nil"/>
              <w:right w:val="nil"/>
            </w:tcBorders>
          </w:tcPr>
          <w:p w:rsidR="003A4E36" w:rsidRPr="003A4E36" w:rsidRDefault="003A4E36" w:rsidP="0017572A">
            <w:pPr>
              <w:spacing w:line="240" w:lineRule="auto"/>
              <w:rPr>
                <w:lang w:eastAsia="ru-RU"/>
              </w:rPr>
            </w:pPr>
            <w:r w:rsidRPr="003A4E36">
              <w:rPr>
                <w:lang w:eastAsia="ru-RU"/>
              </w:rPr>
              <w:t>4.3.Агропромышленный комплекс.</w:t>
            </w:r>
          </w:p>
        </w:tc>
        <w:tc>
          <w:tcPr>
            <w:tcW w:w="1076" w:type="dxa"/>
            <w:tcBorders>
              <w:top w:val="nil"/>
              <w:left w:val="nil"/>
              <w:bottom w:val="nil"/>
              <w:right w:val="nil"/>
            </w:tcBorders>
          </w:tcPr>
          <w:p w:rsidR="003A4E36" w:rsidRPr="003A4E36" w:rsidRDefault="003A4E36" w:rsidP="0017572A">
            <w:pPr>
              <w:spacing w:line="240" w:lineRule="auto"/>
              <w:ind w:firstLine="401"/>
              <w:rPr>
                <w:lang w:eastAsia="ru-RU"/>
              </w:rPr>
            </w:pPr>
            <w:r w:rsidRPr="003A4E36">
              <w:rPr>
                <w:lang w:eastAsia="ru-RU"/>
              </w:rPr>
              <w:t>73</w:t>
            </w:r>
          </w:p>
        </w:tc>
      </w:tr>
      <w:tr w:rsidR="003A4E36" w:rsidRPr="003A4E36" w:rsidTr="00D4744A">
        <w:tc>
          <w:tcPr>
            <w:tcW w:w="8875" w:type="dxa"/>
            <w:tcBorders>
              <w:top w:val="nil"/>
              <w:left w:val="nil"/>
              <w:bottom w:val="nil"/>
              <w:right w:val="nil"/>
            </w:tcBorders>
          </w:tcPr>
          <w:p w:rsidR="003A4E36" w:rsidRPr="003A4E36" w:rsidRDefault="003A4E36" w:rsidP="0017572A">
            <w:pPr>
              <w:spacing w:line="240" w:lineRule="auto"/>
              <w:rPr>
                <w:lang w:eastAsia="ru-RU"/>
              </w:rPr>
            </w:pPr>
            <w:r w:rsidRPr="003A4E36">
              <w:rPr>
                <w:lang w:eastAsia="ru-RU"/>
              </w:rPr>
              <w:t>4.4. Строительный комплекс</w:t>
            </w:r>
          </w:p>
        </w:tc>
        <w:tc>
          <w:tcPr>
            <w:tcW w:w="1076" w:type="dxa"/>
            <w:tcBorders>
              <w:top w:val="nil"/>
              <w:left w:val="nil"/>
              <w:bottom w:val="nil"/>
              <w:right w:val="nil"/>
            </w:tcBorders>
          </w:tcPr>
          <w:p w:rsidR="003A4E36" w:rsidRPr="003A4E36" w:rsidRDefault="003A4E36" w:rsidP="0017572A">
            <w:pPr>
              <w:spacing w:line="240" w:lineRule="auto"/>
              <w:ind w:firstLine="401"/>
              <w:rPr>
                <w:lang w:eastAsia="ru-RU"/>
              </w:rPr>
            </w:pPr>
            <w:r w:rsidRPr="003A4E36">
              <w:rPr>
                <w:lang w:eastAsia="ru-RU"/>
              </w:rPr>
              <w:t>74</w:t>
            </w:r>
          </w:p>
        </w:tc>
      </w:tr>
      <w:tr w:rsidR="003A4E36" w:rsidRPr="003A4E36" w:rsidTr="00D4744A">
        <w:tc>
          <w:tcPr>
            <w:tcW w:w="8875" w:type="dxa"/>
            <w:tcBorders>
              <w:top w:val="nil"/>
              <w:left w:val="nil"/>
              <w:bottom w:val="nil"/>
              <w:right w:val="nil"/>
            </w:tcBorders>
          </w:tcPr>
          <w:p w:rsidR="003A4E36" w:rsidRPr="003A4E36" w:rsidRDefault="003A4E36" w:rsidP="0017572A">
            <w:pPr>
              <w:spacing w:line="240" w:lineRule="auto"/>
              <w:rPr>
                <w:lang w:eastAsia="ru-RU"/>
              </w:rPr>
            </w:pPr>
            <w:r w:rsidRPr="003A4E36">
              <w:rPr>
                <w:lang w:eastAsia="ru-RU"/>
              </w:rPr>
              <w:t>4.5. Жилищно-коммунальное хозяйство</w:t>
            </w:r>
          </w:p>
        </w:tc>
        <w:tc>
          <w:tcPr>
            <w:tcW w:w="1076" w:type="dxa"/>
            <w:tcBorders>
              <w:top w:val="nil"/>
              <w:left w:val="nil"/>
              <w:bottom w:val="nil"/>
              <w:right w:val="nil"/>
            </w:tcBorders>
          </w:tcPr>
          <w:p w:rsidR="003A4E36" w:rsidRPr="003A4E36" w:rsidRDefault="003A4E36" w:rsidP="0017572A">
            <w:pPr>
              <w:spacing w:line="240" w:lineRule="auto"/>
              <w:ind w:firstLine="401"/>
              <w:rPr>
                <w:lang w:eastAsia="ru-RU"/>
              </w:rPr>
            </w:pPr>
            <w:r w:rsidRPr="003A4E36">
              <w:rPr>
                <w:lang w:eastAsia="ru-RU"/>
              </w:rPr>
              <w:t>75</w:t>
            </w:r>
          </w:p>
        </w:tc>
      </w:tr>
      <w:tr w:rsidR="003A4E36" w:rsidRPr="003A4E36" w:rsidTr="00D4744A">
        <w:tc>
          <w:tcPr>
            <w:tcW w:w="8875" w:type="dxa"/>
            <w:tcBorders>
              <w:top w:val="nil"/>
              <w:left w:val="nil"/>
              <w:bottom w:val="nil"/>
              <w:right w:val="nil"/>
            </w:tcBorders>
          </w:tcPr>
          <w:p w:rsidR="003A4E36" w:rsidRPr="003A4E36" w:rsidRDefault="003A4E36" w:rsidP="0017572A">
            <w:pPr>
              <w:spacing w:line="240" w:lineRule="auto"/>
              <w:rPr>
                <w:lang w:eastAsia="ru-RU"/>
              </w:rPr>
            </w:pPr>
            <w:r w:rsidRPr="003A4E36">
              <w:rPr>
                <w:lang w:eastAsia="ru-RU"/>
              </w:rPr>
              <w:t>4.6. Дорожное хозяйство</w:t>
            </w:r>
          </w:p>
        </w:tc>
        <w:tc>
          <w:tcPr>
            <w:tcW w:w="1076" w:type="dxa"/>
            <w:tcBorders>
              <w:top w:val="nil"/>
              <w:left w:val="nil"/>
              <w:bottom w:val="nil"/>
              <w:right w:val="nil"/>
            </w:tcBorders>
          </w:tcPr>
          <w:p w:rsidR="003A4E36" w:rsidRPr="003A4E36" w:rsidRDefault="003A4E36" w:rsidP="0017572A">
            <w:pPr>
              <w:spacing w:line="240" w:lineRule="auto"/>
              <w:ind w:firstLine="401"/>
              <w:rPr>
                <w:lang w:eastAsia="ru-RU"/>
              </w:rPr>
            </w:pPr>
            <w:r w:rsidRPr="003A4E36">
              <w:rPr>
                <w:lang w:eastAsia="ru-RU"/>
              </w:rPr>
              <w:t>76</w:t>
            </w:r>
          </w:p>
        </w:tc>
      </w:tr>
      <w:tr w:rsidR="003A4E36" w:rsidRPr="003A4E36" w:rsidTr="00D4744A">
        <w:tc>
          <w:tcPr>
            <w:tcW w:w="8875" w:type="dxa"/>
            <w:tcBorders>
              <w:top w:val="nil"/>
              <w:left w:val="nil"/>
              <w:bottom w:val="nil"/>
              <w:right w:val="nil"/>
            </w:tcBorders>
          </w:tcPr>
          <w:p w:rsidR="003A4E36" w:rsidRPr="003A4E36" w:rsidRDefault="003A4E36" w:rsidP="0017572A">
            <w:pPr>
              <w:spacing w:line="240" w:lineRule="auto"/>
              <w:rPr>
                <w:lang w:eastAsia="ru-RU"/>
              </w:rPr>
            </w:pPr>
            <w:r w:rsidRPr="003A4E36">
              <w:rPr>
                <w:lang w:eastAsia="ru-RU"/>
              </w:rPr>
              <w:t>4.7. Потребительский рынок и сфера услуг</w:t>
            </w:r>
          </w:p>
        </w:tc>
        <w:tc>
          <w:tcPr>
            <w:tcW w:w="1076" w:type="dxa"/>
            <w:tcBorders>
              <w:top w:val="nil"/>
              <w:left w:val="nil"/>
              <w:bottom w:val="nil"/>
              <w:right w:val="nil"/>
            </w:tcBorders>
          </w:tcPr>
          <w:p w:rsidR="003A4E36" w:rsidRPr="003A4E36" w:rsidRDefault="003A4E36" w:rsidP="0017572A">
            <w:pPr>
              <w:spacing w:line="240" w:lineRule="auto"/>
              <w:ind w:firstLine="401"/>
              <w:rPr>
                <w:lang w:eastAsia="ru-RU"/>
              </w:rPr>
            </w:pPr>
            <w:r w:rsidRPr="003A4E36">
              <w:rPr>
                <w:lang w:eastAsia="ru-RU"/>
              </w:rPr>
              <w:t>76</w:t>
            </w:r>
          </w:p>
        </w:tc>
      </w:tr>
      <w:tr w:rsidR="003A4E36" w:rsidRPr="003A4E36" w:rsidTr="00D4744A">
        <w:tc>
          <w:tcPr>
            <w:tcW w:w="8875" w:type="dxa"/>
            <w:tcBorders>
              <w:top w:val="nil"/>
              <w:left w:val="nil"/>
              <w:bottom w:val="nil"/>
              <w:right w:val="nil"/>
            </w:tcBorders>
          </w:tcPr>
          <w:p w:rsidR="003A4E36" w:rsidRPr="003A4E36" w:rsidRDefault="003A4E36" w:rsidP="0017572A">
            <w:pPr>
              <w:spacing w:line="240" w:lineRule="auto"/>
              <w:rPr>
                <w:lang w:eastAsia="ru-RU"/>
              </w:rPr>
            </w:pPr>
            <w:r w:rsidRPr="003A4E36">
              <w:rPr>
                <w:lang w:eastAsia="ru-RU"/>
              </w:rPr>
              <w:t>4.8. Инвестиции</w:t>
            </w:r>
          </w:p>
        </w:tc>
        <w:tc>
          <w:tcPr>
            <w:tcW w:w="1076" w:type="dxa"/>
            <w:tcBorders>
              <w:top w:val="nil"/>
              <w:left w:val="nil"/>
              <w:bottom w:val="nil"/>
              <w:right w:val="nil"/>
            </w:tcBorders>
          </w:tcPr>
          <w:p w:rsidR="003A4E36" w:rsidRPr="003A4E36" w:rsidRDefault="003A4E36" w:rsidP="0017572A">
            <w:pPr>
              <w:spacing w:line="240" w:lineRule="auto"/>
              <w:ind w:firstLine="401"/>
              <w:rPr>
                <w:lang w:eastAsia="ru-RU"/>
              </w:rPr>
            </w:pPr>
            <w:r w:rsidRPr="003A4E36">
              <w:rPr>
                <w:lang w:eastAsia="ru-RU"/>
              </w:rPr>
              <w:t>77</w:t>
            </w:r>
          </w:p>
        </w:tc>
      </w:tr>
      <w:tr w:rsidR="003A4E36" w:rsidRPr="003A4E36" w:rsidTr="00D4744A">
        <w:tc>
          <w:tcPr>
            <w:tcW w:w="8875" w:type="dxa"/>
            <w:tcBorders>
              <w:top w:val="nil"/>
              <w:left w:val="nil"/>
              <w:bottom w:val="nil"/>
              <w:right w:val="nil"/>
            </w:tcBorders>
          </w:tcPr>
          <w:p w:rsidR="003A4E36" w:rsidRPr="003A4E36" w:rsidRDefault="003A4E36" w:rsidP="0017572A">
            <w:pPr>
              <w:spacing w:line="240" w:lineRule="auto"/>
              <w:rPr>
                <w:lang w:eastAsia="ru-RU"/>
              </w:rPr>
            </w:pPr>
            <w:r w:rsidRPr="003A4E36">
              <w:rPr>
                <w:lang w:eastAsia="ru-RU"/>
              </w:rPr>
              <w:t>4.9. Туризм</w:t>
            </w:r>
          </w:p>
        </w:tc>
        <w:tc>
          <w:tcPr>
            <w:tcW w:w="1076" w:type="dxa"/>
            <w:tcBorders>
              <w:top w:val="nil"/>
              <w:left w:val="nil"/>
              <w:bottom w:val="nil"/>
              <w:right w:val="nil"/>
            </w:tcBorders>
          </w:tcPr>
          <w:p w:rsidR="003A4E36" w:rsidRPr="003A4E36" w:rsidRDefault="003A4E36" w:rsidP="0017572A">
            <w:pPr>
              <w:spacing w:line="240" w:lineRule="auto"/>
              <w:ind w:firstLine="401"/>
              <w:rPr>
                <w:lang w:eastAsia="ru-RU"/>
              </w:rPr>
            </w:pPr>
            <w:r w:rsidRPr="003A4E36">
              <w:rPr>
                <w:lang w:eastAsia="ru-RU"/>
              </w:rPr>
              <w:t>78</w:t>
            </w:r>
          </w:p>
        </w:tc>
      </w:tr>
      <w:tr w:rsidR="003A4E36" w:rsidRPr="003A4E36" w:rsidTr="00D4744A">
        <w:tc>
          <w:tcPr>
            <w:tcW w:w="8875" w:type="dxa"/>
            <w:tcBorders>
              <w:top w:val="nil"/>
              <w:left w:val="nil"/>
              <w:bottom w:val="nil"/>
              <w:right w:val="nil"/>
            </w:tcBorders>
          </w:tcPr>
          <w:p w:rsidR="003A4E36" w:rsidRPr="003A4E36" w:rsidRDefault="003A4E36" w:rsidP="0017572A">
            <w:pPr>
              <w:spacing w:line="240" w:lineRule="auto"/>
              <w:rPr>
                <w:lang w:eastAsia="ru-RU"/>
              </w:rPr>
            </w:pPr>
            <w:r w:rsidRPr="003A4E36">
              <w:rPr>
                <w:lang w:eastAsia="ru-RU"/>
              </w:rPr>
              <w:t>4.10. Малое и среднее предпринимательство</w:t>
            </w:r>
          </w:p>
        </w:tc>
        <w:tc>
          <w:tcPr>
            <w:tcW w:w="1076" w:type="dxa"/>
            <w:tcBorders>
              <w:top w:val="nil"/>
              <w:left w:val="nil"/>
              <w:bottom w:val="nil"/>
              <w:right w:val="nil"/>
            </w:tcBorders>
          </w:tcPr>
          <w:p w:rsidR="003A4E36" w:rsidRPr="003A4E36" w:rsidRDefault="003A4E36" w:rsidP="0017572A">
            <w:pPr>
              <w:spacing w:line="240" w:lineRule="auto"/>
              <w:ind w:firstLine="401"/>
              <w:rPr>
                <w:lang w:eastAsia="ru-RU"/>
              </w:rPr>
            </w:pPr>
            <w:r w:rsidRPr="003A4E36">
              <w:rPr>
                <w:lang w:eastAsia="ru-RU"/>
              </w:rPr>
              <w:t>78</w:t>
            </w:r>
          </w:p>
        </w:tc>
      </w:tr>
      <w:tr w:rsidR="003A4E36" w:rsidRPr="003A4E36" w:rsidTr="00D4744A">
        <w:tc>
          <w:tcPr>
            <w:tcW w:w="8875" w:type="dxa"/>
            <w:tcBorders>
              <w:top w:val="nil"/>
              <w:left w:val="nil"/>
              <w:bottom w:val="nil"/>
              <w:right w:val="nil"/>
            </w:tcBorders>
          </w:tcPr>
          <w:p w:rsidR="003A4E36" w:rsidRPr="003A4E36" w:rsidRDefault="003A4E36" w:rsidP="0017572A">
            <w:pPr>
              <w:spacing w:line="240" w:lineRule="auto"/>
              <w:rPr>
                <w:lang w:eastAsia="ru-RU"/>
              </w:rPr>
            </w:pPr>
            <w:r w:rsidRPr="003A4E36">
              <w:rPr>
                <w:lang w:eastAsia="ru-RU"/>
              </w:rPr>
              <w:t>4.11. Занятость и рынок труда</w:t>
            </w:r>
          </w:p>
        </w:tc>
        <w:tc>
          <w:tcPr>
            <w:tcW w:w="1076" w:type="dxa"/>
            <w:tcBorders>
              <w:top w:val="nil"/>
              <w:left w:val="nil"/>
              <w:bottom w:val="nil"/>
              <w:right w:val="nil"/>
            </w:tcBorders>
          </w:tcPr>
          <w:p w:rsidR="003A4E36" w:rsidRPr="003A4E36" w:rsidRDefault="003A4E36" w:rsidP="0017572A">
            <w:pPr>
              <w:spacing w:line="240" w:lineRule="auto"/>
              <w:ind w:firstLine="401"/>
              <w:rPr>
                <w:lang w:eastAsia="ru-RU"/>
              </w:rPr>
            </w:pPr>
            <w:r w:rsidRPr="003A4E36">
              <w:rPr>
                <w:lang w:eastAsia="ru-RU"/>
              </w:rPr>
              <w:t>79</w:t>
            </w:r>
          </w:p>
        </w:tc>
      </w:tr>
      <w:tr w:rsidR="003A4E36" w:rsidRPr="003A4E36" w:rsidTr="00D4744A">
        <w:tc>
          <w:tcPr>
            <w:tcW w:w="8875" w:type="dxa"/>
            <w:tcBorders>
              <w:top w:val="nil"/>
              <w:left w:val="nil"/>
              <w:bottom w:val="nil"/>
              <w:right w:val="nil"/>
            </w:tcBorders>
          </w:tcPr>
          <w:p w:rsidR="003A4E36" w:rsidRPr="003A4E36" w:rsidRDefault="003A4E36" w:rsidP="0017572A">
            <w:pPr>
              <w:spacing w:line="240" w:lineRule="auto"/>
              <w:rPr>
                <w:lang w:eastAsia="ru-RU"/>
              </w:rPr>
            </w:pPr>
            <w:r w:rsidRPr="003A4E36">
              <w:rPr>
                <w:lang w:eastAsia="ru-RU"/>
              </w:rPr>
              <w:t>4.12. Налогово-бюджетный потенциал</w:t>
            </w:r>
          </w:p>
        </w:tc>
        <w:tc>
          <w:tcPr>
            <w:tcW w:w="1076" w:type="dxa"/>
            <w:tcBorders>
              <w:top w:val="nil"/>
              <w:left w:val="nil"/>
              <w:bottom w:val="nil"/>
              <w:right w:val="nil"/>
            </w:tcBorders>
          </w:tcPr>
          <w:p w:rsidR="003A4E36" w:rsidRPr="003A4E36" w:rsidRDefault="003A4E36" w:rsidP="0017572A">
            <w:pPr>
              <w:spacing w:line="240" w:lineRule="auto"/>
              <w:ind w:firstLine="401"/>
              <w:rPr>
                <w:lang w:eastAsia="ru-RU"/>
              </w:rPr>
            </w:pPr>
            <w:r w:rsidRPr="003A4E36">
              <w:rPr>
                <w:lang w:eastAsia="ru-RU"/>
              </w:rPr>
              <w:t>81</w:t>
            </w:r>
          </w:p>
        </w:tc>
      </w:tr>
      <w:tr w:rsidR="003A4E36" w:rsidRPr="003A4E36" w:rsidTr="00D4744A">
        <w:tc>
          <w:tcPr>
            <w:tcW w:w="8875" w:type="dxa"/>
            <w:tcBorders>
              <w:top w:val="nil"/>
              <w:left w:val="nil"/>
              <w:bottom w:val="nil"/>
              <w:right w:val="nil"/>
            </w:tcBorders>
          </w:tcPr>
          <w:p w:rsidR="003A4E36" w:rsidRPr="003A4E36" w:rsidRDefault="003A4E36" w:rsidP="0017572A">
            <w:pPr>
              <w:spacing w:line="240" w:lineRule="auto"/>
              <w:rPr>
                <w:lang w:eastAsia="ru-RU"/>
              </w:rPr>
            </w:pPr>
            <w:r w:rsidRPr="003A4E36">
              <w:rPr>
                <w:lang w:eastAsia="ru-RU"/>
              </w:rPr>
              <w:t>4.13. Цифровая экономика и информационная политика</w:t>
            </w:r>
          </w:p>
        </w:tc>
        <w:tc>
          <w:tcPr>
            <w:tcW w:w="1076" w:type="dxa"/>
            <w:tcBorders>
              <w:top w:val="nil"/>
              <w:left w:val="nil"/>
              <w:bottom w:val="nil"/>
              <w:right w:val="nil"/>
            </w:tcBorders>
          </w:tcPr>
          <w:p w:rsidR="003A4E36" w:rsidRPr="003A4E36" w:rsidRDefault="003A4E36" w:rsidP="0017572A">
            <w:pPr>
              <w:spacing w:line="240" w:lineRule="auto"/>
              <w:ind w:firstLine="401"/>
              <w:rPr>
                <w:lang w:eastAsia="ru-RU"/>
              </w:rPr>
            </w:pPr>
            <w:r w:rsidRPr="003A4E36">
              <w:rPr>
                <w:lang w:eastAsia="ru-RU"/>
              </w:rPr>
              <w:t>82</w:t>
            </w:r>
          </w:p>
        </w:tc>
      </w:tr>
      <w:tr w:rsidR="003A4E36" w:rsidRPr="003A4E36" w:rsidTr="00D4744A">
        <w:tc>
          <w:tcPr>
            <w:tcW w:w="8875" w:type="dxa"/>
            <w:tcBorders>
              <w:top w:val="nil"/>
              <w:left w:val="nil"/>
              <w:bottom w:val="nil"/>
              <w:right w:val="nil"/>
            </w:tcBorders>
          </w:tcPr>
          <w:p w:rsidR="003A4E36" w:rsidRPr="003A4E36" w:rsidRDefault="003A4E36" w:rsidP="0017572A">
            <w:pPr>
              <w:spacing w:line="240" w:lineRule="auto"/>
              <w:rPr>
                <w:lang w:eastAsia="ru-RU"/>
              </w:rPr>
            </w:pPr>
            <w:r w:rsidRPr="003A4E36">
              <w:rPr>
                <w:lang w:eastAsia="ru-RU"/>
              </w:rPr>
              <w:t>4.14. Управление муниципальной собственностью Янтиковского муниципального округа Чувашской Республики</w:t>
            </w:r>
          </w:p>
        </w:tc>
        <w:tc>
          <w:tcPr>
            <w:tcW w:w="1076" w:type="dxa"/>
            <w:tcBorders>
              <w:top w:val="nil"/>
              <w:left w:val="nil"/>
              <w:bottom w:val="nil"/>
              <w:right w:val="nil"/>
            </w:tcBorders>
          </w:tcPr>
          <w:p w:rsidR="003A4E36" w:rsidRPr="003A4E36" w:rsidRDefault="003A4E36" w:rsidP="00D4744A">
            <w:pPr>
              <w:spacing w:line="240" w:lineRule="auto"/>
              <w:rPr>
                <w:lang w:eastAsia="ru-RU"/>
              </w:rPr>
            </w:pPr>
          </w:p>
          <w:p w:rsidR="003A4E36" w:rsidRPr="003A4E36" w:rsidRDefault="003A4E36" w:rsidP="0017572A">
            <w:pPr>
              <w:spacing w:line="240" w:lineRule="auto"/>
              <w:ind w:firstLine="401"/>
              <w:rPr>
                <w:lang w:eastAsia="ru-RU"/>
              </w:rPr>
            </w:pPr>
            <w:r w:rsidRPr="003A4E36">
              <w:rPr>
                <w:lang w:eastAsia="ru-RU"/>
              </w:rPr>
              <w:t>82</w:t>
            </w:r>
          </w:p>
        </w:tc>
      </w:tr>
      <w:tr w:rsidR="003A4E36" w:rsidRPr="003A4E36" w:rsidTr="00D4744A">
        <w:tc>
          <w:tcPr>
            <w:tcW w:w="8875" w:type="dxa"/>
            <w:tcBorders>
              <w:top w:val="nil"/>
              <w:left w:val="nil"/>
              <w:bottom w:val="nil"/>
              <w:right w:val="nil"/>
            </w:tcBorders>
          </w:tcPr>
          <w:p w:rsidR="003A4E36" w:rsidRPr="003A4E36" w:rsidRDefault="003A4E36" w:rsidP="0017572A">
            <w:pPr>
              <w:spacing w:line="240" w:lineRule="auto"/>
              <w:rPr>
                <w:lang w:eastAsia="ru-RU"/>
              </w:rPr>
            </w:pPr>
            <w:r w:rsidRPr="003A4E36">
              <w:rPr>
                <w:lang w:eastAsia="ru-RU"/>
              </w:rPr>
              <w:t>4.15. Демография</w:t>
            </w:r>
          </w:p>
        </w:tc>
        <w:tc>
          <w:tcPr>
            <w:tcW w:w="1076" w:type="dxa"/>
            <w:tcBorders>
              <w:top w:val="nil"/>
              <w:left w:val="nil"/>
              <w:bottom w:val="nil"/>
              <w:right w:val="nil"/>
            </w:tcBorders>
          </w:tcPr>
          <w:p w:rsidR="003A4E36" w:rsidRPr="003A4E36" w:rsidRDefault="003A4E36" w:rsidP="0017572A">
            <w:pPr>
              <w:spacing w:line="240" w:lineRule="auto"/>
              <w:ind w:firstLine="401"/>
              <w:rPr>
                <w:lang w:eastAsia="ru-RU"/>
              </w:rPr>
            </w:pPr>
            <w:r w:rsidRPr="003A4E36">
              <w:rPr>
                <w:lang w:eastAsia="ru-RU"/>
              </w:rPr>
              <w:t>83</w:t>
            </w:r>
          </w:p>
        </w:tc>
      </w:tr>
      <w:tr w:rsidR="003A4E36" w:rsidRPr="003A4E36" w:rsidTr="00D4744A">
        <w:tc>
          <w:tcPr>
            <w:tcW w:w="8875" w:type="dxa"/>
            <w:tcBorders>
              <w:top w:val="nil"/>
              <w:left w:val="nil"/>
              <w:bottom w:val="nil"/>
              <w:right w:val="nil"/>
            </w:tcBorders>
          </w:tcPr>
          <w:p w:rsidR="003A4E36" w:rsidRPr="003A4E36" w:rsidRDefault="003A4E36" w:rsidP="00307DFD">
            <w:pPr>
              <w:spacing w:line="240" w:lineRule="auto"/>
              <w:rPr>
                <w:lang w:eastAsia="ru-RU"/>
              </w:rPr>
            </w:pPr>
            <w:r w:rsidRPr="003A4E36">
              <w:rPr>
                <w:lang w:eastAsia="ru-RU"/>
              </w:rPr>
              <w:t>4.16. Уровень и качество жизни населения</w:t>
            </w:r>
          </w:p>
        </w:tc>
        <w:tc>
          <w:tcPr>
            <w:tcW w:w="1076" w:type="dxa"/>
            <w:tcBorders>
              <w:top w:val="nil"/>
              <w:left w:val="nil"/>
              <w:bottom w:val="nil"/>
              <w:right w:val="nil"/>
            </w:tcBorders>
          </w:tcPr>
          <w:p w:rsidR="003A4E36" w:rsidRPr="003A4E36" w:rsidRDefault="003A4E36" w:rsidP="0017572A">
            <w:pPr>
              <w:spacing w:line="240" w:lineRule="auto"/>
              <w:ind w:firstLine="401"/>
              <w:rPr>
                <w:lang w:eastAsia="ru-RU"/>
              </w:rPr>
            </w:pPr>
            <w:r w:rsidRPr="003A4E36">
              <w:rPr>
                <w:lang w:eastAsia="ru-RU"/>
              </w:rPr>
              <w:t>84</w:t>
            </w:r>
          </w:p>
        </w:tc>
      </w:tr>
      <w:tr w:rsidR="003A4E36" w:rsidRPr="003A4E36" w:rsidTr="00D4744A">
        <w:tc>
          <w:tcPr>
            <w:tcW w:w="8875" w:type="dxa"/>
            <w:tcBorders>
              <w:top w:val="nil"/>
              <w:left w:val="nil"/>
              <w:bottom w:val="nil"/>
              <w:right w:val="nil"/>
            </w:tcBorders>
          </w:tcPr>
          <w:p w:rsidR="003A4E36" w:rsidRPr="003A4E36" w:rsidRDefault="003A4E36" w:rsidP="00307DFD">
            <w:pPr>
              <w:spacing w:line="240" w:lineRule="auto"/>
              <w:rPr>
                <w:lang w:eastAsia="ru-RU"/>
              </w:rPr>
            </w:pPr>
            <w:r w:rsidRPr="003A4E36">
              <w:rPr>
                <w:lang w:eastAsia="ru-RU"/>
              </w:rPr>
              <w:t>4.17. Здравоохранение</w:t>
            </w:r>
          </w:p>
        </w:tc>
        <w:tc>
          <w:tcPr>
            <w:tcW w:w="1076" w:type="dxa"/>
            <w:tcBorders>
              <w:top w:val="nil"/>
              <w:left w:val="nil"/>
              <w:bottom w:val="nil"/>
              <w:right w:val="nil"/>
            </w:tcBorders>
          </w:tcPr>
          <w:p w:rsidR="003A4E36" w:rsidRPr="003A4E36" w:rsidRDefault="003A4E36" w:rsidP="0017572A">
            <w:pPr>
              <w:spacing w:line="240" w:lineRule="auto"/>
              <w:ind w:firstLine="401"/>
              <w:rPr>
                <w:lang w:eastAsia="ru-RU"/>
              </w:rPr>
            </w:pPr>
            <w:r w:rsidRPr="003A4E36">
              <w:rPr>
                <w:lang w:eastAsia="ru-RU"/>
              </w:rPr>
              <w:t>85</w:t>
            </w:r>
          </w:p>
        </w:tc>
      </w:tr>
      <w:tr w:rsidR="003A4E36" w:rsidRPr="003A4E36" w:rsidTr="00D4744A">
        <w:tc>
          <w:tcPr>
            <w:tcW w:w="8875" w:type="dxa"/>
            <w:tcBorders>
              <w:top w:val="nil"/>
              <w:left w:val="nil"/>
              <w:bottom w:val="nil"/>
              <w:right w:val="nil"/>
            </w:tcBorders>
          </w:tcPr>
          <w:p w:rsidR="003A4E36" w:rsidRPr="003A4E36" w:rsidRDefault="003A4E36" w:rsidP="00307DFD">
            <w:pPr>
              <w:spacing w:line="240" w:lineRule="auto"/>
              <w:rPr>
                <w:lang w:eastAsia="ru-RU"/>
              </w:rPr>
            </w:pPr>
            <w:r w:rsidRPr="003A4E36">
              <w:rPr>
                <w:lang w:eastAsia="ru-RU"/>
              </w:rPr>
              <w:t>4.18. Физическая культура и спорт</w:t>
            </w:r>
          </w:p>
        </w:tc>
        <w:tc>
          <w:tcPr>
            <w:tcW w:w="1076" w:type="dxa"/>
            <w:tcBorders>
              <w:top w:val="nil"/>
              <w:left w:val="nil"/>
              <w:bottom w:val="nil"/>
              <w:right w:val="nil"/>
            </w:tcBorders>
          </w:tcPr>
          <w:p w:rsidR="003A4E36" w:rsidRPr="003A4E36" w:rsidRDefault="003A4E36" w:rsidP="0017572A">
            <w:pPr>
              <w:spacing w:line="240" w:lineRule="auto"/>
              <w:ind w:firstLine="401"/>
              <w:rPr>
                <w:lang w:eastAsia="ru-RU"/>
              </w:rPr>
            </w:pPr>
            <w:r w:rsidRPr="003A4E36">
              <w:rPr>
                <w:lang w:eastAsia="ru-RU"/>
              </w:rPr>
              <w:t>86</w:t>
            </w:r>
          </w:p>
        </w:tc>
      </w:tr>
      <w:tr w:rsidR="003A4E36" w:rsidRPr="003A4E36" w:rsidTr="00D4744A">
        <w:tc>
          <w:tcPr>
            <w:tcW w:w="8875" w:type="dxa"/>
            <w:tcBorders>
              <w:top w:val="nil"/>
              <w:left w:val="nil"/>
              <w:bottom w:val="nil"/>
              <w:right w:val="nil"/>
            </w:tcBorders>
          </w:tcPr>
          <w:p w:rsidR="003A4E36" w:rsidRPr="003A4E36" w:rsidRDefault="003A4E36" w:rsidP="00307DFD">
            <w:pPr>
              <w:spacing w:line="240" w:lineRule="auto"/>
              <w:rPr>
                <w:lang w:eastAsia="ru-RU"/>
              </w:rPr>
            </w:pPr>
            <w:r w:rsidRPr="003A4E36">
              <w:rPr>
                <w:lang w:eastAsia="ru-RU"/>
              </w:rPr>
              <w:t>4.19. Образование</w:t>
            </w:r>
          </w:p>
        </w:tc>
        <w:tc>
          <w:tcPr>
            <w:tcW w:w="1076" w:type="dxa"/>
            <w:tcBorders>
              <w:top w:val="nil"/>
              <w:left w:val="nil"/>
              <w:bottom w:val="nil"/>
              <w:right w:val="nil"/>
            </w:tcBorders>
          </w:tcPr>
          <w:p w:rsidR="003A4E36" w:rsidRPr="003A4E36" w:rsidRDefault="003A4E36" w:rsidP="0017572A">
            <w:pPr>
              <w:spacing w:line="240" w:lineRule="auto"/>
              <w:ind w:firstLine="401"/>
              <w:rPr>
                <w:lang w:eastAsia="ru-RU"/>
              </w:rPr>
            </w:pPr>
            <w:r w:rsidRPr="003A4E36">
              <w:rPr>
                <w:lang w:eastAsia="ru-RU"/>
              </w:rPr>
              <w:t>87</w:t>
            </w:r>
          </w:p>
        </w:tc>
      </w:tr>
      <w:tr w:rsidR="003A4E36" w:rsidRPr="003A4E36" w:rsidTr="00D4744A">
        <w:tc>
          <w:tcPr>
            <w:tcW w:w="8875" w:type="dxa"/>
            <w:tcBorders>
              <w:top w:val="nil"/>
              <w:left w:val="nil"/>
              <w:bottom w:val="nil"/>
              <w:right w:val="nil"/>
            </w:tcBorders>
          </w:tcPr>
          <w:p w:rsidR="003A4E36" w:rsidRPr="003A4E36" w:rsidRDefault="003A4E36" w:rsidP="00307DFD">
            <w:pPr>
              <w:spacing w:line="240" w:lineRule="auto"/>
              <w:rPr>
                <w:lang w:eastAsia="ru-RU"/>
              </w:rPr>
            </w:pPr>
            <w:r w:rsidRPr="003A4E36">
              <w:rPr>
                <w:lang w:eastAsia="ru-RU"/>
              </w:rPr>
              <w:t>4.20. Молодежная политика</w:t>
            </w:r>
          </w:p>
        </w:tc>
        <w:tc>
          <w:tcPr>
            <w:tcW w:w="1076" w:type="dxa"/>
            <w:tcBorders>
              <w:top w:val="nil"/>
              <w:left w:val="nil"/>
              <w:bottom w:val="nil"/>
              <w:right w:val="nil"/>
            </w:tcBorders>
          </w:tcPr>
          <w:p w:rsidR="003A4E36" w:rsidRPr="003A4E36" w:rsidRDefault="003A4E36" w:rsidP="0017572A">
            <w:pPr>
              <w:spacing w:line="240" w:lineRule="auto"/>
              <w:ind w:firstLine="401"/>
              <w:rPr>
                <w:lang w:eastAsia="ru-RU"/>
              </w:rPr>
            </w:pPr>
            <w:r w:rsidRPr="003A4E36">
              <w:rPr>
                <w:lang w:eastAsia="ru-RU"/>
              </w:rPr>
              <w:t>88</w:t>
            </w:r>
          </w:p>
        </w:tc>
      </w:tr>
      <w:tr w:rsidR="003A4E36" w:rsidRPr="003A4E36" w:rsidTr="00D4744A">
        <w:tc>
          <w:tcPr>
            <w:tcW w:w="8875" w:type="dxa"/>
            <w:tcBorders>
              <w:top w:val="nil"/>
              <w:left w:val="nil"/>
              <w:bottom w:val="nil"/>
              <w:right w:val="nil"/>
            </w:tcBorders>
          </w:tcPr>
          <w:p w:rsidR="003A4E36" w:rsidRPr="003A4E36" w:rsidRDefault="003A4E36" w:rsidP="00307DFD">
            <w:pPr>
              <w:spacing w:line="240" w:lineRule="auto"/>
              <w:rPr>
                <w:lang w:eastAsia="ru-RU"/>
              </w:rPr>
            </w:pPr>
            <w:r w:rsidRPr="003A4E36">
              <w:rPr>
                <w:lang w:eastAsia="ru-RU"/>
              </w:rPr>
              <w:t>4.21. Культура</w:t>
            </w:r>
          </w:p>
        </w:tc>
        <w:tc>
          <w:tcPr>
            <w:tcW w:w="1076" w:type="dxa"/>
            <w:tcBorders>
              <w:top w:val="nil"/>
              <w:left w:val="nil"/>
              <w:bottom w:val="nil"/>
              <w:right w:val="nil"/>
            </w:tcBorders>
          </w:tcPr>
          <w:p w:rsidR="003A4E36" w:rsidRPr="003A4E36" w:rsidRDefault="003A4E36" w:rsidP="0017572A">
            <w:pPr>
              <w:spacing w:line="240" w:lineRule="auto"/>
              <w:ind w:firstLine="401"/>
              <w:rPr>
                <w:lang w:eastAsia="ru-RU"/>
              </w:rPr>
            </w:pPr>
            <w:r w:rsidRPr="003A4E36">
              <w:rPr>
                <w:lang w:eastAsia="ru-RU"/>
              </w:rPr>
              <w:t>89</w:t>
            </w:r>
          </w:p>
        </w:tc>
      </w:tr>
      <w:tr w:rsidR="003A4E36" w:rsidRPr="003A4E36" w:rsidTr="00D4744A">
        <w:tc>
          <w:tcPr>
            <w:tcW w:w="8875" w:type="dxa"/>
            <w:tcBorders>
              <w:top w:val="nil"/>
              <w:left w:val="nil"/>
              <w:bottom w:val="nil"/>
              <w:right w:val="nil"/>
            </w:tcBorders>
          </w:tcPr>
          <w:p w:rsidR="003A4E36" w:rsidRPr="003A4E36" w:rsidRDefault="00307DFD" w:rsidP="00307DFD">
            <w:pPr>
              <w:spacing w:line="240" w:lineRule="auto"/>
              <w:rPr>
                <w:lang w:eastAsia="ru-RU"/>
              </w:rPr>
            </w:pPr>
            <w:r>
              <w:rPr>
                <w:lang w:eastAsia="ru-RU"/>
              </w:rPr>
              <w:t>4.22. Социальная защита</w:t>
            </w:r>
          </w:p>
        </w:tc>
        <w:tc>
          <w:tcPr>
            <w:tcW w:w="1076" w:type="dxa"/>
            <w:tcBorders>
              <w:top w:val="nil"/>
              <w:left w:val="nil"/>
              <w:bottom w:val="nil"/>
              <w:right w:val="nil"/>
            </w:tcBorders>
          </w:tcPr>
          <w:p w:rsidR="003A4E36" w:rsidRPr="003A4E36" w:rsidRDefault="003A4E36" w:rsidP="0017572A">
            <w:pPr>
              <w:spacing w:line="240" w:lineRule="auto"/>
              <w:ind w:firstLine="401"/>
              <w:rPr>
                <w:lang w:eastAsia="ru-RU"/>
              </w:rPr>
            </w:pPr>
            <w:r w:rsidRPr="003A4E36">
              <w:rPr>
                <w:lang w:eastAsia="ru-RU"/>
              </w:rPr>
              <w:t>90</w:t>
            </w:r>
          </w:p>
        </w:tc>
      </w:tr>
      <w:tr w:rsidR="003A4E36" w:rsidRPr="003A4E36" w:rsidTr="00D4744A">
        <w:tc>
          <w:tcPr>
            <w:tcW w:w="8875" w:type="dxa"/>
            <w:tcBorders>
              <w:top w:val="nil"/>
              <w:left w:val="nil"/>
              <w:bottom w:val="nil"/>
              <w:right w:val="nil"/>
            </w:tcBorders>
          </w:tcPr>
          <w:p w:rsidR="003A4E36" w:rsidRPr="003A4E36" w:rsidRDefault="003A4E36" w:rsidP="00307DFD">
            <w:pPr>
              <w:spacing w:line="240" w:lineRule="auto"/>
              <w:rPr>
                <w:lang w:eastAsia="ru-RU"/>
              </w:rPr>
            </w:pPr>
            <w:r w:rsidRPr="003A4E36">
              <w:rPr>
                <w:lang w:eastAsia="ru-RU"/>
              </w:rPr>
              <w:t>4.23. Безопасность жизнедеятельности…</w:t>
            </w:r>
          </w:p>
        </w:tc>
        <w:tc>
          <w:tcPr>
            <w:tcW w:w="1076" w:type="dxa"/>
            <w:tcBorders>
              <w:top w:val="nil"/>
              <w:left w:val="nil"/>
              <w:bottom w:val="nil"/>
              <w:right w:val="nil"/>
            </w:tcBorders>
          </w:tcPr>
          <w:p w:rsidR="003A4E36" w:rsidRPr="003A4E36" w:rsidRDefault="003A4E36" w:rsidP="0017572A">
            <w:pPr>
              <w:spacing w:line="240" w:lineRule="auto"/>
              <w:ind w:firstLine="401"/>
              <w:rPr>
                <w:lang w:eastAsia="ru-RU"/>
              </w:rPr>
            </w:pPr>
            <w:r w:rsidRPr="003A4E36">
              <w:rPr>
                <w:lang w:eastAsia="ru-RU"/>
              </w:rPr>
              <w:t>91</w:t>
            </w:r>
          </w:p>
        </w:tc>
      </w:tr>
      <w:tr w:rsidR="003A4E36" w:rsidRPr="003A4E36" w:rsidTr="00D4744A">
        <w:tc>
          <w:tcPr>
            <w:tcW w:w="8875" w:type="dxa"/>
            <w:tcBorders>
              <w:top w:val="nil"/>
              <w:left w:val="nil"/>
              <w:bottom w:val="nil"/>
              <w:right w:val="nil"/>
            </w:tcBorders>
          </w:tcPr>
          <w:p w:rsidR="003A4E36" w:rsidRPr="003A4E36" w:rsidRDefault="003A4E36" w:rsidP="00307DFD">
            <w:pPr>
              <w:spacing w:line="240" w:lineRule="auto"/>
              <w:rPr>
                <w:lang w:eastAsia="ru-RU"/>
              </w:rPr>
            </w:pPr>
            <w:r w:rsidRPr="003A4E36">
              <w:rPr>
                <w:lang w:eastAsia="ru-RU"/>
              </w:rPr>
              <w:t>4.24. Экология и рациональное природопользование</w:t>
            </w:r>
          </w:p>
        </w:tc>
        <w:tc>
          <w:tcPr>
            <w:tcW w:w="1076" w:type="dxa"/>
            <w:tcBorders>
              <w:top w:val="nil"/>
              <w:left w:val="nil"/>
              <w:bottom w:val="nil"/>
              <w:right w:val="nil"/>
            </w:tcBorders>
          </w:tcPr>
          <w:p w:rsidR="003A4E36" w:rsidRPr="003A4E36" w:rsidRDefault="003A4E36" w:rsidP="0017572A">
            <w:pPr>
              <w:spacing w:line="240" w:lineRule="auto"/>
              <w:ind w:firstLine="401"/>
              <w:rPr>
                <w:lang w:eastAsia="ru-RU"/>
              </w:rPr>
            </w:pPr>
            <w:r w:rsidRPr="003A4E36">
              <w:rPr>
                <w:lang w:eastAsia="ru-RU"/>
              </w:rPr>
              <w:t>93</w:t>
            </w:r>
          </w:p>
        </w:tc>
      </w:tr>
      <w:tr w:rsidR="003A4E36" w:rsidRPr="003A4E36" w:rsidTr="00D4744A">
        <w:tc>
          <w:tcPr>
            <w:tcW w:w="8875" w:type="dxa"/>
            <w:tcBorders>
              <w:top w:val="nil"/>
              <w:left w:val="nil"/>
              <w:bottom w:val="nil"/>
              <w:right w:val="nil"/>
            </w:tcBorders>
          </w:tcPr>
          <w:p w:rsidR="003A4E36" w:rsidRPr="003A4E36" w:rsidRDefault="003A4E36" w:rsidP="00307DFD">
            <w:pPr>
              <w:spacing w:line="240" w:lineRule="auto"/>
            </w:pPr>
            <w:r w:rsidRPr="003A4E36">
              <w:t>5. Проекты Янтиковского муниципального округа Чувашской Республики….</w:t>
            </w:r>
          </w:p>
        </w:tc>
        <w:tc>
          <w:tcPr>
            <w:tcW w:w="1076" w:type="dxa"/>
            <w:tcBorders>
              <w:top w:val="nil"/>
              <w:left w:val="nil"/>
              <w:bottom w:val="nil"/>
              <w:right w:val="nil"/>
            </w:tcBorders>
          </w:tcPr>
          <w:p w:rsidR="003A4E36" w:rsidRPr="003A4E36" w:rsidRDefault="003A4E36" w:rsidP="0017572A">
            <w:pPr>
              <w:spacing w:line="240" w:lineRule="auto"/>
              <w:ind w:firstLine="401"/>
              <w:rPr>
                <w:lang w:eastAsia="ru-RU"/>
              </w:rPr>
            </w:pPr>
            <w:r w:rsidRPr="003A4E36">
              <w:rPr>
                <w:lang w:eastAsia="ru-RU"/>
              </w:rPr>
              <w:t>94</w:t>
            </w:r>
          </w:p>
        </w:tc>
      </w:tr>
      <w:tr w:rsidR="003A4E36" w:rsidRPr="003A4E36" w:rsidTr="00D4744A">
        <w:tc>
          <w:tcPr>
            <w:tcW w:w="8875" w:type="dxa"/>
            <w:tcBorders>
              <w:top w:val="nil"/>
              <w:left w:val="nil"/>
              <w:bottom w:val="nil"/>
              <w:right w:val="nil"/>
            </w:tcBorders>
          </w:tcPr>
          <w:p w:rsidR="003A4E36" w:rsidRPr="003A4E36" w:rsidRDefault="003A4E36" w:rsidP="00307DFD">
            <w:pPr>
              <w:spacing w:line="240" w:lineRule="auto"/>
            </w:pPr>
            <w:r w:rsidRPr="003A4E36">
              <w:t>5.1. Проект-драйвер Янтиковского муниципального округа Чувашской Республики</w:t>
            </w:r>
          </w:p>
        </w:tc>
        <w:tc>
          <w:tcPr>
            <w:tcW w:w="1076" w:type="dxa"/>
            <w:tcBorders>
              <w:top w:val="nil"/>
              <w:left w:val="nil"/>
              <w:bottom w:val="nil"/>
              <w:right w:val="nil"/>
            </w:tcBorders>
          </w:tcPr>
          <w:p w:rsidR="003A4E36" w:rsidRPr="003A4E36" w:rsidRDefault="003A4E36" w:rsidP="0017572A">
            <w:pPr>
              <w:spacing w:line="240" w:lineRule="auto"/>
              <w:ind w:firstLine="401"/>
              <w:rPr>
                <w:lang w:eastAsia="ru-RU"/>
              </w:rPr>
            </w:pPr>
          </w:p>
          <w:p w:rsidR="003A4E36" w:rsidRPr="003A4E36" w:rsidRDefault="003A4E36" w:rsidP="0017572A">
            <w:pPr>
              <w:spacing w:line="240" w:lineRule="auto"/>
              <w:ind w:firstLine="401"/>
              <w:rPr>
                <w:lang w:eastAsia="ru-RU"/>
              </w:rPr>
            </w:pPr>
            <w:r w:rsidRPr="003A4E36">
              <w:rPr>
                <w:lang w:eastAsia="ru-RU"/>
              </w:rPr>
              <w:t>95</w:t>
            </w:r>
          </w:p>
        </w:tc>
      </w:tr>
      <w:tr w:rsidR="003A4E36" w:rsidRPr="003A4E36" w:rsidTr="00D4744A">
        <w:tc>
          <w:tcPr>
            <w:tcW w:w="8875" w:type="dxa"/>
            <w:tcBorders>
              <w:top w:val="nil"/>
              <w:left w:val="nil"/>
              <w:bottom w:val="nil"/>
              <w:right w:val="nil"/>
            </w:tcBorders>
          </w:tcPr>
          <w:p w:rsidR="003A4E36" w:rsidRPr="003A4E36" w:rsidRDefault="003A4E36" w:rsidP="0017572A">
            <w:pPr>
              <w:spacing w:line="240" w:lineRule="auto"/>
            </w:pPr>
            <w:r w:rsidRPr="003A4E36">
              <w:t>5.2. Инвестиционные проекты Янтиковского муниципального округа Чувашской Республики</w:t>
            </w:r>
          </w:p>
        </w:tc>
        <w:tc>
          <w:tcPr>
            <w:tcW w:w="1076" w:type="dxa"/>
            <w:tcBorders>
              <w:top w:val="nil"/>
              <w:left w:val="nil"/>
              <w:bottom w:val="nil"/>
              <w:right w:val="nil"/>
            </w:tcBorders>
          </w:tcPr>
          <w:p w:rsidR="003A4E36" w:rsidRPr="003A4E36" w:rsidRDefault="003A4E36" w:rsidP="0017572A">
            <w:pPr>
              <w:spacing w:line="240" w:lineRule="auto"/>
              <w:ind w:firstLine="401"/>
              <w:rPr>
                <w:lang w:eastAsia="ru-RU"/>
              </w:rPr>
            </w:pPr>
          </w:p>
          <w:p w:rsidR="003A4E36" w:rsidRPr="003A4E36" w:rsidRDefault="003A4E36" w:rsidP="0017572A">
            <w:pPr>
              <w:spacing w:line="240" w:lineRule="auto"/>
              <w:ind w:firstLine="401"/>
              <w:rPr>
                <w:lang w:eastAsia="ru-RU"/>
              </w:rPr>
            </w:pPr>
            <w:r w:rsidRPr="003A4E36">
              <w:rPr>
                <w:lang w:eastAsia="ru-RU"/>
              </w:rPr>
              <w:t>96</w:t>
            </w:r>
          </w:p>
        </w:tc>
      </w:tr>
      <w:tr w:rsidR="003A4E36" w:rsidRPr="003A4E36" w:rsidTr="00D4744A">
        <w:tc>
          <w:tcPr>
            <w:tcW w:w="8875" w:type="dxa"/>
            <w:tcBorders>
              <w:top w:val="nil"/>
              <w:left w:val="nil"/>
              <w:bottom w:val="nil"/>
              <w:right w:val="nil"/>
            </w:tcBorders>
          </w:tcPr>
          <w:p w:rsidR="003A4E36" w:rsidRPr="003A4E36" w:rsidRDefault="003A4E36" w:rsidP="0017572A">
            <w:pPr>
              <w:spacing w:line="240" w:lineRule="auto"/>
            </w:pPr>
            <w:r w:rsidRPr="003A4E36">
              <w:t>5.3 Инфраструктурные проекты Янтиковского муниципального округа Чувашской Республики</w:t>
            </w:r>
          </w:p>
        </w:tc>
        <w:tc>
          <w:tcPr>
            <w:tcW w:w="1076" w:type="dxa"/>
            <w:tcBorders>
              <w:top w:val="nil"/>
              <w:left w:val="nil"/>
              <w:bottom w:val="nil"/>
              <w:right w:val="nil"/>
            </w:tcBorders>
          </w:tcPr>
          <w:p w:rsidR="003A4E36" w:rsidRPr="003A4E36" w:rsidRDefault="003A4E36" w:rsidP="0017572A">
            <w:pPr>
              <w:spacing w:line="240" w:lineRule="auto"/>
              <w:ind w:firstLine="401"/>
              <w:rPr>
                <w:lang w:eastAsia="ru-RU"/>
              </w:rPr>
            </w:pPr>
          </w:p>
          <w:p w:rsidR="003A4E36" w:rsidRPr="003A4E36" w:rsidRDefault="003A4E36" w:rsidP="0017572A">
            <w:pPr>
              <w:spacing w:line="240" w:lineRule="auto"/>
              <w:ind w:firstLine="401"/>
              <w:rPr>
                <w:lang w:eastAsia="ru-RU"/>
              </w:rPr>
            </w:pPr>
            <w:r w:rsidRPr="003A4E36">
              <w:rPr>
                <w:lang w:eastAsia="ru-RU"/>
              </w:rPr>
              <w:t>97</w:t>
            </w:r>
          </w:p>
        </w:tc>
      </w:tr>
      <w:tr w:rsidR="003A4E36" w:rsidRPr="003A4E36" w:rsidTr="00D4744A">
        <w:tc>
          <w:tcPr>
            <w:tcW w:w="8875" w:type="dxa"/>
            <w:tcBorders>
              <w:top w:val="nil"/>
              <w:left w:val="nil"/>
              <w:bottom w:val="nil"/>
              <w:right w:val="nil"/>
            </w:tcBorders>
          </w:tcPr>
          <w:p w:rsidR="003A4E36" w:rsidRPr="003A4E36" w:rsidRDefault="003A4E36" w:rsidP="0017572A">
            <w:pPr>
              <w:spacing w:line="240" w:lineRule="auto"/>
            </w:pPr>
            <w:r w:rsidRPr="003A4E36">
              <w:t xml:space="preserve">5.4. Механизм реализации Комплексной программы Янтиковского муниципального округа </w:t>
            </w:r>
          </w:p>
        </w:tc>
        <w:tc>
          <w:tcPr>
            <w:tcW w:w="1076" w:type="dxa"/>
            <w:tcBorders>
              <w:top w:val="nil"/>
              <w:left w:val="nil"/>
              <w:bottom w:val="nil"/>
              <w:right w:val="nil"/>
            </w:tcBorders>
          </w:tcPr>
          <w:p w:rsidR="003A4E36" w:rsidRPr="003A4E36" w:rsidRDefault="003A4E36" w:rsidP="0017572A">
            <w:pPr>
              <w:spacing w:line="240" w:lineRule="auto"/>
              <w:ind w:firstLine="401"/>
              <w:rPr>
                <w:lang w:eastAsia="ru-RU"/>
              </w:rPr>
            </w:pPr>
          </w:p>
          <w:p w:rsidR="003A4E36" w:rsidRPr="003A4E36" w:rsidRDefault="003A4E36" w:rsidP="0017572A">
            <w:pPr>
              <w:spacing w:line="240" w:lineRule="auto"/>
              <w:ind w:firstLine="401"/>
              <w:rPr>
                <w:lang w:eastAsia="ru-RU"/>
              </w:rPr>
            </w:pPr>
            <w:r w:rsidRPr="003A4E36">
              <w:rPr>
                <w:lang w:eastAsia="ru-RU"/>
              </w:rPr>
              <w:t>99</w:t>
            </w:r>
          </w:p>
        </w:tc>
      </w:tr>
      <w:tr w:rsidR="003A4E36" w:rsidRPr="003A4E36" w:rsidTr="00D4744A">
        <w:tc>
          <w:tcPr>
            <w:tcW w:w="8875" w:type="dxa"/>
            <w:tcBorders>
              <w:top w:val="nil"/>
              <w:left w:val="nil"/>
              <w:bottom w:val="nil"/>
              <w:right w:val="nil"/>
            </w:tcBorders>
          </w:tcPr>
          <w:p w:rsidR="003A4E36" w:rsidRPr="003A4E36" w:rsidRDefault="003A4E36" w:rsidP="0017572A">
            <w:pPr>
              <w:spacing w:line="240" w:lineRule="auto"/>
            </w:pPr>
            <w:r w:rsidRPr="003A4E36">
              <w:t>6. Ресурсное обеспечение реализации Комплексной программы Янтиковского муниципального округа Чувашской Республики</w:t>
            </w:r>
          </w:p>
        </w:tc>
        <w:tc>
          <w:tcPr>
            <w:tcW w:w="1076" w:type="dxa"/>
            <w:tcBorders>
              <w:top w:val="nil"/>
              <w:left w:val="nil"/>
              <w:bottom w:val="nil"/>
              <w:right w:val="nil"/>
            </w:tcBorders>
          </w:tcPr>
          <w:p w:rsidR="003A4E36" w:rsidRPr="003A4E36" w:rsidRDefault="003A4E36" w:rsidP="0017572A">
            <w:pPr>
              <w:spacing w:line="240" w:lineRule="auto"/>
              <w:ind w:firstLine="401"/>
              <w:rPr>
                <w:lang w:eastAsia="ru-RU"/>
              </w:rPr>
            </w:pPr>
          </w:p>
          <w:p w:rsidR="003A4E36" w:rsidRPr="003A4E36" w:rsidRDefault="003A4E36" w:rsidP="0017572A">
            <w:pPr>
              <w:spacing w:line="240" w:lineRule="auto"/>
              <w:ind w:firstLine="401"/>
              <w:rPr>
                <w:lang w:eastAsia="ru-RU"/>
              </w:rPr>
            </w:pPr>
            <w:r w:rsidRPr="003A4E36">
              <w:rPr>
                <w:lang w:eastAsia="ru-RU"/>
              </w:rPr>
              <w:t>99</w:t>
            </w:r>
          </w:p>
        </w:tc>
      </w:tr>
      <w:tr w:rsidR="003A4E36" w:rsidRPr="003A4E36" w:rsidTr="00D4744A">
        <w:tc>
          <w:tcPr>
            <w:tcW w:w="8875" w:type="dxa"/>
            <w:tcBorders>
              <w:top w:val="nil"/>
              <w:left w:val="nil"/>
              <w:bottom w:val="nil"/>
              <w:right w:val="nil"/>
            </w:tcBorders>
          </w:tcPr>
          <w:p w:rsidR="003A4E36" w:rsidRPr="003A4E36" w:rsidRDefault="003A4E36" w:rsidP="0017572A">
            <w:pPr>
              <w:spacing w:line="240" w:lineRule="auto"/>
            </w:pPr>
            <w:r w:rsidRPr="003A4E36">
              <w:t>7. Целевые показатели Комплексной программы Янтиковского муниципального округа</w:t>
            </w:r>
          </w:p>
        </w:tc>
        <w:tc>
          <w:tcPr>
            <w:tcW w:w="1076" w:type="dxa"/>
            <w:tcBorders>
              <w:top w:val="nil"/>
              <w:left w:val="nil"/>
              <w:bottom w:val="nil"/>
              <w:right w:val="nil"/>
            </w:tcBorders>
          </w:tcPr>
          <w:p w:rsidR="003A4E36" w:rsidRPr="003A4E36" w:rsidRDefault="003A4E36" w:rsidP="0017572A">
            <w:pPr>
              <w:spacing w:line="240" w:lineRule="auto"/>
              <w:ind w:firstLine="401"/>
              <w:rPr>
                <w:lang w:eastAsia="ru-RU"/>
              </w:rPr>
            </w:pPr>
          </w:p>
          <w:p w:rsidR="003A4E36" w:rsidRPr="003A4E36" w:rsidRDefault="003A4E36" w:rsidP="0017572A">
            <w:pPr>
              <w:spacing w:line="240" w:lineRule="auto"/>
              <w:ind w:firstLine="401"/>
              <w:rPr>
                <w:lang w:eastAsia="ru-RU"/>
              </w:rPr>
            </w:pPr>
            <w:r w:rsidRPr="003A4E36">
              <w:rPr>
                <w:lang w:eastAsia="ru-RU"/>
              </w:rPr>
              <w:t>104</w:t>
            </w:r>
          </w:p>
        </w:tc>
      </w:tr>
      <w:tr w:rsidR="003A4E36" w:rsidRPr="003A4E36" w:rsidTr="00D4744A">
        <w:tc>
          <w:tcPr>
            <w:tcW w:w="8875" w:type="dxa"/>
            <w:tcBorders>
              <w:top w:val="nil"/>
              <w:left w:val="nil"/>
              <w:bottom w:val="nil"/>
              <w:right w:val="nil"/>
            </w:tcBorders>
          </w:tcPr>
          <w:p w:rsidR="003A4E36" w:rsidRPr="003A4E36" w:rsidRDefault="003A4E36" w:rsidP="0017572A">
            <w:pPr>
              <w:spacing w:line="240" w:lineRule="auto"/>
            </w:pPr>
            <w:r w:rsidRPr="003A4E36">
              <w:t xml:space="preserve">8. Система управления и мониторинга реализации Комплексной программы Янтиковского муниципального округа </w:t>
            </w:r>
          </w:p>
        </w:tc>
        <w:tc>
          <w:tcPr>
            <w:tcW w:w="1076" w:type="dxa"/>
            <w:tcBorders>
              <w:top w:val="nil"/>
              <w:left w:val="nil"/>
              <w:bottom w:val="nil"/>
              <w:right w:val="nil"/>
            </w:tcBorders>
          </w:tcPr>
          <w:p w:rsidR="003A4E36" w:rsidRPr="003A4E36" w:rsidRDefault="003A4E36" w:rsidP="0017572A">
            <w:pPr>
              <w:spacing w:line="240" w:lineRule="auto"/>
              <w:ind w:firstLine="401"/>
              <w:rPr>
                <w:lang w:eastAsia="ru-RU"/>
              </w:rPr>
            </w:pPr>
          </w:p>
          <w:p w:rsidR="003A4E36" w:rsidRPr="003A4E36" w:rsidRDefault="003A4E36" w:rsidP="0017572A">
            <w:pPr>
              <w:spacing w:line="240" w:lineRule="auto"/>
              <w:ind w:firstLine="401"/>
              <w:rPr>
                <w:lang w:eastAsia="ru-RU"/>
              </w:rPr>
            </w:pPr>
            <w:r w:rsidRPr="003A4E36">
              <w:rPr>
                <w:lang w:eastAsia="ru-RU"/>
              </w:rPr>
              <w:t>105</w:t>
            </w:r>
          </w:p>
        </w:tc>
      </w:tr>
      <w:tr w:rsidR="003A4E36" w:rsidRPr="003A4E36" w:rsidTr="00D4744A">
        <w:tc>
          <w:tcPr>
            <w:tcW w:w="8875" w:type="dxa"/>
            <w:tcBorders>
              <w:top w:val="nil"/>
              <w:left w:val="nil"/>
              <w:bottom w:val="nil"/>
              <w:right w:val="nil"/>
            </w:tcBorders>
          </w:tcPr>
          <w:p w:rsidR="003A4E36" w:rsidRPr="003A4E36" w:rsidRDefault="003A4E36" w:rsidP="00D4744A">
            <w:pPr>
              <w:spacing w:line="240" w:lineRule="auto"/>
              <w:rPr>
                <w:lang w:eastAsia="ru-RU"/>
              </w:rPr>
            </w:pPr>
            <w:r w:rsidRPr="003A4E36">
              <w:rPr>
                <w:lang w:eastAsia="ru-RU"/>
              </w:rPr>
              <w:t>Приложение 1. Ключевые показатели, характеризующие социально-экономическое развитие Янтиковского муниципального округа Чувашской Республики в 2020-2024 годы.</w:t>
            </w:r>
          </w:p>
        </w:tc>
        <w:tc>
          <w:tcPr>
            <w:tcW w:w="1076" w:type="dxa"/>
            <w:tcBorders>
              <w:top w:val="nil"/>
              <w:left w:val="nil"/>
              <w:bottom w:val="nil"/>
              <w:right w:val="nil"/>
            </w:tcBorders>
          </w:tcPr>
          <w:p w:rsidR="003A4E36" w:rsidRPr="003A4E36" w:rsidRDefault="003A4E36" w:rsidP="0017572A">
            <w:pPr>
              <w:spacing w:line="240" w:lineRule="auto"/>
              <w:ind w:firstLine="401"/>
              <w:rPr>
                <w:lang w:eastAsia="ru-RU"/>
              </w:rPr>
            </w:pPr>
          </w:p>
        </w:tc>
      </w:tr>
      <w:tr w:rsidR="003A4E36" w:rsidRPr="003A4E36" w:rsidTr="00D4744A">
        <w:tc>
          <w:tcPr>
            <w:tcW w:w="8875" w:type="dxa"/>
            <w:tcBorders>
              <w:top w:val="nil"/>
              <w:left w:val="nil"/>
              <w:bottom w:val="nil"/>
              <w:right w:val="nil"/>
            </w:tcBorders>
          </w:tcPr>
          <w:p w:rsidR="003A4E36" w:rsidRPr="003A4E36" w:rsidRDefault="003A4E36" w:rsidP="00D4744A">
            <w:pPr>
              <w:spacing w:line="240" w:lineRule="auto"/>
              <w:rPr>
                <w:lang w:eastAsia="ru-RU"/>
              </w:rPr>
            </w:pPr>
            <w:r w:rsidRPr="003A4E36">
              <w:rPr>
                <w:lang w:eastAsia="ru-RU"/>
              </w:rPr>
              <w:t>Приложение 2. Место Янтиковского муниципального округа среди муниципальных образований Чувашской Республики по основным социально-экономическим показателям в 2020 и 2024 годы</w:t>
            </w:r>
          </w:p>
        </w:tc>
        <w:tc>
          <w:tcPr>
            <w:tcW w:w="1076" w:type="dxa"/>
            <w:tcBorders>
              <w:top w:val="nil"/>
              <w:left w:val="nil"/>
              <w:bottom w:val="nil"/>
              <w:right w:val="nil"/>
            </w:tcBorders>
          </w:tcPr>
          <w:p w:rsidR="003A4E36" w:rsidRPr="003A4E36" w:rsidRDefault="003A4E36" w:rsidP="0017572A">
            <w:pPr>
              <w:spacing w:line="240" w:lineRule="auto"/>
              <w:ind w:firstLine="401"/>
              <w:rPr>
                <w:lang w:eastAsia="ru-RU"/>
              </w:rPr>
            </w:pPr>
          </w:p>
        </w:tc>
      </w:tr>
      <w:tr w:rsidR="003A4E36" w:rsidRPr="003A4E36" w:rsidTr="00D4744A">
        <w:tc>
          <w:tcPr>
            <w:tcW w:w="8875" w:type="dxa"/>
            <w:tcBorders>
              <w:top w:val="nil"/>
              <w:left w:val="nil"/>
              <w:bottom w:val="nil"/>
              <w:right w:val="nil"/>
            </w:tcBorders>
          </w:tcPr>
          <w:p w:rsidR="003A4E36" w:rsidRPr="003A4E36" w:rsidRDefault="003A4E36" w:rsidP="00D4744A">
            <w:pPr>
              <w:spacing w:line="240" w:lineRule="auto"/>
              <w:rPr>
                <w:lang w:eastAsia="ru-RU"/>
              </w:rPr>
            </w:pPr>
            <w:r w:rsidRPr="003A4E36">
              <w:rPr>
                <w:lang w:eastAsia="ru-RU"/>
              </w:rPr>
              <w:t xml:space="preserve">Приложение 3. Вызовы и возможности </w:t>
            </w:r>
            <w:proofErr w:type="gramStart"/>
            <w:r w:rsidRPr="003A4E36">
              <w:rPr>
                <w:lang w:eastAsia="ru-RU"/>
              </w:rPr>
              <w:t>социально-экономического</w:t>
            </w:r>
            <w:proofErr w:type="gramEnd"/>
            <w:r w:rsidRPr="003A4E36">
              <w:rPr>
                <w:lang w:eastAsia="ru-RU"/>
              </w:rPr>
              <w:t xml:space="preserve"> развития Янтиковского муниципального округа Чувашской Республики в разрезе отраслевых направлений</w:t>
            </w:r>
          </w:p>
        </w:tc>
        <w:tc>
          <w:tcPr>
            <w:tcW w:w="1076" w:type="dxa"/>
            <w:tcBorders>
              <w:top w:val="nil"/>
              <w:left w:val="nil"/>
              <w:bottom w:val="nil"/>
              <w:right w:val="nil"/>
            </w:tcBorders>
          </w:tcPr>
          <w:p w:rsidR="003A4E36" w:rsidRPr="003A4E36" w:rsidRDefault="003A4E36" w:rsidP="0017572A">
            <w:pPr>
              <w:spacing w:line="240" w:lineRule="auto"/>
              <w:ind w:firstLine="401"/>
              <w:rPr>
                <w:lang w:eastAsia="ru-RU"/>
              </w:rPr>
            </w:pPr>
          </w:p>
        </w:tc>
      </w:tr>
      <w:tr w:rsidR="003A4E36" w:rsidRPr="003A4E36" w:rsidTr="00D4744A">
        <w:tc>
          <w:tcPr>
            <w:tcW w:w="8875" w:type="dxa"/>
            <w:tcBorders>
              <w:top w:val="nil"/>
              <w:left w:val="nil"/>
              <w:bottom w:val="nil"/>
              <w:right w:val="nil"/>
            </w:tcBorders>
          </w:tcPr>
          <w:p w:rsidR="003A4E36" w:rsidRPr="003A4E36" w:rsidRDefault="003A4E36" w:rsidP="00D4744A">
            <w:pPr>
              <w:spacing w:line="240" w:lineRule="auto"/>
              <w:rPr>
                <w:lang w:eastAsia="ru-RU"/>
              </w:rPr>
            </w:pPr>
            <w:r w:rsidRPr="003A4E36">
              <w:rPr>
                <w:lang w:eastAsia="ru-RU"/>
              </w:rPr>
              <w:t>Приложение 4. Проект-драйвер Янтиковского муниципального округа Чувашской Республики</w:t>
            </w:r>
          </w:p>
        </w:tc>
        <w:tc>
          <w:tcPr>
            <w:tcW w:w="1076" w:type="dxa"/>
            <w:tcBorders>
              <w:top w:val="nil"/>
              <w:left w:val="nil"/>
              <w:bottom w:val="nil"/>
              <w:right w:val="nil"/>
            </w:tcBorders>
          </w:tcPr>
          <w:p w:rsidR="003A4E36" w:rsidRPr="003A4E36" w:rsidRDefault="003A4E36" w:rsidP="0017572A">
            <w:pPr>
              <w:spacing w:line="240" w:lineRule="auto"/>
              <w:ind w:firstLine="401"/>
              <w:rPr>
                <w:lang w:eastAsia="ru-RU"/>
              </w:rPr>
            </w:pPr>
          </w:p>
        </w:tc>
      </w:tr>
      <w:tr w:rsidR="003A4E36" w:rsidRPr="003A4E36" w:rsidTr="00D4744A">
        <w:tc>
          <w:tcPr>
            <w:tcW w:w="8875" w:type="dxa"/>
            <w:tcBorders>
              <w:top w:val="nil"/>
              <w:left w:val="nil"/>
              <w:bottom w:val="nil"/>
              <w:right w:val="nil"/>
            </w:tcBorders>
          </w:tcPr>
          <w:p w:rsidR="003A4E36" w:rsidRPr="003A4E36" w:rsidRDefault="003A4E36" w:rsidP="00D4744A">
            <w:pPr>
              <w:spacing w:line="240" w:lineRule="auto"/>
              <w:rPr>
                <w:lang w:eastAsia="ru-RU"/>
              </w:rPr>
            </w:pPr>
            <w:r w:rsidRPr="003A4E36">
              <w:rPr>
                <w:lang w:eastAsia="ru-RU"/>
              </w:rPr>
              <w:t>Приложение 5. Инвестиционные проекты Янтиковского муниципального округа Чувашской Республики в разрезе отраслей</w:t>
            </w:r>
          </w:p>
        </w:tc>
        <w:tc>
          <w:tcPr>
            <w:tcW w:w="1076" w:type="dxa"/>
            <w:tcBorders>
              <w:top w:val="nil"/>
              <w:left w:val="nil"/>
              <w:bottom w:val="nil"/>
              <w:right w:val="nil"/>
            </w:tcBorders>
          </w:tcPr>
          <w:p w:rsidR="003A4E36" w:rsidRPr="003A4E36" w:rsidRDefault="003A4E36" w:rsidP="0017572A">
            <w:pPr>
              <w:spacing w:line="240" w:lineRule="auto"/>
              <w:ind w:firstLine="401"/>
              <w:rPr>
                <w:lang w:eastAsia="ru-RU"/>
              </w:rPr>
            </w:pPr>
          </w:p>
        </w:tc>
      </w:tr>
      <w:tr w:rsidR="003A4E36" w:rsidRPr="003A4E36" w:rsidTr="00D4744A">
        <w:tc>
          <w:tcPr>
            <w:tcW w:w="8875" w:type="dxa"/>
            <w:tcBorders>
              <w:top w:val="nil"/>
              <w:left w:val="nil"/>
              <w:bottom w:val="nil"/>
              <w:right w:val="nil"/>
            </w:tcBorders>
          </w:tcPr>
          <w:p w:rsidR="003A4E36" w:rsidRPr="003A4E36" w:rsidRDefault="003A4E36" w:rsidP="00D4744A">
            <w:pPr>
              <w:spacing w:line="240" w:lineRule="auto"/>
              <w:rPr>
                <w:lang w:eastAsia="ru-RU"/>
              </w:rPr>
            </w:pPr>
            <w:r w:rsidRPr="003A4E36">
              <w:rPr>
                <w:lang w:eastAsia="ru-RU"/>
              </w:rPr>
              <w:t xml:space="preserve">Приложение 6. Инфраструктурные проекты Янтиковского муниципального </w:t>
            </w:r>
            <w:r w:rsidRPr="003A4E36">
              <w:rPr>
                <w:lang w:eastAsia="ru-RU"/>
              </w:rPr>
              <w:lastRenderedPageBreak/>
              <w:t>округа Чувашской Республики в разрезе отраслей</w:t>
            </w:r>
          </w:p>
        </w:tc>
        <w:tc>
          <w:tcPr>
            <w:tcW w:w="1076" w:type="dxa"/>
            <w:tcBorders>
              <w:top w:val="nil"/>
              <w:left w:val="nil"/>
              <w:bottom w:val="nil"/>
              <w:right w:val="nil"/>
            </w:tcBorders>
          </w:tcPr>
          <w:p w:rsidR="003A4E36" w:rsidRPr="003A4E36" w:rsidRDefault="003A4E36" w:rsidP="0017572A">
            <w:pPr>
              <w:spacing w:line="240" w:lineRule="auto"/>
              <w:ind w:firstLine="401"/>
              <w:rPr>
                <w:lang w:eastAsia="ru-RU"/>
              </w:rPr>
            </w:pPr>
          </w:p>
        </w:tc>
      </w:tr>
      <w:tr w:rsidR="003A4E36" w:rsidRPr="003A4E36" w:rsidTr="00D4744A">
        <w:tc>
          <w:tcPr>
            <w:tcW w:w="8875" w:type="dxa"/>
            <w:tcBorders>
              <w:top w:val="nil"/>
              <w:left w:val="nil"/>
              <w:bottom w:val="nil"/>
              <w:right w:val="nil"/>
            </w:tcBorders>
          </w:tcPr>
          <w:p w:rsidR="003A4E36" w:rsidRPr="003A4E36" w:rsidRDefault="003A4E36" w:rsidP="00D4744A">
            <w:pPr>
              <w:spacing w:line="240" w:lineRule="auto"/>
              <w:rPr>
                <w:lang w:eastAsia="ru-RU"/>
              </w:rPr>
            </w:pPr>
            <w:r w:rsidRPr="003A4E36">
              <w:rPr>
                <w:lang w:eastAsia="ru-RU"/>
              </w:rPr>
              <w:lastRenderedPageBreak/>
              <w:t>Приложение 7. Мероприятия по реализации Комплексной программы социально-экономического развития Янтиковского муниципального округа Чувашской Республики на 2025-2030 годы</w:t>
            </w:r>
          </w:p>
        </w:tc>
        <w:tc>
          <w:tcPr>
            <w:tcW w:w="1076" w:type="dxa"/>
            <w:tcBorders>
              <w:top w:val="nil"/>
              <w:left w:val="nil"/>
              <w:bottom w:val="nil"/>
              <w:right w:val="nil"/>
            </w:tcBorders>
          </w:tcPr>
          <w:p w:rsidR="003A4E36" w:rsidRPr="003A4E36" w:rsidRDefault="003A4E36" w:rsidP="0017572A">
            <w:pPr>
              <w:spacing w:line="240" w:lineRule="auto"/>
              <w:ind w:firstLine="401"/>
              <w:rPr>
                <w:lang w:eastAsia="ru-RU"/>
              </w:rPr>
            </w:pPr>
          </w:p>
        </w:tc>
      </w:tr>
      <w:tr w:rsidR="003A4E36" w:rsidRPr="003A4E36" w:rsidTr="00D4744A">
        <w:tc>
          <w:tcPr>
            <w:tcW w:w="8875" w:type="dxa"/>
            <w:tcBorders>
              <w:top w:val="nil"/>
              <w:left w:val="nil"/>
              <w:bottom w:val="nil"/>
              <w:right w:val="nil"/>
            </w:tcBorders>
          </w:tcPr>
          <w:p w:rsidR="003A4E36" w:rsidRPr="003A4E36" w:rsidRDefault="00307DFD" w:rsidP="00D4744A">
            <w:pPr>
              <w:spacing w:line="240" w:lineRule="auto"/>
              <w:rPr>
                <w:lang w:eastAsia="ru-RU"/>
              </w:rPr>
            </w:pPr>
            <w:r>
              <w:rPr>
                <w:lang w:eastAsia="ru-RU"/>
              </w:rPr>
              <w:t xml:space="preserve">Приложение 8. </w:t>
            </w:r>
            <w:r w:rsidR="003A4E36" w:rsidRPr="003A4E36">
              <w:rPr>
                <w:lang w:eastAsia="ru-RU"/>
              </w:rPr>
              <w:t xml:space="preserve">Система целевых показателей реализации Комплексной программы </w:t>
            </w:r>
            <w:proofErr w:type="gramStart"/>
            <w:r w:rsidR="003A4E36" w:rsidRPr="003A4E36">
              <w:rPr>
                <w:lang w:eastAsia="ru-RU"/>
              </w:rPr>
              <w:t>социально-экономического</w:t>
            </w:r>
            <w:proofErr w:type="gramEnd"/>
            <w:r w:rsidR="003A4E36" w:rsidRPr="003A4E36">
              <w:rPr>
                <w:lang w:eastAsia="ru-RU"/>
              </w:rPr>
              <w:t xml:space="preserve"> развития Янтиковского муниципального округа Чувашской Республики на 2025-2030 годы</w:t>
            </w:r>
          </w:p>
        </w:tc>
        <w:tc>
          <w:tcPr>
            <w:tcW w:w="1076" w:type="dxa"/>
            <w:tcBorders>
              <w:top w:val="nil"/>
              <w:left w:val="nil"/>
              <w:bottom w:val="nil"/>
              <w:right w:val="nil"/>
            </w:tcBorders>
          </w:tcPr>
          <w:p w:rsidR="003A4E36" w:rsidRPr="003A4E36" w:rsidRDefault="003A4E36" w:rsidP="0017572A">
            <w:pPr>
              <w:spacing w:line="240" w:lineRule="auto"/>
              <w:ind w:firstLine="401"/>
              <w:rPr>
                <w:lang w:eastAsia="ru-RU"/>
              </w:rPr>
            </w:pPr>
          </w:p>
        </w:tc>
      </w:tr>
    </w:tbl>
    <w:p w:rsidR="003A4E36" w:rsidRPr="003A4E36" w:rsidRDefault="003A4E36" w:rsidP="00D4744A">
      <w:pPr>
        <w:spacing w:line="240" w:lineRule="auto"/>
        <w:rPr>
          <w:lang w:eastAsia="ru-RU"/>
        </w:rPr>
      </w:pPr>
    </w:p>
    <w:p w:rsidR="003A4E36" w:rsidRPr="00307DFD" w:rsidRDefault="003A4E36" w:rsidP="00307DFD">
      <w:pPr>
        <w:jc w:val="center"/>
        <w:rPr>
          <w:b/>
          <w:lang w:eastAsia="ru-RU"/>
        </w:rPr>
      </w:pPr>
      <w:r w:rsidRPr="003A4E36">
        <w:rPr>
          <w:lang w:eastAsia="ru-RU"/>
        </w:rPr>
        <w:br w:type="page"/>
      </w:r>
      <w:r w:rsidRPr="00307DFD">
        <w:rPr>
          <w:b/>
          <w:lang w:eastAsia="ru-RU"/>
        </w:rPr>
        <w:lastRenderedPageBreak/>
        <w:t>Паспорт</w:t>
      </w:r>
    </w:p>
    <w:p w:rsidR="003A4E36" w:rsidRPr="00307DFD" w:rsidRDefault="003A4E36" w:rsidP="00307DFD">
      <w:pPr>
        <w:jc w:val="center"/>
        <w:rPr>
          <w:b/>
          <w:lang w:eastAsia="ru-RU"/>
        </w:rPr>
      </w:pPr>
      <w:r w:rsidRPr="00307DFD">
        <w:rPr>
          <w:b/>
          <w:lang w:eastAsia="ru-RU"/>
        </w:rPr>
        <w:t xml:space="preserve">Комплексной программы </w:t>
      </w:r>
      <w:proofErr w:type="gramStart"/>
      <w:r w:rsidRPr="00307DFD">
        <w:rPr>
          <w:b/>
          <w:lang w:eastAsia="ru-RU"/>
        </w:rPr>
        <w:t>социально-экономического</w:t>
      </w:r>
      <w:proofErr w:type="gramEnd"/>
      <w:r w:rsidRPr="00307DFD">
        <w:rPr>
          <w:b/>
          <w:lang w:eastAsia="ru-RU"/>
        </w:rPr>
        <w:t xml:space="preserve"> развития</w:t>
      </w:r>
    </w:p>
    <w:p w:rsidR="003A4E36" w:rsidRPr="00307DFD" w:rsidRDefault="003A4E36" w:rsidP="00307DFD">
      <w:pPr>
        <w:jc w:val="center"/>
        <w:rPr>
          <w:b/>
          <w:lang w:eastAsia="ru-RU"/>
        </w:rPr>
      </w:pPr>
      <w:r w:rsidRPr="00307DFD">
        <w:rPr>
          <w:b/>
          <w:lang w:eastAsia="ru-RU"/>
        </w:rPr>
        <w:t>Янтиковского муниципального округа Чувашской Республики</w:t>
      </w:r>
    </w:p>
    <w:p w:rsidR="003A4E36" w:rsidRPr="00307DFD" w:rsidRDefault="003A4E36" w:rsidP="00307DFD">
      <w:pPr>
        <w:jc w:val="center"/>
        <w:rPr>
          <w:b/>
          <w:lang w:eastAsia="ru-RU"/>
        </w:rPr>
      </w:pPr>
      <w:r w:rsidRPr="00307DFD">
        <w:rPr>
          <w:b/>
          <w:lang w:eastAsia="ru-RU"/>
        </w:rPr>
        <w:t>на 2025-2030 годы.</w:t>
      </w:r>
    </w:p>
    <w:p w:rsidR="003A4E36" w:rsidRPr="003A4E36" w:rsidRDefault="003A4E36" w:rsidP="003A4E36">
      <w:pPr>
        <w:rPr>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08"/>
        <w:gridCol w:w="6039"/>
      </w:tblGrid>
      <w:tr w:rsidR="003A4E36" w:rsidRPr="003A4E36" w:rsidTr="00D4744A">
        <w:tc>
          <w:tcPr>
            <w:tcW w:w="3708" w:type="dxa"/>
            <w:tcBorders>
              <w:top w:val="single" w:sz="4" w:space="0" w:color="auto"/>
              <w:left w:val="single" w:sz="4" w:space="0" w:color="auto"/>
              <w:bottom w:val="single" w:sz="4" w:space="0" w:color="auto"/>
              <w:right w:val="single" w:sz="4" w:space="0" w:color="auto"/>
            </w:tcBorders>
          </w:tcPr>
          <w:p w:rsidR="003A4E36" w:rsidRPr="003A4E36" w:rsidRDefault="003A4E36" w:rsidP="003A4E36">
            <w:pPr>
              <w:rPr>
                <w:lang w:eastAsia="ru-RU"/>
              </w:rPr>
            </w:pPr>
            <w:r w:rsidRPr="003A4E36">
              <w:rPr>
                <w:lang w:eastAsia="ru-RU"/>
              </w:rPr>
              <w:t>Наименование</w:t>
            </w:r>
          </w:p>
          <w:p w:rsidR="003A4E36" w:rsidRPr="003A4E36" w:rsidRDefault="003A4E36" w:rsidP="003A4E36">
            <w:pPr>
              <w:rPr>
                <w:lang w:eastAsia="ru-RU"/>
              </w:rPr>
            </w:pPr>
            <w:r w:rsidRPr="003A4E36">
              <w:rPr>
                <w:lang w:eastAsia="ru-RU"/>
              </w:rPr>
              <w:t>Комплексной программы</w:t>
            </w:r>
          </w:p>
        </w:tc>
        <w:tc>
          <w:tcPr>
            <w:tcW w:w="6039" w:type="dxa"/>
            <w:tcBorders>
              <w:top w:val="single" w:sz="4" w:space="0" w:color="auto"/>
              <w:left w:val="single" w:sz="4" w:space="0" w:color="auto"/>
              <w:bottom w:val="single" w:sz="4" w:space="0" w:color="auto"/>
              <w:right w:val="single" w:sz="4" w:space="0" w:color="auto"/>
            </w:tcBorders>
            <w:hideMark/>
          </w:tcPr>
          <w:p w:rsidR="003A4E36" w:rsidRPr="003A4E36" w:rsidRDefault="00C64E04" w:rsidP="003A4E36">
            <w:pPr>
              <w:rPr>
                <w:lang w:eastAsia="ru-RU"/>
              </w:rPr>
            </w:pPr>
            <w:r>
              <w:rPr>
                <w:lang w:eastAsia="ru-RU"/>
              </w:rPr>
              <w:t>Комплексная</w:t>
            </w:r>
            <w:r w:rsidR="003A4E36" w:rsidRPr="003A4E36">
              <w:rPr>
                <w:lang w:eastAsia="ru-RU"/>
              </w:rPr>
              <w:t xml:space="preserve"> программа </w:t>
            </w:r>
            <w:proofErr w:type="gramStart"/>
            <w:r w:rsidR="003A4E36" w:rsidRPr="003A4E36">
              <w:rPr>
                <w:lang w:eastAsia="ru-RU"/>
              </w:rPr>
              <w:t>социально-экономического</w:t>
            </w:r>
            <w:proofErr w:type="gramEnd"/>
            <w:r w:rsidR="003A4E36" w:rsidRPr="003A4E36">
              <w:rPr>
                <w:lang w:eastAsia="ru-RU"/>
              </w:rPr>
              <w:t xml:space="preserve"> развития Янтиковского муниципального округа </w:t>
            </w:r>
          </w:p>
          <w:p w:rsidR="003A4E36" w:rsidRPr="003A4E36" w:rsidRDefault="003A4E36" w:rsidP="003A4E36">
            <w:pPr>
              <w:rPr>
                <w:lang w:eastAsia="ru-RU"/>
              </w:rPr>
            </w:pPr>
            <w:r w:rsidRPr="003A4E36">
              <w:rPr>
                <w:lang w:eastAsia="ru-RU"/>
              </w:rPr>
              <w:t>на 2025-2030 годы</w:t>
            </w:r>
          </w:p>
        </w:tc>
      </w:tr>
      <w:tr w:rsidR="003A4E36" w:rsidRPr="003A4E36" w:rsidTr="00D4744A">
        <w:tc>
          <w:tcPr>
            <w:tcW w:w="3708" w:type="dxa"/>
            <w:tcBorders>
              <w:top w:val="single" w:sz="4" w:space="0" w:color="auto"/>
              <w:left w:val="single" w:sz="4" w:space="0" w:color="auto"/>
              <w:bottom w:val="single" w:sz="4" w:space="0" w:color="auto"/>
              <w:right w:val="single" w:sz="4" w:space="0" w:color="auto"/>
            </w:tcBorders>
            <w:hideMark/>
          </w:tcPr>
          <w:p w:rsidR="003A4E36" w:rsidRPr="003A4E36" w:rsidRDefault="003A4E36" w:rsidP="003A4E36">
            <w:r w:rsidRPr="003A4E36">
              <w:t>Основание для разработки Комплексной программы</w:t>
            </w:r>
          </w:p>
        </w:tc>
        <w:tc>
          <w:tcPr>
            <w:tcW w:w="6039" w:type="dxa"/>
            <w:tcBorders>
              <w:top w:val="single" w:sz="4" w:space="0" w:color="auto"/>
              <w:left w:val="single" w:sz="4" w:space="0" w:color="auto"/>
              <w:bottom w:val="single" w:sz="4" w:space="0" w:color="auto"/>
              <w:right w:val="single" w:sz="4" w:space="0" w:color="auto"/>
            </w:tcBorders>
            <w:hideMark/>
          </w:tcPr>
          <w:p w:rsidR="003A4E36" w:rsidRPr="003A4E36" w:rsidRDefault="003A4E36" w:rsidP="003A4E36">
            <w:pPr>
              <w:rPr>
                <w:lang w:eastAsia="ru-RU"/>
              </w:rPr>
            </w:pPr>
            <w:r w:rsidRPr="003A4E36">
              <w:rPr>
                <w:lang w:eastAsia="ru-RU"/>
              </w:rPr>
              <w:t>1. Послание Главы Чувашской Республики       Государственному Совету Чувашской Республики от 31 января 2025 года.</w:t>
            </w:r>
          </w:p>
          <w:p w:rsidR="003A4E36" w:rsidRPr="003A4E36" w:rsidRDefault="003A4E36" w:rsidP="003A4E36">
            <w:pPr>
              <w:rPr>
                <w:lang w:eastAsia="ru-RU"/>
              </w:rPr>
            </w:pPr>
            <w:r w:rsidRPr="003A4E36">
              <w:rPr>
                <w:lang w:eastAsia="ru-RU"/>
              </w:rPr>
              <w:t>2. Стратегия социально-экономического развития Чувашской Республики до 2035 года.</w:t>
            </w:r>
          </w:p>
          <w:p w:rsidR="003A4E36" w:rsidRPr="003A4E36" w:rsidRDefault="003A4E36" w:rsidP="003A4E36">
            <w:pPr>
              <w:rPr>
                <w:lang w:eastAsia="ru-RU"/>
              </w:rPr>
            </w:pPr>
            <w:r w:rsidRPr="003A4E36">
              <w:rPr>
                <w:lang w:eastAsia="ru-RU"/>
              </w:rPr>
              <w:t xml:space="preserve">3. Комплексная программа </w:t>
            </w:r>
            <w:proofErr w:type="gramStart"/>
            <w:r w:rsidRPr="003A4E36">
              <w:rPr>
                <w:lang w:eastAsia="ru-RU"/>
              </w:rPr>
              <w:t>социально-экономического</w:t>
            </w:r>
            <w:proofErr w:type="gramEnd"/>
            <w:r w:rsidRPr="003A4E36">
              <w:rPr>
                <w:lang w:eastAsia="ru-RU"/>
              </w:rPr>
              <w:t xml:space="preserve"> развития Чувашской Республики на 2025-2030 годы</w:t>
            </w:r>
          </w:p>
          <w:p w:rsidR="003A4E36" w:rsidRPr="003A4E36" w:rsidRDefault="00307DFD" w:rsidP="003A4E36">
            <w:pPr>
              <w:rPr>
                <w:lang w:eastAsia="ru-RU"/>
              </w:rPr>
            </w:pPr>
            <w:r>
              <w:rPr>
                <w:lang w:eastAsia="ru-RU"/>
              </w:rPr>
              <w:t xml:space="preserve">4. </w:t>
            </w:r>
            <w:r w:rsidR="003A4E36" w:rsidRPr="003A4E36">
              <w:rPr>
                <w:lang w:eastAsia="ru-RU"/>
              </w:rPr>
              <w:t>Концепции, федеральные и республиканские целевые программы по развитию отдельных отраслей экономики.</w:t>
            </w:r>
          </w:p>
          <w:p w:rsidR="003A4E36" w:rsidRPr="003A4E36" w:rsidRDefault="003A4E36" w:rsidP="003A4E36">
            <w:pPr>
              <w:rPr>
                <w:lang w:eastAsia="ru-RU"/>
              </w:rPr>
            </w:pPr>
            <w:r w:rsidRPr="003A4E36">
              <w:rPr>
                <w:lang w:eastAsia="ru-RU"/>
              </w:rPr>
              <w:t>5. Стратегия социально-экономического развития Янтиковского района Чувашской Республики до 2035 года.</w:t>
            </w:r>
          </w:p>
          <w:p w:rsidR="003A4E36" w:rsidRPr="003A4E36" w:rsidRDefault="003A4E36" w:rsidP="003A4E36">
            <w:pPr>
              <w:rPr>
                <w:lang w:eastAsia="ru-RU"/>
              </w:rPr>
            </w:pPr>
            <w:r w:rsidRPr="003A4E36">
              <w:rPr>
                <w:lang w:eastAsia="ru-RU"/>
              </w:rPr>
              <w:t>6. Муниципальные программы Янтиковского муниципального округа Чувашской Республики.</w:t>
            </w:r>
          </w:p>
        </w:tc>
      </w:tr>
      <w:tr w:rsidR="003A4E36" w:rsidRPr="003A4E36" w:rsidTr="00D4744A">
        <w:tc>
          <w:tcPr>
            <w:tcW w:w="3708" w:type="dxa"/>
            <w:tcBorders>
              <w:top w:val="single" w:sz="4" w:space="0" w:color="auto"/>
              <w:left w:val="single" w:sz="4" w:space="0" w:color="auto"/>
              <w:bottom w:val="single" w:sz="4" w:space="0" w:color="auto"/>
              <w:right w:val="single" w:sz="4" w:space="0" w:color="auto"/>
            </w:tcBorders>
            <w:hideMark/>
          </w:tcPr>
          <w:p w:rsidR="003A4E36" w:rsidRPr="003A4E36" w:rsidRDefault="003A4E36" w:rsidP="003A4E36">
            <w:pPr>
              <w:rPr>
                <w:lang w:eastAsia="ru-RU"/>
              </w:rPr>
            </w:pPr>
            <w:r w:rsidRPr="003A4E36">
              <w:rPr>
                <w:lang w:eastAsia="ru-RU"/>
              </w:rPr>
              <w:t>Основной разработчик Комплексной программы</w:t>
            </w:r>
          </w:p>
        </w:tc>
        <w:tc>
          <w:tcPr>
            <w:tcW w:w="6039" w:type="dxa"/>
            <w:tcBorders>
              <w:top w:val="single" w:sz="4" w:space="0" w:color="auto"/>
              <w:left w:val="single" w:sz="4" w:space="0" w:color="auto"/>
              <w:bottom w:val="single" w:sz="4" w:space="0" w:color="auto"/>
              <w:right w:val="single" w:sz="4" w:space="0" w:color="auto"/>
            </w:tcBorders>
          </w:tcPr>
          <w:p w:rsidR="003A4E36" w:rsidRPr="003A4E36" w:rsidRDefault="003A4E36" w:rsidP="003A4E36">
            <w:pPr>
              <w:rPr>
                <w:lang w:eastAsia="ru-RU"/>
              </w:rPr>
            </w:pPr>
            <w:r w:rsidRPr="003A4E36">
              <w:rPr>
                <w:lang w:eastAsia="ru-RU"/>
              </w:rPr>
              <w:t>Администрация Янтиковского муниципального округа Чувашской Республики Чувашской Республики</w:t>
            </w:r>
          </w:p>
        </w:tc>
      </w:tr>
      <w:tr w:rsidR="003A4E36" w:rsidRPr="003A4E36" w:rsidTr="00D4744A">
        <w:tc>
          <w:tcPr>
            <w:tcW w:w="3708" w:type="dxa"/>
            <w:tcBorders>
              <w:top w:val="single" w:sz="4" w:space="0" w:color="auto"/>
              <w:left w:val="single" w:sz="4" w:space="0" w:color="auto"/>
              <w:bottom w:val="single" w:sz="4" w:space="0" w:color="auto"/>
              <w:right w:val="single" w:sz="4" w:space="0" w:color="auto"/>
            </w:tcBorders>
            <w:hideMark/>
          </w:tcPr>
          <w:p w:rsidR="003A4E36" w:rsidRPr="003A4E36" w:rsidRDefault="003A4E36" w:rsidP="003A4E36">
            <w:pPr>
              <w:rPr>
                <w:lang w:eastAsia="ru-RU"/>
              </w:rPr>
            </w:pPr>
            <w:r w:rsidRPr="003A4E36">
              <w:rPr>
                <w:lang w:eastAsia="ru-RU"/>
              </w:rPr>
              <w:t>Исполнители Комплексной программы</w:t>
            </w:r>
          </w:p>
        </w:tc>
        <w:tc>
          <w:tcPr>
            <w:tcW w:w="6039" w:type="dxa"/>
            <w:tcBorders>
              <w:top w:val="single" w:sz="4" w:space="0" w:color="auto"/>
              <w:left w:val="single" w:sz="4" w:space="0" w:color="auto"/>
              <w:bottom w:val="single" w:sz="4" w:space="0" w:color="auto"/>
              <w:right w:val="single" w:sz="4" w:space="0" w:color="auto"/>
            </w:tcBorders>
            <w:hideMark/>
          </w:tcPr>
          <w:p w:rsidR="003A4E36" w:rsidRPr="003A4E36" w:rsidRDefault="003A4E36" w:rsidP="003A4E36">
            <w:pPr>
              <w:rPr>
                <w:lang w:eastAsia="ru-RU"/>
              </w:rPr>
            </w:pPr>
            <w:r w:rsidRPr="003A4E36">
              <w:rPr>
                <w:lang w:eastAsia="ru-RU"/>
              </w:rPr>
              <w:t>Администрация Янтиковского муниципального округа Чувашской Республики</w:t>
            </w:r>
          </w:p>
        </w:tc>
      </w:tr>
      <w:tr w:rsidR="003A4E36" w:rsidRPr="003A4E36" w:rsidTr="00D4744A">
        <w:tc>
          <w:tcPr>
            <w:tcW w:w="3708" w:type="dxa"/>
            <w:tcBorders>
              <w:top w:val="single" w:sz="4" w:space="0" w:color="auto"/>
              <w:left w:val="single" w:sz="4" w:space="0" w:color="auto"/>
              <w:bottom w:val="single" w:sz="4" w:space="0" w:color="auto"/>
              <w:right w:val="single" w:sz="4" w:space="0" w:color="auto"/>
            </w:tcBorders>
          </w:tcPr>
          <w:p w:rsidR="003A4E36" w:rsidRPr="003A4E36" w:rsidRDefault="003A4E36" w:rsidP="003A4E36">
            <w:pPr>
              <w:rPr>
                <w:lang w:eastAsia="ru-RU"/>
              </w:rPr>
            </w:pPr>
            <w:r w:rsidRPr="003A4E36">
              <w:rPr>
                <w:lang w:eastAsia="ru-RU"/>
              </w:rPr>
              <w:t>Назначение Комплексной программы</w:t>
            </w:r>
          </w:p>
        </w:tc>
        <w:tc>
          <w:tcPr>
            <w:tcW w:w="6039" w:type="dxa"/>
            <w:tcBorders>
              <w:top w:val="single" w:sz="4" w:space="0" w:color="auto"/>
              <w:left w:val="single" w:sz="4" w:space="0" w:color="auto"/>
              <w:bottom w:val="single" w:sz="4" w:space="0" w:color="auto"/>
              <w:right w:val="single" w:sz="4" w:space="0" w:color="auto"/>
            </w:tcBorders>
          </w:tcPr>
          <w:p w:rsidR="003A4E36" w:rsidRPr="003A4E36" w:rsidRDefault="003A4E36" w:rsidP="003A4E36">
            <w:r w:rsidRPr="003A4E36">
              <w:t xml:space="preserve">Формирование единого комплексного плана развития Янтиковского муниципального округа Чувашской Республики на среднесрочный период, аккумулирующего и </w:t>
            </w:r>
            <w:proofErr w:type="spellStart"/>
            <w:r w:rsidRPr="003A4E36">
              <w:t>взаимоувязывающего</w:t>
            </w:r>
            <w:proofErr w:type="spellEnd"/>
            <w:r w:rsidRPr="003A4E36">
              <w:t xml:space="preserve"> ключевые проекты и мероприятия устойчивого развития отраслевых и территориальных социально-экономических подсистем как инструмента социально-экономических преобразований округа</w:t>
            </w:r>
          </w:p>
        </w:tc>
      </w:tr>
      <w:tr w:rsidR="003A4E36" w:rsidRPr="003A4E36" w:rsidTr="00D4744A">
        <w:tc>
          <w:tcPr>
            <w:tcW w:w="3708" w:type="dxa"/>
            <w:tcBorders>
              <w:top w:val="single" w:sz="4" w:space="0" w:color="auto"/>
              <w:left w:val="single" w:sz="4" w:space="0" w:color="auto"/>
              <w:bottom w:val="single" w:sz="4" w:space="0" w:color="auto"/>
              <w:right w:val="single" w:sz="4" w:space="0" w:color="auto"/>
            </w:tcBorders>
          </w:tcPr>
          <w:p w:rsidR="003A4E36" w:rsidRPr="003A4E36" w:rsidRDefault="003A4E36" w:rsidP="003A4E36">
            <w:pPr>
              <w:rPr>
                <w:lang w:eastAsia="ru-RU"/>
              </w:rPr>
            </w:pPr>
            <w:r w:rsidRPr="003A4E36">
              <w:rPr>
                <w:lang w:eastAsia="ru-RU"/>
              </w:rPr>
              <w:t>Ключевые цели Комплексной программы</w:t>
            </w:r>
          </w:p>
        </w:tc>
        <w:tc>
          <w:tcPr>
            <w:tcW w:w="6039" w:type="dxa"/>
            <w:tcBorders>
              <w:top w:val="single" w:sz="4" w:space="0" w:color="auto"/>
              <w:left w:val="single" w:sz="4" w:space="0" w:color="auto"/>
              <w:bottom w:val="single" w:sz="4" w:space="0" w:color="auto"/>
              <w:right w:val="single" w:sz="4" w:space="0" w:color="auto"/>
            </w:tcBorders>
          </w:tcPr>
          <w:p w:rsidR="003A4E36" w:rsidRPr="003A4E36" w:rsidRDefault="003A4E36" w:rsidP="003A4E36">
            <w:pPr>
              <w:rPr>
                <w:lang w:eastAsia="ru-RU"/>
              </w:rPr>
            </w:pPr>
            <w:r w:rsidRPr="003A4E36">
              <w:rPr>
                <w:lang w:eastAsia="ru-RU"/>
              </w:rPr>
              <w:t xml:space="preserve">Создание условий для роста численности населения и рождаемости, повышения качества жизни и благополучия каждой семьи </w:t>
            </w:r>
          </w:p>
          <w:p w:rsidR="003A4E36" w:rsidRPr="003A4E36" w:rsidRDefault="003A4E36" w:rsidP="003A4E36">
            <w:pPr>
              <w:rPr>
                <w:lang w:eastAsia="ru-RU"/>
              </w:rPr>
            </w:pPr>
            <w:r w:rsidRPr="003A4E36">
              <w:rPr>
                <w:lang w:eastAsia="ru-RU"/>
              </w:rPr>
              <w:t xml:space="preserve">Развитие человеческого потенциала с ориентацией на образованность, формирование равных возможностей для самореализации и развития талантов, </w:t>
            </w:r>
            <w:r w:rsidRPr="003A4E36">
              <w:rPr>
                <w:lang w:eastAsia="ru-RU"/>
              </w:rPr>
              <w:lastRenderedPageBreak/>
              <w:t xml:space="preserve">воспитание и развитие личности с патриотичной и социально ответственной позицией, нацеленной на реализацию своего потенциала в Чувашской Республике </w:t>
            </w:r>
          </w:p>
          <w:p w:rsidR="003A4E36" w:rsidRPr="003A4E36" w:rsidRDefault="003A4E36" w:rsidP="003A4E36">
            <w:pPr>
              <w:rPr>
                <w:lang w:eastAsia="ru-RU"/>
              </w:rPr>
            </w:pPr>
            <w:r w:rsidRPr="003A4E36">
              <w:rPr>
                <w:lang w:eastAsia="ru-RU"/>
              </w:rPr>
              <w:t xml:space="preserve">Обеспечение комфортных и безопасных условий для жизни на основе </w:t>
            </w:r>
            <w:proofErr w:type="gramStart"/>
            <w:r w:rsidRPr="003A4E36">
              <w:rPr>
                <w:lang w:eastAsia="ru-RU"/>
              </w:rPr>
              <w:t>гармоничного</w:t>
            </w:r>
            <w:proofErr w:type="gramEnd"/>
            <w:r w:rsidRPr="003A4E36">
              <w:rPr>
                <w:lang w:eastAsia="ru-RU"/>
              </w:rPr>
              <w:t xml:space="preserve"> развития муниципального округа </w:t>
            </w:r>
          </w:p>
          <w:p w:rsidR="003A4E36" w:rsidRPr="003A4E36" w:rsidRDefault="003A4E36" w:rsidP="003A4E36">
            <w:pPr>
              <w:rPr>
                <w:lang w:eastAsia="ru-RU"/>
              </w:rPr>
            </w:pPr>
            <w:r w:rsidRPr="003A4E36">
              <w:rPr>
                <w:lang w:eastAsia="ru-RU"/>
              </w:rPr>
              <w:t xml:space="preserve">Обеспечение экологической безопасности и рационального природопользования на основе внедрения ресурсосберегающих подходов и технологий, формирования </w:t>
            </w:r>
            <w:proofErr w:type="spellStart"/>
            <w:r w:rsidRPr="003A4E36">
              <w:rPr>
                <w:lang w:eastAsia="ru-RU"/>
              </w:rPr>
              <w:t>экокультуры</w:t>
            </w:r>
            <w:proofErr w:type="spellEnd"/>
            <w:r w:rsidRPr="003A4E36">
              <w:rPr>
                <w:lang w:eastAsia="ru-RU"/>
              </w:rPr>
              <w:t xml:space="preserve"> населения </w:t>
            </w:r>
          </w:p>
          <w:p w:rsidR="003A4E36" w:rsidRPr="003A4E36" w:rsidRDefault="003A4E36" w:rsidP="003A4E36">
            <w:pPr>
              <w:rPr>
                <w:lang w:eastAsia="ru-RU"/>
              </w:rPr>
            </w:pPr>
            <w:r w:rsidRPr="003A4E36">
              <w:rPr>
                <w:lang w:eastAsia="ru-RU"/>
              </w:rPr>
              <w:t>Обеспечение устойчивого экономического роста на основе развития экономики, направленной на увеличение производства товаров услуг и рост добавленной стоимости, создаваемой в производственном и промышленном секторе экономики</w:t>
            </w:r>
          </w:p>
          <w:p w:rsidR="003A4E36" w:rsidRPr="003A4E36" w:rsidRDefault="003A4E36" w:rsidP="003A4E36">
            <w:pPr>
              <w:rPr>
                <w:lang w:eastAsia="ru-RU"/>
              </w:rPr>
            </w:pPr>
            <w:r w:rsidRPr="003A4E36">
              <w:rPr>
                <w:lang w:eastAsia="ru-RU"/>
              </w:rPr>
              <w:t>Ускоренное развитие высокотехнологичных производств</w:t>
            </w:r>
          </w:p>
          <w:p w:rsidR="003A4E36" w:rsidRPr="003A4E36" w:rsidRDefault="003A4E36" w:rsidP="003A4E36">
            <w:pPr>
              <w:rPr>
                <w:lang w:eastAsia="ru-RU"/>
              </w:rPr>
            </w:pPr>
            <w:r w:rsidRPr="003A4E36">
              <w:rPr>
                <w:lang w:eastAsia="ru-RU"/>
              </w:rPr>
              <w:t xml:space="preserve">Цифровая трансформация муниципального управления, экономики и социальной сферы </w:t>
            </w:r>
          </w:p>
        </w:tc>
      </w:tr>
      <w:tr w:rsidR="003A4E36" w:rsidRPr="003A4E36" w:rsidTr="00D4744A">
        <w:tc>
          <w:tcPr>
            <w:tcW w:w="3708" w:type="dxa"/>
            <w:tcBorders>
              <w:top w:val="single" w:sz="4" w:space="0" w:color="auto"/>
              <w:left w:val="single" w:sz="4" w:space="0" w:color="auto"/>
              <w:bottom w:val="single" w:sz="4" w:space="0" w:color="auto"/>
              <w:right w:val="single" w:sz="4" w:space="0" w:color="auto"/>
            </w:tcBorders>
            <w:hideMark/>
          </w:tcPr>
          <w:p w:rsidR="003A4E36" w:rsidRPr="003A4E36" w:rsidRDefault="003A4E36" w:rsidP="003A4E36">
            <w:pPr>
              <w:rPr>
                <w:lang w:eastAsia="ru-RU"/>
              </w:rPr>
            </w:pPr>
            <w:r w:rsidRPr="003A4E36">
              <w:rPr>
                <w:lang w:eastAsia="ru-RU"/>
              </w:rPr>
              <w:lastRenderedPageBreak/>
              <w:t>Сроки реализации Комплексной программы</w:t>
            </w:r>
          </w:p>
        </w:tc>
        <w:tc>
          <w:tcPr>
            <w:tcW w:w="6039" w:type="dxa"/>
            <w:tcBorders>
              <w:top w:val="single" w:sz="4" w:space="0" w:color="auto"/>
              <w:left w:val="single" w:sz="4" w:space="0" w:color="auto"/>
              <w:bottom w:val="single" w:sz="4" w:space="0" w:color="auto"/>
              <w:right w:val="single" w:sz="4" w:space="0" w:color="auto"/>
            </w:tcBorders>
            <w:hideMark/>
          </w:tcPr>
          <w:p w:rsidR="003A4E36" w:rsidRPr="003A4E36" w:rsidRDefault="003A4E36" w:rsidP="003A4E36">
            <w:pPr>
              <w:rPr>
                <w:lang w:eastAsia="ru-RU"/>
              </w:rPr>
            </w:pPr>
            <w:r w:rsidRPr="003A4E36">
              <w:rPr>
                <w:lang w:eastAsia="ru-RU"/>
              </w:rPr>
              <w:t xml:space="preserve">   2025-2030 годы  </w:t>
            </w:r>
          </w:p>
        </w:tc>
      </w:tr>
      <w:tr w:rsidR="003A4E36" w:rsidRPr="003A4E36" w:rsidTr="00D4744A">
        <w:tc>
          <w:tcPr>
            <w:tcW w:w="3708" w:type="dxa"/>
            <w:tcBorders>
              <w:top w:val="single" w:sz="4" w:space="0" w:color="auto"/>
              <w:left w:val="single" w:sz="4" w:space="0" w:color="auto"/>
              <w:bottom w:val="single" w:sz="4" w:space="0" w:color="auto"/>
              <w:right w:val="single" w:sz="4" w:space="0" w:color="auto"/>
            </w:tcBorders>
            <w:hideMark/>
          </w:tcPr>
          <w:p w:rsidR="003A4E36" w:rsidRPr="003A4E36" w:rsidRDefault="003A4E36" w:rsidP="003A4E36">
            <w:pPr>
              <w:rPr>
                <w:lang w:eastAsia="ru-RU"/>
              </w:rPr>
            </w:pPr>
            <w:r w:rsidRPr="003A4E36">
              <w:rPr>
                <w:lang w:eastAsia="ru-RU"/>
              </w:rPr>
              <w:t>Объемы и источники финансирования Комплексной программы</w:t>
            </w:r>
          </w:p>
        </w:tc>
        <w:tc>
          <w:tcPr>
            <w:tcW w:w="6039" w:type="dxa"/>
            <w:tcBorders>
              <w:top w:val="single" w:sz="4" w:space="0" w:color="auto"/>
              <w:left w:val="single" w:sz="4" w:space="0" w:color="auto"/>
              <w:bottom w:val="single" w:sz="4" w:space="0" w:color="auto"/>
              <w:right w:val="single" w:sz="4" w:space="0" w:color="auto"/>
            </w:tcBorders>
            <w:hideMark/>
          </w:tcPr>
          <w:p w:rsidR="003A4E36" w:rsidRPr="003A4E36" w:rsidRDefault="003A4E36" w:rsidP="003A4E36">
            <w:pPr>
              <w:rPr>
                <w:lang w:eastAsia="ru-RU"/>
              </w:rPr>
            </w:pPr>
            <w:r w:rsidRPr="003A4E36">
              <w:rPr>
                <w:lang w:eastAsia="ru-RU"/>
              </w:rPr>
              <w:t>Общий объем финансирования составляет   4 491,93 млн. рублей, в том числе из средств:</w:t>
            </w:r>
          </w:p>
          <w:p w:rsidR="003A4E36" w:rsidRPr="003A4E36" w:rsidRDefault="003A4E36" w:rsidP="003A4E36">
            <w:pPr>
              <w:rPr>
                <w:lang w:eastAsia="ru-RU"/>
              </w:rPr>
            </w:pPr>
            <w:r w:rsidRPr="003A4E36">
              <w:rPr>
                <w:lang w:eastAsia="ru-RU"/>
              </w:rPr>
              <w:t>- федерального бюджета – 1 171,2 млн. рублей (26,1%);</w:t>
            </w:r>
          </w:p>
          <w:p w:rsidR="003A4E36" w:rsidRPr="003A4E36" w:rsidRDefault="003A4E36" w:rsidP="003A4E36">
            <w:pPr>
              <w:rPr>
                <w:lang w:eastAsia="ru-RU"/>
              </w:rPr>
            </w:pPr>
            <w:r w:rsidRPr="003A4E36">
              <w:rPr>
                <w:lang w:eastAsia="ru-RU"/>
              </w:rPr>
              <w:t xml:space="preserve">- консолидированного бюджета Чувашской Республики – 1 069,7 млн. рублей (23,8%); </w:t>
            </w:r>
          </w:p>
          <w:p w:rsidR="003A4E36" w:rsidRPr="003A4E36" w:rsidRDefault="003A4E36" w:rsidP="003A4E36">
            <w:pPr>
              <w:rPr>
                <w:lang w:eastAsia="ru-RU"/>
              </w:rPr>
            </w:pPr>
            <w:r w:rsidRPr="003A4E36">
              <w:rPr>
                <w:lang w:eastAsia="ru-RU"/>
              </w:rPr>
              <w:t>-местного бюджета – 559,9 млн. рублей (12,5%);</w:t>
            </w:r>
          </w:p>
          <w:p w:rsidR="003A4E36" w:rsidRPr="003A4E36" w:rsidRDefault="003A4E36" w:rsidP="003A4E36">
            <w:pPr>
              <w:rPr>
                <w:lang w:eastAsia="ru-RU"/>
              </w:rPr>
            </w:pPr>
            <w:r w:rsidRPr="003A4E36">
              <w:rPr>
                <w:lang w:eastAsia="ru-RU"/>
              </w:rPr>
              <w:t>- внебюджетные средства – 1 691,1 млн. рублей (37,6%).</w:t>
            </w:r>
          </w:p>
        </w:tc>
      </w:tr>
    </w:tbl>
    <w:p w:rsidR="003A4E36" w:rsidRPr="003A4E36" w:rsidRDefault="003A4E36" w:rsidP="003A4E36">
      <w:pPr>
        <w:rPr>
          <w:lang w:eastAsia="ru-RU"/>
        </w:rPr>
      </w:pPr>
    </w:p>
    <w:p w:rsidR="003A4E36" w:rsidRPr="003A4E36" w:rsidRDefault="003A4E36" w:rsidP="003A4E36">
      <w:pPr>
        <w:rPr>
          <w:lang w:eastAsia="ru-RU"/>
        </w:rPr>
      </w:pPr>
    </w:p>
    <w:p w:rsidR="003A4E36" w:rsidRPr="003A4E36" w:rsidRDefault="003A4E36" w:rsidP="003A4E36">
      <w:pPr>
        <w:rPr>
          <w:lang w:eastAsia="ru-RU"/>
        </w:rPr>
      </w:pPr>
    </w:p>
    <w:p w:rsidR="003A4E36" w:rsidRPr="003A4E36" w:rsidRDefault="003A4E36" w:rsidP="003A4E36">
      <w:pPr>
        <w:rPr>
          <w:lang w:eastAsia="ru-RU"/>
        </w:rPr>
      </w:pPr>
    </w:p>
    <w:p w:rsidR="003A4E36" w:rsidRPr="003A4E36" w:rsidRDefault="003A4E36" w:rsidP="003A4E36">
      <w:pPr>
        <w:rPr>
          <w:lang w:eastAsia="ru-RU"/>
        </w:rPr>
      </w:pPr>
    </w:p>
    <w:p w:rsidR="003A4E36" w:rsidRPr="003A4E36" w:rsidRDefault="003A4E36" w:rsidP="003A4E36">
      <w:pPr>
        <w:rPr>
          <w:lang w:eastAsia="ru-RU"/>
        </w:rPr>
      </w:pPr>
    </w:p>
    <w:p w:rsidR="003A4E36" w:rsidRPr="003A4E36" w:rsidRDefault="003A4E36" w:rsidP="003A4E36">
      <w:pPr>
        <w:rPr>
          <w:lang w:eastAsia="ru-RU"/>
        </w:rPr>
      </w:pPr>
    </w:p>
    <w:p w:rsidR="003A4E36" w:rsidRPr="003A4E36" w:rsidRDefault="003A4E36" w:rsidP="003A4E36">
      <w:pPr>
        <w:rPr>
          <w:lang w:eastAsia="ru-RU"/>
        </w:rPr>
      </w:pPr>
    </w:p>
    <w:p w:rsidR="003A4E36" w:rsidRPr="003A4E36" w:rsidRDefault="003A4E36" w:rsidP="003A4E36">
      <w:pPr>
        <w:rPr>
          <w:lang w:eastAsia="ru-RU"/>
        </w:rPr>
      </w:pPr>
    </w:p>
    <w:p w:rsidR="003A4E36" w:rsidRPr="003A4E36" w:rsidRDefault="003A4E36" w:rsidP="003A4E36">
      <w:pPr>
        <w:rPr>
          <w:lang w:eastAsia="ru-RU"/>
        </w:rPr>
      </w:pPr>
    </w:p>
    <w:p w:rsidR="003A4E36" w:rsidRDefault="003A4E36" w:rsidP="003A4E36">
      <w:pPr>
        <w:rPr>
          <w:lang w:eastAsia="ru-RU"/>
        </w:rPr>
      </w:pPr>
    </w:p>
    <w:p w:rsidR="00307DFD" w:rsidRDefault="00307DFD" w:rsidP="003A4E36">
      <w:pPr>
        <w:rPr>
          <w:lang w:eastAsia="ru-RU"/>
        </w:rPr>
      </w:pPr>
    </w:p>
    <w:p w:rsidR="00307DFD" w:rsidRPr="003A4E36" w:rsidRDefault="00307DFD" w:rsidP="003A4E36">
      <w:pPr>
        <w:rPr>
          <w:lang w:eastAsia="ru-RU"/>
        </w:rPr>
      </w:pPr>
    </w:p>
    <w:p w:rsidR="003A4E36" w:rsidRPr="00307DFD" w:rsidRDefault="003A4E36" w:rsidP="00307DFD">
      <w:pPr>
        <w:jc w:val="center"/>
        <w:rPr>
          <w:b/>
        </w:rPr>
      </w:pPr>
      <w:r w:rsidRPr="00307DFD">
        <w:rPr>
          <w:b/>
        </w:rPr>
        <w:lastRenderedPageBreak/>
        <w:t>ОБЩИЕ ПОЛОЖЕНИЯ</w:t>
      </w:r>
    </w:p>
    <w:p w:rsidR="003A4E36" w:rsidRPr="003A4E36" w:rsidRDefault="003A4E36" w:rsidP="003A4E36">
      <w:r w:rsidRPr="003A4E36">
        <w:t xml:space="preserve">Комплексная программа социально-экономического развития Янтиковского муниципального округа </w:t>
      </w:r>
      <w:bookmarkStart w:id="1" w:name="_Hlk210567943"/>
      <w:r w:rsidRPr="003A4E36">
        <w:t>Чувашской Республики</w:t>
      </w:r>
      <w:bookmarkEnd w:id="1"/>
      <w:r w:rsidRPr="003A4E36">
        <w:t xml:space="preserve"> на 2025-2030 годы (далее - Комплексная программа) - масштабный стратегический документ, определяющий вектор и конкретные действия по развитию Янтиковского муниципального округа Чувашской Республики на 6 лет.</w:t>
      </w:r>
    </w:p>
    <w:p w:rsidR="003A4E36" w:rsidRPr="003A4E36" w:rsidRDefault="003A4E36" w:rsidP="003A4E36">
      <w:r w:rsidRPr="003A4E36">
        <w:t xml:space="preserve">Комплексная программа представляет собой единый комплексный план развития Янтиковского муниципального округа Чувашской Республики на среднесрочный период, аккумулирующий и </w:t>
      </w:r>
      <w:proofErr w:type="spellStart"/>
      <w:r w:rsidRPr="003A4E36">
        <w:t>взаимоувязывающий</w:t>
      </w:r>
      <w:proofErr w:type="spellEnd"/>
      <w:r w:rsidRPr="003A4E36">
        <w:t xml:space="preserve"> ключевые проекты и мероприятия устойчивого развития отраслевых и территориальных социально-экономических подсистем. Важнейшая задача - каждый житель Янтиковского муниципального округа Чувашской Республики должен ощутить на себе позитивное влияние Комплексной программы.</w:t>
      </w:r>
    </w:p>
    <w:p w:rsidR="003A4E36" w:rsidRPr="003A4E36" w:rsidRDefault="003A4E36" w:rsidP="003A4E36">
      <w:proofErr w:type="gramStart"/>
      <w:r w:rsidRPr="003A4E36">
        <w:t>Комплексная программа разработана исходя из задач, поставленных Стратегией  социально-экономического развития Чувашской Республики до 2035 года, принятый Законом Чувашской Республики от 26.11.2020 № 102, Комплексной программой социально-экономического развития Чувашской Республики на 2025-2030 годы, утвержденной распоряжением Кабинета Министров Чувашской Республики от 28.12.2024 № 1445-р, концепции, федеральных и республиканских целевых программ по развитию  отдельных отраслей экономики, Стратегией социально-экономического развития Янтиковского района Чувашской Республики до 2035</w:t>
      </w:r>
      <w:proofErr w:type="gramEnd"/>
      <w:r w:rsidRPr="003A4E36">
        <w:t xml:space="preserve"> года, </w:t>
      </w:r>
      <w:proofErr w:type="gramStart"/>
      <w:r w:rsidRPr="003A4E36">
        <w:t>утвержденной</w:t>
      </w:r>
      <w:proofErr w:type="gramEnd"/>
      <w:r w:rsidRPr="003A4E36">
        <w:t xml:space="preserve"> решением Собрания депутатов Янтиковского района Чувашс</w:t>
      </w:r>
      <w:r w:rsidR="00307DFD">
        <w:t xml:space="preserve">кой Республики от 26.12.2019 № 41/9, </w:t>
      </w:r>
      <w:r w:rsidRPr="003A4E36">
        <w:t>муниципальных программ Янтиковского муниципального округа Чувашской Республики.</w:t>
      </w:r>
    </w:p>
    <w:p w:rsidR="003A4E36" w:rsidRPr="003A4E36" w:rsidRDefault="003A4E36" w:rsidP="003A4E36">
      <w:r w:rsidRPr="003A4E36">
        <w:t xml:space="preserve">Подходы и методология разработки Комплексной программы включают в себя независимый социологический опрос, в котором приняли участие 268 респондентов, сбор инициатив от населения и бизнеса по проектам, полноценно изучено общественное мнение населения. Проведены стратегической сессии с </w:t>
      </w:r>
      <w:proofErr w:type="gramStart"/>
      <w:r w:rsidRPr="003A4E36">
        <w:t>бизнес-сообществом</w:t>
      </w:r>
      <w:proofErr w:type="gramEnd"/>
      <w:r w:rsidRPr="003A4E36">
        <w:t xml:space="preserve"> округа, выявлена как проблематика в развитии, так и проекты, стимулирующие ускоренное развитие бизнеса.</w:t>
      </w:r>
    </w:p>
    <w:p w:rsidR="003A4E36" w:rsidRPr="003A4E36" w:rsidRDefault="003A4E36" w:rsidP="003A4E36">
      <w:proofErr w:type="gramStart"/>
      <w:r w:rsidRPr="003A4E36">
        <w:t>Анализ и диагностика социально-экономического развития Янтиковского муниципального округа Чувашской Республики проведены на основе официальных статистических данных Федеральной службы государственной статистики, Территориального органа Федеральной службы государственной статистики по Чувашской Республике, а также информации, представленной структурными подразделениями администрации Янтиковского муниципального округа Чувашской Республики.</w:t>
      </w:r>
      <w:proofErr w:type="gramEnd"/>
    </w:p>
    <w:p w:rsidR="003A4E36" w:rsidRPr="003A4E36" w:rsidRDefault="003A4E36" w:rsidP="003A4E36">
      <w:r w:rsidRPr="003A4E36">
        <w:t xml:space="preserve">Комплекс аналитических и </w:t>
      </w:r>
      <w:proofErr w:type="gramStart"/>
      <w:r w:rsidRPr="003A4E36">
        <w:t>проектных работ, проведенных в рамках разработки Комплексной программы на уровне муниципального округа включает</w:t>
      </w:r>
      <w:proofErr w:type="gramEnd"/>
      <w:r w:rsidRPr="003A4E36">
        <w:t>:</w:t>
      </w:r>
    </w:p>
    <w:p w:rsidR="003A4E36" w:rsidRPr="003A4E36" w:rsidRDefault="003A4E36" w:rsidP="003A4E36">
      <w:r w:rsidRPr="003A4E36">
        <w:t>комплексный анализ социально-экономического развития Янтиковского муниципального округа Чувашской Республики за 2020-2024 годы по отраслевым направлениям с последовательной оценкой динамики, текущих достижений, выявления трендов и вызовов развития;</w:t>
      </w:r>
    </w:p>
    <w:p w:rsidR="003A4E36" w:rsidRPr="003A4E36" w:rsidRDefault="003A4E36" w:rsidP="003A4E36">
      <w:r w:rsidRPr="003A4E36">
        <w:t>оценку экономического и инфраструктурного потенциала муниципального округа; составление ее профиля; выявление перспективных направлений специализации территории в составе округа с учетом трендов развития отраслевых рынков;</w:t>
      </w:r>
    </w:p>
    <w:p w:rsidR="003A4E36" w:rsidRPr="003A4E36" w:rsidRDefault="003A4E36" w:rsidP="003A4E36">
      <w:r w:rsidRPr="003A4E36">
        <w:lastRenderedPageBreak/>
        <w:t>подведение итогов реализации Комплексной программы социально-экономического развития Янтиковского района Чувашской Республики на 2020-2025 годы и оценку достижения установленных ранее целевых индикаторов;</w:t>
      </w:r>
    </w:p>
    <w:p w:rsidR="003A4E36" w:rsidRPr="003A4E36" w:rsidRDefault="003A4E36" w:rsidP="003A4E36">
      <w:r w:rsidRPr="003A4E36">
        <w:t>выявление общественных настроений, ценностей и устремлений, запросов граждан на развитие отдельных сфер на основе опроса населения;</w:t>
      </w:r>
    </w:p>
    <w:p w:rsidR="003A4E36" w:rsidRPr="003A4E36" w:rsidRDefault="003A4E36" w:rsidP="003A4E36">
      <w:pPr>
        <w:rPr>
          <w:lang w:eastAsia="ru-RU"/>
        </w:rPr>
      </w:pPr>
      <w:r w:rsidRPr="003A4E36">
        <w:rPr>
          <w:lang w:eastAsia="ru-RU"/>
        </w:rPr>
        <w:t xml:space="preserve">проработку системных отраслевых вызовов и возможностей, стоящих перед Янтиковским муниципальным округом Чувашской Республикой на </w:t>
      </w:r>
      <w:proofErr w:type="gramStart"/>
      <w:r w:rsidRPr="003A4E36">
        <w:rPr>
          <w:lang w:eastAsia="ru-RU"/>
        </w:rPr>
        <w:t>ближайшие</w:t>
      </w:r>
      <w:proofErr w:type="gramEnd"/>
      <w:r w:rsidRPr="003A4E36">
        <w:rPr>
          <w:lang w:eastAsia="ru-RU"/>
        </w:rPr>
        <w:t xml:space="preserve"> 6 лет;</w:t>
      </w:r>
    </w:p>
    <w:p w:rsidR="003A4E36" w:rsidRPr="003A4E36" w:rsidRDefault="003A4E36" w:rsidP="003A4E36">
      <w:r w:rsidRPr="003A4E36">
        <w:t>определение амбиций округа как стратегических ориентиров;</w:t>
      </w:r>
    </w:p>
    <w:p w:rsidR="003A4E36" w:rsidRPr="003A4E36" w:rsidRDefault="003A4E36" w:rsidP="003A4E36">
      <w:r w:rsidRPr="003A4E36">
        <w:t>формирование портфеля проектов Янтиковского муниципального округа Чувашской Республики, структурно состоящего из 1 проекта-драйвера, 6</w:t>
      </w:r>
      <w:r w:rsidR="00A00F6A">
        <w:t>5</w:t>
      </w:r>
      <w:r w:rsidRPr="003A4E36">
        <w:t xml:space="preserve"> инфраструктурных проектов и 8 инвестиционных проектов;</w:t>
      </w:r>
    </w:p>
    <w:p w:rsidR="003A4E36" w:rsidRPr="003A4E36" w:rsidRDefault="003A4E36" w:rsidP="003A4E36">
      <w:r w:rsidRPr="003A4E36">
        <w:t>определение социально-экономических эффектов реализации Комплексной программы;</w:t>
      </w:r>
    </w:p>
    <w:p w:rsidR="003A4E36" w:rsidRPr="003A4E36" w:rsidRDefault="003A4E36" w:rsidP="003A4E36">
      <w:r w:rsidRPr="003A4E36">
        <w:t>определение источников и механизмов финансирования проектов.</w:t>
      </w:r>
    </w:p>
    <w:p w:rsidR="003A4E36" w:rsidRPr="003A4E36" w:rsidRDefault="003A4E36" w:rsidP="003A4E36">
      <w:r w:rsidRPr="003A4E36">
        <w:t>Все проекты Комплексной программы интегрированы в информационную систему, которая позволит в оперативном режиме получать актуальные данные о стадии реализации запланированных проектов и мероприятий, отслеживать динамику целевых показателей и своевременно принимать качественные управленческие решения.</w:t>
      </w:r>
    </w:p>
    <w:p w:rsidR="003A4E36" w:rsidRPr="003A4E36" w:rsidRDefault="003A4E36" w:rsidP="003A4E36"/>
    <w:p w:rsidR="003A4E36" w:rsidRPr="003A4E36" w:rsidRDefault="00F22BBA" w:rsidP="003A4E36">
      <w:r>
        <w:t xml:space="preserve">1. </w:t>
      </w:r>
      <w:r w:rsidR="003A4E36" w:rsidRPr="003A4E36">
        <w:t>АНАЛИЗ СОЦИАЛЬНО-ЭКОНОМИЧЕСКОГО РАЗВИТИЯ ЯНТИКОВСКОГО МУНИЦИПАЛЬНОГО ОКРУГА ЧУВАШСКОЙ РЕСПУБЛИКИ</w:t>
      </w:r>
    </w:p>
    <w:p w:rsidR="003A4E36" w:rsidRPr="003A4E36" w:rsidRDefault="003A4E36" w:rsidP="003A4E36"/>
    <w:p w:rsidR="003A4E36" w:rsidRPr="003A4E36" w:rsidRDefault="003A4E36" w:rsidP="003A4E36">
      <w:r w:rsidRPr="003A4E36">
        <w:t>1.1. Социально-экономическое положение Янтиковского муниципального округа Чувашской Республики</w:t>
      </w:r>
    </w:p>
    <w:p w:rsidR="003A4E36" w:rsidRPr="003A4E36" w:rsidRDefault="003A4E36" w:rsidP="003A4E36">
      <w:r w:rsidRPr="003A4E36">
        <w:t xml:space="preserve">Янтиковский муниципальный округ Чувашской Республики </w:t>
      </w:r>
      <w:proofErr w:type="gramStart"/>
      <w:r w:rsidRPr="003A4E36">
        <w:t>расположен</w:t>
      </w:r>
      <w:proofErr w:type="gramEnd"/>
      <w:r w:rsidRPr="003A4E36">
        <w:t xml:space="preserve"> в восточной части Чувашской Республики. На севере граничит с </w:t>
      </w:r>
      <w:proofErr w:type="spellStart"/>
      <w:r w:rsidRPr="003A4E36">
        <w:t>Урмарским</w:t>
      </w:r>
      <w:proofErr w:type="spellEnd"/>
      <w:r w:rsidRPr="003A4E36">
        <w:t xml:space="preserve">, на западе – с </w:t>
      </w:r>
      <w:proofErr w:type="spellStart"/>
      <w:r w:rsidRPr="003A4E36">
        <w:t>Канашским</w:t>
      </w:r>
      <w:proofErr w:type="spellEnd"/>
      <w:r w:rsidRPr="003A4E36">
        <w:t xml:space="preserve"> муниципальными округами, на востоке и юге – с </w:t>
      </w:r>
      <w:proofErr w:type="spellStart"/>
      <w:r w:rsidRPr="003A4E36">
        <w:t>Кайбицким</w:t>
      </w:r>
      <w:proofErr w:type="spellEnd"/>
      <w:r w:rsidRPr="003A4E36">
        <w:t xml:space="preserve"> районом Республики Татарстан и </w:t>
      </w:r>
      <w:proofErr w:type="spellStart"/>
      <w:r w:rsidRPr="003A4E36">
        <w:t>Яльчикским</w:t>
      </w:r>
      <w:proofErr w:type="spellEnd"/>
      <w:r w:rsidRPr="003A4E36">
        <w:t xml:space="preserve"> муниципальным округом на юге. Максимальная протяженность с севера на юг 34 км и с запада на восток 27 км.</w:t>
      </w:r>
    </w:p>
    <w:p w:rsidR="003A4E36" w:rsidRPr="003A4E36" w:rsidRDefault="003A4E36" w:rsidP="003A4E36">
      <w:r w:rsidRPr="003A4E36">
        <w:t>Янтиковский муниципальный округ Чувашской Республики - индустриально-аграрная территория с благоприятными условиями для организации производства и переработки сельскохозяйственной продукции.</w:t>
      </w:r>
    </w:p>
    <w:p w:rsidR="003A4E36" w:rsidRPr="003A4E36" w:rsidRDefault="003A4E36" w:rsidP="003A4E36">
      <w:r w:rsidRPr="003A4E36">
        <w:t>На территории муниципального округа расположен 31 населенный пункт, объединенные в 10 территориальных отделов.</w:t>
      </w:r>
    </w:p>
    <w:p w:rsidR="003A4E36" w:rsidRPr="003A4E36" w:rsidRDefault="003A4E36" w:rsidP="003A4E36">
      <w:r w:rsidRPr="003A4E36">
        <w:t xml:space="preserve">В основу транспортной сети округа составляют автомобильные дороги: участок дороги республиканского значения (основной территориальной) «АНИШ» - («Волга» - Урмары - Янтиково - Канаш - </w:t>
      </w:r>
      <w:proofErr w:type="spellStart"/>
      <w:r w:rsidRPr="003A4E36">
        <w:t>Ибрес</w:t>
      </w:r>
      <w:proofErr w:type="gramStart"/>
      <w:r w:rsidRPr="003A4E36">
        <w:t>и</w:t>
      </w:r>
      <w:proofErr w:type="spellEnd"/>
      <w:r w:rsidRPr="003A4E36">
        <w:t>-</w:t>
      </w:r>
      <w:proofErr w:type="gramEnd"/>
      <w:r w:rsidRPr="003A4E36">
        <w:t xml:space="preserve"> Алатырь) и дорога Янтиково – Чутеево - Большие Кайбицы (р. Татарстан).</w:t>
      </w:r>
    </w:p>
    <w:p w:rsidR="003A4E36" w:rsidRPr="003A4E36" w:rsidRDefault="003A4E36" w:rsidP="003A4E36">
      <w:pPr>
        <w:rPr>
          <w:lang w:eastAsia="ru-RU"/>
        </w:rPr>
      </w:pPr>
      <w:r w:rsidRPr="003A4E36">
        <w:rPr>
          <w:lang w:eastAsia="ru-RU"/>
        </w:rPr>
        <w:t xml:space="preserve">Административный центр муниципального округа   размещен </w:t>
      </w:r>
      <w:proofErr w:type="gramStart"/>
      <w:r w:rsidRPr="003A4E36">
        <w:rPr>
          <w:lang w:eastAsia="ru-RU"/>
        </w:rPr>
        <w:t>в</w:t>
      </w:r>
      <w:proofErr w:type="gramEnd"/>
      <w:r w:rsidRPr="003A4E36">
        <w:rPr>
          <w:lang w:eastAsia="ru-RU"/>
        </w:rPr>
        <w:t xml:space="preserve"> с. Янтиково. Он является социально-экономическим и культурным центром округа, так как здесь расположены значимые объекты культуры, образования, здравоохранения, инженерной инфраструктуры и промышленности.  Село Янтиково расположено в 125 км от столицы Чувашской Республики             г. Чебоксары, от ближайшего городского поселения - г. Канаш - 17 км.  </w:t>
      </w:r>
    </w:p>
    <w:p w:rsidR="003A4E36" w:rsidRPr="003A4E36" w:rsidRDefault="003A4E36" w:rsidP="003A4E36">
      <w:pPr>
        <w:rPr>
          <w:rFonts w:eastAsia="Courier New"/>
          <w:lang w:eastAsia="ru-RU"/>
        </w:rPr>
      </w:pPr>
      <w:r w:rsidRPr="003A4E36">
        <w:rPr>
          <w:rFonts w:eastAsia="Courier New"/>
          <w:lang w:eastAsia="ru-RU"/>
        </w:rPr>
        <w:lastRenderedPageBreak/>
        <w:t>Основным фактором для ведения бизнеса и поступления инвестиций являются благоприятные природно-климатические условия, межнациональное согласие, значительный потенциал трудовых ресурсов и нарастающий авторитет власти.</w:t>
      </w:r>
    </w:p>
    <w:p w:rsidR="003A4E36" w:rsidRPr="003A4E36" w:rsidRDefault="003A4E36" w:rsidP="003A4E36">
      <w:pPr>
        <w:rPr>
          <w:lang w:eastAsia="ru-RU"/>
        </w:rPr>
      </w:pPr>
      <w:r w:rsidRPr="003A4E36">
        <w:rPr>
          <w:lang w:eastAsia="ru-RU"/>
        </w:rPr>
        <w:t xml:space="preserve">Основное богатство муниципального округа – земельные ресурсы. </w:t>
      </w:r>
    </w:p>
    <w:p w:rsidR="003A4E36" w:rsidRPr="003A4E36" w:rsidRDefault="003A4E36" w:rsidP="003A4E36">
      <w:pPr>
        <w:rPr>
          <w:lang w:eastAsia="ru-RU"/>
        </w:rPr>
      </w:pPr>
      <w:r w:rsidRPr="003A4E36">
        <w:rPr>
          <w:lang w:eastAsia="ru-RU"/>
        </w:rPr>
        <w:t>Следует отметить, что благоприятные климатические условия, соблюдение правил агротехники, соблюдение севооборотов, своевременное внесение удобрений и средств защиты растений, создают необходимые условия для возделывания высокоурожайных сельскохозяйственных культур.</w:t>
      </w:r>
    </w:p>
    <w:p w:rsidR="003A4E36" w:rsidRPr="003A4E36" w:rsidRDefault="003A4E36" w:rsidP="003A4E36">
      <w:pPr>
        <w:rPr>
          <w:lang w:eastAsia="ru-RU"/>
        </w:rPr>
      </w:pPr>
      <w:r w:rsidRPr="003A4E36">
        <w:rPr>
          <w:lang w:eastAsia="ru-RU"/>
        </w:rPr>
        <w:t xml:space="preserve">В качестве природных ресурсов   нужно отметить наличие промышленных залежей карбонатных пород и кирпичной глины. </w:t>
      </w:r>
    </w:p>
    <w:p w:rsidR="003A4E36" w:rsidRPr="003A4E36" w:rsidRDefault="003A4E36" w:rsidP="003A4E36">
      <w:pPr>
        <w:rPr>
          <w:lang w:eastAsia="ru-RU"/>
        </w:rPr>
      </w:pPr>
      <w:proofErr w:type="spellStart"/>
      <w:proofErr w:type="gramStart"/>
      <w:r w:rsidRPr="003A4E36">
        <w:rPr>
          <w:lang w:eastAsia="ru-RU"/>
        </w:rPr>
        <w:t>Лесопокрытость</w:t>
      </w:r>
      <w:proofErr w:type="spellEnd"/>
      <w:r w:rsidRPr="003A4E36">
        <w:rPr>
          <w:lang w:eastAsia="ru-RU"/>
        </w:rPr>
        <w:t xml:space="preserve"> территории Янтиковского муниципального округа составляет 23% при сред</w:t>
      </w:r>
      <w:r w:rsidRPr="003A4E36">
        <w:rPr>
          <w:lang w:eastAsia="ru-RU"/>
        </w:rPr>
        <w:softHyphen/>
        <w:t xml:space="preserve">ней </w:t>
      </w:r>
      <w:proofErr w:type="spellStart"/>
      <w:r w:rsidRPr="003A4E36">
        <w:rPr>
          <w:lang w:eastAsia="ru-RU"/>
        </w:rPr>
        <w:t>лесопокрытости</w:t>
      </w:r>
      <w:proofErr w:type="spellEnd"/>
      <w:r w:rsidRPr="003A4E36">
        <w:rPr>
          <w:lang w:eastAsia="ru-RU"/>
        </w:rPr>
        <w:t xml:space="preserve"> Чувашской Республики 34%. Массивы лесов расположены в северной и южной частях округа, а центральная часть района - безлесная.</w:t>
      </w:r>
      <w:proofErr w:type="gramEnd"/>
      <w:r w:rsidRPr="003A4E36">
        <w:rPr>
          <w:lang w:eastAsia="ru-RU"/>
        </w:rPr>
        <w:t xml:space="preserve"> В лесах преобладают твердолиственные, смешанные и хвойные породы деревьев. Леса выполняют лесозащитные и рекреационные функции.</w:t>
      </w:r>
    </w:p>
    <w:p w:rsidR="003A4E36" w:rsidRPr="003A4E36" w:rsidRDefault="003A4E36" w:rsidP="003A4E36">
      <w:pPr>
        <w:rPr>
          <w:lang w:eastAsia="ru-RU"/>
        </w:rPr>
      </w:pPr>
      <w:r w:rsidRPr="003A4E36">
        <w:rPr>
          <w:lang w:eastAsia="ru-RU"/>
        </w:rPr>
        <w:t>На начало 2025 года численность населения Янтиковского муниципального округа    Чувашской Республики составила 11 774 человека, что составляет 1,02% от   общей численности населения Чувашской Республики (1159,8 тыс. человек). На протяжении нескольких лет сокращается численность населения, наблюдается миграционный отток. В последние годы в округе удалось преодолеть негативную динамику снижения рождаемости. По коэффициенту рождаемости округ занимает 4 место в Республике по числу родившихся на 1000 человек населения (приложение №1 к Комплексной программе).</w:t>
      </w:r>
    </w:p>
    <w:p w:rsidR="003A4E36" w:rsidRPr="003A4E36" w:rsidRDefault="003A4E36" w:rsidP="003A4E36">
      <w:pPr>
        <w:rPr>
          <w:lang w:eastAsia="ru-RU"/>
        </w:rPr>
      </w:pPr>
      <w:r w:rsidRPr="003A4E36">
        <w:rPr>
          <w:lang w:eastAsia="ru-RU"/>
        </w:rPr>
        <w:t>Уровень жизни населения имеет тенденцию роста, что связано с повышением доходов населения и улучшением социальной инфраструктуры муниципального округа. Реальные располагаемые денежные доходы в среднем за 2020-2024 годы выросли на 1,16 %.</w:t>
      </w:r>
    </w:p>
    <w:p w:rsidR="003A4E36" w:rsidRPr="003A4E36" w:rsidRDefault="003A4E36" w:rsidP="003A4E36">
      <w:pPr>
        <w:rPr>
          <w:lang w:eastAsia="ru-RU"/>
        </w:rPr>
      </w:pPr>
      <w:r w:rsidRPr="003A4E36">
        <w:rPr>
          <w:lang w:eastAsia="ru-RU"/>
        </w:rPr>
        <w:t>Доходы населения увеличиваются за счет развития сельского хозяйства, сферы малого и среднего бизнеса. Темп роста реальной заработной платы в среднем за период с 2020-2024 годы составил 113,3% в год, а по итогам 2024 года –118,8%.</w:t>
      </w:r>
    </w:p>
    <w:p w:rsidR="003A4E36" w:rsidRPr="003A4E36" w:rsidRDefault="003A4E36" w:rsidP="003A4E36">
      <w:r w:rsidRPr="003A4E36">
        <w:t xml:space="preserve">Социальная инфраструктура округа устойчиво развивается, заметно улучшая условия жизни населения. Ведется модернизация системы здравоохранения и образования, развивается жилищно-коммунальное хозяйство. Значительные усилия направлены на создание комфортной и безопасной городской среды, обеспечение развития </w:t>
      </w:r>
      <w:proofErr w:type="gramStart"/>
      <w:r w:rsidRPr="003A4E36">
        <w:t>сельских</w:t>
      </w:r>
      <w:proofErr w:type="gramEnd"/>
      <w:r w:rsidRPr="003A4E36">
        <w:t xml:space="preserve"> территорий.</w:t>
      </w:r>
    </w:p>
    <w:p w:rsidR="003A4E36" w:rsidRPr="003A4E36" w:rsidRDefault="003A4E36" w:rsidP="003A4E36">
      <w:pPr>
        <w:rPr>
          <w:lang w:eastAsia="ru-RU"/>
        </w:rPr>
      </w:pPr>
      <w:r w:rsidRPr="003A4E36">
        <w:rPr>
          <w:lang w:eastAsia="ru-RU"/>
        </w:rPr>
        <w:t xml:space="preserve">Большая часть </w:t>
      </w:r>
      <w:proofErr w:type="gramStart"/>
      <w:r w:rsidRPr="003A4E36">
        <w:rPr>
          <w:lang w:eastAsia="ru-RU"/>
        </w:rPr>
        <w:t>занятых</w:t>
      </w:r>
      <w:proofErr w:type="gramEnd"/>
      <w:r w:rsidRPr="003A4E36">
        <w:rPr>
          <w:lang w:eastAsia="ru-RU"/>
        </w:rPr>
        <w:t xml:space="preserve"> работает в торговле и сельском хозяйстве. Для муниципального округа характерен высокий уровень занятости в малом и среднем бизнесе - более 49,9 % </w:t>
      </w:r>
      <w:proofErr w:type="gramStart"/>
      <w:r w:rsidRPr="003A4E36">
        <w:rPr>
          <w:lang w:eastAsia="ru-RU"/>
        </w:rPr>
        <w:t>занятых</w:t>
      </w:r>
      <w:proofErr w:type="gramEnd"/>
      <w:r w:rsidRPr="003A4E36">
        <w:rPr>
          <w:lang w:eastAsia="ru-RU"/>
        </w:rPr>
        <w:t xml:space="preserve">.  </w:t>
      </w:r>
    </w:p>
    <w:p w:rsidR="003A4E36" w:rsidRPr="003A4E36" w:rsidRDefault="003A4E36" w:rsidP="003A4E36">
      <w:pPr>
        <w:rPr>
          <w:lang w:eastAsia="ru-RU"/>
        </w:rPr>
      </w:pPr>
      <w:r w:rsidRPr="003A4E36">
        <w:rPr>
          <w:lang w:eastAsia="ru-RU"/>
        </w:rPr>
        <w:t>Драйвером роста экономики выступает агропромышленный комплекс.</w:t>
      </w:r>
    </w:p>
    <w:p w:rsidR="003A4E36" w:rsidRPr="003A4E36" w:rsidRDefault="003A4E36" w:rsidP="003A4E36"/>
    <w:p w:rsidR="003A4E36" w:rsidRPr="003A4E36" w:rsidRDefault="003A4E36" w:rsidP="003A4E36">
      <w:r w:rsidRPr="003A4E36">
        <w:t>1.2. Место и роль Янтиковского муниципального округа среди муниципальных округов Чувашской Республики</w:t>
      </w:r>
    </w:p>
    <w:p w:rsidR="003A4E36" w:rsidRPr="003A4E36" w:rsidRDefault="003A4E36" w:rsidP="003A4E36">
      <w:r w:rsidRPr="003A4E36">
        <w:t xml:space="preserve">Янтиковский муниципальный округ является муниципальным образованием Чувашской Республики, в котором проживает 1,02% населения Чувашии. </w:t>
      </w:r>
    </w:p>
    <w:p w:rsidR="003A4E36" w:rsidRPr="003A4E36" w:rsidRDefault="003A4E36" w:rsidP="003A4E36">
      <w:r w:rsidRPr="003A4E36">
        <w:t>Общая площадь округа составляет 52,4 тыс. га или 524,7 кв. км</w:t>
      </w:r>
      <w:proofErr w:type="gramStart"/>
      <w:r w:rsidRPr="003A4E36">
        <w:t>.</w:t>
      </w:r>
      <w:proofErr w:type="gramEnd"/>
      <w:r w:rsidRPr="003A4E36">
        <w:t xml:space="preserve"> </w:t>
      </w:r>
      <w:proofErr w:type="gramStart"/>
      <w:r w:rsidRPr="003A4E36">
        <w:t>и</w:t>
      </w:r>
      <w:proofErr w:type="gramEnd"/>
      <w:r w:rsidRPr="003A4E36">
        <w:t xml:space="preserve"> в масштабе республики занимает территорию 2,86 %.</w:t>
      </w:r>
    </w:p>
    <w:p w:rsidR="003A4E36" w:rsidRPr="003A4E36" w:rsidRDefault="003A4E36" w:rsidP="003A4E36">
      <w:r w:rsidRPr="003A4E36">
        <w:lastRenderedPageBreak/>
        <w:t xml:space="preserve">Округ является участником национальных проектов: в округе осуществляется реализация 5 региональных проектов в рамках 3 национальных проектов, направленных на социально-экономическое развитие округа. </w:t>
      </w:r>
    </w:p>
    <w:p w:rsidR="003A4E36" w:rsidRPr="003A4E36" w:rsidRDefault="003A4E36" w:rsidP="003A4E36">
      <w:r w:rsidRPr="003A4E36">
        <w:t>С 2021 по 2024 год бюджетное финансирование региональных проектов составило свыше 74,3 млн. рублей.</w:t>
      </w:r>
    </w:p>
    <w:p w:rsidR="003A4E36" w:rsidRPr="003A4E36" w:rsidRDefault="003A4E36" w:rsidP="003A4E36">
      <w:r w:rsidRPr="003A4E36">
        <w:t>В ходе реализации региональных проектов в 2020-2024 годах реализованы 378 инициативных проектов.</w:t>
      </w:r>
    </w:p>
    <w:p w:rsidR="003A4E36" w:rsidRPr="003A4E36" w:rsidRDefault="003A4E36" w:rsidP="003A4E36">
      <w:pPr>
        <w:rPr>
          <w:lang w:eastAsia="ru-RU"/>
        </w:rPr>
      </w:pPr>
      <w:r w:rsidRPr="003A4E36">
        <w:rPr>
          <w:lang w:eastAsia="ru-RU"/>
        </w:rPr>
        <w:t xml:space="preserve">Несмотря на отсутствие сверхприбыльных сегментов экономики, связанных с доходными сырьевыми отраслями, муниципальный округ устойчиво развивает социальную сферу. В целях обеспечения благоприятных условий для развития, обучения и здоровья детей за период с 2020 по 2024 годы: капитально </w:t>
      </w:r>
      <w:proofErr w:type="gramStart"/>
      <w:r w:rsidRPr="003A4E36">
        <w:rPr>
          <w:lang w:eastAsia="ru-RU"/>
        </w:rPr>
        <w:t>отремонтированы и благоустроены</w:t>
      </w:r>
      <w:proofErr w:type="gramEnd"/>
      <w:r w:rsidRPr="003A4E36">
        <w:rPr>
          <w:lang w:eastAsia="ru-RU"/>
        </w:rPr>
        <w:t xml:space="preserve"> 3 общеобразовательные организации проведены работы по благоустройству территории 2 школ, капитальному ремонту спортивного зала на сумму 87,2 млн. руб.</w:t>
      </w:r>
    </w:p>
    <w:p w:rsidR="003A4E36" w:rsidRPr="003A4E36" w:rsidRDefault="003A4E36" w:rsidP="003A4E36">
      <w:pPr>
        <w:rPr>
          <w:lang w:eastAsia="ru-RU"/>
        </w:rPr>
      </w:pPr>
      <w:r w:rsidRPr="003A4E36">
        <w:rPr>
          <w:lang w:eastAsia="ru-RU"/>
        </w:rPr>
        <w:t xml:space="preserve">За последние 5 лет открыты Центры образования «Точки роста» в 6 школах, поступил кабинет физики в МБОУ «Шимкусская СОШ». В рамках проекта «Цифровая образовательная среда» в МБОУ «Янтиковская СОШ имени Героя Советского Союза </w:t>
      </w:r>
      <w:proofErr w:type="spellStart"/>
      <w:r w:rsidRPr="003A4E36">
        <w:rPr>
          <w:lang w:eastAsia="ru-RU"/>
        </w:rPr>
        <w:t>П.Х.Бухтулова</w:t>
      </w:r>
      <w:proofErr w:type="spellEnd"/>
      <w:r w:rsidRPr="003A4E36">
        <w:rPr>
          <w:lang w:eastAsia="ru-RU"/>
        </w:rPr>
        <w:t>» обновлено компьютерное оборудование.</w:t>
      </w:r>
    </w:p>
    <w:p w:rsidR="003A4E36" w:rsidRPr="003A4E36" w:rsidRDefault="003A4E36" w:rsidP="003A4E36">
      <w:pPr>
        <w:rPr>
          <w:lang w:eastAsia="ru-RU"/>
        </w:rPr>
      </w:pPr>
      <w:r w:rsidRPr="003A4E36">
        <w:rPr>
          <w:lang w:eastAsia="ru-RU"/>
        </w:rPr>
        <w:t>Сформированы условия для стабильного функционирования учреждений культуры, созданы предпосылки для повышения качества предоставляемых ими услуг и развития отрасли в целом. За период с 2020 по 2024 годы: отреставрирован 1 объект культурного наследия регионального значения «Здание начальной школы, открытой в 1837 году чувашским просветителем И.Я.</w:t>
      </w:r>
      <w:r w:rsidR="00307DFD">
        <w:rPr>
          <w:lang w:eastAsia="ru-RU"/>
        </w:rPr>
        <w:t xml:space="preserve"> </w:t>
      </w:r>
      <w:r w:rsidRPr="003A4E36">
        <w:rPr>
          <w:lang w:eastAsia="ru-RU"/>
        </w:rPr>
        <w:t>Яковлевым»; проведен капитальный ремонт 6 сельских учреждений культуры; проведен текущий ремонт помещений 3 учреждений культуры; оснащены современным оборудованием 8 сельских домов культуры.</w:t>
      </w:r>
    </w:p>
    <w:p w:rsidR="003A4E36" w:rsidRPr="003A4E36" w:rsidRDefault="003A4E36" w:rsidP="003A4E36">
      <w:r w:rsidRPr="003A4E36">
        <w:t xml:space="preserve">Янтиковский муниципальный округ Чувашской Республики динамично развивается, сохраняет позиции по ключевым факторам </w:t>
      </w:r>
      <w:proofErr w:type="gramStart"/>
      <w:r w:rsidRPr="003A4E36">
        <w:t>экономического</w:t>
      </w:r>
      <w:proofErr w:type="gramEnd"/>
      <w:r w:rsidRPr="003A4E36">
        <w:t xml:space="preserve"> развития. По итогам 2024 года в разрезе муниципальных образований Чувашской Республики по обороту организаций, не относящихся к субъектам малого предпринимательства 13 место в Чувашии, объем отгруженных товаров собственного производства, выполненных работ и услуг собственными силами в промышленном производстве 11 место (приложение №2 к Комплексной программе).</w:t>
      </w:r>
    </w:p>
    <w:p w:rsidR="003A4E36" w:rsidRPr="003A4E36" w:rsidRDefault="003A4E36" w:rsidP="003A4E36">
      <w:r w:rsidRPr="003A4E36">
        <w:t>Значительно улучшились позиции округа в рейтинге динамики эффективности деятельности органов местного самоуправления с 11 места в 2020 году на 6 место в 2023 году.</w:t>
      </w:r>
    </w:p>
    <w:p w:rsidR="003A4E36" w:rsidRPr="003A4E36" w:rsidRDefault="003A4E36" w:rsidP="003A4E36">
      <w:r w:rsidRPr="003A4E36">
        <w:t>По итогам деятельности органов местного самоуправления по содействию в расширении производства и продвижении продукции местных производителей по итогам 2024 года Янтиковский муниципальный округ - 13 место в Чувашской Республике.</w:t>
      </w:r>
    </w:p>
    <w:p w:rsidR="003A4E36" w:rsidRPr="003A4E36" w:rsidRDefault="003A4E36" w:rsidP="003A4E36">
      <w:r w:rsidRPr="003A4E36">
        <w:t xml:space="preserve">Главный </w:t>
      </w:r>
      <w:proofErr w:type="gramStart"/>
      <w:r w:rsidRPr="003A4E36">
        <w:t>стратегический</w:t>
      </w:r>
      <w:proofErr w:type="gramEnd"/>
      <w:r w:rsidRPr="003A4E36">
        <w:t xml:space="preserve"> приоритет-стабильное повышение качества жизни на селения Янтиковского муниципального округа Чувашской Республики.</w:t>
      </w:r>
    </w:p>
    <w:p w:rsidR="003A4E36" w:rsidRPr="003A4E36" w:rsidRDefault="003A4E36" w:rsidP="003A4E36">
      <w:r w:rsidRPr="003A4E36">
        <w:t>На период до 2030 года выделяем следующие стратегические задачи:</w:t>
      </w:r>
    </w:p>
    <w:p w:rsidR="003A4E36" w:rsidRPr="003A4E36" w:rsidRDefault="003A4E36" w:rsidP="003A4E36">
      <w:r w:rsidRPr="003A4E36">
        <w:t>-создание условий для привлечения и реализации инвестиционных проектов;</w:t>
      </w:r>
    </w:p>
    <w:p w:rsidR="003A4E36" w:rsidRPr="003A4E36" w:rsidRDefault="003A4E36" w:rsidP="003A4E36">
      <w:r w:rsidRPr="003A4E36">
        <w:t>-модернизация действующих предприятий, отраслей и даже создание новых;</w:t>
      </w:r>
    </w:p>
    <w:p w:rsidR="003A4E36" w:rsidRPr="003A4E36" w:rsidRDefault="003A4E36" w:rsidP="003A4E36">
      <w:r w:rsidRPr="003A4E36">
        <w:t>-решение социальных задач;</w:t>
      </w:r>
    </w:p>
    <w:p w:rsidR="003A4E36" w:rsidRPr="003A4E36" w:rsidRDefault="003A4E36" w:rsidP="003A4E36">
      <w:r w:rsidRPr="003A4E36">
        <w:t>-рост инвестиций в экономику в 3 раза, увеличение реальных доходов населения в 1,1 раза, а снижение уровня безработицы до 0,4 %</w:t>
      </w:r>
    </w:p>
    <w:p w:rsidR="003A4E36" w:rsidRPr="003A4E36" w:rsidRDefault="003A4E36" w:rsidP="003A4E36"/>
    <w:p w:rsidR="00F22BBA" w:rsidRDefault="00F22BBA" w:rsidP="003A4E36">
      <w:r>
        <w:t>ВЫЗОВЫ</w:t>
      </w:r>
    </w:p>
    <w:p w:rsidR="003A4E36" w:rsidRPr="003A4E36" w:rsidRDefault="003A4E36" w:rsidP="003A4E36">
      <w:r w:rsidRPr="003A4E36">
        <w:t>Укрепить позиции Янтиковского муниципального округа в Чувашской Республике и обеспечить лидерство в рыночных нишах для создания экономической основы развития муниципального округа.</w:t>
      </w:r>
    </w:p>
    <w:p w:rsidR="003A4E36" w:rsidRPr="003A4E36" w:rsidRDefault="003A4E36" w:rsidP="003A4E36">
      <w:r w:rsidRPr="003A4E36">
        <w:t>Преломить негативные тренды демографического развития с позиции естественного и механического движения населения.</w:t>
      </w:r>
    </w:p>
    <w:p w:rsidR="003A4E36" w:rsidRPr="003A4E36" w:rsidRDefault="003A4E36" w:rsidP="003A4E36">
      <w:r w:rsidRPr="003A4E36">
        <w:t xml:space="preserve">Повысить уровень доходов населения, что </w:t>
      </w:r>
      <w:proofErr w:type="gramStart"/>
      <w:r w:rsidRPr="003A4E36">
        <w:t>обеспечит рост потребительских расходов и позволит</w:t>
      </w:r>
      <w:proofErr w:type="gramEnd"/>
      <w:r w:rsidRPr="003A4E36">
        <w:t xml:space="preserve"> расширить внутреннюю емкость рынка.</w:t>
      </w:r>
    </w:p>
    <w:p w:rsidR="003A4E36" w:rsidRPr="003A4E36" w:rsidRDefault="003A4E36" w:rsidP="003A4E36">
      <w:r w:rsidRPr="003A4E36">
        <w:t>Увеличить производительность труда за счет развития высокотехнологичных производств.</w:t>
      </w:r>
    </w:p>
    <w:p w:rsidR="003A4E36" w:rsidRPr="003A4E36" w:rsidRDefault="003A4E36" w:rsidP="003A4E36">
      <w:r w:rsidRPr="003A4E36">
        <w:t>Обеспечить приток инвестиционных вложений в перспективные производства, которые создадут мультипликативные эффекты в экономике округа.</w:t>
      </w:r>
    </w:p>
    <w:p w:rsidR="003A4E36" w:rsidRPr="003A4E36" w:rsidRDefault="003A4E36" w:rsidP="003A4E36"/>
    <w:p w:rsidR="003A4E36" w:rsidRPr="003A4E36" w:rsidRDefault="003A4E36" w:rsidP="003A4E36"/>
    <w:p w:rsidR="003A4E36" w:rsidRPr="003A4E36" w:rsidRDefault="003A4E36" w:rsidP="003A4E36">
      <w:bookmarkStart w:id="2" w:name="_Toc209104198"/>
      <w:r w:rsidRPr="003A4E36">
        <w:t xml:space="preserve"> Устойчивое развитие Янтиковского муниципального округа Чувашской Республики</w:t>
      </w:r>
      <w:bookmarkEnd w:id="2"/>
    </w:p>
    <w:p w:rsidR="003A4E36" w:rsidRPr="003A4E36" w:rsidRDefault="003A4E36" w:rsidP="003A4E36">
      <w:pPr>
        <w:rPr>
          <w:lang w:eastAsia="ru-RU"/>
        </w:rPr>
      </w:pPr>
      <w:bookmarkStart w:id="3" w:name="bookmark30"/>
      <w:bookmarkStart w:id="4" w:name="_Toc209104199"/>
      <w:r w:rsidRPr="003A4E36">
        <w:rPr>
          <w:lang w:eastAsia="ru-RU"/>
        </w:rPr>
        <w:t xml:space="preserve">ТРЕНДЫ </w:t>
      </w:r>
      <w:bookmarkEnd w:id="3"/>
      <w:bookmarkEnd w:id="4"/>
    </w:p>
    <w:p w:rsidR="003A4E36" w:rsidRPr="003A4E36" w:rsidRDefault="003A4E36" w:rsidP="003A4E36">
      <w:pPr>
        <w:rPr>
          <w:rFonts w:eastAsia="Calibri"/>
        </w:rPr>
      </w:pPr>
      <w:r w:rsidRPr="003A4E36">
        <w:rPr>
          <w:rFonts w:eastAsia="Calibri"/>
        </w:rPr>
        <w:t>Обеспечена позитивная динамика социального сектора в части создания условий для здоровой и благополучной жизни, самореализации и социальной активности.</w:t>
      </w:r>
    </w:p>
    <w:p w:rsidR="003A4E36" w:rsidRPr="003A4E36" w:rsidRDefault="003A4E36" w:rsidP="003A4E36">
      <w:pPr>
        <w:rPr>
          <w:rFonts w:eastAsia="Calibri"/>
        </w:rPr>
      </w:pPr>
      <w:r w:rsidRPr="003A4E36">
        <w:rPr>
          <w:rFonts w:eastAsia="Calibri"/>
        </w:rPr>
        <w:t xml:space="preserve">В муниципальном округе созданы институциональные основы развития на основе принципов </w:t>
      </w:r>
      <w:proofErr w:type="gramStart"/>
      <w:r w:rsidRPr="003A4E36">
        <w:rPr>
          <w:rFonts w:eastAsia="Calibri"/>
        </w:rPr>
        <w:t>устойчивого</w:t>
      </w:r>
      <w:proofErr w:type="gramEnd"/>
      <w:r w:rsidRPr="003A4E36">
        <w:rPr>
          <w:rFonts w:eastAsia="Calibri"/>
        </w:rPr>
        <w:t xml:space="preserve"> развития.</w:t>
      </w:r>
    </w:p>
    <w:p w:rsidR="003A4E36" w:rsidRPr="003A4E36" w:rsidRDefault="003A4E36" w:rsidP="003A4E36"/>
    <w:p w:rsidR="003A4E36" w:rsidRPr="003A4E36" w:rsidRDefault="003A4E36" w:rsidP="003A4E36">
      <w:pPr>
        <w:rPr>
          <w:lang w:eastAsia="ru-RU"/>
        </w:rPr>
      </w:pPr>
      <w:bookmarkStart w:id="5" w:name="_Toc209104200"/>
      <w:r w:rsidRPr="003A4E36">
        <w:rPr>
          <w:lang w:eastAsia="ru-RU"/>
        </w:rPr>
        <w:t xml:space="preserve">Окружающая среда (Е - </w:t>
      </w:r>
      <w:r w:rsidRPr="003A4E36">
        <w:rPr>
          <w:lang w:val="en-US" w:eastAsia="en-US"/>
        </w:rPr>
        <w:t>ENVIRONMENT</w:t>
      </w:r>
      <w:r w:rsidRPr="003A4E36">
        <w:rPr>
          <w:lang w:eastAsia="en-US"/>
        </w:rPr>
        <w:t>):</w:t>
      </w:r>
      <w:bookmarkEnd w:id="5"/>
    </w:p>
    <w:p w:rsidR="003A4E36" w:rsidRPr="003A4E36" w:rsidRDefault="003A4E36" w:rsidP="003A4E36">
      <w:pPr>
        <w:rPr>
          <w:rFonts w:eastAsia="Calibri"/>
        </w:rPr>
      </w:pPr>
      <w:r w:rsidRPr="003A4E36">
        <w:rPr>
          <w:rFonts w:eastAsia="Calibri"/>
        </w:rPr>
        <w:t>Реализуются мероприятия по очистке сточных вод путем строительства очистных сооружений, ориентированная в приоритетном порядке на село Янтиково, где аккумулирована вся инженерная сеть по водоотведению.</w:t>
      </w:r>
    </w:p>
    <w:p w:rsidR="003A4E36" w:rsidRPr="003A4E36" w:rsidRDefault="003A4E36" w:rsidP="003A4E36">
      <w:pPr>
        <w:rPr>
          <w:rFonts w:eastAsia="Calibri"/>
        </w:rPr>
      </w:pPr>
      <w:r w:rsidRPr="003A4E36">
        <w:rPr>
          <w:rFonts w:eastAsia="Calibri"/>
        </w:rPr>
        <w:t>Проводится благоустройство родников с целью их сохранения и оздоровления.</w:t>
      </w:r>
    </w:p>
    <w:p w:rsidR="003A4E36" w:rsidRPr="003A4E36" w:rsidRDefault="003A4E36" w:rsidP="003A4E36">
      <w:pPr>
        <w:rPr>
          <w:rFonts w:eastAsia="Calibri"/>
        </w:rPr>
      </w:pPr>
      <w:r w:rsidRPr="003A4E36">
        <w:rPr>
          <w:rFonts w:eastAsia="Calibri"/>
        </w:rPr>
        <w:t>Произведен капитальный ремонт гидротехническое сооружение на реке Соломинка с. Янтиково</w:t>
      </w:r>
    </w:p>
    <w:p w:rsidR="003A4E36" w:rsidRPr="003A4E36" w:rsidRDefault="003A4E36" w:rsidP="003A4E36">
      <w:pPr>
        <w:rPr>
          <w:lang w:eastAsia="ru-RU"/>
        </w:rPr>
      </w:pPr>
    </w:p>
    <w:p w:rsidR="003A4E36" w:rsidRPr="003A4E36" w:rsidRDefault="003A4E36" w:rsidP="003A4E36">
      <w:pPr>
        <w:rPr>
          <w:lang w:eastAsia="ru-RU"/>
        </w:rPr>
      </w:pPr>
      <w:r w:rsidRPr="003A4E36">
        <w:rPr>
          <w:lang w:eastAsia="ru-RU"/>
        </w:rPr>
        <w:t xml:space="preserve">Социальная сфера </w:t>
      </w:r>
      <w:r w:rsidRPr="003A4E36">
        <w:rPr>
          <w:lang w:eastAsia="en-US"/>
        </w:rPr>
        <w:t>(</w:t>
      </w:r>
      <w:r w:rsidRPr="003A4E36">
        <w:rPr>
          <w:lang w:val="en-US" w:eastAsia="en-US"/>
        </w:rPr>
        <w:t>S</w:t>
      </w:r>
      <w:r w:rsidRPr="003A4E36">
        <w:rPr>
          <w:lang w:eastAsia="en-US"/>
        </w:rPr>
        <w:t xml:space="preserve">- </w:t>
      </w:r>
      <w:r w:rsidRPr="003A4E36">
        <w:rPr>
          <w:lang w:val="en-US" w:eastAsia="en-US"/>
        </w:rPr>
        <w:t>SOCIAL</w:t>
      </w:r>
      <w:r w:rsidRPr="003A4E36">
        <w:rPr>
          <w:lang w:eastAsia="en-US"/>
        </w:rPr>
        <w:t>):</w:t>
      </w:r>
    </w:p>
    <w:p w:rsidR="003A4E36" w:rsidRPr="003A4E36" w:rsidRDefault="003A4E36" w:rsidP="003A4E36">
      <w:pPr>
        <w:rPr>
          <w:rFonts w:eastAsia="Calibri"/>
        </w:rPr>
      </w:pPr>
      <w:r w:rsidRPr="003A4E36">
        <w:rPr>
          <w:rFonts w:eastAsia="Calibri"/>
        </w:rPr>
        <w:t>Наблюдается позитивная динамика развития социального сектора в части создания условий для здоровой и благополучной жизни, самореализации и социальной активности;</w:t>
      </w:r>
    </w:p>
    <w:p w:rsidR="003A4E36" w:rsidRPr="003A4E36" w:rsidRDefault="003A4E36" w:rsidP="003A4E36">
      <w:pPr>
        <w:rPr>
          <w:rFonts w:eastAsia="Calibri"/>
        </w:rPr>
      </w:pPr>
      <w:r w:rsidRPr="003A4E36">
        <w:rPr>
          <w:rFonts w:eastAsia="Calibri"/>
        </w:rPr>
        <w:t>В рамках реализации региональной программы «Модернизация первичного звена здравоохранения» и в рамках национального проекта «Здравоохранение» обеспечивается строительство врачебных амбулаторий, фельдшерско-акушерских пунктов и капитальный ремонт поликлиники и стационара филиала «Янтиковская ЦРБ» БУ ЧР Канашский ММЦ Минздрава Чувашии;</w:t>
      </w:r>
    </w:p>
    <w:p w:rsidR="003A4E36" w:rsidRPr="003A4E36" w:rsidRDefault="003A4E36" w:rsidP="003A4E36">
      <w:pPr>
        <w:rPr>
          <w:rFonts w:eastAsia="Calibri"/>
        </w:rPr>
      </w:pPr>
      <w:r w:rsidRPr="003A4E36">
        <w:rPr>
          <w:rFonts w:eastAsia="Calibri"/>
        </w:rPr>
        <w:t>Обеспечена доступность качественного образования при устойчивом уровне финансирования отрасли «Образование» за счет капитального ремонта школ и благоустройства их территорий, оснащения новыми учебными оборудованиями;</w:t>
      </w:r>
    </w:p>
    <w:p w:rsidR="003A4E36" w:rsidRPr="003A4E36" w:rsidRDefault="003A4E36" w:rsidP="003A4E36">
      <w:pPr>
        <w:rPr>
          <w:rFonts w:eastAsia="Calibri"/>
        </w:rPr>
      </w:pPr>
      <w:r w:rsidRPr="003A4E36">
        <w:rPr>
          <w:rFonts w:eastAsia="Calibri"/>
        </w:rPr>
        <w:t>Создана современная и безопасная цифровая образовательная среда, обеспечивающая высокое качество и доступность образования;</w:t>
      </w:r>
    </w:p>
    <w:p w:rsidR="003A4E36" w:rsidRPr="003A4E36" w:rsidRDefault="003A4E36" w:rsidP="003A4E36">
      <w:pPr>
        <w:rPr>
          <w:rFonts w:eastAsia="Calibri"/>
        </w:rPr>
      </w:pPr>
      <w:r w:rsidRPr="003A4E36">
        <w:rPr>
          <w:rFonts w:eastAsia="Calibri"/>
        </w:rPr>
        <w:lastRenderedPageBreak/>
        <w:t>Проводится модернизация и капитальный ремонт клубных учреждений, библиотек и музеев;</w:t>
      </w:r>
    </w:p>
    <w:p w:rsidR="003A4E36" w:rsidRPr="003A4E36" w:rsidRDefault="003A4E36" w:rsidP="003A4E36">
      <w:pPr>
        <w:rPr>
          <w:rFonts w:eastAsia="Calibri"/>
        </w:rPr>
      </w:pPr>
      <w:r w:rsidRPr="003A4E36">
        <w:rPr>
          <w:rFonts w:eastAsia="Calibri"/>
        </w:rPr>
        <w:t>Обеспечивается сравнительно комфортные условия жизни и безопасность на селе.</w:t>
      </w:r>
    </w:p>
    <w:p w:rsidR="003A4E36" w:rsidRPr="003A4E36" w:rsidRDefault="003A4E36" w:rsidP="003A4E36"/>
    <w:p w:rsidR="003A4E36" w:rsidRPr="003A4E36" w:rsidRDefault="003A4E36" w:rsidP="003A4E36">
      <w:r w:rsidRPr="003A4E36">
        <w:t>1.4. Анализ состояния и развития отраслей экономики Янтиковского муниципального округа Чувашской Республики</w:t>
      </w:r>
    </w:p>
    <w:p w:rsidR="003A4E36" w:rsidRPr="003A4E36" w:rsidRDefault="003A4E36" w:rsidP="003A4E36"/>
    <w:p w:rsidR="003A4E36" w:rsidRPr="003A4E36" w:rsidRDefault="003A4E36" w:rsidP="003A4E36">
      <w:r w:rsidRPr="003A4E36">
        <w:t>1.4.1. Экономический рост и структура экономики</w:t>
      </w:r>
    </w:p>
    <w:p w:rsidR="003A4E36" w:rsidRPr="003A4E36" w:rsidRDefault="003A4E36" w:rsidP="003A4E36">
      <w:pPr>
        <w:rPr>
          <w:lang w:eastAsia="ru-RU"/>
        </w:rPr>
      </w:pPr>
      <w:bookmarkStart w:id="6" w:name="bookmark40"/>
      <w:bookmarkStart w:id="7" w:name="_Toc209104203"/>
      <w:r w:rsidRPr="003A4E36">
        <w:rPr>
          <w:lang w:eastAsia="ru-RU"/>
        </w:rPr>
        <w:t>ТРЕНДЫ</w:t>
      </w:r>
      <w:bookmarkEnd w:id="6"/>
      <w:bookmarkEnd w:id="7"/>
    </w:p>
    <w:p w:rsidR="003A4E36" w:rsidRPr="003A4E36" w:rsidRDefault="003A4E36" w:rsidP="003A4E36">
      <w:r w:rsidRPr="003A4E36">
        <w:t>Устойчивое развитие экономики с опорой на сельское хозяйство.</w:t>
      </w:r>
    </w:p>
    <w:p w:rsidR="003A4E36" w:rsidRPr="003A4E36" w:rsidRDefault="003A4E36" w:rsidP="003A4E36">
      <w:r w:rsidRPr="003A4E36">
        <w:t xml:space="preserve">Развитие </w:t>
      </w:r>
      <w:proofErr w:type="gramStart"/>
      <w:r w:rsidRPr="003A4E36">
        <w:t>обрабатывающего</w:t>
      </w:r>
      <w:proofErr w:type="gramEnd"/>
      <w:r w:rsidRPr="003A4E36">
        <w:t xml:space="preserve"> сектора экономики.</w:t>
      </w:r>
    </w:p>
    <w:p w:rsidR="003A4E36" w:rsidRPr="003A4E36" w:rsidRDefault="003A4E36" w:rsidP="003A4E36">
      <w:r w:rsidRPr="003A4E36">
        <w:t>Наращивание основных фондов, рост эффективности их использования.</w:t>
      </w:r>
    </w:p>
    <w:p w:rsidR="003A4E36" w:rsidRPr="003A4E36" w:rsidRDefault="003A4E36" w:rsidP="003A4E36"/>
    <w:p w:rsidR="003A4E36" w:rsidRPr="003A4E36" w:rsidRDefault="003A4E36" w:rsidP="003A4E36">
      <w:r w:rsidRPr="003A4E36">
        <w:t>Основу экономики Янтиковского муниципального округа Чувашской Республики формируют отрасли обрабатывающей промышленности и сельского хозяйства, которые предопределяют структурные сдвиги в муниципальной экономике. В 2021-2024 годах в округе удалось достичь темпов роста объемов обрабатывающего производства: в 2021 году индекс промышленного производства составил 127,6% к предыдущему году, в 2022 году -137,7%, в 2023 году-97,6%, в 2024 году - 121,1%.</w:t>
      </w:r>
    </w:p>
    <w:p w:rsidR="003A4E36" w:rsidRPr="003A4E36" w:rsidRDefault="003A4E36" w:rsidP="003A4E36">
      <w:r w:rsidRPr="003A4E36">
        <w:t>Кроме сферы обрабатывающих производств, экономическому росту в округе способствует увеличение объемов добавленной стоимости в сельском хозяйстве, строительстве, транспорте, торговле и отраслях социальной сферы.</w:t>
      </w:r>
    </w:p>
    <w:p w:rsidR="003A4E36" w:rsidRPr="003A4E36" w:rsidRDefault="003A4E36" w:rsidP="003A4E36">
      <w:r w:rsidRPr="003A4E36">
        <w:t xml:space="preserve">В округе </w:t>
      </w:r>
      <w:proofErr w:type="gramStart"/>
      <w:r w:rsidRPr="003A4E36">
        <w:t>разработаны и реализуется</w:t>
      </w:r>
      <w:proofErr w:type="gramEnd"/>
      <w:r w:rsidRPr="003A4E36">
        <w:t xml:space="preserve"> 24 (двадцать четыре) муниципальные программы. За период реализации программ (2020-2024 гг.) созданы более 82 рабочих места, привлечено внебюджетных инвестиций на сумму более 317 млн. рублей, реализовано 36 инвестиционных проектов.</w:t>
      </w:r>
    </w:p>
    <w:p w:rsidR="003A4E36" w:rsidRPr="003A4E36" w:rsidRDefault="00F22BBA" w:rsidP="003A4E36">
      <w:r>
        <w:rPr>
          <w:noProof/>
          <w:lang w:eastAsia="ru-RU"/>
        </w:rPr>
        <w:t>ВЫЗОВЫ</w:t>
      </w:r>
    </w:p>
    <w:p w:rsidR="003A4E36" w:rsidRPr="003A4E36" w:rsidRDefault="003A4E36" w:rsidP="003A4E36">
      <w:r w:rsidRPr="003A4E36">
        <w:t xml:space="preserve">Наращивание </w:t>
      </w:r>
      <w:proofErr w:type="gramStart"/>
      <w:r w:rsidRPr="003A4E36">
        <w:t>промышленного</w:t>
      </w:r>
      <w:proofErr w:type="gramEnd"/>
      <w:r w:rsidRPr="003A4E36">
        <w:t xml:space="preserve"> сектора в структуре экономики округа за счет развития промышленных кластеров.</w:t>
      </w:r>
    </w:p>
    <w:p w:rsidR="003A4E36" w:rsidRPr="003A4E36" w:rsidRDefault="003A4E36" w:rsidP="003A4E36">
      <w:r w:rsidRPr="003A4E36">
        <w:t>Наращивание доли высокотехнологичного производства в экономике округа посредством действия системных мер господдержки.</w:t>
      </w:r>
    </w:p>
    <w:p w:rsidR="003A4E36" w:rsidRPr="003A4E36" w:rsidRDefault="003A4E36" w:rsidP="003A4E36">
      <w:r w:rsidRPr="003A4E36">
        <w:t>Интеграция сельского хозяйства в производственную цепочку на основе развития пищевых производств и создания в округе агропромышленного кластера.</w:t>
      </w:r>
    </w:p>
    <w:p w:rsidR="003A4E36" w:rsidRPr="003A4E36" w:rsidRDefault="003A4E36" w:rsidP="003A4E36">
      <w:r w:rsidRPr="003A4E36">
        <w:t>Развитие новых видов деятельности и повышение их уровня значимости в экономике округа (туризм).</w:t>
      </w:r>
    </w:p>
    <w:p w:rsidR="003A4E36" w:rsidRPr="003A4E36" w:rsidRDefault="003A4E36" w:rsidP="003A4E36">
      <w:r w:rsidRPr="003A4E36">
        <w:t>Обеспечение роста производительности труда во всех отраслях и секторах экономики.</w:t>
      </w:r>
    </w:p>
    <w:p w:rsidR="003A4E36" w:rsidRPr="003A4E36" w:rsidRDefault="003A4E36" w:rsidP="003A4E36"/>
    <w:p w:rsidR="003A4E36" w:rsidRPr="003A4E36" w:rsidRDefault="003A4E36" w:rsidP="003A4E36">
      <w:r w:rsidRPr="003A4E36">
        <w:t xml:space="preserve"> 1.4.2. Производственный комплекс</w:t>
      </w:r>
    </w:p>
    <w:p w:rsidR="003A4E36" w:rsidRPr="003A4E36" w:rsidRDefault="003A4E36" w:rsidP="003A4E36">
      <w:pPr>
        <w:rPr>
          <w:lang w:eastAsia="ru-RU"/>
        </w:rPr>
      </w:pPr>
      <w:r w:rsidRPr="003A4E36">
        <w:rPr>
          <w:lang w:eastAsia="ru-RU"/>
        </w:rPr>
        <w:t>ТРЕНДЫ</w:t>
      </w:r>
    </w:p>
    <w:p w:rsidR="003A4E36" w:rsidRPr="003A4E36" w:rsidRDefault="003A4E36" w:rsidP="003A4E36">
      <w:r w:rsidRPr="003A4E36">
        <w:t>Наращивание промышленного производства за счет обрабатывающих производств.</w:t>
      </w:r>
    </w:p>
    <w:p w:rsidR="003A4E36" w:rsidRPr="003A4E36" w:rsidRDefault="003A4E36" w:rsidP="003A4E36">
      <w:r w:rsidRPr="003A4E36">
        <w:t>Значительный рост масштабов обрабатывающего производства - ключевой отрасли для развития муниципального округа.</w:t>
      </w:r>
    </w:p>
    <w:p w:rsidR="003A4E36" w:rsidRPr="003A4E36" w:rsidRDefault="003A4E36" w:rsidP="003A4E36">
      <w:r w:rsidRPr="003A4E36">
        <w:t>Рост доли приоритетных видов обрабатывающих производств.</w:t>
      </w:r>
    </w:p>
    <w:p w:rsidR="003A4E36" w:rsidRPr="003A4E36" w:rsidRDefault="003A4E36" w:rsidP="003A4E36">
      <w:r w:rsidRPr="003A4E36">
        <w:lastRenderedPageBreak/>
        <w:t>Промышленное производство Янтиковского муниципального округа в 2020-2024 годах выросло в 2,2 раза. Рост промышленного производства обусловлен в первую очередь высокими темпами роста обрабатывающих производств.</w:t>
      </w:r>
    </w:p>
    <w:p w:rsidR="003A4E36" w:rsidRPr="003A4E36" w:rsidRDefault="003A4E36" w:rsidP="003A4E36">
      <w:pPr>
        <w:rPr>
          <w:highlight w:val="yellow"/>
        </w:rPr>
      </w:pPr>
    </w:p>
    <w:p w:rsidR="003A4E36" w:rsidRPr="003A4E36" w:rsidRDefault="003A4E36" w:rsidP="003A4E36">
      <w:r w:rsidRPr="003A4E36">
        <w:t>Промышленность – одна из отраслей экономики Янтиковского муниципального округа Чувашской Республики, от развития которого зависит наполняемость бюджета и решение многих социальных проблем.  Объем отгруженных товаров промышленного производства, выполненных работ и услуг за последние пять лет возрос с 403,9 млн. рублей до 774,6 млн. рублей.</w:t>
      </w:r>
    </w:p>
    <w:p w:rsidR="003A4E36" w:rsidRPr="003A4E36" w:rsidRDefault="003A4E36" w:rsidP="003A4E36">
      <w:r w:rsidRPr="003A4E36">
        <w:t xml:space="preserve">По общему индексу промышленного производства Янтиковский муниципального округа Чувашской Республики с 104,7% в 2020 году поднялась до 119,9% в 2024 году. </w:t>
      </w:r>
    </w:p>
    <w:p w:rsidR="003A4E36" w:rsidRPr="003A4E36" w:rsidRDefault="003A4E36" w:rsidP="003A4E36">
      <w:r w:rsidRPr="003A4E36">
        <w:t>Промышленный комплекс Янтиковского муниципального округа Чувашской Республики носит многоотраслевой характер. Основу обрабатывающих производств составляют «Обрабатывающие производства», «Обеспечение электрической энергией, газом и паром; кондиционирование воздуха», «Водоснабжение; водоотведение, организация сбора и утилизации отходов, деятельность по ликвидации загрязнений».</w:t>
      </w:r>
    </w:p>
    <w:p w:rsidR="003A4E36" w:rsidRPr="003A4E36" w:rsidRDefault="003A4E36" w:rsidP="003A4E36">
      <w:pPr>
        <w:rPr>
          <w:lang w:eastAsia="ru-RU"/>
        </w:rPr>
      </w:pPr>
      <w:r w:rsidRPr="003A4E36">
        <w:rPr>
          <w:lang w:eastAsia="ru-RU"/>
        </w:rPr>
        <w:t>Пищевая и перерабатывающая промышленность развивается успешно.</w:t>
      </w:r>
    </w:p>
    <w:p w:rsidR="003A4E36" w:rsidRPr="003A4E36" w:rsidRDefault="003A4E36" w:rsidP="003A4E36">
      <w:pPr>
        <w:rPr>
          <w:rFonts w:eastAsia="Calibri"/>
        </w:rPr>
      </w:pPr>
      <w:r w:rsidRPr="003A4E36">
        <w:rPr>
          <w:rFonts w:eastAsia="Calibri"/>
        </w:rPr>
        <w:t xml:space="preserve">Пищевая промышленность округа представлена 2 предприятиями, в которых работает более 145 человек. </w:t>
      </w:r>
    </w:p>
    <w:p w:rsidR="003A4E36" w:rsidRPr="003A4E36" w:rsidRDefault="003A4E36" w:rsidP="003A4E36">
      <w:pPr>
        <w:rPr>
          <w:rFonts w:eastAsia="Calibri"/>
        </w:rPr>
      </w:pPr>
      <w:r w:rsidRPr="003A4E36">
        <w:rPr>
          <w:rFonts w:eastAsia="Calibri"/>
        </w:rPr>
        <w:t>В Янтиковском муниципальном округе</w:t>
      </w:r>
      <w:r w:rsidRPr="003A4E36">
        <w:rPr>
          <w:lang w:eastAsia="ru-RU"/>
        </w:rPr>
        <w:t xml:space="preserve"> Чувашской Республики</w:t>
      </w:r>
      <w:r w:rsidRPr="003A4E36">
        <w:rPr>
          <w:rFonts w:eastAsia="Calibri"/>
        </w:rPr>
        <w:t xml:space="preserve"> развиты отрасли: молочная, хлебопекарная, кондитерская.</w:t>
      </w:r>
    </w:p>
    <w:p w:rsidR="003A4E36" w:rsidRPr="003A4E36" w:rsidRDefault="003A4E36" w:rsidP="003A4E36">
      <w:pPr>
        <w:rPr>
          <w:rFonts w:eastAsia="Calibri"/>
        </w:rPr>
      </w:pPr>
      <w:r w:rsidRPr="003A4E36">
        <w:rPr>
          <w:rFonts w:eastAsia="Calibri"/>
        </w:rPr>
        <w:t>Производство молока и молочной продукции в округе осуществляет ООО «АККОНДМОЛОКО».  Общество с ограниченной ответственностью выпускает более 30 наименований продукции, которая реализуется через собственную сеть магазинов, федеральные и региональные торговые сети. Предприятие регулярно обновляет оборудование, наращивает производственные мощности. В производстве занято 118 человек. Среднегодовая мощность составляет 21 900 тонн.</w:t>
      </w:r>
    </w:p>
    <w:p w:rsidR="003A4E36" w:rsidRPr="003A4E36" w:rsidRDefault="003A4E36" w:rsidP="003A4E36">
      <w:pPr>
        <w:rPr>
          <w:rFonts w:eastAsia="Calibri"/>
        </w:rPr>
      </w:pPr>
      <w:r w:rsidRPr="003A4E36">
        <w:rPr>
          <w:rFonts w:eastAsia="Calibri"/>
        </w:rPr>
        <w:t>Предприниматель Т.Н. Юркина занимается производством сыра и сырных продуктов под названием «Сыроварня «</w:t>
      </w:r>
      <w:proofErr w:type="spellStart"/>
      <w:r w:rsidRPr="003A4E36">
        <w:rPr>
          <w:rFonts w:eastAsia="Calibri"/>
        </w:rPr>
        <w:t>Кубнинская</w:t>
      </w:r>
      <w:proofErr w:type="spellEnd"/>
      <w:r w:rsidRPr="003A4E36">
        <w:rPr>
          <w:rFonts w:eastAsia="Calibri"/>
        </w:rPr>
        <w:t>». Производится более 20 видов продукции. В производстве занято три человека. Среднегодовая мощность составляет 22 тонны.</w:t>
      </w:r>
    </w:p>
    <w:p w:rsidR="003A4E36" w:rsidRPr="003A4E36" w:rsidRDefault="003A4E36" w:rsidP="003A4E36">
      <w:pPr>
        <w:rPr>
          <w:rFonts w:eastAsia="Calibri"/>
        </w:rPr>
      </w:pPr>
      <w:r w:rsidRPr="003A4E36">
        <w:rPr>
          <w:rFonts w:eastAsia="Calibri"/>
        </w:rPr>
        <w:t xml:space="preserve">Производство хлеба, хлебобулочных и кондитерских изделий в округе осуществляет ООО «Янтиковский хлеб». Общество с ограниченной ответственностью производит около 100 наименований хлеба, хлебобулочных и кондитерских изделий. В производстве занято 27 человек. За 2024 год произведено 213,4 тонн хлеба и хлебобулочных изделий и 39,3 тонн кондитерских изделий, что на 10% больше по сравнению к 2023 году. Среднегодовая мощность производства хлебобулочных изделий составляет 213,4 тонн.  </w:t>
      </w:r>
    </w:p>
    <w:p w:rsidR="003A4E36" w:rsidRPr="003A4E36" w:rsidRDefault="003A4E36" w:rsidP="003A4E36">
      <w:pPr>
        <w:rPr>
          <w:rFonts w:eastAsia="Calibri"/>
        </w:rPr>
      </w:pPr>
    </w:p>
    <w:p w:rsidR="003A4E36" w:rsidRPr="003A4E36" w:rsidRDefault="003A4E36" w:rsidP="00F22BBA">
      <w:pPr>
        <w:ind w:firstLine="0"/>
      </w:pPr>
      <w:r w:rsidRPr="003A4E36">
        <w:rPr>
          <w:noProof/>
          <w:lang w:eastAsia="ru-RU"/>
        </w:rPr>
        <w:lastRenderedPageBreak/>
        <w:drawing>
          <wp:inline distT="0" distB="0" distL="0" distR="0" wp14:anchorId="1164CB04" wp14:editId="62CD0628">
            <wp:extent cx="6080152" cy="3911600"/>
            <wp:effectExtent l="0" t="0" r="15875" b="12700"/>
            <wp:docPr id="3" name="Диаграмма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3A4E36" w:rsidRPr="003A4E36" w:rsidRDefault="003A4E36" w:rsidP="003A4E36"/>
    <w:p w:rsidR="003A4E36" w:rsidRPr="003A4E36" w:rsidRDefault="003A4E36" w:rsidP="003A4E36">
      <w:r w:rsidRPr="003A4E36">
        <w:t>Рисунок 1.4.2.1. Динамика выручки от реализации промышленной продукции</w:t>
      </w:r>
    </w:p>
    <w:p w:rsidR="003A4E36" w:rsidRPr="003A4E36" w:rsidRDefault="003A4E36" w:rsidP="003A4E36">
      <w:r w:rsidRPr="003A4E36">
        <w:t xml:space="preserve">    в Янтиковском муниципальном округе Чувашской Республики</w:t>
      </w:r>
    </w:p>
    <w:p w:rsidR="003A4E36" w:rsidRPr="003A4E36" w:rsidRDefault="003A4E36" w:rsidP="003A4E36"/>
    <w:p w:rsidR="003A4E36" w:rsidRPr="003A4E36" w:rsidRDefault="003A4E36" w:rsidP="003A4E36">
      <w:r w:rsidRPr="003A4E36">
        <w:t xml:space="preserve">Производством мясных полуфабрикатов на территории округа занимаются три индивидуальных предпринимателя Васильев С.А., Нилов С.В. и Моряков А.Н. В ассортименте около 20 видов продукции. Продукция реализуется в 150 торговых точках республики (Янтиковского, Янтиковского, Канашского округов и г. Чебоксары). В производстве </w:t>
      </w:r>
      <w:proofErr w:type="gramStart"/>
      <w:r w:rsidRPr="003A4E36">
        <w:t>заняты</w:t>
      </w:r>
      <w:proofErr w:type="gramEnd"/>
      <w:r w:rsidRPr="003A4E36">
        <w:t xml:space="preserve"> более 30 человек.</w:t>
      </w:r>
    </w:p>
    <w:p w:rsidR="003A4E36" w:rsidRPr="003A4E36" w:rsidRDefault="003A4E36" w:rsidP="003A4E36">
      <w:r w:rsidRPr="003A4E36">
        <w:t xml:space="preserve">КФХ Новиков Е.Г. занимающийся разведением форели, планирует в 2026 г. запуск цеха по производству высококачественных рыбных консервов. Помещение для производства уже готово, часть производственной линии закуплена. Ожидается, что цех по производству консервов </w:t>
      </w:r>
      <w:proofErr w:type="gramStart"/>
      <w:r w:rsidRPr="003A4E36">
        <w:t>повысит конкурентоспособность хозяйства и позволит</w:t>
      </w:r>
      <w:proofErr w:type="gramEnd"/>
      <w:r w:rsidRPr="003A4E36">
        <w:t xml:space="preserve"> создать дополнительные рабочие места.</w:t>
      </w:r>
    </w:p>
    <w:p w:rsidR="003A4E36" w:rsidRPr="003A4E36" w:rsidRDefault="003A4E36" w:rsidP="003A4E36">
      <w:r w:rsidRPr="003A4E36">
        <w:t>В производстве промышленной продукции наблюдается положительная динамика. Из года в год увеличиваются объемы производства промышленной продукции, меняется ассортимент выпускаемой продукции. Так, по итогам 2024 года выручка от реализации промышленной продукции составила 925,5 млн. рублей против 443,0 млн. рублей в 2020 году.</w:t>
      </w:r>
    </w:p>
    <w:p w:rsidR="003A4E36" w:rsidRPr="003A4E36" w:rsidRDefault="003A4E36" w:rsidP="003A4E36"/>
    <w:p w:rsidR="003A4E36" w:rsidRPr="003A4E36" w:rsidRDefault="003A4E36" w:rsidP="003A4E36">
      <w:pPr>
        <w:rPr>
          <w:lang w:eastAsia="en-US"/>
        </w:rPr>
      </w:pPr>
      <w:bookmarkStart w:id="8" w:name="_Hlk210561991"/>
      <w:r w:rsidRPr="003A4E36">
        <w:rPr>
          <w:lang w:eastAsia="en-US"/>
        </w:rPr>
        <w:t>ВЫЗОВЫ</w:t>
      </w:r>
    </w:p>
    <w:bookmarkEnd w:id="8"/>
    <w:p w:rsidR="003A4E36" w:rsidRPr="003A4E36" w:rsidRDefault="003A4E36" w:rsidP="003A4E36">
      <w:r w:rsidRPr="003A4E36">
        <w:t>Развитие и расширение спектра отраслевых кластеров для локализации производств полного цикла на территории округа и повышения конкурентоспособности предприятий промышленного сектора.</w:t>
      </w:r>
    </w:p>
    <w:p w:rsidR="003A4E36" w:rsidRPr="003A4E36" w:rsidRDefault="003A4E36" w:rsidP="003A4E36">
      <w:r w:rsidRPr="003A4E36">
        <w:t>Модернизация действующих производств, их автоматизация, запуск современных производственных площадок.</w:t>
      </w:r>
    </w:p>
    <w:p w:rsidR="003A4E36" w:rsidRPr="003A4E36" w:rsidRDefault="003A4E36" w:rsidP="003A4E36">
      <w:r w:rsidRPr="003A4E36">
        <w:lastRenderedPageBreak/>
        <w:t>Обеспечение притока частных инвестиций в перспективные производства, способные создать нарастающий мультипликативный эффект в экономике.</w:t>
      </w:r>
    </w:p>
    <w:p w:rsidR="003A4E36" w:rsidRPr="003A4E36" w:rsidRDefault="003A4E36" w:rsidP="003A4E36">
      <w:r w:rsidRPr="003A4E36">
        <w:t>Формирование в округе дополнительных резервов мощностей электроэнергии, в том числе за счет возобновляемых источников, для подключения перспективных производств.</w:t>
      </w:r>
    </w:p>
    <w:p w:rsidR="003A4E36" w:rsidRPr="003A4E36" w:rsidRDefault="003A4E36" w:rsidP="003A4E36">
      <w:r w:rsidRPr="003A4E36">
        <w:t>Реализация программ повышения производительности труда в промышленности.</w:t>
      </w:r>
    </w:p>
    <w:p w:rsidR="003A4E36" w:rsidRPr="003A4E36" w:rsidRDefault="003A4E36" w:rsidP="003A4E36"/>
    <w:p w:rsidR="003A4E36" w:rsidRPr="003A4E36" w:rsidRDefault="003A4E36" w:rsidP="003A4E36"/>
    <w:p w:rsidR="003A4E36" w:rsidRPr="003A4E36" w:rsidRDefault="003A4E36" w:rsidP="003A4E36">
      <w:r w:rsidRPr="003A4E36">
        <w:t>1.4.3. Агропромышленный комплекс</w:t>
      </w:r>
    </w:p>
    <w:p w:rsidR="003A4E36" w:rsidRPr="003A4E36" w:rsidRDefault="003A4E36" w:rsidP="003A4E36">
      <w:pPr>
        <w:rPr>
          <w:lang w:eastAsia="ru-RU"/>
        </w:rPr>
      </w:pPr>
      <w:r w:rsidRPr="003A4E36">
        <w:rPr>
          <w:lang w:eastAsia="ru-RU"/>
        </w:rPr>
        <w:t>ТРЕНДЫ</w:t>
      </w:r>
    </w:p>
    <w:p w:rsidR="003A4E36" w:rsidRPr="003A4E36" w:rsidRDefault="003A4E36" w:rsidP="003A4E36">
      <w:r w:rsidRPr="003A4E36">
        <w:t>Устойчивый рост объема производства продукции сельского хозяйства.</w:t>
      </w:r>
    </w:p>
    <w:p w:rsidR="003A4E36" w:rsidRPr="003A4E36" w:rsidRDefault="003A4E36" w:rsidP="003A4E36">
      <w:r w:rsidRPr="003A4E36">
        <w:t>Высокая эффективность отрасли.</w:t>
      </w:r>
    </w:p>
    <w:p w:rsidR="003A4E36" w:rsidRPr="003A4E36" w:rsidRDefault="003A4E36" w:rsidP="003A4E36"/>
    <w:p w:rsidR="003A4E36" w:rsidRPr="003A4E36" w:rsidRDefault="003A4E36" w:rsidP="003A4E36">
      <w:r w:rsidRPr="003A4E36">
        <w:t xml:space="preserve">Основной драйвер роста агропромышленного комплекс – пищевая промышленность, растениеводство и животноводство. Поступательный переход на возделывание новых культур, способных повысить эффективность сельскохозяйственного производства и заполнить возникающие рыночные ниши, в том числе </w:t>
      </w:r>
      <w:proofErr w:type="spellStart"/>
      <w:r w:rsidRPr="003A4E36">
        <w:t>высокомаржинальных</w:t>
      </w:r>
      <w:proofErr w:type="spellEnd"/>
      <w:r w:rsidRPr="003A4E36">
        <w:t xml:space="preserve"> культур.</w:t>
      </w:r>
    </w:p>
    <w:p w:rsidR="003A4E36" w:rsidRPr="003A4E36" w:rsidRDefault="003A4E36" w:rsidP="003A4E36">
      <w:r w:rsidRPr="003A4E36">
        <w:t>Агропромышленный комплекс Янтиковского муниципального округа Чувашской Республики является одним из важнейших секторов экономики округа.</w:t>
      </w:r>
    </w:p>
    <w:p w:rsidR="003A4E36" w:rsidRPr="003A4E36" w:rsidRDefault="003A4E36" w:rsidP="003A4E36">
      <w:r w:rsidRPr="003A4E36">
        <w:t>В округе по состоянию на 1 января 2025 года насчитывается 6 действующих сельскохозяйственных предприятий, в том числе 4 в форме сельскохозяйственных производственных кооперативов, 1 общество с ограниченной ответственностью, 1 акционерное общество, 35 крестьянских (фермерских) хозяйств.</w:t>
      </w:r>
    </w:p>
    <w:p w:rsidR="003A4E36" w:rsidRPr="003A4E36" w:rsidRDefault="003A4E36" w:rsidP="003A4E36"/>
    <w:p w:rsidR="003A4E36" w:rsidRPr="003A4E36" w:rsidRDefault="003A4E36" w:rsidP="00F22BBA">
      <w:pPr>
        <w:ind w:firstLine="0"/>
      </w:pPr>
      <w:r w:rsidRPr="003A4E36">
        <w:rPr>
          <w:noProof/>
          <w:lang w:eastAsia="ru-RU"/>
        </w:rPr>
        <w:drawing>
          <wp:inline distT="0" distB="0" distL="0" distR="0" wp14:anchorId="6E722517" wp14:editId="2C05C729">
            <wp:extent cx="6098540" cy="3665592"/>
            <wp:effectExtent l="19050" t="0" r="16510" b="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3A4E36" w:rsidRPr="003A4E36" w:rsidRDefault="003A4E36" w:rsidP="003A4E36">
      <w:pPr>
        <w:rPr>
          <w:lang w:eastAsia="ru-RU"/>
        </w:rPr>
      </w:pPr>
      <w:bookmarkStart w:id="9" w:name="_Hlk209089704"/>
      <w:r w:rsidRPr="003A4E36">
        <w:rPr>
          <w:lang w:eastAsia="ru-RU"/>
        </w:rPr>
        <w:t xml:space="preserve">Рисунок 1.4.3.1. Динамика производства продукции сельского хозяйства </w:t>
      </w:r>
    </w:p>
    <w:p w:rsidR="003A4E36" w:rsidRPr="003A4E36" w:rsidRDefault="003A4E36" w:rsidP="003A4E36">
      <w:pPr>
        <w:rPr>
          <w:lang w:eastAsia="ru-RU"/>
        </w:rPr>
      </w:pPr>
      <w:r w:rsidRPr="003A4E36">
        <w:rPr>
          <w:lang w:eastAsia="ru-RU"/>
        </w:rPr>
        <w:t xml:space="preserve">                        в Янтиковском муниципальном округе Чувашской Республики</w:t>
      </w:r>
      <w:bookmarkEnd w:id="9"/>
    </w:p>
    <w:p w:rsidR="003A4E36" w:rsidRPr="003A4E36" w:rsidRDefault="003A4E36" w:rsidP="003A4E36">
      <w:pPr>
        <w:rPr>
          <w:lang w:eastAsia="ru-RU"/>
        </w:rPr>
      </w:pPr>
    </w:p>
    <w:p w:rsidR="003A4E36" w:rsidRPr="003A4E36" w:rsidRDefault="003A4E36" w:rsidP="003A4E36">
      <w:r w:rsidRPr="003A4E36">
        <w:lastRenderedPageBreak/>
        <w:t>Основными отраслями агропромышленного комплекса являются растениеводство и молочно-мясное животноводство. Объем производства сельскохозяйственной продукции в фактически действующих ценах во всех категориях хозяйств за 2024 год составил более 1,9 млрд. рублей.  Индекс физического объема составил 104,1 %.</w:t>
      </w:r>
    </w:p>
    <w:p w:rsidR="003A4E36" w:rsidRPr="003A4E36" w:rsidRDefault="003A4E36" w:rsidP="003A4E36"/>
    <w:p w:rsidR="003A4E36" w:rsidRPr="003A4E36" w:rsidRDefault="003A4E36" w:rsidP="00F22BBA">
      <w:pPr>
        <w:ind w:firstLine="0"/>
      </w:pPr>
      <w:r w:rsidRPr="003A4E36">
        <w:rPr>
          <w:noProof/>
          <w:lang w:eastAsia="ru-RU"/>
        </w:rPr>
        <w:drawing>
          <wp:inline distT="0" distB="0" distL="0" distR="0" wp14:anchorId="74B647A2" wp14:editId="0FE70698">
            <wp:extent cx="6124755" cy="3752490"/>
            <wp:effectExtent l="0" t="0" r="9525" b="635"/>
            <wp:docPr id="5"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3A4E36" w:rsidRPr="003A4E36" w:rsidRDefault="003A4E36" w:rsidP="003A4E36">
      <w:pPr>
        <w:rPr>
          <w:lang w:eastAsia="ru-RU"/>
        </w:rPr>
      </w:pPr>
    </w:p>
    <w:p w:rsidR="003A4E36" w:rsidRPr="003A4E36" w:rsidRDefault="003A4E36" w:rsidP="003A4E36">
      <w:pPr>
        <w:rPr>
          <w:lang w:eastAsia="ru-RU"/>
        </w:rPr>
      </w:pPr>
      <w:r w:rsidRPr="003A4E36">
        <w:rPr>
          <w:lang w:eastAsia="ru-RU"/>
        </w:rPr>
        <w:t>Рисунок 1.4.3.2. Динамика производства продукции сельского хозяйства в отраслях</w:t>
      </w:r>
    </w:p>
    <w:p w:rsidR="003A4E36" w:rsidRPr="003A4E36" w:rsidRDefault="003A4E36" w:rsidP="003A4E36">
      <w:pPr>
        <w:rPr>
          <w:lang w:eastAsia="ru-RU"/>
        </w:rPr>
      </w:pPr>
      <w:r w:rsidRPr="003A4E36">
        <w:rPr>
          <w:lang w:eastAsia="ru-RU"/>
        </w:rPr>
        <w:t xml:space="preserve"> растениеводства и животноводства в Янтиковском муниципальном округе Чувашской Республики</w:t>
      </w:r>
    </w:p>
    <w:p w:rsidR="003A4E36" w:rsidRPr="003A4E36" w:rsidRDefault="003A4E36" w:rsidP="003A4E36">
      <w:r w:rsidRPr="003A4E36">
        <w:t>В 2020-2024 годах сельское хозяйство округа демонстрировало рост объемов сельскохозяйственного производства: суммарно индекс физического объема сельхозпродукции составил 124,5%. При этом среднегодовой темп роста продукции животноводства – 104,8%, продукции растениеводства – 114,6%.</w:t>
      </w:r>
    </w:p>
    <w:p w:rsidR="003A4E36" w:rsidRPr="003A4E36" w:rsidRDefault="003A4E36" w:rsidP="003A4E36">
      <w:r w:rsidRPr="003A4E36">
        <w:t>В структуре сельского хозяйства в среднем за 2020-2024 годы на отрасль растениеводства приходится 30% объема производства, на отрасль животноводства - 70%, по итогам 2024 года – 22,0 и 78,0% соответственно.</w:t>
      </w:r>
    </w:p>
    <w:p w:rsidR="003A4E36" w:rsidRPr="003A4E36" w:rsidRDefault="003A4E36" w:rsidP="003A4E36"/>
    <w:p w:rsidR="003A4E36" w:rsidRPr="003A4E36" w:rsidRDefault="003A4E36" w:rsidP="00F22BBA">
      <w:pPr>
        <w:ind w:firstLine="0"/>
        <w:jc w:val="center"/>
      </w:pPr>
      <w:r w:rsidRPr="003A4E36">
        <w:rPr>
          <w:noProof/>
          <w:lang w:eastAsia="ru-RU"/>
        </w:rPr>
        <w:lastRenderedPageBreak/>
        <w:drawing>
          <wp:inline distT="0" distB="0" distL="0" distR="0" wp14:anchorId="2CF4A88C" wp14:editId="40F2C698">
            <wp:extent cx="5072332" cy="2924355"/>
            <wp:effectExtent l="0" t="0" r="14605" b="9525"/>
            <wp:docPr id="6"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3A4E36" w:rsidRPr="003A4E36" w:rsidRDefault="003A4E36" w:rsidP="003A4E36">
      <w:pPr>
        <w:rPr>
          <w:lang w:eastAsia="ru-RU"/>
        </w:rPr>
      </w:pPr>
      <w:r w:rsidRPr="003A4E36">
        <w:rPr>
          <w:lang w:eastAsia="ru-RU"/>
        </w:rPr>
        <w:t>Рисунок 1.4.3.3. Структура производства продукции сельского хозяйства в разрезе</w:t>
      </w:r>
    </w:p>
    <w:p w:rsidR="003A4E36" w:rsidRPr="003A4E36" w:rsidRDefault="003A4E36" w:rsidP="003A4E36">
      <w:pPr>
        <w:rPr>
          <w:lang w:eastAsia="ru-RU"/>
        </w:rPr>
      </w:pPr>
      <w:r w:rsidRPr="003A4E36">
        <w:rPr>
          <w:lang w:eastAsia="ru-RU"/>
        </w:rPr>
        <w:t xml:space="preserve">отраслей в Янтиковском </w:t>
      </w:r>
      <w:proofErr w:type="gramStart"/>
      <w:r w:rsidRPr="003A4E36">
        <w:rPr>
          <w:lang w:eastAsia="ru-RU"/>
        </w:rPr>
        <w:t>муниципальном</w:t>
      </w:r>
      <w:proofErr w:type="gramEnd"/>
      <w:r w:rsidRPr="003A4E36">
        <w:rPr>
          <w:lang w:eastAsia="ru-RU"/>
        </w:rPr>
        <w:t xml:space="preserve"> округ Чувашской Республики за 2024 год, %</w:t>
      </w:r>
    </w:p>
    <w:p w:rsidR="003A4E36" w:rsidRPr="003A4E36" w:rsidRDefault="003A4E36" w:rsidP="003A4E36"/>
    <w:p w:rsidR="003A4E36" w:rsidRPr="003A4E36" w:rsidRDefault="003A4E36" w:rsidP="003A4E36">
      <w:pPr>
        <w:rPr>
          <w:lang w:eastAsia="ru-RU"/>
        </w:rPr>
      </w:pPr>
      <w:r w:rsidRPr="003A4E36">
        <w:rPr>
          <w:rFonts w:eastAsia="Courier New"/>
          <w:noProof/>
          <w:lang w:eastAsia="ru-RU"/>
        </w:rPr>
        <mc:AlternateContent>
          <mc:Choice Requires="wps">
            <w:drawing>
              <wp:anchor distT="0" distB="0" distL="0" distR="0" simplePos="0" relativeHeight="251668480" behindDoc="0" locked="0" layoutInCell="1" allowOverlap="1" wp14:anchorId="3CB996DA" wp14:editId="36DCF6AC">
                <wp:simplePos x="0" y="0"/>
                <wp:positionH relativeFrom="margin">
                  <wp:posOffset>5982335</wp:posOffset>
                </wp:positionH>
                <wp:positionV relativeFrom="margin">
                  <wp:posOffset>3317875</wp:posOffset>
                </wp:positionV>
                <wp:extent cx="186055" cy="45720"/>
                <wp:effectExtent l="0" t="0" r="0" b="0"/>
                <wp:wrapNone/>
                <wp:docPr id="29" name="Надпись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flipV="1">
                          <a:off x="0" y="0"/>
                          <a:ext cx="186055" cy="45720"/>
                        </a:xfrm>
                        <a:prstGeom prst="rect">
                          <a:avLst/>
                        </a:prstGeom>
                        <a:noFill/>
                      </wps:spPr>
                      <wps:txbx>
                        <w:txbxContent>
                          <w:p w:rsidR="00EC59FC" w:rsidRPr="003A4E36" w:rsidRDefault="00EC59FC" w:rsidP="003A4E36"/>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w14:anchorId="3CB996DA" id="_x0000_t202" coordsize="21600,21600" o:spt="202" path="m,l,21600r21600,l21600,xe">
                <v:stroke joinstyle="miter"/>
                <v:path gradientshapeok="t" o:connecttype="rect"/>
              </v:shapetype>
              <v:shape id="Надпись 15" o:spid="_x0000_s1026" type="#_x0000_t202" style="position:absolute;left:0;text-align:left;margin-left:471.05pt;margin-top:261.25pt;width:14.65pt;height:3.6pt;flip:y;z-index:251668480;visibility:visible;mso-wrap-style:square;mso-width-percent:0;mso-height-percent:0;mso-wrap-distance-left:0;mso-wrap-distance-top:0;mso-wrap-distance-right:0;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" filled="f" stroked="f">
                <v:path arrowok="t"/>
                <v:textbox inset="0,0,0,0">
                  <w:txbxContent>
                    <w:p w:rsidR="00EC59FC" w:rsidRPr="003A4E36" w:rsidRDefault="00EC59FC" w:rsidP="003A4E36"/>
                  </w:txbxContent>
                </v:textbox>
                <w10:wrap anchorx="margin" anchory="margin"/>
              </v:shape>
            </w:pict>
          </mc:Fallback>
        </mc:AlternateContent>
      </w:r>
      <w:r w:rsidRPr="003A4E36">
        <w:rPr>
          <w:lang w:eastAsia="ru-RU"/>
        </w:rPr>
        <w:t>Специализация растениеводства – выращивание зерновых и зернобобовых культур, овощей, технических и кормовых культур. В 2023 году на долю сельскохозяйственных организаций приходилось 30 % продукции растениеводства, 51,1 % -  фермерские хозяйства, на личные подсобные хозяйства приходится 18,9%. В растениеводстве наблюдаются различия с общереспубликанской ситуацией - доля сельскохозяйственных организаций в производстве продукции растениеводства ниже, чем в республике (30% против 35,5 %), доля фермерских хозяйств существенно выше (51,1 % против 16,5%).</w:t>
      </w:r>
    </w:p>
    <w:p w:rsidR="003A4E36" w:rsidRPr="003A4E36" w:rsidRDefault="003A4E36" w:rsidP="003A4E36">
      <w:pPr>
        <w:rPr>
          <w:lang w:eastAsia="ru-RU"/>
        </w:rPr>
      </w:pPr>
      <w:r w:rsidRPr="003A4E36">
        <w:rPr>
          <w:lang w:eastAsia="ru-RU"/>
        </w:rPr>
        <w:t>В среднем в 2020-2024 году по сравнению со средними показателями за 2015-2019 годы в округе производство зерна выросло на 26,1 %, собрано овощей с 200 тонн в 2020 году до 600 тонн в 2024 году.</w:t>
      </w:r>
    </w:p>
    <w:p w:rsidR="003A4E36" w:rsidRPr="003A4E36" w:rsidRDefault="003A4E36" w:rsidP="003A4E36">
      <w:pPr>
        <w:rPr>
          <w:lang w:eastAsia="ru-RU"/>
        </w:rPr>
      </w:pPr>
      <w:r w:rsidRPr="003A4E36">
        <w:rPr>
          <w:lang w:eastAsia="ru-RU"/>
        </w:rPr>
        <w:t xml:space="preserve">Специализация животноводства - мясомолочное скотоводство. </w:t>
      </w:r>
      <w:proofErr w:type="gramStart"/>
      <w:r w:rsidRPr="003A4E36">
        <w:rPr>
          <w:lang w:eastAsia="ru-RU"/>
        </w:rPr>
        <w:t>В 2023 году 32,9 % произведенной продукции животноводства приходилось на сельскохозяйственные организации, на фермерские хозяйства – 32,1 %, хозяйства граждан – 35 %. Наблюдается, что фермерские хозяйства округа существенно больше задействованы в производстве продукции животноводства, чем в среднем по республике (32,1 % против 8,5 % соответственно), доля сельскохозяйственных организаций в производстве продукции животноводства значительно ниже, чем в целом по республике (32,9 % против 56,4%), а доля хозяйства населения</w:t>
      </w:r>
      <w:proofErr w:type="gramEnd"/>
      <w:r w:rsidRPr="003A4E36">
        <w:rPr>
          <w:lang w:eastAsia="ru-RU"/>
        </w:rPr>
        <w:t xml:space="preserve"> округа в производстве продукции животноводства в целом совпадает с республиканскими значениями (35 % против 35,1 % соответственно).</w:t>
      </w:r>
    </w:p>
    <w:p w:rsidR="003A4E36" w:rsidRPr="003A4E36" w:rsidRDefault="003A4E36" w:rsidP="003A4E36">
      <w:pPr>
        <w:rPr>
          <w:lang w:eastAsia="ru-RU"/>
        </w:rPr>
      </w:pPr>
      <w:proofErr w:type="gramStart"/>
      <w:r w:rsidRPr="003A4E36">
        <w:rPr>
          <w:lang w:eastAsia="ru-RU"/>
        </w:rPr>
        <w:t>В среднем за 2020-2024 годы по сравнению со средними показателями за 2015-2019 годы в округе производство молока выросло на 12,8 %. В 2024 году в сравнении с 2020 годом производство молока во всех категориях хозяйств выросло на 18,5 %, наибольший объем роста обеспечен сельскохозяйственными организациями и фермерскими хозяйствами с 15469,6 тонн в 2020 году до 19093,8 тонн в 2024 году.</w:t>
      </w:r>
      <w:proofErr w:type="gramEnd"/>
      <w:r w:rsidRPr="003A4E36">
        <w:rPr>
          <w:lang w:eastAsia="ru-RU"/>
        </w:rPr>
        <w:t xml:space="preserve"> Этому способствовали мероприятия по улучшению генетического потенциала животных, использование </w:t>
      </w:r>
      <w:proofErr w:type="spellStart"/>
      <w:r w:rsidRPr="003A4E36">
        <w:rPr>
          <w:lang w:eastAsia="ru-RU"/>
        </w:rPr>
        <w:t>энергонасыщенных</w:t>
      </w:r>
      <w:proofErr w:type="spellEnd"/>
      <w:r w:rsidRPr="003A4E36">
        <w:rPr>
          <w:lang w:eastAsia="ru-RU"/>
        </w:rPr>
        <w:t xml:space="preserve"> кормов и среднего </w:t>
      </w:r>
      <w:r w:rsidRPr="003A4E36">
        <w:rPr>
          <w:lang w:eastAsia="ru-RU"/>
        </w:rPr>
        <w:lastRenderedPageBreak/>
        <w:t>надоя молока с одной коровы в сельскохозяйственных организациях с 6625 кг в 2020 году до 7578 кг в 2024 году.</w:t>
      </w:r>
    </w:p>
    <w:p w:rsidR="003A4E36" w:rsidRPr="003A4E36" w:rsidRDefault="003A4E36" w:rsidP="003A4E36">
      <w:pPr>
        <w:rPr>
          <w:lang w:eastAsia="ru-RU"/>
        </w:rPr>
      </w:pPr>
      <w:r w:rsidRPr="003A4E36">
        <w:rPr>
          <w:lang w:eastAsia="ru-RU"/>
        </w:rPr>
        <w:t xml:space="preserve">В округе развито племенное животноводство. </w:t>
      </w:r>
    </w:p>
    <w:p w:rsidR="003A4E36" w:rsidRPr="003A4E36" w:rsidRDefault="003A4E36" w:rsidP="003A4E36">
      <w:pPr>
        <w:rPr>
          <w:lang w:eastAsia="ru-RU"/>
        </w:rPr>
      </w:pPr>
      <w:r w:rsidRPr="003A4E36">
        <w:rPr>
          <w:lang w:eastAsia="ru-RU"/>
        </w:rPr>
        <w:t xml:space="preserve">Племенная база молочного скотоводства представлена животными, относящимися к </w:t>
      </w:r>
      <w:proofErr w:type="spellStart"/>
      <w:r w:rsidRPr="003A4E36">
        <w:rPr>
          <w:lang w:eastAsia="ru-RU"/>
        </w:rPr>
        <w:t>голштинской</w:t>
      </w:r>
      <w:proofErr w:type="spellEnd"/>
      <w:r w:rsidRPr="003A4E36">
        <w:rPr>
          <w:lang w:eastAsia="ru-RU"/>
        </w:rPr>
        <w:t xml:space="preserve"> и черно-пестрой породам.</w:t>
      </w:r>
    </w:p>
    <w:p w:rsidR="003A4E36" w:rsidRPr="003A4E36" w:rsidRDefault="003A4E36" w:rsidP="003A4E36">
      <w:pPr>
        <w:rPr>
          <w:lang w:eastAsia="ru-RU"/>
        </w:rPr>
      </w:pPr>
      <w:r w:rsidRPr="003A4E36">
        <w:rPr>
          <w:lang w:eastAsia="ru-RU"/>
        </w:rPr>
        <w:t xml:space="preserve">АО «Фирма Акконд-агро» является племенным хозяйством по разведению крупного рогатого скота </w:t>
      </w:r>
      <w:proofErr w:type="spellStart"/>
      <w:r w:rsidRPr="003A4E36">
        <w:rPr>
          <w:lang w:eastAsia="ru-RU"/>
        </w:rPr>
        <w:t>голштинской</w:t>
      </w:r>
      <w:proofErr w:type="spellEnd"/>
      <w:r w:rsidRPr="003A4E36">
        <w:rPr>
          <w:lang w:eastAsia="ru-RU"/>
        </w:rPr>
        <w:t xml:space="preserve"> породы, где по состоянию на 1 января 2025 года содержится 1905 голов крупного рогатого скота (30,2 % от общего поголовья КРС в </w:t>
      </w:r>
      <w:proofErr w:type="spellStart"/>
      <w:r w:rsidRPr="003A4E36">
        <w:rPr>
          <w:lang w:eastAsia="ru-RU"/>
        </w:rPr>
        <w:t>сельхозорганизациях</w:t>
      </w:r>
      <w:proofErr w:type="spellEnd"/>
      <w:r w:rsidRPr="003A4E36">
        <w:rPr>
          <w:lang w:eastAsia="ru-RU"/>
        </w:rPr>
        <w:t xml:space="preserve"> и фермерских хозяйствах), в том числе 976 голов коров (40 % от общего поголовья коров в </w:t>
      </w:r>
      <w:proofErr w:type="spellStart"/>
      <w:r w:rsidRPr="003A4E36">
        <w:rPr>
          <w:lang w:eastAsia="ru-RU"/>
        </w:rPr>
        <w:t>сельхозорганизациях</w:t>
      </w:r>
      <w:proofErr w:type="spellEnd"/>
      <w:r w:rsidRPr="003A4E36">
        <w:rPr>
          <w:lang w:eastAsia="ru-RU"/>
        </w:rPr>
        <w:t xml:space="preserve"> и фермерских хозяйствах)</w:t>
      </w:r>
      <w:proofErr w:type="gramStart"/>
      <w:r w:rsidRPr="003A4E36">
        <w:rPr>
          <w:lang w:eastAsia="ru-RU"/>
        </w:rPr>
        <w:t>.Д</w:t>
      </w:r>
      <w:proofErr w:type="gramEnd"/>
      <w:r w:rsidRPr="003A4E36">
        <w:rPr>
          <w:lang w:eastAsia="ru-RU"/>
        </w:rPr>
        <w:t>оля производства молока этого хозяйства от общего производства в сельскохозяйственных предприятиях и крестьянско-фермерских хозяйств округа составляет 43%.</w:t>
      </w:r>
    </w:p>
    <w:p w:rsidR="003A4E36" w:rsidRPr="003A4E36" w:rsidRDefault="003A4E36" w:rsidP="003A4E36">
      <w:pPr>
        <w:rPr>
          <w:lang w:eastAsia="ru-RU"/>
        </w:rPr>
      </w:pPr>
      <w:r w:rsidRPr="003A4E36">
        <w:rPr>
          <w:lang w:eastAsia="ru-RU"/>
        </w:rPr>
        <w:t xml:space="preserve"> Охват искусственным осеменением коров в племенных хозяйствах составляет 100%. Удельный вес племенного крупного рогатого скота среди сельхозпредприятий округа составляет 58%, в том числе коров 68%.</w:t>
      </w:r>
    </w:p>
    <w:p w:rsidR="003A4E36" w:rsidRPr="003A4E36" w:rsidRDefault="003A4E36" w:rsidP="003A4E36">
      <w:pPr>
        <w:rPr>
          <w:lang w:eastAsia="ru-RU"/>
        </w:rPr>
      </w:pPr>
      <w:r w:rsidRPr="003A4E36">
        <w:rPr>
          <w:lang w:eastAsia="ru-RU"/>
        </w:rPr>
        <w:t>Животноводы округа получили 90 голов телят с 100 коров.</w:t>
      </w:r>
    </w:p>
    <w:p w:rsidR="003A4E36" w:rsidRPr="003A4E36" w:rsidRDefault="003A4E36" w:rsidP="003A4E36">
      <w:pPr>
        <w:rPr>
          <w:lang w:eastAsia="ru-RU"/>
        </w:rPr>
      </w:pPr>
      <w:r w:rsidRPr="003A4E36">
        <w:rPr>
          <w:lang w:eastAsia="ru-RU"/>
        </w:rPr>
        <w:t xml:space="preserve">Мясное скотоводство представлено животными герефордской породы, коневодство – русской рысистой, козоводство – козами </w:t>
      </w:r>
      <w:proofErr w:type="spellStart"/>
      <w:r w:rsidRPr="003A4E36">
        <w:rPr>
          <w:lang w:eastAsia="ru-RU"/>
        </w:rPr>
        <w:t>зааненской</w:t>
      </w:r>
      <w:proofErr w:type="spellEnd"/>
      <w:r w:rsidRPr="003A4E36">
        <w:rPr>
          <w:lang w:eastAsia="ru-RU"/>
        </w:rPr>
        <w:t xml:space="preserve"> породы, рыбоводство – радужными и серебристыми форелями.</w:t>
      </w:r>
    </w:p>
    <w:p w:rsidR="003A4E36" w:rsidRPr="003A4E36" w:rsidRDefault="003A4E36" w:rsidP="003A4E36"/>
    <w:p w:rsidR="003A4E36" w:rsidRPr="003A4E36" w:rsidRDefault="003A4E36" w:rsidP="00F22BBA">
      <w:pPr>
        <w:ind w:firstLine="0"/>
        <w:rPr>
          <w:lang w:eastAsia="ru-RU"/>
        </w:rPr>
      </w:pPr>
      <w:r w:rsidRPr="003A4E36">
        <w:rPr>
          <w:noProof/>
          <w:lang w:eastAsia="ru-RU"/>
        </w:rPr>
        <w:drawing>
          <wp:inline distT="0" distB="0" distL="0" distR="0" wp14:anchorId="55EFF747" wp14:editId="71EE53FA">
            <wp:extent cx="2977287" cy="3001645"/>
            <wp:effectExtent l="0" t="0" r="13970" b="8255"/>
            <wp:docPr id="7" name="Диаграм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r w:rsidRPr="003A4E36">
        <w:rPr>
          <w:noProof/>
          <w:lang w:eastAsia="ru-RU"/>
        </w:rPr>
        <w:drawing>
          <wp:inline distT="0" distB="0" distL="0" distR="0" wp14:anchorId="5F18A151" wp14:editId="4EF1983C">
            <wp:extent cx="3050438" cy="3000375"/>
            <wp:effectExtent l="0" t="0" r="17145" b="9525"/>
            <wp:docPr id="8" name="Диаграмма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3A4E36" w:rsidRPr="003A4E36" w:rsidRDefault="003A4E36" w:rsidP="003A4E36">
      <w:pPr>
        <w:rPr>
          <w:lang w:eastAsia="ru-RU"/>
        </w:rPr>
      </w:pPr>
    </w:p>
    <w:p w:rsidR="003A4E36" w:rsidRPr="003A4E36" w:rsidRDefault="003A4E36" w:rsidP="003A4E36">
      <w:r w:rsidRPr="003A4E36">
        <w:t>Рисунок 1.4.3.4 Структура производства продукции сельского хозяйства по категориям хозяйств</w:t>
      </w:r>
    </w:p>
    <w:p w:rsidR="003A4E36" w:rsidRPr="003A4E36" w:rsidRDefault="003A4E36" w:rsidP="003A4E36">
      <w:r w:rsidRPr="003A4E36">
        <w:t xml:space="preserve"> Янтиковского муниципального округа и Чувашской Республики в 2023 году, %</w:t>
      </w:r>
    </w:p>
    <w:p w:rsidR="003A4E36" w:rsidRPr="003A4E36" w:rsidRDefault="003A4E36" w:rsidP="003A4E36">
      <w:pPr>
        <w:rPr>
          <w:rFonts w:eastAsia="Calibri"/>
          <w:lang w:eastAsia="ru-RU"/>
        </w:rPr>
      </w:pPr>
    </w:p>
    <w:p w:rsidR="003A4E36" w:rsidRPr="003A4E36" w:rsidRDefault="003A4E36" w:rsidP="003A4E36">
      <w:pPr>
        <w:rPr>
          <w:rFonts w:eastAsia="Calibri"/>
          <w:lang w:eastAsia="ru-RU"/>
        </w:rPr>
      </w:pPr>
      <w:r w:rsidRPr="003A4E36">
        <w:rPr>
          <w:rFonts w:eastAsia="Calibri"/>
          <w:lang w:eastAsia="ru-RU"/>
        </w:rPr>
        <w:t xml:space="preserve">В последние годы Янтиковский муниципальный округ Чувашской Республики демонстрирует рост показателя по выходу продукции на единицу площади. </w:t>
      </w:r>
      <w:proofErr w:type="gramStart"/>
      <w:r w:rsidRPr="003A4E36">
        <w:rPr>
          <w:rFonts w:eastAsia="Calibri"/>
          <w:lang w:eastAsia="ru-RU"/>
        </w:rPr>
        <w:t xml:space="preserve">По итогам 2024 года производство сельскохозяйственной продукции на 100 га сельхозугодий в хозяйствах всех категорий   округа составило 5,5 млн. рублей и увеличилось по сравнению с 2020 годом на </w:t>
      </w:r>
      <w:r w:rsidRPr="003A4E36">
        <w:rPr>
          <w:rFonts w:eastAsia="Calibri"/>
          <w:lang w:eastAsia="ru-RU"/>
        </w:rPr>
        <w:lastRenderedPageBreak/>
        <w:t>49,2%. В 2024 году на 100 га сельскохозяйственных угодий всеми категориями хозяйств произведено 79,5 тонн молока, что на 43,8 % выше уровня 2020 года.</w:t>
      </w:r>
      <w:proofErr w:type="gramEnd"/>
      <w:r w:rsidRPr="003A4E36">
        <w:rPr>
          <w:rFonts w:eastAsia="Calibri"/>
          <w:lang w:eastAsia="ru-RU"/>
        </w:rPr>
        <w:t xml:space="preserve"> Значительный рост данного показателя наблюдается в сельскохозяйственных организациях с 25,4 тонн в 2020 году до 35,6 тонн в 2024 году. В среднем в 2020-2024 году по сравнению со средними показателями за 2015-2019 годы в округе значительно выросли показатели урожайности зерновых и зернобобовых культур (на 21,8 %).</w:t>
      </w:r>
    </w:p>
    <w:p w:rsidR="003A4E36" w:rsidRPr="003A4E36" w:rsidRDefault="003A4E36" w:rsidP="003A4E36">
      <w:pPr>
        <w:rPr>
          <w:rFonts w:eastAsia="Calibri"/>
          <w:lang w:eastAsia="ru-RU"/>
        </w:rPr>
      </w:pPr>
    </w:p>
    <w:tbl>
      <w:tblPr>
        <w:tblW w:w="0" w:type="auto"/>
        <w:tblLook w:val="04A0" w:firstRow="1" w:lastRow="0" w:firstColumn="1" w:lastColumn="0" w:noHBand="0" w:noVBand="1"/>
      </w:tblPr>
      <w:tblGrid>
        <w:gridCol w:w="3209"/>
        <w:gridCol w:w="3209"/>
        <w:gridCol w:w="3209"/>
      </w:tblGrid>
      <w:tr w:rsidR="003A4E36" w:rsidRPr="003A4E36" w:rsidTr="00D4744A">
        <w:tc>
          <w:tcPr>
            <w:tcW w:w="3209" w:type="dxa"/>
            <w:tcBorders>
              <w:right w:val="single" w:sz="4" w:space="0" w:color="auto"/>
            </w:tcBorders>
          </w:tcPr>
          <w:p w:rsidR="003A4E36" w:rsidRPr="00F22BBA" w:rsidRDefault="003A4E36" w:rsidP="00F22BBA">
            <w:pPr>
              <w:ind w:firstLine="0"/>
              <w:jc w:val="center"/>
              <w:rPr>
                <w:rFonts w:eastAsia="Calibri"/>
                <w:sz w:val="28"/>
                <w:szCs w:val="28"/>
                <w:lang w:eastAsia="ru-RU"/>
              </w:rPr>
            </w:pPr>
            <w:r w:rsidRPr="00F22BBA">
              <w:rPr>
                <w:rFonts w:eastAsia="Calibri"/>
                <w:sz w:val="28"/>
                <w:szCs w:val="28"/>
                <w:lang w:eastAsia="ru-RU"/>
              </w:rPr>
              <w:t>2 место</w:t>
            </w:r>
          </w:p>
        </w:tc>
        <w:tc>
          <w:tcPr>
            <w:tcW w:w="3209" w:type="dxa"/>
            <w:tcBorders>
              <w:left w:val="single" w:sz="4" w:space="0" w:color="auto"/>
              <w:right w:val="single" w:sz="4" w:space="0" w:color="auto"/>
            </w:tcBorders>
          </w:tcPr>
          <w:p w:rsidR="003A4E36" w:rsidRPr="00F22BBA" w:rsidRDefault="003A4E36" w:rsidP="00F22BBA">
            <w:pPr>
              <w:ind w:firstLine="0"/>
              <w:jc w:val="center"/>
              <w:rPr>
                <w:rFonts w:eastAsia="Calibri"/>
                <w:sz w:val="28"/>
                <w:szCs w:val="28"/>
                <w:lang w:eastAsia="ru-RU"/>
              </w:rPr>
            </w:pPr>
            <w:r w:rsidRPr="00F22BBA">
              <w:rPr>
                <w:rFonts w:eastAsia="Calibri"/>
                <w:sz w:val="28"/>
                <w:szCs w:val="28"/>
                <w:lang w:eastAsia="ru-RU"/>
              </w:rPr>
              <w:t>3 место</w:t>
            </w:r>
          </w:p>
        </w:tc>
        <w:tc>
          <w:tcPr>
            <w:tcW w:w="3209" w:type="dxa"/>
            <w:tcBorders>
              <w:left w:val="single" w:sz="4" w:space="0" w:color="auto"/>
            </w:tcBorders>
          </w:tcPr>
          <w:p w:rsidR="003A4E36" w:rsidRPr="00F22BBA" w:rsidRDefault="003A4E36" w:rsidP="00F22BBA">
            <w:pPr>
              <w:ind w:firstLine="0"/>
              <w:jc w:val="center"/>
              <w:rPr>
                <w:rFonts w:eastAsia="Calibri"/>
                <w:sz w:val="28"/>
                <w:szCs w:val="28"/>
                <w:lang w:eastAsia="ru-RU"/>
              </w:rPr>
            </w:pPr>
            <w:r w:rsidRPr="00F22BBA">
              <w:rPr>
                <w:rFonts w:eastAsia="Calibri"/>
                <w:sz w:val="28"/>
                <w:szCs w:val="28"/>
                <w:lang w:eastAsia="ru-RU"/>
              </w:rPr>
              <w:t>9 место</w:t>
            </w:r>
          </w:p>
        </w:tc>
      </w:tr>
      <w:tr w:rsidR="003A4E36" w:rsidRPr="003A4E36" w:rsidTr="00D4744A">
        <w:tc>
          <w:tcPr>
            <w:tcW w:w="3209" w:type="dxa"/>
            <w:tcBorders>
              <w:right w:val="single" w:sz="4" w:space="0" w:color="auto"/>
            </w:tcBorders>
          </w:tcPr>
          <w:p w:rsidR="003A4E36" w:rsidRPr="003A4E36" w:rsidRDefault="003A4E36" w:rsidP="003A4E36">
            <w:pPr>
              <w:rPr>
                <w:rFonts w:eastAsia="Calibri"/>
                <w:lang w:eastAsia="ru-RU"/>
              </w:rPr>
            </w:pPr>
          </w:p>
          <w:p w:rsidR="003A4E36" w:rsidRPr="003A4E36" w:rsidRDefault="003A4E36" w:rsidP="00F22BBA">
            <w:pPr>
              <w:ind w:firstLine="0"/>
              <w:jc w:val="center"/>
              <w:rPr>
                <w:rFonts w:eastAsia="Calibri"/>
                <w:lang w:eastAsia="ru-RU"/>
              </w:rPr>
            </w:pPr>
            <w:r w:rsidRPr="003A4E36">
              <w:rPr>
                <w:rFonts w:eastAsia="Calibri"/>
                <w:lang w:eastAsia="ru-RU"/>
              </w:rPr>
              <w:t>в Чувашии по</w:t>
            </w:r>
          </w:p>
          <w:p w:rsidR="003A4E36" w:rsidRPr="003A4E36" w:rsidRDefault="003A4E36" w:rsidP="00F22BBA">
            <w:pPr>
              <w:ind w:firstLine="0"/>
              <w:jc w:val="center"/>
              <w:rPr>
                <w:rFonts w:eastAsia="Calibri"/>
                <w:lang w:eastAsia="ru-RU"/>
              </w:rPr>
            </w:pPr>
            <w:r w:rsidRPr="003A4E36">
              <w:rPr>
                <w:rFonts w:eastAsia="Calibri"/>
                <w:lang w:eastAsia="ru-RU"/>
              </w:rPr>
              <w:t>индексу физического объема</w:t>
            </w:r>
            <w:r w:rsidR="00F22BBA">
              <w:rPr>
                <w:rFonts w:eastAsia="Calibri"/>
                <w:lang w:eastAsia="ru-RU"/>
              </w:rPr>
              <w:t xml:space="preserve"> </w:t>
            </w:r>
            <w:r w:rsidRPr="003A4E36">
              <w:rPr>
                <w:rFonts w:eastAsia="Calibri"/>
                <w:lang w:eastAsia="ru-RU"/>
              </w:rPr>
              <w:t>поддержки продукции</w:t>
            </w:r>
          </w:p>
          <w:p w:rsidR="003A4E36" w:rsidRPr="003A4E36" w:rsidRDefault="003A4E36" w:rsidP="00F22BBA">
            <w:pPr>
              <w:ind w:firstLine="0"/>
              <w:jc w:val="center"/>
              <w:rPr>
                <w:rFonts w:eastAsia="Calibri"/>
                <w:lang w:eastAsia="ru-RU"/>
              </w:rPr>
            </w:pPr>
            <w:r w:rsidRPr="003A4E36">
              <w:rPr>
                <w:rFonts w:eastAsia="Calibri"/>
                <w:lang w:eastAsia="ru-RU"/>
              </w:rPr>
              <w:t>сельского хозяйства во всех категориях хозяйств</w:t>
            </w:r>
          </w:p>
          <w:p w:rsidR="003A4E36" w:rsidRPr="003A4E36" w:rsidRDefault="003A4E36" w:rsidP="00F22BBA">
            <w:pPr>
              <w:ind w:firstLine="0"/>
              <w:jc w:val="center"/>
              <w:rPr>
                <w:rFonts w:eastAsia="Calibri"/>
                <w:lang w:eastAsia="ru-RU"/>
              </w:rPr>
            </w:pPr>
            <w:r w:rsidRPr="003A4E36">
              <w:rPr>
                <w:rFonts w:eastAsia="Calibri"/>
                <w:lang w:eastAsia="ru-RU"/>
              </w:rPr>
              <w:t>в 2020-2024 годах</w:t>
            </w:r>
          </w:p>
        </w:tc>
        <w:tc>
          <w:tcPr>
            <w:tcW w:w="3209" w:type="dxa"/>
            <w:tcBorders>
              <w:left w:val="single" w:sz="4" w:space="0" w:color="auto"/>
              <w:right w:val="single" w:sz="4" w:space="0" w:color="auto"/>
            </w:tcBorders>
          </w:tcPr>
          <w:p w:rsidR="003A4E36" w:rsidRPr="003A4E36" w:rsidRDefault="003A4E36" w:rsidP="003A4E36">
            <w:pPr>
              <w:rPr>
                <w:rFonts w:eastAsia="Calibri"/>
                <w:lang w:eastAsia="ru-RU"/>
              </w:rPr>
            </w:pPr>
          </w:p>
          <w:p w:rsidR="003A4E36" w:rsidRPr="003A4E36" w:rsidRDefault="003A4E36" w:rsidP="00F22BBA">
            <w:pPr>
              <w:ind w:firstLine="0"/>
              <w:jc w:val="center"/>
              <w:rPr>
                <w:rFonts w:eastAsia="Calibri"/>
                <w:lang w:eastAsia="ru-RU"/>
              </w:rPr>
            </w:pPr>
            <w:r w:rsidRPr="003A4E36">
              <w:rPr>
                <w:rFonts w:eastAsia="Calibri"/>
                <w:lang w:eastAsia="ru-RU"/>
              </w:rPr>
              <w:t>в Чувашии по</w:t>
            </w:r>
          </w:p>
          <w:p w:rsidR="003A4E36" w:rsidRPr="003A4E36" w:rsidRDefault="003A4E36" w:rsidP="00F22BBA">
            <w:pPr>
              <w:ind w:firstLine="0"/>
              <w:jc w:val="center"/>
              <w:rPr>
                <w:rFonts w:eastAsia="Calibri"/>
                <w:lang w:eastAsia="ru-RU"/>
              </w:rPr>
            </w:pPr>
            <w:r w:rsidRPr="003A4E36">
              <w:rPr>
                <w:rFonts w:eastAsia="Calibri"/>
                <w:lang w:eastAsia="ru-RU"/>
              </w:rPr>
              <w:t>индексу физического объема</w:t>
            </w:r>
          </w:p>
          <w:p w:rsidR="003A4E36" w:rsidRPr="003A4E36" w:rsidRDefault="003A4E36" w:rsidP="00F22BBA">
            <w:pPr>
              <w:ind w:firstLine="0"/>
              <w:jc w:val="center"/>
              <w:rPr>
                <w:rFonts w:eastAsia="Calibri"/>
                <w:lang w:eastAsia="ru-RU"/>
              </w:rPr>
            </w:pPr>
            <w:r w:rsidRPr="003A4E36">
              <w:rPr>
                <w:rFonts w:eastAsia="Calibri"/>
                <w:lang w:eastAsia="ru-RU"/>
              </w:rPr>
              <w:t>продукции сельского хозяйства</w:t>
            </w:r>
          </w:p>
          <w:p w:rsidR="003A4E36" w:rsidRPr="003A4E36" w:rsidRDefault="003A4E36" w:rsidP="00F22BBA">
            <w:pPr>
              <w:ind w:firstLine="0"/>
              <w:jc w:val="center"/>
              <w:rPr>
                <w:rFonts w:eastAsia="Calibri"/>
                <w:lang w:eastAsia="ru-RU"/>
              </w:rPr>
            </w:pPr>
            <w:r w:rsidRPr="003A4E36">
              <w:rPr>
                <w:rFonts w:eastAsia="Calibri"/>
                <w:lang w:eastAsia="ru-RU"/>
              </w:rPr>
              <w:t>в 2024 году</w:t>
            </w:r>
          </w:p>
        </w:tc>
        <w:tc>
          <w:tcPr>
            <w:tcW w:w="3209" w:type="dxa"/>
            <w:tcBorders>
              <w:left w:val="single" w:sz="4" w:space="0" w:color="auto"/>
            </w:tcBorders>
          </w:tcPr>
          <w:p w:rsidR="003A4E36" w:rsidRPr="003A4E36" w:rsidRDefault="003A4E36" w:rsidP="003A4E36">
            <w:pPr>
              <w:rPr>
                <w:rFonts w:eastAsia="Calibri"/>
                <w:lang w:eastAsia="ru-RU"/>
              </w:rPr>
            </w:pPr>
          </w:p>
          <w:p w:rsidR="003A4E36" w:rsidRPr="003A4E36" w:rsidRDefault="003A4E36" w:rsidP="00F22BBA">
            <w:pPr>
              <w:ind w:firstLine="0"/>
              <w:jc w:val="center"/>
              <w:rPr>
                <w:rFonts w:eastAsia="Calibri"/>
                <w:lang w:eastAsia="ru-RU"/>
              </w:rPr>
            </w:pPr>
            <w:r w:rsidRPr="003A4E36">
              <w:rPr>
                <w:rFonts w:eastAsia="Calibri"/>
                <w:lang w:eastAsia="ru-RU"/>
              </w:rPr>
              <w:t>в Чувашии по</w:t>
            </w:r>
          </w:p>
          <w:p w:rsidR="003A4E36" w:rsidRPr="003A4E36" w:rsidRDefault="003A4E36" w:rsidP="00F22BBA">
            <w:pPr>
              <w:ind w:firstLine="0"/>
              <w:jc w:val="center"/>
              <w:rPr>
                <w:rFonts w:eastAsia="Calibri"/>
                <w:lang w:eastAsia="ru-RU"/>
              </w:rPr>
            </w:pPr>
            <w:r w:rsidRPr="003A4E36">
              <w:rPr>
                <w:rFonts w:eastAsia="Calibri"/>
                <w:lang w:eastAsia="ru-RU"/>
              </w:rPr>
              <w:t xml:space="preserve">уровню </w:t>
            </w:r>
            <w:proofErr w:type="gramStart"/>
            <w:r w:rsidRPr="003A4E36">
              <w:rPr>
                <w:rFonts w:eastAsia="Calibri"/>
                <w:lang w:eastAsia="ru-RU"/>
              </w:rPr>
              <w:t>государственной</w:t>
            </w:r>
            <w:proofErr w:type="gramEnd"/>
          </w:p>
          <w:p w:rsidR="003A4E36" w:rsidRPr="003A4E36" w:rsidRDefault="003A4E36" w:rsidP="00F22BBA">
            <w:pPr>
              <w:ind w:firstLine="0"/>
              <w:jc w:val="center"/>
              <w:rPr>
                <w:rFonts w:eastAsia="Calibri"/>
                <w:lang w:eastAsia="ru-RU"/>
              </w:rPr>
            </w:pPr>
            <w:r w:rsidRPr="003A4E36">
              <w:rPr>
                <w:rFonts w:eastAsia="Calibri"/>
                <w:lang w:eastAsia="ru-RU"/>
              </w:rPr>
              <w:t>АПК на единицу площади</w:t>
            </w:r>
          </w:p>
          <w:p w:rsidR="003A4E36" w:rsidRPr="003A4E36" w:rsidRDefault="003A4E36" w:rsidP="00F22BBA">
            <w:pPr>
              <w:ind w:firstLine="0"/>
              <w:jc w:val="center"/>
              <w:rPr>
                <w:rFonts w:eastAsia="Calibri"/>
                <w:lang w:eastAsia="ru-RU"/>
              </w:rPr>
            </w:pPr>
            <w:r w:rsidRPr="003A4E36">
              <w:rPr>
                <w:rFonts w:eastAsia="Calibri"/>
                <w:lang w:eastAsia="ru-RU"/>
              </w:rPr>
              <w:t>в 2024 году</w:t>
            </w:r>
          </w:p>
        </w:tc>
      </w:tr>
    </w:tbl>
    <w:p w:rsidR="003A4E36" w:rsidRPr="003A4E36" w:rsidRDefault="003A4E36" w:rsidP="003A4E36">
      <w:pPr>
        <w:rPr>
          <w:rFonts w:eastAsia="Calibri"/>
          <w:lang w:eastAsia="ru-RU"/>
        </w:rPr>
      </w:pPr>
    </w:p>
    <w:p w:rsidR="003A4E36" w:rsidRPr="003A4E36" w:rsidRDefault="003A4E36" w:rsidP="003A4E36">
      <w:pPr>
        <w:rPr>
          <w:rFonts w:eastAsia="Calibri"/>
          <w:lang w:eastAsia="ru-RU"/>
        </w:rPr>
      </w:pPr>
      <w:r w:rsidRPr="003A4E36">
        <w:rPr>
          <w:rFonts w:eastAsia="Calibri"/>
          <w:lang w:eastAsia="ru-RU"/>
        </w:rPr>
        <w:t xml:space="preserve">                                  </w:t>
      </w:r>
    </w:p>
    <w:p w:rsidR="003A4E36" w:rsidRPr="003A4E36" w:rsidRDefault="003A4E36" w:rsidP="003A4E36">
      <w:pPr>
        <w:rPr>
          <w:rFonts w:eastAsia="Calibri"/>
          <w:highlight w:val="red"/>
          <w:lang w:eastAsia="ru-RU"/>
        </w:rPr>
      </w:pPr>
      <w:r w:rsidRPr="003A4E36">
        <w:rPr>
          <w:rFonts w:eastAsia="Calibri"/>
          <w:lang w:eastAsia="ru-RU"/>
        </w:rPr>
        <w:t xml:space="preserve">В 2024 году показатель </w:t>
      </w:r>
      <w:proofErr w:type="spellStart"/>
      <w:r w:rsidRPr="003A4E36">
        <w:rPr>
          <w:rFonts w:eastAsia="Calibri"/>
          <w:lang w:eastAsia="ru-RU"/>
        </w:rPr>
        <w:t>энергообеспеченности</w:t>
      </w:r>
      <w:proofErr w:type="spellEnd"/>
      <w:r w:rsidRPr="003A4E36">
        <w:rPr>
          <w:rFonts w:eastAsia="Calibri"/>
          <w:lang w:eastAsia="ru-RU"/>
        </w:rPr>
        <w:t xml:space="preserve">  на 100 га посевной площади в округе составляет 149 лошадиных сил (по Чувашии – 168 </w:t>
      </w:r>
      <w:proofErr w:type="spellStart"/>
      <w:r w:rsidRPr="003A4E36">
        <w:rPr>
          <w:rFonts w:eastAsia="Calibri"/>
          <w:lang w:eastAsia="ru-RU"/>
        </w:rPr>
        <w:t>л.</w:t>
      </w:r>
      <w:proofErr w:type="gramStart"/>
      <w:r w:rsidRPr="003A4E36">
        <w:rPr>
          <w:rFonts w:eastAsia="Calibri"/>
          <w:lang w:eastAsia="ru-RU"/>
        </w:rPr>
        <w:t>с</w:t>
      </w:r>
      <w:proofErr w:type="spellEnd"/>
      <w:proofErr w:type="gramEnd"/>
      <w:r w:rsidRPr="003A4E36">
        <w:rPr>
          <w:rFonts w:eastAsia="Calibri"/>
          <w:lang w:eastAsia="ru-RU"/>
        </w:rPr>
        <w:t xml:space="preserve">.), среднемесячной заработной платы в сельскохозяйственных организациях – 47 205 рублей (по Чувашии – 46 782 рубля), среднему надою молока от одной коровы в сельскохозяйственных организациях – 7 578 кг (по Чувашии – 8 011 кг), активности участия  в </w:t>
      </w:r>
      <w:proofErr w:type="spellStart"/>
      <w:r w:rsidRPr="003A4E36">
        <w:rPr>
          <w:rFonts w:eastAsia="Calibri"/>
          <w:lang w:eastAsia="ru-RU"/>
        </w:rPr>
        <w:t>грантовой</w:t>
      </w:r>
      <w:proofErr w:type="spellEnd"/>
      <w:r w:rsidRPr="003A4E36">
        <w:rPr>
          <w:rFonts w:eastAsia="Calibri"/>
          <w:lang w:eastAsia="ru-RU"/>
        </w:rPr>
        <w:t xml:space="preserve"> поддержке в 2020-2024 годах – 13 место по количеству грантов (4 гранта на развитие хозяйств), вовлечению личных подсобных хозяйств в </w:t>
      </w:r>
      <w:proofErr w:type="spellStart"/>
      <w:r w:rsidRPr="003A4E36">
        <w:rPr>
          <w:rFonts w:eastAsia="Calibri"/>
          <w:lang w:eastAsia="ru-RU"/>
        </w:rPr>
        <w:t>самозанятость</w:t>
      </w:r>
      <w:proofErr w:type="spellEnd"/>
      <w:r w:rsidRPr="003A4E36">
        <w:rPr>
          <w:rFonts w:eastAsia="Calibri"/>
          <w:lang w:eastAsia="ru-RU"/>
        </w:rPr>
        <w:t xml:space="preserve"> за 2024 год – 34 человека (15 место).</w:t>
      </w:r>
    </w:p>
    <w:p w:rsidR="003A4E36" w:rsidRPr="003A4E36" w:rsidRDefault="003A4E36" w:rsidP="003A4E36">
      <w:pPr>
        <w:rPr>
          <w:rFonts w:eastAsia="Calibri"/>
          <w:lang w:eastAsia="ru-RU"/>
        </w:rPr>
      </w:pPr>
    </w:p>
    <w:p w:rsidR="003A4E36" w:rsidRPr="003A4E36" w:rsidRDefault="003A4E36" w:rsidP="003A4E36"/>
    <w:p w:rsidR="003A4E36" w:rsidRPr="003A4E36" w:rsidRDefault="003A4E36" w:rsidP="00F22BBA">
      <w:pPr>
        <w:ind w:firstLine="0"/>
        <w:jc w:val="center"/>
        <w:rPr>
          <w:rFonts w:eastAsia="Calibri"/>
          <w:lang w:eastAsia="ru-RU"/>
        </w:rPr>
      </w:pPr>
      <w:r w:rsidRPr="003A4E36">
        <w:rPr>
          <w:noProof/>
          <w:lang w:eastAsia="ru-RU"/>
        </w:rPr>
        <w:drawing>
          <wp:inline distT="0" distB="0" distL="0" distR="0" wp14:anchorId="256A20A6" wp14:editId="73733487">
            <wp:extent cx="5943600" cy="2870200"/>
            <wp:effectExtent l="0" t="0" r="0" b="6350"/>
            <wp:docPr id="9" name="Диаграмма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3A4E36" w:rsidRPr="003A4E36" w:rsidRDefault="003A4E36" w:rsidP="003A4E36">
      <w:pPr>
        <w:rPr>
          <w:lang w:eastAsia="ru-RU"/>
        </w:rPr>
      </w:pPr>
    </w:p>
    <w:p w:rsidR="003A4E36" w:rsidRPr="003A4E36" w:rsidRDefault="003A4E36" w:rsidP="003A4E36">
      <w:pPr>
        <w:rPr>
          <w:rFonts w:eastAsia="Calibri"/>
          <w:lang w:eastAsia="ru-RU"/>
        </w:rPr>
      </w:pPr>
      <w:r w:rsidRPr="003A4E36">
        <w:rPr>
          <w:rFonts w:eastAsia="Calibri"/>
          <w:lang w:eastAsia="ru-RU"/>
        </w:rPr>
        <w:t>Рисунок 1.4.3.5.  Динамика среднего надоя молока в сельскохозяйственных организациях Янтиковского муниципального округа и Чувашской Республики, кг.</w:t>
      </w:r>
    </w:p>
    <w:p w:rsidR="003A4E36" w:rsidRPr="003A4E36" w:rsidRDefault="003A4E36" w:rsidP="003A4E36">
      <w:pPr>
        <w:rPr>
          <w:rFonts w:eastAsia="Calibri"/>
          <w:lang w:eastAsia="ru-RU"/>
        </w:rPr>
      </w:pPr>
    </w:p>
    <w:p w:rsidR="003A4E36" w:rsidRPr="003A4E36" w:rsidRDefault="003A4E36" w:rsidP="003A4E36">
      <w:pPr>
        <w:rPr>
          <w:rFonts w:eastAsia="Calibri"/>
          <w:lang w:eastAsia="ru-RU"/>
        </w:rPr>
      </w:pPr>
      <w:r w:rsidRPr="003A4E36">
        <w:rPr>
          <w:rFonts w:eastAsia="Calibri"/>
          <w:lang w:eastAsia="ru-RU"/>
        </w:rPr>
        <w:t xml:space="preserve">Объем инвестиций в АПК округа за 2020-2024 годы составил 693,8 млн. рублей. За     </w:t>
      </w:r>
      <w:proofErr w:type="gramStart"/>
      <w:r w:rsidRPr="003A4E36">
        <w:rPr>
          <w:rFonts w:eastAsia="Calibri"/>
          <w:lang w:eastAsia="ru-RU"/>
        </w:rPr>
        <w:t>последние</w:t>
      </w:r>
      <w:proofErr w:type="gramEnd"/>
      <w:r w:rsidRPr="003A4E36">
        <w:rPr>
          <w:rFonts w:eastAsia="Calibri"/>
          <w:lang w:eastAsia="ru-RU"/>
        </w:rPr>
        <w:t xml:space="preserve"> 5 лет реализовано 9 инвестиционных проектов на общую сумму 73,0 млн. рублей, создано 21 новых рабочих мест. Построен </w:t>
      </w:r>
      <w:proofErr w:type="spellStart"/>
      <w:r w:rsidRPr="003A4E36">
        <w:rPr>
          <w:rFonts w:eastAsia="Calibri"/>
          <w:lang w:eastAsia="ru-RU"/>
        </w:rPr>
        <w:t>откормочник</w:t>
      </w:r>
      <w:proofErr w:type="spellEnd"/>
      <w:r w:rsidRPr="003A4E36">
        <w:rPr>
          <w:rFonts w:eastAsia="Calibri"/>
          <w:lang w:eastAsia="ru-RU"/>
        </w:rPr>
        <w:t xml:space="preserve"> на 100 голов в КФХ Федоровой Н.Р., проведены реконструкция и модернизация </w:t>
      </w:r>
      <w:proofErr w:type="spellStart"/>
      <w:r w:rsidRPr="003A4E36">
        <w:rPr>
          <w:rFonts w:eastAsia="Calibri"/>
          <w:lang w:eastAsia="ru-RU"/>
        </w:rPr>
        <w:t>откормочника</w:t>
      </w:r>
      <w:proofErr w:type="spellEnd"/>
      <w:r w:rsidRPr="003A4E36">
        <w:rPr>
          <w:rFonts w:eastAsia="Calibri"/>
          <w:lang w:eastAsia="ru-RU"/>
        </w:rPr>
        <w:t xml:space="preserve"> на 200 голов в ООО «Агрофирма-Кубнинский» и для содержания 200 голов лошадей в </w:t>
      </w:r>
      <w:proofErr w:type="gramStart"/>
      <w:r w:rsidRPr="003A4E36">
        <w:rPr>
          <w:rFonts w:eastAsia="Calibri"/>
          <w:lang w:eastAsia="ru-RU"/>
        </w:rPr>
        <w:t>К(</w:t>
      </w:r>
      <w:proofErr w:type="gramEnd"/>
      <w:r w:rsidRPr="003A4E36">
        <w:rPr>
          <w:rFonts w:eastAsia="Calibri"/>
          <w:lang w:eastAsia="ru-RU"/>
        </w:rPr>
        <w:t>Ф)Х Морякова А.Н.</w:t>
      </w:r>
    </w:p>
    <w:p w:rsidR="003A4E36" w:rsidRPr="003A4E36" w:rsidRDefault="003A4E36" w:rsidP="003A4E36">
      <w:pPr>
        <w:rPr>
          <w:rFonts w:eastAsia="Calibri"/>
          <w:lang w:eastAsia="ru-RU"/>
        </w:rPr>
      </w:pPr>
      <w:r w:rsidRPr="003A4E36">
        <w:rPr>
          <w:rFonts w:eastAsia="Calibri"/>
          <w:lang w:eastAsia="ru-RU"/>
        </w:rPr>
        <w:t xml:space="preserve">Только в 2024 году реализовано 3 инвестиционных проекта на общую сумму 51,0 млн. руб., создано 13 новых рабочих мест: «Строительство цеха по переработке молока» в СХПК «Чутеевский» со сметной стоимостью 20 млн. рублей, «Строительство зерносклада» в КФХ Грачева В.Г. со сметной стоимостью 6 млн. рублей, «Реконструкция фермы для товарной рыбы и строительство цеха по переработке рыбы» в </w:t>
      </w:r>
      <w:proofErr w:type="gramStart"/>
      <w:r w:rsidRPr="003A4E36">
        <w:rPr>
          <w:rFonts w:eastAsia="Calibri"/>
          <w:lang w:eastAsia="ru-RU"/>
        </w:rPr>
        <w:t>К(</w:t>
      </w:r>
      <w:proofErr w:type="gramEnd"/>
      <w:r w:rsidRPr="003A4E36">
        <w:rPr>
          <w:rFonts w:eastAsia="Calibri"/>
          <w:lang w:eastAsia="ru-RU"/>
        </w:rPr>
        <w:t>Ф)Х Новикова Е.Г. со сметной стоимостью 25 млн. рублей.</w:t>
      </w:r>
    </w:p>
    <w:p w:rsidR="003A4E36" w:rsidRPr="003A4E36" w:rsidRDefault="003A4E36" w:rsidP="003A4E36">
      <w:pPr>
        <w:rPr>
          <w:rFonts w:eastAsia="Calibri"/>
          <w:lang w:eastAsia="ru-RU"/>
        </w:rPr>
      </w:pPr>
      <w:r w:rsidRPr="003A4E36">
        <w:rPr>
          <w:rFonts w:eastAsia="Calibri"/>
          <w:lang w:eastAsia="ru-RU"/>
        </w:rPr>
        <w:t xml:space="preserve">В 2024 г. в округе открылась сыроварня индивидуального предпринимателя Татьяны Юркиной. Предприниматель расширила производственные мощности благодаря республиканскому гранту «Перспектива». На 8 </w:t>
      </w:r>
      <w:proofErr w:type="gramStart"/>
      <w:r w:rsidRPr="003A4E36">
        <w:rPr>
          <w:rFonts w:eastAsia="Calibri"/>
          <w:lang w:eastAsia="ru-RU"/>
        </w:rPr>
        <w:t>млн</w:t>
      </w:r>
      <w:proofErr w:type="gramEnd"/>
      <w:r w:rsidRPr="003A4E36">
        <w:rPr>
          <w:rFonts w:eastAsia="Calibri"/>
          <w:lang w:eastAsia="ru-RU"/>
        </w:rPr>
        <w:t xml:space="preserve"> рублей из республиканского бюджета и 3,5 млн рублей собственных средств проведена комплексная модернизация, установлено новое высокоэффективное оборудование. </w:t>
      </w:r>
    </w:p>
    <w:p w:rsidR="003A4E36" w:rsidRPr="003A4E36" w:rsidRDefault="003A4E36" w:rsidP="003A4E36">
      <w:pPr>
        <w:rPr>
          <w:lang w:eastAsia="ru-RU"/>
        </w:rPr>
      </w:pPr>
      <w:r w:rsidRPr="003A4E36">
        <w:rPr>
          <w:lang w:eastAsia="ru-RU"/>
        </w:rPr>
        <w:t xml:space="preserve">Благоприятно на развитие отрасли сельского хозяйства повлияла и государственная поддержка, оказываемая в рамках государственных и муниципальных программ развития сельского хозяйства, благодаря которым ежегодно </w:t>
      </w:r>
      <w:proofErr w:type="gramStart"/>
      <w:r w:rsidRPr="003A4E36">
        <w:rPr>
          <w:lang w:eastAsia="ru-RU"/>
        </w:rPr>
        <w:t>увеличивается размер и расширяются</w:t>
      </w:r>
      <w:proofErr w:type="gramEnd"/>
      <w:r w:rsidRPr="003A4E36">
        <w:rPr>
          <w:lang w:eastAsia="ru-RU"/>
        </w:rPr>
        <w:t xml:space="preserve"> направления государственной поддержки. За последние пять лет аграриям округа господдержка оказана в размере 572,2 млн. рублей, в том числе в 2024 году сельскохозяйственные организации, фермерские хозяйства и </w:t>
      </w:r>
      <w:proofErr w:type="spellStart"/>
      <w:r w:rsidRPr="003A4E36">
        <w:rPr>
          <w:lang w:eastAsia="ru-RU"/>
        </w:rPr>
        <w:t>самозанятые</w:t>
      </w:r>
      <w:proofErr w:type="spellEnd"/>
      <w:r w:rsidRPr="003A4E36">
        <w:rPr>
          <w:lang w:eastAsia="ru-RU"/>
        </w:rPr>
        <w:t xml:space="preserve"> граждане, ведущие личное подсобное хозяйство, применяющие специальный налоговый режим, воспользовались господдержкой на общую сумму 100,2 млн. рублей против 78,0 млн. рублей в 2020 году. По показателю уровня государственной поддержки АПК на единицу площади Янтиковский муниципальный округ на 9 месте в Чувашии, на 1 гектар сельскохозяйственных угодий приходится 2,95 тыс. рублей против 2,57 тыс. рублей в 2020 году.</w:t>
      </w:r>
    </w:p>
    <w:p w:rsidR="003A4E36" w:rsidRPr="003A4E36" w:rsidRDefault="003A4E36" w:rsidP="003A4E36">
      <w:pPr>
        <w:rPr>
          <w:lang w:eastAsia="ru-RU"/>
        </w:rPr>
      </w:pPr>
      <w:r w:rsidRPr="003A4E36">
        <w:rPr>
          <w:lang w:eastAsia="ru-RU"/>
        </w:rPr>
        <w:t xml:space="preserve">Для обеспечения продовольственной безопасности Чувашской Республики важную роль играют малые формы хозяйствования, в округе зарегистрировано – 35 фермерских хозяйств. </w:t>
      </w:r>
    </w:p>
    <w:p w:rsidR="003A4E36" w:rsidRPr="003A4E36" w:rsidRDefault="003A4E36" w:rsidP="003A4E36">
      <w:pPr>
        <w:rPr>
          <w:lang w:eastAsia="ru-RU"/>
        </w:rPr>
      </w:pPr>
      <w:r w:rsidRPr="003A4E36">
        <w:rPr>
          <w:lang w:eastAsia="ru-RU"/>
        </w:rPr>
        <w:t xml:space="preserve">С 2012 года в Чувашской Республике реализуются мероприятия по поддержке малых форм хозяйствования в сельском хозяйстве (фермеров, сельскохозяйственных потребительских кооперативов). Всего за двенадцать лет (2012–2024 годы) </w:t>
      </w:r>
      <w:proofErr w:type="spellStart"/>
      <w:r w:rsidRPr="003A4E36">
        <w:rPr>
          <w:lang w:eastAsia="ru-RU"/>
        </w:rPr>
        <w:t>грантовой</w:t>
      </w:r>
      <w:proofErr w:type="spellEnd"/>
      <w:r w:rsidRPr="003A4E36">
        <w:rPr>
          <w:lang w:eastAsia="ru-RU"/>
        </w:rPr>
        <w:t xml:space="preserve"> поддержкой в округе воспользовались 21 фермер и 2 кооператива. Гранты получены для приобретения техники, поголовья КРС, лошадей, овец, коз, строительства молочно-товарных ферм, овощехранилищ, на развитие </w:t>
      </w:r>
      <w:proofErr w:type="spellStart"/>
      <w:r w:rsidRPr="003A4E36">
        <w:rPr>
          <w:lang w:eastAsia="ru-RU"/>
        </w:rPr>
        <w:t>ягодоводства</w:t>
      </w:r>
      <w:proofErr w:type="spellEnd"/>
      <w:r w:rsidRPr="003A4E36">
        <w:rPr>
          <w:lang w:eastAsia="ru-RU"/>
        </w:rPr>
        <w:t xml:space="preserve">, рыбоводства и сыроделия в сумме более 89,0 млн. рублей. </w:t>
      </w:r>
    </w:p>
    <w:p w:rsidR="003A4E36" w:rsidRPr="003A4E36" w:rsidRDefault="003A4E36" w:rsidP="003A4E36">
      <w:pPr>
        <w:rPr>
          <w:lang w:eastAsia="ru-RU"/>
        </w:rPr>
      </w:pPr>
      <w:proofErr w:type="gramStart"/>
      <w:r w:rsidRPr="003A4E36">
        <w:rPr>
          <w:lang w:eastAsia="ru-RU"/>
        </w:rPr>
        <w:t>Начиная с 2022 года в регионе действует государственная поддержка</w:t>
      </w:r>
      <w:proofErr w:type="gramEnd"/>
      <w:r w:rsidRPr="003A4E36">
        <w:rPr>
          <w:lang w:eastAsia="ru-RU"/>
        </w:rPr>
        <w:t xml:space="preserve"> </w:t>
      </w:r>
      <w:proofErr w:type="spellStart"/>
      <w:r w:rsidRPr="003A4E36">
        <w:rPr>
          <w:lang w:eastAsia="ru-RU"/>
        </w:rPr>
        <w:t>самозанятых</w:t>
      </w:r>
      <w:proofErr w:type="spellEnd"/>
      <w:r w:rsidRPr="003A4E36">
        <w:rPr>
          <w:lang w:eastAsia="ru-RU"/>
        </w:rPr>
        <w:t xml:space="preserve"> граждан, ведущих личное подсобное хозяйство. </w:t>
      </w:r>
    </w:p>
    <w:p w:rsidR="003A4E36" w:rsidRPr="003A4E36" w:rsidRDefault="003A4E36" w:rsidP="003A4E36">
      <w:pPr>
        <w:rPr>
          <w:lang w:eastAsia="ru-RU"/>
        </w:rPr>
      </w:pPr>
      <w:r w:rsidRPr="003A4E36">
        <w:rPr>
          <w:lang w:eastAsia="ru-RU"/>
        </w:rPr>
        <w:t xml:space="preserve">Государственная поддержка предоставляется в рамках федерального и республиканского механизма. В рамках федерального механизма средства предоставляются на реализацию овощей открытого грунта, картофеля, содержание молочных коров, коров мясной породы, содержание овец и коз. </w:t>
      </w:r>
    </w:p>
    <w:p w:rsidR="003A4E36" w:rsidRPr="003A4E36" w:rsidRDefault="003A4E36" w:rsidP="003A4E36">
      <w:pPr>
        <w:rPr>
          <w:lang w:eastAsia="ru-RU"/>
        </w:rPr>
      </w:pPr>
      <w:r w:rsidRPr="003A4E36">
        <w:rPr>
          <w:lang w:eastAsia="ru-RU"/>
        </w:rPr>
        <w:lastRenderedPageBreak/>
        <w:t>В рамках республиканского механизма субсидии предоставляются на приобретение коров, коз, овец, приобретение сельхозтехники и оборудования, приобретение материалов для занятия пчеловодством, проведение агрохимического обследования почв, приобретение минеральных удобрений, приобретение семени племенных быков–производителей.</w:t>
      </w:r>
    </w:p>
    <w:p w:rsidR="003A4E36" w:rsidRPr="003A4E36" w:rsidRDefault="003A4E36" w:rsidP="003A4E36">
      <w:pPr>
        <w:rPr>
          <w:lang w:eastAsia="ru-RU"/>
        </w:rPr>
      </w:pPr>
      <w:r w:rsidRPr="003A4E36">
        <w:rPr>
          <w:lang w:eastAsia="ru-RU"/>
        </w:rPr>
        <w:t xml:space="preserve">За три года (2022–2024 годы) государственная поддержка оказана 67 </w:t>
      </w:r>
      <w:proofErr w:type="spellStart"/>
      <w:r w:rsidRPr="003A4E36">
        <w:rPr>
          <w:lang w:eastAsia="ru-RU"/>
        </w:rPr>
        <w:t>самозанятым</w:t>
      </w:r>
      <w:proofErr w:type="spellEnd"/>
      <w:r w:rsidRPr="003A4E36">
        <w:rPr>
          <w:lang w:eastAsia="ru-RU"/>
        </w:rPr>
        <w:t xml:space="preserve"> гражданам, ведущим личное подсобное хозяйство.</w:t>
      </w:r>
    </w:p>
    <w:p w:rsidR="003A4E36" w:rsidRPr="003A4E36" w:rsidRDefault="003A4E36" w:rsidP="003A4E36">
      <w:pPr>
        <w:rPr>
          <w:lang w:eastAsia="ru-RU"/>
        </w:rPr>
      </w:pPr>
      <w:r w:rsidRPr="003A4E36">
        <w:rPr>
          <w:lang w:eastAsia="ru-RU"/>
        </w:rPr>
        <w:t>Период с 2019 г. по 2024 г. реализация мер поддержки малого и среднего предпринимательства, включая агробизнес и кооперацию, осуществлялась в рамках отдельного национального проекта «Малое и среднее предпринимательство и поддержка индивидуальной предпринимательской инициативы». С 2025 года все направления поддержки МСП, включая ранее действовавший отдельный нацпроект, интегрированы в новый, укрупнённый национальный проект «Эффективная и конкурентная экономика».</w:t>
      </w:r>
    </w:p>
    <w:p w:rsidR="003A4E36" w:rsidRPr="003A4E36" w:rsidRDefault="003A4E36" w:rsidP="003A4E36">
      <w:pPr>
        <w:rPr>
          <w:lang w:eastAsia="ru-RU"/>
        </w:rPr>
      </w:pPr>
      <w:r w:rsidRPr="003A4E36">
        <w:rPr>
          <w:lang w:eastAsia="ru-RU"/>
        </w:rPr>
        <w:t xml:space="preserve">В перспективном периоде до 2030 года развитию сельскохозяйственной кооперации в Янтиковском муниципальном округе Чувашской Республики будет способствовать реализация таких мероприятий, как: вовлечение граждан, проживающих на селе в малое и среднее предпринимательство через реализацию дополнительных мероприятий по </w:t>
      </w:r>
      <w:proofErr w:type="spellStart"/>
      <w:r w:rsidRPr="003A4E36">
        <w:rPr>
          <w:lang w:eastAsia="ru-RU"/>
        </w:rPr>
        <w:t>грантовой</w:t>
      </w:r>
      <w:proofErr w:type="spellEnd"/>
      <w:r w:rsidRPr="003A4E36">
        <w:rPr>
          <w:lang w:eastAsia="ru-RU"/>
        </w:rPr>
        <w:t xml:space="preserve"> поддержке крестьянских (фермерских) хозяйств и субсидированию личных подсобных хозяйств; развитие сельскохозяйственных потребительских кооперативов путем предоставления субсидий и грантов сельскохозяйственным потребительским кооперативам, а также путем государственной поддержки личных подсобных хозяйств через субсидирование; консультационная и методологическая поддержка субъектов малого и среднего предпринимательства Чувашской Республики, оказываемая центром компетенций в сфере сельскохозяйственной кооперации и поддержки фермеров.</w:t>
      </w:r>
    </w:p>
    <w:p w:rsidR="003A4E36" w:rsidRPr="003A4E36" w:rsidRDefault="003A4E36" w:rsidP="003A4E36">
      <w:pPr>
        <w:rPr>
          <w:lang w:eastAsia="ru-RU"/>
        </w:rPr>
      </w:pPr>
      <w:r w:rsidRPr="003A4E36">
        <w:rPr>
          <w:lang w:eastAsia="ru-RU"/>
        </w:rPr>
        <w:t>АПК является ключевым сектором для округа, показатель производительности труда на одного работника в сельскохозяйственных организациях округа в 2024 году составил</w:t>
      </w:r>
      <w:proofErr w:type="gramStart"/>
      <w:r w:rsidRPr="003A4E36">
        <w:rPr>
          <w:lang w:eastAsia="ru-RU"/>
        </w:rPr>
        <w:t>2</w:t>
      </w:r>
      <w:proofErr w:type="gramEnd"/>
      <w:r w:rsidRPr="003A4E36">
        <w:rPr>
          <w:lang w:eastAsia="ru-RU"/>
        </w:rPr>
        <w:t>,23 тыс. рублей (3,9 тыс. рублей в Чувашии с ростом на 702 рублей к 2020 году). Низкая производительность в сельском хозяйстве обусловлена недостаточным уровнем модернизации и автоматизации сельскохозяйственного производства.</w:t>
      </w:r>
    </w:p>
    <w:p w:rsidR="003A4E36" w:rsidRPr="003A4E36" w:rsidRDefault="003A4E36" w:rsidP="003A4E36">
      <w:pPr>
        <w:rPr>
          <w:lang w:eastAsia="en-US"/>
        </w:rPr>
      </w:pPr>
      <w:r w:rsidRPr="003A4E36">
        <w:rPr>
          <w:lang w:eastAsia="en-US"/>
        </w:rPr>
        <w:t>ВЫЗОВЫ</w:t>
      </w:r>
    </w:p>
    <w:p w:rsidR="003A4E36" w:rsidRPr="003A4E36" w:rsidRDefault="003A4E36" w:rsidP="003A4E36">
      <w:r w:rsidRPr="003A4E36">
        <w:t>Технологическая зависимость A</w:t>
      </w:r>
      <w:proofErr w:type="gramStart"/>
      <w:r w:rsidRPr="003A4E36">
        <w:t>П</w:t>
      </w:r>
      <w:proofErr w:type="gramEnd"/>
      <w:r w:rsidRPr="003A4E36">
        <w:t>K от импортного семенного материала в растениеводстве, племенной продукции (материала) в животноводстве, ветеринарии, кормопроизводстве, хранении и переработке сельскохозяйственной продукции.</w:t>
      </w:r>
    </w:p>
    <w:p w:rsidR="003A4E36" w:rsidRPr="003A4E36" w:rsidRDefault="003A4E36" w:rsidP="003A4E36">
      <w:r w:rsidRPr="003A4E36">
        <w:t>Создание высокотехнологичного агропромышленного комплекса, обеспечивающего население качественной и экологически чистой продукцией.</w:t>
      </w:r>
    </w:p>
    <w:p w:rsidR="003A4E36" w:rsidRPr="003A4E36" w:rsidRDefault="003A4E36" w:rsidP="003A4E36">
      <w:r w:rsidRPr="003A4E36">
        <w:t>Наращивание объемов производства основных видов сельскохозяйственной продукции и продукции пищевой и перерабатывающей промышленности.</w:t>
      </w:r>
    </w:p>
    <w:p w:rsidR="003A4E36" w:rsidRPr="003A4E36" w:rsidRDefault="003A4E36" w:rsidP="003A4E36">
      <w:proofErr w:type="spellStart"/>
      <w:r w:rsidRPr="003A4E36">
        <w:t>Диспаритет</w:t>
      </w:r>
      <w:proofErr w:type="spellEnd"/>
      <w:r w:rsidRPr="003A4E36">
        <w:t xml:space="preserve"> цен: низкий уровень закупочных цен на сельхозпродукцию на фоне постоянно растущих цен на энергоносители и расходные материалы.</w:t>
      </w:r>
    </w:p>
    <w:p w:rsidR="003A4E36" w:rsidRPr="003A4E36" w:rsidRDefault="003A4E36" w:rsidP="003A4E36">
      <w:r w:rsidRPr="003A4E36">
        <w:t>Отток населения из сельской местности, нехватка кадров на сельских территориях.</w:t>
      </w:r>
    </w:p>
    <w:p w:rsidR="003A4E36" w:rsidRPr="003A4E36" w:rsidRDefault="003A4E36" w:rsidP="003A4E36">
      <w:r w:rsidRPr="003A4E36">
        <w:t>Ограниченность доступа к каналам сбыта готовой продукции со стороны торговых сетей.</w:t>
      </w:r>
    </w:p>
    <w:p w:rsidR="003A4E36" w:rsidRPr="003A4E36" w:rsidRDefault="003A4E36" w:rsidP="003A4E36"/>
    <w:p w:rsidR="003A4E36" w:rsidRPr="003A4E36" w:rsidRDefault="003A4E36" w:rsidP="003A4E36">
      <w:r w:rsidRPr="003A4E36">
        <w:t>1.4.4. Строительный комплекс</w:t>
      </w:r>
    </w:p>
    <w:p w:rsidR="003A4E36" w:rsidRPr="003A4E36" w:rsidRDefault="003A4E36" w:rsidP="003A4E36">
      <w:pPr>
        <w:rPr>
          <w:lang w:eastAsia="ru-RU"/>
        </w:rPr>
      </w:pPr>
      <w:r w:rsidRPr="003A4E36">
        <w:rPr>
          <w:lang w:eastAsia="ru-RU"/>
        </w:rPr>
        <w:t>ТРЕНДЫ</w:t>
      </w:r>
    </w:p>
    <w:p w:rsidR="003A4E36" w:rsidRPr="003A4E36" w:rsidRDefault="003A4E36" w:rsidP="003A4E36">
      <w:r w:rsidRPr="003A4E36">
        <w:lastRenderedPageBreak/>
        <w:t>Рост объемов строительства в сельском хозяйстве.</w:t>
      </w:r>
    </w:p>
    <w:p w:rsidR="003A4E36" w:rsidRPr="003A4E36" w:rsidRDefault="003A4E36" w:rsidP="003A4E36">
      <w:r w:rsidRPr="003A4E36">
        <w:t>Повышение качества благоустройства территорий сельских населенных пунктов.</w:t>
      </w:r>
    </w:p>
    <w:p w:rsidR="003A4E36" w:rsidRPr="003A4E36" w:rsidRDefault="003A4E36" w:rsidP="003A4E36">
      <w:r w:rsidRPr="003A4E36">
        <w:t xml:space="preserve">Строительный комплекс обеспечивает развитие округа путем создания основы для качественной жизни населения и развития бизнеса. </w:t>
      </w:r>
    </w:p>
    <w:p w:rsidR="003A4E36" w:rsidRPr="003A4E36" w:rsidRDefault="003A4E36" w:rsidP="003A4E36"/>
    <w:p w:rsidR="003A4E36" w:rsidRPr="003A4E36" w:rsidRDefault="003A4E36" w:rsidP="003A4E36">
      <w:r w:rsidRPr="003A4E36">
        <w:t>Строительный комплекс обеспечивает развитие муниципального округа путем создания основы для качественной жизни населения и развития бизнеса.</w:t>
      </w:r>
    </w:p>
    <w:p w:rsidR="003A4E36" w:rsidRPr="003A4E36" w:rsidRDefault="003A4E36" w:rsidP="003A4E36">
      <w:pPr>
        <w:rPr>
          <w:lang w:eastAsia="ru-RU"/>
        </w:rPr>
      </w:pPr>
      <w:r w:rsidRPr="003A4E36">
        <w:rPr>
          <w:lang w:eastAsia="ru-RU"/>
        </w:rPr>
        <w:t xml:space="preserve">Обеспеченность населения Янтиковского муниципального округа Чувашской Республики жильем </w:t>
      </w:r>
      <w:proofErr w:type="gramStart"/>
      <w:r w:rsidRPr="003A4E36">
        <w:rPr>
          <w:lang w:eastAsia="ru-RU"/>
        </w:rPr>
        <w:t>возрастает и является</w:t>
      </w:r>
      <w:proofErr w:type="gramEnd"/>
      <w:r w:rsidRPr="003A4E36">
        <w:rPr>
          <w:lang w:eastAsia="ru-RU"/>
        </w:rPr>
        <w:t xml:space="preserve"> важным фактором благополучия жителей округа.</w:t>
      </w:r>
    </w:p>
    <w:p w:rsidR="003A4E36" w:rsidRPr="003A4E36" w:rsidRDefault="003A4E36" w:rsidP="003A4E36">
      <w:r w:rsidRPr="003A4E36">
        <w:t>Жилищное строительство и создание комфортных условий для жизни задействуют значительную долю ресурсов строительного комплекса. В 2020-2024 годах было введено в эксплуатацию за счет всех источников финансирования (в т. ч. индивидуальные жилые дома) 21,9 тыс. кв. м., в том числе в 2024 году 4,7 тыс. кв. м. Удельный вес индивидуальных жилых домов, построенных населением, в общем объеме ввода жилых домов составил 98,1 %.</w:t>
      </w:r>
    </w:p>
    <w:p w:rsidR="003A4E36" w:rsidRPr="003A4E36" w:rsidRDefault="003A4E36" w:rsidP="003A4E36">
      <w:pPr>
        <w:rPr>
          <w:lang w:eastAsia="ru-RU"/>
        </w:rPr>
      </w:pPr>
      <w:r w:rsidRPr="003A4E36">
        <w:rPr>
          <w:lang w:eastAsia="ru-RU"/>
        </w:rPr>
        <w:t>Ввод жилых домов в расчете на 1000 человек увеличился в 1,8 раза.</w:t>
      </w:r>
    </w:p>
    <w:p w:rsidR="003A4E36" w:rsidRPr="003A4E36" w:rsidRDefault="003A4E36" w:rsidP="003A4E36">
      <w:r w:rsidRPr="003A4E36">
        <w:t>За 2020-2024 годы обеспеченность населения муниципального округа жильем выросла и на конец 2024 года составила 41,2 м</w:t>
      </w:r>
      <w:proofErr w:type="gramStart"/>
      <w:r w:rsidRPr="003A4E36">
        <w:t>2</w:t>
      </w:r>
      <w:proofErr w:type="gramEnd"/>
      <w:r w:rsidRPr="003A4E36">
        <w:t xml:space="preserve"> на одного жителя, что превышает показатель ввода жилья в средним по Чувашской Республике.  Уровень обеспеченности имеет общую динамику роста.</w:t>
      </w:r>
    </w:p>
    <w:p w:rsidR="003A4E36" w:rsidRPr="003A4E36" w:rsidRDefault="003A4E36" w:rsidP="003A4E36"/>
    <w:p w:rsidR="003A4E36" w:rsidRPr="003A4E36" w:rsidRDefault="003A4E36" w:rsidP="00F22BBA">
      <w:pPr>
        <w:ind w:firstLine="0"/>
      </w:pPr>
      <w:r w:rsidRPr="003A4E36">
        <w:rPr>
          <w:noProof/>
          <w:lang w:eastAsia="ru-RU"/>
        </w:rPr>
        <w:drawing>
          <wp:inline distT="0" distB="0" distL="0" distR="0" wp14:anchorId="25B31009" wp14:editId="617AFFCF">
            <wp:extent cx="6090285" cy="4192438"/>
            <wp:effectExtent l="0" t="0" r="5715" b="17780"/>
            <wp:docPr id="10"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3A4E36" w:rsidRPr="003A4E36" w:rsidRDefault="003A4E36" w:rsidP="003A4E36"/>
    <w:p w:rsidR="003A4E36" w:rsidRPr="003A4E36" w:rsidRDefault="003A4E36" w:rsidP="003A4E36">
      <w:r w:rsidRPr="003A4E36">
        <w:t>Рисунок.1.4.4.1.  Общая   площадь жилых помещений, приходящихся в среднем на одного жителя Янтиковского муниципального округа Чувашской Республики, кв. м.</w:t>
      </w:r>
    </w:p>
    <w:p w:rsidR="003A4E36" w:rsidRPr="003A4E36" w:rsidRDefault="003A4E36" w:rsidP="003A4E36"/>
    <w:p w:rsidR="003A4E36" w:rsidRPr="003A4E36" w:rsidRDefault="003A4E36" w:rsidP="003A4E36">
      <w:r w:rsidRPr="003A4E36">
        <w:lastRenderedPageBreak/>
        <w:t xml:space="preserve">С 2023 года </w:t>
      </w:r>
      <w:proofErr w:type="gramStart"/>
      <w:r w:rsidRPr="003A4E36">
        <w:t>в</w:t>
      </w:r>
      <w:proofErr w:type="gramEnd"/>
      <w:r w:rsidRPr="003A4E36">
        <w:t xml:space="preserve"> </w:t>
      </w:r>
      <w:proofErr w:type="gramStart"/>
      <w:r w:rsidRPr="003A4E36">
        <w:t>с</w:t>
      </w:r>
      <w:proofErr w:type="gramEnd"/>
      <w:r w:rsidRPr="003A4E36">
        <w:t xml:space="preserve">. Янтиково многоквартирные дома не строились. Ключевыми факторами, ограничивающими снижение строительства, а также деятельность строительных организаций стали высокая стоимость стройматериалов, конструкций, изделий, недостаток квалифицированного персонала и высокий уровень налогов. Резкий рост потребительских цен на строительные материалы был обоснован ростом рисков в экономике и неопределенностью прогнозных ожиданий. </w:t>
      </w:r>
    </w:p>
    <w:p w:rsidR="003A4E36" w:rsidRPr="003A4E36" w:rsidRDefault="003A4E36" w:rsidP="003A4E36">
      <w:proofErr w:type="gramStart"/>
      <w:r w:rsidRPr="003A4E36">
        <w:t>В рамках реализации республиканской адресной программы «Переселение граждан из жилищного фонда, признанного в установленном порядке до 1 января 2017 года аварийным и подлежащим сносу или реконструкции в связи с физическим износом в процессе эксплуатации» на 2019-2023 годы в 2023 году расселены 15 граждан, проживающих в 6 жилых помещениях общей площадью 224 кв. метра путем приобретения жилых помещений у застройщика в</w:t>
      </w:r>
      <w:proofErr w:type="gramEnd"/>
      <w:r w:rsidRPr="003A4E36">
        <w:t xml:space="preserve"> строящихся </w:t>
      </w:r>
      <w:proofErr w:type="gramStart"/>
      <w:r w:rsidRPr="003A4E36">
        <w:t>домах</w:t>
      </w:r>
      <w:proofErr w:type="gramEnd"/>
      <w:r w:rsidRPr="003A4E36">
        <w:t xml:space="preserve"> в 2023 году.</w:t>
      </w:r>
    </w:p>
    <w:p w:rsidR="003A4E36" w:rsidRPr="003A4E36" w:rsidRDefault="003A4E36" w:rsidP="003A4E36"/>
    <w:p w:rsidR="003A4E36" w:rsidRPr="003A4E36" w:rsidRDefault="003A4E36" w:rsidP="00F22BBA">
      <w:pPr>
        <w:ind w:firstLine="0"/>
        <w:jc w:val="center"/>
      </w:pPr>
      <w:r w:rsidRPr="003A4E36">
        <w:rPr>
          <w:noProof/>
          <w:lang w:eastAsia="ru-RU"/>
        </w:rPr>
        <w:drawing>
          <wp:inline distT="0" distB="0" distL="0" distR="0" wp14:anchorId="46B4A089" wp14:editId="1A7F76AC">
            <wp:extent cx="5713171" cy="3043123"/>
            <wp:effectExtent l="0" t="0" r="1905" b="5080"/>
            <wp:docPr id="11"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3A4E36" w:rsidRPr="003A4E36" w:rsidRDefault="003A4E36" w:rsidP="003A4E36"/>
    <w:p w:rsidR="003A4E36" w:rsidRPr="003A4E36" w:rsidRDefault="003A4E36" w:rsidP="003A4E36">
      <w:r w:rsidRPr="003A4E36">
        <w:t xml:space="preserve">Рисунок.1.4.4.2. Динамика уровня обеспеченности населения </w:t>
      </w:r>
    </w:p>
    <w:p w:rsidR="003A4E36" w:rsidRPr="003A4E36" w:rsidRDefault="003A4E36" w:rsidP="003A4E36">
      <w:r w:rsidRPr="003A4E36">
        <w:t>Янтиковского муниципального округа Чувашской Республики жильем, ед.</w:t>
      </w:r>
    </w:p>
    <w:p w:rsidR="003A4E36" w:rsidRPr="003A4E36" w:rsidRDefault="003A4E36" w:rsidP="003A4E36"/>
    <w:p w:rsidR="003A4E36" w:rsidRPr="003A4E36" w:rsidRDefault="003A4E36" w:rsidP="003A4E36">
      <w:r w:rsidRPr="003A4E36">
        <w:t>По Янтиковскому муниципальному округу Чувашской Республики число семей, состоящих на учете в качестве нуждающихся в жилых помещениях, в 9,5 раз превосходит число семей (2024 г. - 208 семей), получивших жилые помещения и улучивших жилищные условия (2024 г. - 22 семьи).</w:t>
      </w:r>
    </w:p>
    <w:p w:rsidR="003A4E36" w:rsidRPr="003A4E36" w:rsidRDefault="003A4E36" w:rsidP="003A4E36">
      <w:r w:rsidRPr="003A4E36">
        <w:t>В рамках государственной программы «Комплексное развитие сельских территорий» за последние пять лет предоставлена социальная выплата на строительство и приобретение жилья 18 гражданам в размере 17,3 млн. руб.</w:t>
      </w:r>
    </w:p>
    <w:p w:rsidR="003A4E36" w:rsidRPr="003A4E36" w:rsidRDefault="003A4E36" w:rsidP="003A4E36">
      <w:r w:rsidRPr="003A4E36">
        <w:t xml:space="preserve">По программе «Обеспечение доступным и комфортным жильем» выданы свидетельства на приобретение или строительство жилья 48 молодым семьям на сумму более 34 млн. руб. </w:t>
      </w:r>
    </w:p>
    <w:p w:rsidR="003A4E36" w:rsidRPr="003A4E36" w:rsidRDefault="003A4E36" w:rsidP="003A4E36">
      <w:r w:rsidRPr="003A4E36">
        <w:t>Жилыми помещениями обеспечены 3 многодетные семьи, имеющие 5 и более несовершеннолетних детей, на общую сумму 15,3 млн. руб.</w:t>
      </w:r>
    </w:p>
    <w:p w:rsidR="003A4E36" w:rsidRPr="003A4E36" w:rsidRDefault="003A4E36" w:rsidP="003A4E36">
      <w:r w:rsidRPr="003A4E36">
        <w:lastRenderedPageBreak/>
        <w:t>В рамках Постановления Кабинета Министров Чувашской Республики от 19.04.2021 № 149 «О мерах по повышению доступности ипотечного жилищного кредитования» 6 семей получили единовременные выплаты для внесения первоначального взноса по ипотечному жилищному кредитованию.</w:t>
      </w:r>
    </w:p>
    <w:p w:rsidR="003A4E36" w:rsidRPr="003A4E36" w:rsidRDefault="003A4E36" w:rsidP="003A4E36">
      <w:r w:rsidRPr="003A4E36">
        <w:t>Обеспечены жильем 28 сирот на общую сумму 48,8 млн. руб.</w:t>
      </w:r>
    </w:p>
    <w:p w:rsidR="003A4E36" w:rsidRPr="003A4E36" w:rsidRDefault="003A4E36" w:rsidP="003A4E36">
      <w:r w:rsidRPr="003A4E36">
        <w:t>Несмотря на удорожание стоимости материалов и работ, дефицит оборудования программа капитального ремонта реализовывалась планомерно. В 2020-2024 годах выполнен капитальный ремонт в 5 многоквартирных домах (далее - МКД). Общий объем финансирования работ по капитальному ремонту составил более 13,9 млн. рублей.</w:t>
      </w:r>
    </w:p>
    <w:p w:rsidR="003A4E36" w:rsidRPr="003A4E36" w:rsidRDefault="003A4E36" w:rsidP="003A4E36">
      <w:pPr>
        <w:rPr>
          <w:rFonts w:eastAsia="Calibri"/>
        </w:rPr>
      </w:pPr>
      <w:r w:rsidRPr="003A4E36">
        <w:rPr>
          <w:rFonts w:eastAsia="Calibri"/>
        </w:rPr>
        <w:t xml:space="preserve">В рамках федеральной программы </w:t>
      </w:r>
      <w:bookmarkStart w:id="10" w:name="_Hlk205467407"/>
      <w:bookmarkStart w:id="11" w:name="_Hlk209091522"/>
      <w:r w:rsidRPr="003A4E36">
        <w:rPr>
          <w:rFonts w:eastAsia="Calibri"/>
        </w:rPr>
        <w:t>«Формирование комфортной городской среды»</w:t>
      </w:r>
      <w:bookmarkEnd w:id="10"/>
      <w:bookmarkEnd w:id="11"/>
      <w:r w:rsidRPr="003A4E36">
        <w:rPr>
          <w:rFonts w:eastAsia="Calibri"/>
        </w:rPr>
        <w:t xml:space="preserve"> на территории Янтиковского муниципального округа Чувашской Республики за период 2020-2024 года было реализовано пять проектов. </w:t>
      </w:r>
    </w:p>
    <w:p w:rsidR="003A4E36" w:rsidRPr="003A4E36" w:rsidRDefault="003A4E36" w:rsidP="003A4E36">
      <w:pPr>
        <w:rPr>
          <w:rFonts w:eastAsia="Calibri"/>
        </w:rPr>
      </w:pPr>
      <w:r w:rsidRPr="003A4E36">
        <w:rPr>
          <w:rFonts w:eastAsia="Calibri"/>
        </w:rPr>
        <w:t xml:space="preserve">С 2020-2024 годы благоустроены: сквер по ул. </w:t>
      </w:r>
      <w:proofErr w:type="gramStart"/>
      <w:r w:rsidRPr="003A4E36">
        <w:rPr>
          <w:rFonts w:eastAsia="Calibri"/>
        </w:rPr>
        <w:t>Советская</w:t>
      </w:r>
      <w:proofErr w:type="gramEnd"/>
      <w:r w:rsidRPr="003A4E36">
        <w:rPr>
          <w:rFonts w:eastAsia="Calibri"/>
        </w:rPr>
        <w:t xml:space="preserve"> в с. Турмыши, сквер по пр. Ленина </w:t>
      </w:r>
      <w:proofErr w:type="gramStart"/>
      <w:r w:rsidRPr="003A4E36">
        <w:rPr>
          <w:rFonts w:eastAsia="Calibri"/>
        </w:rPr>
        <w:t>в</w:t>
      </w:r>
      <w:proofErr w:type="gramEnd"/>
      <w:r w:rsidRPr="003A4E36">
        <w:rPr>
          <w:rFonts w:eastAsia="Calibri"/>
        </w:rPr>
        <w:t xml:space="preserve"> </w:t>
      </w:r>
      <w:proofErr w:type="gramStart"/>
      <w:r w:rsidRPr="003A4E36">
        <w:rPr>
          <w:rFonts w:eastAsia="Calibri"/>
        </w:rPr>
        <w:t>с</w:t>
      </w:r>
      <w:proofErr w:type="gramEnd"/>
      <w:r w:rsidRPr="003A4E36">
        <w:rPr>
          <w:rFonts w:eastAsia="Calibri"/>
        </w:rPr>
        <w:t>. Янтиково, площадь перед Домом культуры с. Яншихово-Норваши, территория перед Домом культуры по улице Советская в с. Турмыши, территория возле памятника В.И. Ленина в селе Янтиково.</w:t>
      </w:r>
    </w:p>
    <w:p w:rsidR="003A4E36" w:rsidRPr="003A4E36" w:rsidRDefault="003A4E36" w:rsidP="003A4E36">
      <w:pPr>
        <w:rPr>
          <w:lang w:eastAsia="ru-RU"/>
        </w:rPr>
      </w:pPr>
    </w:p>
    <w:p w:rsidR="003A4E36" w:rsidRPr="003A4E36" w:rsidRDefault="003A4E36" w:rsidP="00F22BBA">
      <w:pPr>
        <w:ind w:firstLine="0"/>
        <w:jc w:val="right"/>
        <w:rPr>
          <w:rFonts w:eastAsia="Calibri"/>
          <w:lang w:eastAsia="en-US"/>
        </w:rPr>
      </w:pPr>
      <w:r w:rsidRPr="003A4E36">
        <w:rPr>
          <w:lang w:eastAsia="ru-RU"/>
        </w:rPr>
        <w:t>Таблица 1.4.4.1.</w:t>
      </w:r>
    </w:p>
    <w:p w:rsidR="003A4E36" w:rsidRPr="003A4E36" w:rsidRDefault="003A4E36" w:rsidP="006348E4">
      <w:pPr>
        <w:jc w:val="center"/>
        <w:rPr>
          <w:lang w:eastAsia="ru-RU"/>
        </w:rPr>
      </w:pPr>
      <w:proofErr w:type="gramStart"/>
      <w:r w:rsidRPr="003A4E36">
        <w:rPr>
          <w:lang w:eastAsia="ru-RU"/>
        </w:rPr>
        <w:t>Благоустроенных общественных территорий в рамках федеральной программы</w:t>
      </w:r>
      <w:proofErr w:type="gramEnd"/>
    </w:p>
    <w:p w:rsidR="003A4E36" w:rsidRPr="003A4E36" w:rsidRDefault="003A4E36" w:rsidP="006348E4">
      <w:pPr>
        <w:jc w:val="center"/>
        <w:rPr>
          <w:rFonts w:eastAsia="Calibri"/>
          <w:lang w:eastAsia="en-US"/>
        </w:rPr>
      </w:pPr>
      <w:r w:rsidRPr="003A4E36">
        <w:rPr>
          <w:rFonts w:eastAsia="Calibri"/>
        </w:rPr>
        <w:t>«Формирование комфортной городской среды»</w:t>
      </w:r>
    </w:p>
    <w:tbl>
      <w:tblPr>
        <w:tblW w:w="9634" w:type="dxa"/>
        <w:tblLook w:val="04A0" w:firstRow="1" w:lastRow="0" w:firstColumn="1" w:lastColumn="0" w:noHBand="0" w:noVBand="1"/>
      </w:tblPr>
      <w:tblGrid>
        <w:gridCol w:w="1389"/>
        <w:gridCol w:w="1984"/>
        <w:gridCol w:w="1693"/>
        <w:gridCol w:w="2003"/>
        <w:gridCol w:w="1227"/>
        <w:gridCol w:w="1338"/>
      </w:tblGrid>
      <w:tr w:rsidR="003A4E36" w:rsidRPr="003A4E36" w:rsidTr="00D4744A">
        <w:tc>
          <w:tcPr>
            <w:tcW w:w="1375" w:type="dxa"/>
            <w:tcBorders>
              <w:top w:val="single" w:sz="4" w:space="0" w:color="auto"/>
              <w:left w:val="single" w:sz="4" w:space="0" w:color="auto"/>
              <w:bottom w:val="single" w:sz="4" w:space="0" w:color="auto"/>
              <w:right w:val="single" w:sz="4" w:space="0" w:color="auto"/>
            </w:tcBorders>
            <w:hideMark/>
          </w:tcPr>
          <w:p w:rsidR="003A4E36" w:rsidRPr="003A4E36" w:rsidRDefault="003A4E36" w:rsidP="006348E4">
            <w:pPr>
              <w:spacing w:line="240" w:lineRule="auto"/>
              <w:ind w:firstLine="0"/>
              <w:jc w:val="center"/>
              <w:rPr>
                <w:lang w:eastAsia="ru-RU"/>
              </w:rPr>
            </w:pPr>
            <w:r w:rsidRPr="003A4E36">
              <w:rPr>
                <w:lang w:eastAsia="ru-RU"/>
              </w:rPr>
              <w:t>Год реализации</w:t>
            </w:r>
          </w:p>
        </w:tc>
        <w:tc>
          <w:tcPr>
            <w:tcW w:w="1951" w:type="dxa"/>
            <w:tcBorders>
              <w:top w:val="single" w:sz="4" w:space="0" w:color="auto"/>
              <w:left w:val="single" w:sz="4" w:space="0" w:color="auto"/>
              <w:bottom w:val="single" w:sz="4" w:space="0" w:color="auto"/>
              <w:right w:val="single" w:sz="4" w:space="0" w:color="auto"/>
            </w:tcBorders>
            <w:hideMark/>
          </w:tcPr>
          <w:p w:rsidR="003A4E36" w:rsidRPr="003A4E36" w:rsidRDefault="003A4E36" w:rsidP="006348E4">
            <w:pPr>
              <w:spacing w:line="240" w:lineRule="auto"/>
              <w:ind w:firstLine="0"/>
              <w:jc w:val="center"/>
              <w:rPr>
                <w:lang w:eastAsia="ru-RU"/>
              </w:rPr>
            </w:pPr>
            <w:r w:rsidRPr="003A4E36">
              <w:rPr>
                <w:lang w:eastAsia="ru-RU"/>
              </w:rPr>
              <w:t xml:space="preserve">Количество </w:t>
            </w:r>
            <w:proofErr w:type="gramStart"/>
            <w:r w:rsidRPr="003A4E36">
              <w:rPr>
                <w:lang w:eastAsia="ru-RU"/>
              </w:rPr>
              <w:t>благоустроенных</w:t>
            </w:r>
            <w:proofErr w:type="gramEnd"/>
            <w:r w:rsidRPr="003A4E36">
              <w:rPr>
                <w:lang w:eastAsia="ru-RU"/>
              </w:rPr>
              <w:t xml:space="preserve"> территорий, ед.</w:t>
            </w:r>
          </w:p>
        </w:tc>
        <w:tc>
          <w:tcPr>
            <w:tcW w:w="1706" w:type="dxa"/>
            <w:tcBorders>
              <w:top w:val="single" w:sz="4" w:space="0" w:color="auto"/>
              <w:left w:val="single" w:sz="4" w:space="0" w:color="auto"/>
              <w:bottom w:val="single" w:sz="4" w:space="0" w:color="auto"/>
              <w:right w:val="single" w:sz="4" w:space="0" w:color="auto"/>
            </w:tcBorders>
            <w:hideMark/>
          </w:tcPr>
          <w:p w:rsidR="003A4E36" w:rsidRPr="003A4E36" w:rsidRDefault="003A4E36" w:rsidP="006348E4">
            <w:pPr>
              <w:spacing w:line="240" w:lineRule="auto"/>
              <w:ind w:firstLine="0"/>
              <w:jc w:val="center"/>
              <w:rPr>
                <w:lang w:eastAsia="ru-RU"/>
              </w:rPr>
            </w:pPr>
            <w:r w:rsidRPr="003A4E36">
              <w:rPr>
                <w:lang w:eastAsia="ru-RU"/>
              </w:rPr>
              <w:t xml:space="preserve">Федеральный бюджет, </w:t>
            </w:r>
            <w:proofErr w:type="spellStart"/>
            <w:r w:rsidRPr="003A4E36">
              <w:rPr>
                <w:lang w:eastAsia="ru-RU"/>
              </w:rPr>
              <w:t>тыс</w:t>
            </w:r>
            <w:proofErr w:type="gramStart"/>
            <w:r w:rsidRPr="003A4E36">
              <w:rPr>
                <w:lang w:eastAsia="ru-RU"/>
              </w:rPr>
              <w:t>.р</w:t>
            </w:r>
            <w:proofErr w:type="gramEnd"/>
            <w:r w:rsidRPr="003A4E36">
              <w:rPr>
                <w:lang w:eastAsia="ru-RU"/>
              </w:rPr>
              <w:t>уб</w:t>
            </w:r>
            <w:proofErr w:type="spellEnd"/>
            <w:r w:rsidRPr="003A4E36">
              <w:rPr>
                <w:lang w:eastAsia="ru-RU"/>
              </w:rPr>
              <w:t>.</w:t>
            </w:r>
          </w:p>
          <w:p w:rsidR="003A4E36" w:rsidRPr="003A4E36" w:rsidRDefault="003A4E36" w:rsidP="006348E4">
            <w:pPr>
              <w:spacing w:line="240" w:lineRule="auto"/>
              <w:ind w:firstLine="0"/>
              <w:jc w:val="center"/>
              <w:rPr>
                <w:lang w:eastAsia="ru-RU"/>
              </w:rPr>
            </w:pPr>
          </w:p>
        </w:tc>
        <w:tc>
          <w:tcPr>
            <w:tcW w:w="1985" w:type="dxa"/>
            <w:tcBorders>
              <w:top w:val="single" w:sz="4" w:space="0" w:color="auto"/>
              <w:left w:val="single" w:sz="4" w:space="0" w:color="auto"/>
              <w:bottom w:val="single" w:sz="4" w:space="0" w:color="auto"/>
              <w:right w:val="single" w:sz="4" w:space="0" w:color="auto"/>
            </w:tcBorders>
            <w:hideMark/>
          </w:tcPr>
          <w:p w:rsidR="003A4E36" w:rsidRPr="003A4E36" w:rsidRDefault="003A4E36" w:rsidP="006348E4">
            <w:pPr>
              <w:spacing w:line="240" w:lineRule="auto"/>
              <w:ind w:firstLine="0"/>
              <w:jc w:val="center"/>
              <w:rPr>
                <w:lang w:eastAsia="ru-RU"/>
              </w:rPr>
            </w:pPr>
            <w:r w:rsidRPr="003A4E36">
              <w:rPr>
                <w:lang w:eastAsia="ru-RU"/>
              </w:rPr>
              <w:t xml:space="preserve">Республиканский бюджет, </w:t>
            </w:r>
            <w:proofErr w:type="spellStart"/>
            <w:r w:rsidRPr="003A4E36">
              <w:rPr>
                <w:lang w:eastAsia="ru-RU"/>
              </w:rPr>
              <w:t>тыс</w:t>
            </w:r>
            <w:proofErr w:type="gramStart"/>
            <w:r w:rsidRPr="003A4E36">
              <w:rPr>
                <w:lang w:eastAsia="ru-RU"/>
              </w:rPr>
              <w:t>.р</w:t>
            </w:r>
            <w:proofErr w:type="gramEnd"/>
            <w:r w:rsidRPr="003A4E36">
              <w:rPr>
                <w:lang w:eastAsia="ru-RU"/>
              </w:rPr>
              <w:t>уб</w:t>
            </w:r>
            <w:proofErr w:type="spellEnd"/>
            <w:r w:rsidRPr="003A4E36">
              <w:rPr>
                <w:lang w:eastAsia="ru-RU"/>
              </w:rPr>
              <w:t>.</w:t>
            </w:r>
          </w:p>
          <w:p w:rsidR="003A4E36" w:rsidRPr="003A4E36" w:rsidRDefault="003A4E36" w:rsidP="006348E4">
            <w:pPr>
              <w:spacing w:line="240" w:lineRule="auto"/>
              <w:ind w:firstLine="0"/>
              <w:jc w:val="center"/>
              <w:rPr>
                <w:lang w:eastAsia="ru-RU"/>
              </w:rPr>
            </w:pPr>
          </w:p>
        </w:tc>
        <w:tc>
          <w:tcPr>
            <w:tcW w:w="1236" w:type="dxa"/>
            <w:tcBorders>
              <w:top w:val="single" w:sz="4" w:space="0" w:color="auto"/>
              <w:left w:val="single" w:sz="4" w:space="0" w:color="auto"/>
              <w:bottom w:val="single" w:sz="4" w:space="0" w:color="auto"/>
              <w:right w:val="single" w:sz="4" w:space="0" w:color="auto"/>
            </w:tcBorders>
            <w:hideMark/>
          </w:tcPr>
          <w:p w:rsidR="003A4E36" w:rsidRPr="003A4E36" w:rsidRDefault="003A4E36" w:rsidP="006348E4">
            <w:pPr>
              <w:spacing w:line="240" w:lineRule="auto"/>
              <w:ind w:firstLine="0"/>
              <w:jc w:val="center"/>
              <w:rPr>
                <w:lang w:eastAsia="ru-RU"/>
              </w:rPr>
            </w:pPr>
            <w:r w:rsidRPr="003A4E36">
              <w:rPr>
                <w:lang w:eastAsia="ru-RU"/>
              </w:rPr>
              <w:t xml:space="preserve">Местный бюджет, </w:t>
            </w:r>
            <w:proofErr w:type="spellStart"/>
            <w:r w:rsidRPr="003A4E36">
              <w:rPr>
                <w:lang w:eastAsia="ru-RU"/>
              </w:rPr>
              <w:t>тыс</w:t>
            </w:r>
            <w:proofErr w:type="gramStart"/>
            <w:r w:rsidRPr="003A4E36">
              <w:rPr>
                <w:lang w:eastAsia="ru-RU"/>
              </w:rPr>
              <w:t>.р</w:t>
            </w:r>
            <w:proofErr w:type="gramEnd"/>
            <w:r w:rsidRPr="003A4E36">
              <w:rPr>
                <w:lang w:eastAsia="ru-RU"/>
              </w:rPr>
              <w:t>уб</w:t>
            </w:r>
            <w:proofErr w:type="spellEnd"/>
            <w:r w:rsidRPr="003A4E36">
              <w:rPr>
                <w:lang w:eastAsia="ru-RU"/>
              </w:rPr>
              <w:t>.</w:t>
            </w:r>
          </w:p>
          <w:p w:rsidR="003A4E36" w:rsidRPr="003A4E36" w:rsidRDefault="003A4E36" w:rsidP="006348E4">
            <w:pPr>
              <w:spacing w:line="240" w:lineRule="auto"/>
              <w:ind w:firstLine="0"/>
              <w:jc w:val="center"/>
              <w:rPr>
                <w:lang w:eastAsia="ru-RU"/>
              </w:rPr>
            </w:pPr>
          </w:p>
        </w:tc>
        <w:tc>
          <w:tcPr>
            <w:tcW w:w="1381" w:type="dxa"/>
            <w:tcBorders>
              <w:top w:val="single" w:sz="4" w:space="0" w:color="auto"/>
              <w:left w:val="single" w:sz="4" w:space="0" w:color="auto"/>
              <w:bottom w:val="single" w:sz="4" w:space="0" w:color="auto"/>
              <w:right w:val="single" w:sz="4" w:space="0" w:color="auto"/>
            </w:tcBorders>
            <w:hideMark/>
          </w:tcPr>
          <w:p w:rsidR="003A4E36" w:rsidRPr="003A4E36" w:rsidRDefault="003A4E36" w:rsidP="006348E4">
            <w:pPr>
              <w:spacing w:line="240" w:lineRule="auto"/>
              <w:ind w:firstLine="0"/>
              <w:jc w:val="center"/>
              <w:rPr>
                <w:lang w:eastAsia="ru-RU"/>
              </w:rPr>
            </w:pPr>
            <w:r w:rsidRPr="003A4E36">
              <w:rPr>
                <w:lang w:eastAsia="ru-RU"/>
              </w:rPr>
              <w:t xml:space="preserve">Всего средств, </w:t>
            </w:r>
            <w:proofErr w:type="spellStart"/>
            <w:r w:rsidRPr="003A4E36">
              <w:rPr>
                <w:lang w:eastAsia="ru-RU"/>
              </w:rPr>
              <w:t>тыс</w:t>
            </w:r>
            <w:proofErr w:type="gramStart"/>
            <w:r w:rsidRPr="003A4E36">
              <w:rPr>
                <w:lang w:eastAsia="ru-RU"/>
              </w:rPr>
              <w:t>.р</w:t>
            </w:r>
            <w:proofErr w:type="gramEnd"/>
            <w:r w:rsidRPr="003A4E36">
              <w:rPr>
                <w:lang w:eastAsia="ru-RU"/>
              </w:rPr>
              <w:t>уб</w:t>
            </w:r>
            <w:proofErr w:type="spellEnd"/>
            <w:r w:rsidRPr="003A4E36">
              <w:rPr>
                <w:lang w:eastAsia="ru-RU"/>
              </w:rPr>
              <w:t>.</w:t>
            </w:r>
          </w:p>
          <w:p w:rsidR="003A4E36" w:rsidRPr="003A4E36" w:rsidRDefault="003A4E36" w:rsidP="006348E4">
            <w:pPr>
              <w:spacing w:line="240" w:lineRule="auto"/>
              <w:ind w:firstLine="0"/>
              <w:jc w:val="center"/>
              <w:rPr>
                <w:lang w:eastAsia="ru-RU"/>
              </w:rPr>
            </w:pPr>
          </w:p>
        </w:tc>
      </w:tr>
      <w:tr w:rsidR="003A4E36" w:rsidRPr="003A4E36" w:rsidTr="00D4744A">
        <w:tc>
          <w:tcPr>
            <w:tcW w:w="1375" w:type="dxa"/>
            <w:tcBorders>
              <w:top w:val="single" w:sz="4" w:space="0" w:color="auto"/>
              <w:left w:val="single" w:sz="4" w:space="0" w:color="auto"/>
              <w:bottom w:val="single" w:sz="4" w:space="0" w:color="auto"/>
              <w:right w:val="single" w:sz="4" w:space="0" w:color="auto"/>
            </w:tcBorders>
            <w:hideMark/>
          </w:tcPr>
          <w:p w:rsidR="003A4E36" w:rsidRPr="003A4E36" w:rsidRDefault="003A4E36" w:rsidP="006348E4">
            <w:pPr>
              <w:ind w:firstLine="0"/>
              <w:rPr>
                <w:lang w:eastAsia="ru-RU"/>
              </w:rPr>
            </w:pPr>
            <w:r w:rsidRPr="003A4E36">
              <w:rPr>
                <w:lang w:eastAsia="ru-RU"/>
              </w:rPr>
              <w:t>2020</w:t>
            </w:r>
          </w:p>
        </w:tc>
        <w:tc>
          <w:tcPr>
            <w:tcW w:w="1951" w:type="dxa"/>
            <w:tcBorders>
              <w:top w:val="single" w:sz="4" w:space="0" w:color="auto"/>
              <w:left w:val="single" w:sz="4" w:space="0" w:color="auto"/>
              <w:bottom w:val="single" w:sz="4" w:space="0" w:color="auto"/>
              <w:right w:val="single" w:sz="4" w:space="0" w:color="auto"/>
            </w:tcBorders>
            <w:hideMark/>
          </w:tcPr>
          <w:p w:rsidR="003A4E36" w:rsidRPr="003A4E36" w:rsidRDefault="003A4E36" w:rsidP="006348E4">
            <w:pPr>
              <w:ind w:firstLine="0"/>
              <w:jc w:val="center"/>
              <w:rPr>
                <w:lang w:eastAsia="ru-RU"/>
              </w:rPr>
            </w:pPr>
            <w:r w:rsidRPr="003A4E36">
              <w:rPr>
                <w:lang w:eastAsia="ru-RU"/>
              </w:rPr>
              <w:t>1</w:t>
            </w:r>
          </w:p>
        </w:tc>
        <w:tc>
          <w:tcPr>
            <w:tcW w:w="1706" w:type="dxa"/>
            <w:tcBorders>
              <w:top w:val="single" w:sz="4" w:space="0" w:color="auto"/>
              <w:left w:val="single" w:sz="4" w:space="0" w:color="auto"/>
              <w:bottom w:val="single" w:sz="4" w:space="0" w:color="auto"/>
              <w:right w:val="single" w:sz="4" w:space="0" w:color="auto"/>
            </w:tcBorders>
          </w:tcPr>
          <w:p w:rsidR="003A4E36" w:rsidRPr="003A4E36" w:rsidRDefault="003A4E36" w:rsidP="006348E4">
            <w:pPr>
              <w:ind w:firstLine="0"/>
              <w:jc w:val="center"/>
              <w:rPr>
                <w:lang w:eastAsia="ru-RU"/>
              </w:rPr>
            </w:pPr>
            <w:r w:rsidRPr="003A4E36">
              <w:rPr>
                <w:lang w:eastAsia="ru-RU"/>
              </w:rPr>
              <w:t>3 467,1</w:t>
            </w:r>
          </w:p>
        </w:tc>
        <w:tc>
          <w:tcPr>
            <w:tcW w:w="1985" w:type="dxa"/>
            <w:tcBorders>
              <w:top w:val="single" w:sz="4" w:space="0" w:color="auto"/>
              <w:left w:val="single" w:sz="4" w:space="0" w:color="auto"/>
              <w:bottom w:val="single" w:sz="4" w:space="0" w:color="auto"/>
              <w:right w:val="single" w:sz="4" w:space="0" w:color="auto"/>
            </w:tcBorders>
          </w:tcPr>
          <w:p w:rsidR="003A4E36" w:rsidRPr="003A4E36" w:rsidRDefault="003A4E36" w:rsidP="006348E4">
            <w:pPr>
              <w:ind w:firstLine="0"/>
              <w:jc w:val="center"/>
              <w:rPr>
                <w:lang w:eastAsia="ru-RU"/>
              </w:rPr>
            </w:pPr>
            <w:r w:rsidRPr="003A4E36">
              <w:rPr>
                <w:lang w:eastAsia="ru-RU"/>
              </w:rPr>
              <w:t>24,5</w:t>
            </w:r>
          </w:p>
        </w:tc>
        <w:tc>
          <w:tcPr>
            <w:tcW w:w="1236" w:type="dxa"/>
            <w:tcBorders>
              <w:top w:val="single" w:sz="4" w:space="0" w:color="auto"/>
              <w:left w:val="single" w:sz="4" w:space="0" w:color="auto"/>
              <w:bottom w:val="single" w:sz="4" w:space="0" w:color="auto"/>
              <w:right w:val="single" w:sz="4" w:space="0" w:color="auto"/>
            </w:tcBorders>
          </w:tcPr>
          <w:p w:rsidR="003A4E36" w:rsidRPr="003A4E36" w:rsidRDefault="003A4E36" w:rsidP="006348E4">
            <w:pPr>
              <w:ind w:firstLine="0"/>
              <w:jc w:val="center"/>
              <w:rPr>
                <w:lang w:eastAsia="ru-RU"/>
              </w:rPr>
            </w:pPr>
            <w:r w:rsidRPr="003A4E36">
              <w:rPr>
                <w:lang w:eastAsia="ru-RU"/>
              </w:rPr>
              <w:t>10,5</w:t>
            </w:r>
          </w:p>
        </w:tc>
        <w:tc>
          <w:tcPr>
            <w:tcW w:w="1381" w:type="dxa"/>
            <w:tcBorders>
              <w:top w:val="single" w:sz="4" w:space="0" w:color="auto"/>
              <w:left w:val="single" w:sz="4" w:space="0" w:color="auto"/>
              <w:bottom w:val="single" w:sz="4" w:space="0" w:color="auto"/>
              <w:right w:val="single" w:sz="4" w:space="0" w:color="auto"/>
            </w:tcBorders>
            <w:hideMark/>
          </w:tcPr>
          <w:p w:rsidR="003A4E36" w:rsidRPr="003A4E36" w:rsidRDefault="003A4E36" w:rsidP="006348E4">
            <w:pPr>
              <w:ind w:firstLine="0"/>
              <w:jc w:val="center"/>
              <w:rPr>
                <w:lang w:eastAsia="ru-RU"/>
              </w:rPr>
            </w:pPr>
            <w:r w:rsidRPr="003A4E36">
              <w:rPr>
                <w:lang w:eastAsia="ru-RU"/>
              </w:rPr>
              <w:t>3 502,1</w:t>
            </w:r>
          </w:p>
        </w:tc>
      </w:tr>
      <w:tr w:rsidR="003A4E36" w:rsidRPr="003A4E36" w:rsidTr="00D4744A">
        <w:tc>
          <w:tcPr>
            <w:tcW w:w="1375" w:type="dxa"/>
            <w:tcBorders>
              <w:top w:val="single" w:sz="4" w:space="0" w:color="auto"/>
              <w:left w:val="single" w:sz="4" w:space="0" w:color="auto"/>
              <w:bottom w:val="single" w:sz="4" w:space="0" w:color="auto"/>
              <w:right w:val="single" w:sz="4" w:space="0" w:color="auto"/>
            </w:tcBorders>
            <w:hideMark/>
          </w:tcPr>
          <w:p w:rsidR="003A4E36" w:rsidRPr="003A4E36" w:rsidRDefault="003A4E36" w:rsidP="006348E4">
            <w:pPr>
              <w:ind w:firstLine="0"/>
              <w:rPr>
                <w:lang w:eastAsia="ru-RU"/>
              </w:rPr>
            </w:pPr>
            <w:r w:rsidRPr="003A4E36">
              <w:rPr>
                <w:lang w:eastAsia="ru-RU"/>
              </w:rPr>
              <w:t>2021</w:t>
            </w:r>
          </w:p>
        </w:tc>
        <w:tc>
          <w:tcPr>
            <w:tcW w:w="1951" w:type="dxa"/>
            <w:tcBorders>
              <w:top w:val="single" w:sz="4" w:space="0" w:color="auto"/>
              <w:left w:val="single" w:sz="4" w:space="0" w:color="auto"/>
              <w:bottom w:val="single" w:sz="4" w:space="0" w:color="auto"/>
              <w:right w:val="single" w:sz="4" w:space="0" w:color="auto"/>
            </w:tcBorders>
            <w:hideMark/>
          </w:tcPr>
          <w:p w:rsidR="003A4E36" w:rsidRPr="003A4E36" w:rsidRDefault="003A4E36" w:rsidP="006348E4">
            <w:pPr>
              <w:ind w:firstLine="0"/>
              <w:jc w:val="center"/>
              <w:rPr>
                <w:lang w:eastAsia="ru-RU"/>
              </w:rPr>
            </w:pPr>
            <w:r w:rsidRPr="003A4E36">
              <w:rPr>
                <w:lang w:eastAsia="ru-RU"/>
              </w:rPr>
              <w:t>1</w:t>
            </w:r>
          </w:p>
        </w:tc>
        <w:tc>
          <w:tcPr>
            <w:tcW w:w="1706" w:type="dxa"/>
            <w:tcBorders>
              <w:top w:val="single" w:sz="4" w:space="0" w:color="auto"/>
              <w:left w:val="single" w:sz="4" w:space="0" w:color="auto"/>
              <w:bottom w:val="single" w:sz="4" w:space="0" w:color="auto"/>
              <w:right w:val="single" w:sz="4" w:space="0" w:color="auto"/>
            </w:tcBorders>
          </w:tcPr>
          <w:p w:rsidR="003A4E36" w:rsidRPr="003A4E36" w:rsidRDefault="003A4E36" w:rsidP="006348E4">
            <w:pPr>
              <w:ind w:firstLine="0"/>
              <w:jc w:val="center"/>
              <w:rPr>
                <w:lang w:eastAsia="ru-RU"/>
              </w:rPr>
            </w:pPr>
            <w:r w:rsidRPr="003A4E36">
              <w:rPr>
                <w:lang w:eastAsia="ru-RU"/>
              </w:rPr>
              <w:t>3 245,7</w:t>
            </w:r>
          </w:p>
        </w:tc>
        <w:tc>
          <w:tcPr>
            <w:tcW w:w="1985" w:type="dxa"/>
            <w:tcBorders>
              <w:top w:val="single" w:sz="4" w:space="0" w:color="auto"/>
              <w:left w:val="single" w:sz="4" w:space="0" w:color="auto"/>
              <w:bottom w:val="single" w:sz="4" w:space="0" w:color="auto"/>
              <w:right w:val="single" w:sz="4" w:space="0" w:color="auto"/>
            </w:tcBorders>
          </w:tcPr>
          <w:p w:rsidR="003A4E36" w:rsidRPr="003A4E36" w:rsidRDefault="003A4E36" w:rsidP="006348E4">
            <w:pPr>
              <w:ind w:firstLine="0"/>
              <w:jc w:val="center"/>
              <w:rPr>
                <w:lang w:eastAsia="ru-RU"/>
              </w:rPr>
            </w:pPr>
            <w:r w:rsidRPr="003A4E36">
              <w:rPr>
                <w:lang w:eastAsia="ru-RU"/>
              </w:rPr>
              <w:t>23,1</w:t>
            </w:r>
          </w:p>
        </w:tc>
        <w:tc>
          <w:tcPr>
            <w:tcW w:w="1236" w:type="dxa"/>
            <w:tcBorders>
              <w:top w:val="single" w:sz="4" w:space="0" w:color="auto"/>
              <w:left w:val="single" w:sz="4" w:space="0" w:color="auto"/>
              <w:bottom w:val="single" w:sz="4" w:space="0" w:color="auto"/>
              <w:right w:val="single" w:sz="4" w:space="0" w:color="auto"/>
            </w:tcBorders>
          </w:tcPr>
          <w:p w:rsidR="003A4E36" w:rsidRPr="003A4E36" w:rsidRDefault="003A4E36" w:rsidP="006348E4">
            <w:pPr>
              <w:ind w:firstLine="0"/>
              <w:jc w:val="center"/>
              <w:rPr>
                <w:lang w:eastAsia="ru-RU"/>
              </w:rPr>
            </w:pPr>
            <w:r w:rsidRPr="003A4E36">
              <w:rPr>
                <w:lang w:eastAsia="ru-RU"/>
              </w:rPr>
              <w:t>12,4</w:t>
            </w:r>
          </w:p>
        </w:tc>
        <w:tc>
          <w:tcPr>
            <w:tcW w:w="1381" w:type="dxa"/>
            <w:tcBorders>
              <w:top w:val="single" w:sz="4" w:space="0" w:color="auto"/>
              <w:left w:val="single" w:sz="4" w:space="0" w:color="auto"/>
              <w:bottom w:val="single" w:sz="4" w:space="0" w:color="auto"/>
              <w:right w:val="single" w:sz="4" w:space="0" w:color="auto"/>
            </w:tcBorders>
            <w:hideMark/>
          </w:tcPr>
          <w:p w:rsidR="003A4E36" w:rsidRPr="003A4E36" w:rsidRDefault="003A4E36" w:rsidP="006348E4">
            <w:pPr>
              <w:ind w:firstLine="0"/>
              <w:jc w:val="center"/>
              <w:rPr>
                <w:lang w:eastAsia="ru-RU"/>
              </w:rPr>
            </w:pPr>
            <w:r w:rsidRPr="003A4E36">
              <w:rPr>
                <w:lang w:eastAsia="ru-RU"/>
              </w:rPr>
              <w:t>3 281,2</w:t>
            </w:r>
          </w:p>
        </w:tc>
      </w:tr>
      <w:tr w:rsidR="003A4E36" w:rsidRPr="003A4E36" w:rsidTr="00D4744A">
        <w:tc>
          <w:tcPr>
            <w:tcW w:w="1375" w:type="dxa"/>
            <w:tcBorders>
              <w:top w:val="single" w:sz="4" w:space="0" w:color="auto"/>
              <w:left w:val="single" w:sz="4" w:space="0" w:color="auto"/>
              <w:bottom w:val="single" w:sz="4" w:space="0" w:color="auto"/>
              <w:right w:val="single" w:sz="4" w:space="0" w:color="auto"/>
            </w:tcBorders>
            <w:hideMark/>
          </w:tcPr>
          <w:p w:rsidR="003A4E36" w:rsidRPr="003A4E36" w:rsidRDefault="003A4E36" w:rsidP="006348E4">
            <w:pPr>
              <w:ind w:firstLine="0"/>
              <w:rPr>
                <w:lang w:eastAsia="ru-RU"/>
              </w:rPr>
            </w:pPr>
            <w:r w:rsidRPr="003A4E36">
              <w:rPr>
                <w:lang w:eastAsia="ru-RU"/>
              </w:rPr>
              <w:t>2022</w:t>
            </w:r>
          </w:p>
        </w:tc>
        <w:tc>
          <w:tcPr>
            <w:tcW w:w="1951" w:type="dxa"/>
            <w:tcBorders>
              <w:top w:val="single" w:sz="4" w:space="0" w:color="auto"/>
              <w:left w:val="single" w:sz="4" w:space="0" w:color="auto"/>
              <w:bottom w:val="single" w:sz="4" w:space="0" w:color="auto"/>
              <w:right w:val="single" w:sz="4" w:space="0" w:color="auto"/>
            </w:tcBorders>
            <w:hideMark/>
          </w:tcPr>
          <w:p w:rsidR="003A4E36" w:rsidRPr="003A4E36" w:rsidRDefault="003A4E36" w:rsidP="006348E4">
            <w:pPr>
              <w:ind w:firstLine="0"/>
              <w:jc w:val="center"/>
              <w:rPr>
                <w:lang w:eastAsia="ru-RU"/>
              </w:rPr>
            </w:pPr>
            <w:r w:rsidRPr="003A4E36">
              <w:rPr>
                <w:lang w:eastAsia="ru-RU"/>
              </w:rPr>
              <w:t>1</w:t>
            </w:r>
          </w:p>
        </w:tc>
        <w:tc>
          <w:tcPr>
            <w:tcW w:w="1706" w:type="dxa"/>
            <w:tcBorders>
              <w:top w:val="single" w:sz="4" w:space="0" w:color="auto"/>
              <w:left w:val="single" w:sz="4" w:space="0" w:color="auto"/>
              <w:bottom w:val="single" w:sz="4" w:space="0" w:color="auto"/>
              <w:right w:val="single" w:sz="4" w:space="0" w:color="auto"/>
            </w:tcBorders>
          </w:tcPr>
          <w:p w:rsidR="003A4E36" w:rsidRPr="003A4E36" w:rsidRDefault="003A4E36" w:rsidP="006348E4">
            <w:pPr>
              <w:ind w:firstLine="0"/>
              <w:jc w:val="center"/>
              <w:rPr>
                <w:lang w:eastAsia="ru-RU"/>
              </w:rPr>
            </w:pPr>
            <w:r w:rsidRPr="003A4E36">
              <w:rPr>
                <w:lang w:eastAsia="ru-RU"/>
              </w:rPr>
              <w:t>3 162</w:t>
            </w:r>
          </w:p>
        </w:tc>
        <w:tc>
          <w:tcPr>
            <w:tcW w:w="1985" w:type="dxa"/>
            <w:tcBorders>
              <w:top w:val="single" w:sz="4" w:space="0" w:color="auto"/>
              <w:left w:val="single" w:sz="4" w:space="0" w:color="auto"/>
              <w:bottom w:val="single" w:sz="4" w:space="0" w:color="auto"/>
              <w:right w:val="single" w:sz="4" w:space="0" w:color="auto"/>
            </w:tcBorders>
          </w:tcPr>
          <w:p w:rsidR="003A4E36" w:rsidRPr="003A4E36" w:rsidRDefault="003A4E36" w:rsidP="006348E4">
            <w:pPr>
              <w:ind w:firstLine="0"/>
              <w:jc w:val="center"/>
              <w:rPr>
                <w:lang w:eastAsia="ru-RU"/>
              </w:rPr>
            </w:pPr>
            <w:r w:rsidRPr="003A4E36">
              <w:rPr>
                <w:lang w:eastAsia="ru-RU"/>
              </w:rPr>
              <w:t>22,4</w:t>
            </w:r>
          </w:p>
        </w:tc>
        <w:tc>
          <w:tcPr>
            <w:tcW w:w="1236" w:type="dxa"/>
            <w:tcBorders>
              <w:top w:val="single" w:sz="4" w:space="0" w:color="auto"/>
              <w:left w:val="single" w:sz="4" w:space="0" w:color="auto"/>
              <w:bottom w:val="single" w:sz="4" w:space="0" w:color="auto"/>
              <w:right w:val="single" w:sz="4" w:space="0" w:color="auto"/>
            </w:tcBorders>
          </w:tcPr>
          <w:p w:rsidR="003A4E36" w:rsidRPr="003A4E36" w:rsidRDefault="003A4E36" w:rsidP="006348E4">
            <w:pPr>
              <w:ind w:firstLine="0"/>
              <w:jc w:val="center"/>
              <w:rPr>
                <w:lang w:eastAsia="ru-RU"/>
              </w:rPr>
            </w:pPr>
            <w:r w:rsidRPr="003A4E36">
              <w:rPr>
                <w:lang w:eastAsia="ru-RU"/>
              </w:rPr>
              <w:t>9,5</w:t>
            </w:r>
          </w:p>
        </w:tc>
        <w:tc>
          <w:tcPr>
            <w:tcW w:w="1381" w:type="dxa"/>
            <w:tcBorders>
              <w:top w:val="single" w:sz="4" w:space="0" w:color="auto"/>
              <w:left w:val="single" w:sz="4" w:space="0" w:color="auto"/>
              <w:bottom w:val="single" w:sz="4" w:space="0" w:color="auto"/>
              <w:right w:val="single" w:sz="4" w:space="0" w:color="auto"/>
            </w:tcBorders>
            <w:hideMark/>
          </w:tcPr>
          <w:p w:rsidR="003A4E36" w:rsidRPr="003A4E36" w:rsidRDefault="003A4E36" w:rsidP="006348E4">
            <w:pPr>
              <w:ind w:firstLine="0"/>
              <w:jc w:val="center"/>
              <w:rPr>
                <w:lang w:eastAsia="ru-RU"/>
              </w:rPr>
            </w:pPr>
            <w:r w:rsidRPr="003A4E36">
              <w:rPr>
                <w:lang w:eastAsia="ru-RU"/>
              </w:rPr>
              <w:t>3 193,9</w:t>
            </w:r>
          </w:p>
        </w:tc>
      </w:tr>
      <w:tr w:rsidR="003A4E36" w:rsidRPr="003A4E36" w:rsidTr="00D4744A">
        <w:tc>
          <w:tcPr>
            <w:tcW w:w="1375" w:type="dxa"/>
            <w:tcBorders>
              <w:top w:val="single" w:sz="4" w:space="0" w:color="auto"/>
              <w:left w:val="single" w:sz="4" w:space="0" w:color="auto"/>
              <w:bottom w:val="single" w:sz="4" w:space="0" w:color="auto"/>
              <w:right w:val="single" w:sz="4" w:space="0" w:color="auto"/>
            </w:tcBorders>
            <w:hideMark/>
          </w:tcPr>
          <w:p w:rsidR="003A4E36" w:rsidRPr="003A4E36" w:rsidRDefault="003A4E36" w:rsidP="006348E4">
            <w:pPr>
              <w:ind w:firstLine="0"/>
              <w:rPr>
                <w:lang w:eastAsia="ru-RU"/>
              </w:rPr>
            </w:pPr>
            <w:r w:rsidRPr="003A4E36">
              <w:rPr>
                <w:lang w:eastAsia="ru-RU"/>
              </w:rPr>
              <w:t>2023</w:t>
            </w:r>
          </w:p>
        </w:tc>
        <w:tc>
          <w:tcPr>
            <w:tcW w:w="1951" w:type="dxa"/>
            <w:tcBorders>
              <w:top w:val="single" w:sz="4" w:space="0" w:color="auto"/>
              <w:left w:val="single" w:sz="4" w:space="0" w:color="auto"/>
              <w:bottom w:val="single" w:sz="4" w:space="0" w:color="auto"/>
              <w:right w:val="single" w:sz="4" w:space="0" w:color="auto"/>
            </w:tcBorders>
            <w:hideMark/>
          </w:tcPr>
          <w:p w:rsidR="003A4E36" w:rsidRPr="003A4E36" w:rsidRDefault="003A4E36" w:rsidP="006348E4">
            <w:pPr>
              <w:ind w:firstLine="0"/>
              <w:jc w:val="center"/>
              <w:rPr>
                <w:lang w:eastAsia="ru-RU"/>
              </w:rPr>
            </w:pPr>
            <w:r w:rsidRPr="003A4E36">
              <w:rPr>
                <w:lang w:eastAsia="ru-RU"/>
              </w:rPr>
              <w:t>1</w:t>
            </w:r>
          </w:p>
        </w:tc>
        <w:tc>
          <w:tcPr>
            <w:tcW w:w="1706" w:type="dxa"/>
            <w:tcBorders>
              <w:top w:val="single" w:sz="4" w:space="0" w:color="auto"/>
              <w:left w:val="single" w:sz="4" w:space="0" w:color="auto"/>
              <w:bottom w:val="single" w:sz="4" w:space="0" w:color="auto"/>
              <w:right w:val="single" w:sz="4" w:space="0" w:color="auto"/>
            </w:tcBorders>
          </w:tcPr>
          <w:p w:rsidR="003A4E36" w:rsidRPr="003A4E36" w:rsidRDefault="003A4E36" w:rsidP="006348E4">
            <w:pPr>
              <w:ind w:firstLine="0"/>
              <w:jc w:val="center"/>
              <w:rPr>
                <w:lang w:eastAsia="ru-RU"/>
              </w:rPr>
            </w:pPr>
            <w:r w:rsidRPr="003A4E36">
              <w:rPr>
                <w:lang w:eastAsia="ru-RU"/>
              </w:rPr>
              <w:t>3 040,9</w:t>
            </w:r>
          </w:p>
        </w:tc>
        <w:tc>
          <w:tcPr>
            <w:tcW w:w="1985" w:type="dxa"/>
            <w:tcBorders>
              <w:top w:val="single" w:sz="4" w:space="0" w:color="auto"/>
              <w:left w:val="single" w:sz="4" w:space="0" w:color="auto"/>
              <w:bottom w:val="single" w:sz="4" w:space="0" w:color="auto"/>
              <w:right w:val="single" w:sz="4" w:space="0" w:color="auto"/>
            </w:tcBorders>
          </w:tcPr>
          <w:p w:rsidR="003A4E36" w:rsidRPr="003A4E36" w:rsidRDefault="003A4E36" w:rsidP="006348E4">
            <w:pPr>
              <w:ind w:firstLine="0"/>
              <w:jc w:val="center"/>
              <w:rPr>
                <w:lang w:eastAsia="ru-RU"/>
              </w:rPr>
            </w:pPr>
            <w:r w:rsidRPr="003A4E36">
              <w:rPr>
                <w:lang w:eastAsia="ru-RU"/>
              </w:rPr>
              <w:t>21,5</w:t>
            </w:r>
          </w:p>
        </w:tc>
        <w:tc>
          <w:tcPr>
            <w:tcW w:w="1236" w:type="dxa"/>
            <w:tcBorders>
              <w:top w:val="single" w:sz="4" w:space="0" w:color="auto"/>
              <w:left w:val="single" w:sz="4" w:space="0" w:color="auto"/>
              <w:bottom w:val="single" w:sz="4" w:space="0" w:color="auto"/>
              <w:right w:val="single" w:sz="4" w:space="0" w:color="auto"/>
            </w:tcBorders>
          </w:tcPr>
          <w:p w:rsidR="003A4E36" w:rsidRPr="003A4E36" w:rsidRDefault="003A4E36" w:rsidP="006348E4">
            <w:pPr>
              <w:ind w:firstLine="0"/>
              <w:jc w:val="center"/>
              <w:rPr>
                <w:lang w:eastAsia="ru-RU"/>
              </w:rPr>
            </w:pPr>
            <w:r w:rsidRPr="003A4E36">
              <w:rPr>
                <w:lang w:eastAsia="ru-RU"/>
              </w:rPr>
              <w:t>9,2</w:t>
            </w:r>
          </w:p>
        </w:tc>
        <w:tc>
          <w:tcPr>
            <w:tcW w:w="1381" w:type="dxa"/>
            <w:tcBorders>
              <w:top w:val="single" w:sz="4" w:space="0" w:color="auto"/>
              <w:left w:val="single" w:sz="4" w:space="0" w:color="auto"/>
              <w:bottom w:val="single" w:sz="4" w:space="0" w:color="auto"/>
              <w:right w:val="single" w:sz="4" w:space="0" w:color="auto"/>
            </w:tcBorders>
            <w:hideMark/>
          </w:tcPr>
          <w:p w:rsidR="003A4E36" w:rsidRPr="003A4E36" w:rsidRDefault="003A4E36" w:rsidP="006348E4">
            <w:pPr>
              <w:ind w:firstLine="0"/>
              <w:jc w:val="center"/>
              <w:rPr>
                <w:lang w:eastAsia="ru-RU"/>
              </w:rPr>
            </w:pPr>
            <w:r w:rsidRPr="003A4E36">
              <w:rPr>
                <w:lang w:eastAsia="ru-RU"/>
              </w:rPr>
              <w:t>3 071,6</w:t>
            </w:r>
          </w:p>
        </w:tc>
      </w:tr>
      <w:tr w:rsidR="003A4E36" w:rsidRPr="003A4E36" w:rsidTr="00D4744A">
        <w:tc>
          <w:tcPr>
            <w:tcW w:w="1375" w:type="dxa"/>
            <w:tcBorders>
              <w:top w:val="single" w:sz="4" w:space="0" w:color="auto"/>
              <w:left w:val="single" w:sz="4" w:space="0" w:color="auto"/>
              <w:bottom w:val="single" w:sz="4" w:space="0" w:color="auto"/>
              <w:right w:val="single" w:sz="4" w:space="0" w:color="auto"/>
            </w:tcBorders>
            <w:hideMark/>
          </w:tcPr>
          <w:p w:rsidR="003A4E36" w:rsidRPr="003A4E36" w:rsidRDefault="003A4E36" w:rsidP="006348E4">
            <w:pPr>
              <w:ind w:firstLine="0"/>
              <w:rPr>
                <w:lang w:eastAsia="ru-RU"/>
              </w:rPr>
            </w:pPr>
            <w:r w:rsidRPr="003A4E36">
              <w:rPr>
                <w:lang w:eastAsia="ru-RU"/>
              </w:rPr>
              <w:t>2024</w:t>
            </w:r>
          </w:p>
        </w:tc>
        <w:tc>
          <w:tcPr>
            <w:tcW w:w="1951" w:type="dxa"/>
            <w:tcBorders>
              <w:top w:val="single" w:sz="4" w:space="0" w:color="auto"/>
              <w:left w:val="single" w:sz="4" w:space="0" w:color="auto"/>
              <w:bottom w:val="single" w:sz="4" w:space="0" w:color="auto"/>
              <w:right w:val="single" w:sz="4" w:space="0" w:color="auto"/>
            </w:tcBorders>
            <w:hideMark/>
          </w:tcPr>
          <w:p w:rsidR="003A4E36" w:rsidRPr="003A4E36" w:rsidRDefault="003A4E36" w:rsidP="006348E4">
            <w:pPr>
              <w:ind w:firstLine="0"/>
              <w:jc w:val="center"/>
              <w:rPr>
                <w:lang w:eastAsia="ru-RU"/>
              </w:rPr>
            </w:pPr>
            <w:r w:rsidRPr="003A4E36">
              <w:rPr>
                <w:lang w:eastAsia="ru-RU"/>
              </w:rPr>
              <w:t>1</w:t>
            </w:r>
          </w:p>
        </w:tc>
        <w:tc>
          <w:tcPr>
            <w:tcW w:w="1706" w:type="dxa"/>
            <w:tcBorders>
              <w:top w:val="single" w:sz="4" w:space="0" w:color="auto"/>
              <w:left w:val="single" w:sz="4" w:space="0" w:color="auto"/>
              <w:bottom w:val="single" w:sz="4" w:space="0" w:color="auto"/>
              <w:right w:val="single" w:sz="4" w:space="0" w:color="auto"/>
            </w:tcBorders>
            <w:hideMark/>
          </w:tcPr>
          <w:p w:rsidR="003A4E36" w:rsidRPr="003A4E36" w:rsidRDefault="003A4E36" w:rsidP="006348E4">
            <w:pPr>
              <w:ind w:firstLine="0"/>
              <w:jc w:val="center"/>
              <w:rPr>
                <w:lang w:eastAsia="ru-RU"/>
              </w:rPr>
            </w:pPr>
            <w:r w:rsidRPr="003A4E36">
              <w:rPr>
                <w:lang w:eastAsia="ru-RU"/>
              </w:rPr>
              <w:t>2 705</w:t>
            </w:r>
          </w:p>
        </w:tc>
        <w:tc>
          <w:tcPr>
            <w:tcW w:w="1985" w:type="dxa"/>
            <w:tcBorders>
              <w:top w:val="single" w:sz="4" w:space="0" w:color="auto"/>
              <w:left w:val="single" w:sz="4" w:space="0" w:color="auto"/>
              <w:bottom w:val="single" w:sz="4" w:space="0" w:color="auto"/>
              <w:right w:val="single" w:sz="4" w:space="0" w:color="auto"/>
            </w:tcBorders>
            <w:hideMark/>
          </w:tcPr>
          <w:p w:rsidR="003A4E36" w:rsidRPr="003A4E36" w:rsidRDefault="003A4E36" w:rsidP="006348E4">
            <w:pPr>
              <w:ind w:firstLine="0"/>
              <w:jc w:val="center"/>
              <w:rPr>
                <w:lang w:eastAsia="ru-RU"/>
              </w:rPr>
            </w:pPr>
            <w:r w:rsidRPr="003A4E36">
              <w:rPr>
                <w:lang w:eastAsia="ru-RU"/>
              </w:rPr>
              <w:t>19,1</w:t>
            </w:r>
          </w:p>
        </w:tc>
        <w:tc>
          <w:tcPr>
            <w:tcW w:w="1236" w:type="dxa"/>
            <w:tcBorders>
              <w:top w:val="single" w:sz="4" w:space="0" w:color="auto"/>
              <w:left w:val="single" w:sz="4" w:space="0" w:color="auto"/>
              <w:bottom w:val="single" w:sz="4" w:space="0" w:color="auto"/>
              <w:right w:val="single" w:sz="4" w:space="0" w:color="auto"/>
            </w:tcBorders>
            <w:hideMark/>
          </w:tcPr>
          <w:p w:rsidR="003A4E36" w:rsidRPr="003A4E36" w:rsidRDefault="003A4E36" w:rsidP="006348E4">
            <w:pPr>
              <w:ind w:firstLine="0"/>
              <w:jc w:val="center"/>
              <w:rPr>
                <w:lang w:eastAsia="ru-RU"/>
              </w:rPr>
            </w:pPr>
            <w:r w:rsidRPr="003A4E36">
              <w:rPr>
                <w:lang w:eastAsia="ru-RU"/>
              </w:rPr>
              <w:t>8,2</w:t>
            </w:r>
          </w:p>
        </w:tc>
        <w:tc>
          <w:tcPr>
            <w:tcW w:w="1381" w:type="dxa"/>
            <w:tcBorders>
              <w:top w:val="single" w:sz="4" w:space="0" w:color="auto"/>
              <w:left w:val="single" w:sz="4" w:space="0" w:color="auto"/>
              <w:bottom w:val="single" w:sz="4" w:space="0" w:color="auto"/>
              <w:right w:val="single" w:sz="4" w:space="0" w:color="auto"/>
            </w:tcBorders>
            <w:hideMark/>
          </w:tcPr>
          <w:p w:rsidR="003A4E36" w:rsidRPr="003A4E36" w:rsidRDefault="003A4E36" w:rsidP="006348E4">
            <w:pPr>
              <w:ind w:firstLine="0"/>
              <w:jc w:val="center"/>
              <w:rPr>
                <w:lang w:eastAsia="ru-RU"/>
              </w:rPr>
            </w:pPr>
            <w:r w:rsidRPr="003A4E36">
              <w:rPr>
                <w:lang w:eastAsia="ru-RU"/>
              </w:rPr>
              <w:t>2 732,3</w:t>
            </w:r>
          </w:p>
        </w:tc>
      </w:tr>
      <w:tr w:rsidR="003A4E36" w:rsidRPr="003A4E36" w:rsidTr="00D4744A">
        <w:tc>
          <w:tcPr>
            <w:tcW w:w="1375" w:type="dxa"/>
            <w:tcBorders>
              <w:top w:val="single" w:sz="4" w:space="0" w:color="auto"/>
              <w:left w:val="single" w:sz="4" w:space="0" w:color="auto"/>
              <w:bottom w:val="single" w:sz="4" w:space="0" w:color="auto"/>
              <w:right w:val="single" w:sz="4" w:space="0" w:color="auto"/>
            </w:tcBorders>
            <w:hideMark/>
          </w:tcPr>
          <w:p w:rsidR="003A4E36" w:rsidRPr="003A4E36" w:rsidRDefault="003A4E36" w:rsidP="006348E4">
            <w:pPr>
              <w:ind w:firstLine="0"/>
              <w:rPr>
                <w:lang w:eastAsia="ru-RU"/>
              </w:rPr>
            </w:pPr>
            <w:r w:rsidRPr="003A4E36">
              <w:rPr>
                <w:lang w:eastAsia="ru-RU"/>
              </w:rPr>
              <w:t>Итого:</w:t>
            </w:r>
          </w:p>
        </w:tc>
        <w:tc>
          <w:tcPr>
            <w:tcW w:w="1951" w:type="dxa"/>
            <w:tcBorders>
              <w:top w:val="single" w:sz="4" w:space="0" w:color="auto"/>
              <w:left w:val="single" w:sz="4" w:space="0" w:color="auto"/>
              <w:bottom w:val="single" w:sz="4" w:space="0" w:color="auto"/>
              <w:right w:val="single" w:sz="4" w:space="0" w:color="auto"/>
            </w:tcBorders>
          </w:tcPr>
          <w:p w:rsidR="003A4E36" w:rsidRPr="003A4E36" w:rsidRDefault="003A4E36" w:rsidP="006348E4">
            <w:pPr>
              <w:ind w:firstLine="0"/>
              <w:jc w:val="center"/>
              <w:rPr>
                <w:lang w:eastAsia="ru-RU"/>
              </w:rPr>
            </w:pPr>
            <w:r w:rsidRPr="003A4E36">
              <w:rPr>
                <w:lang w:eastAsia="ru-RU"/>
              </w:rPr>
              <w:t>5</w:t>
            </w:r>
          </w:p>
        </w:tc>
        <w:tc>
          <w:tcPr>
            <w:tcW w:w="1706" w:type="dxa"/>
            <w:tcBorders>
              <w:top w:val="single" w:sz="4" w:space="0" w:color="auto"/>
              <w:left w:val="single" w:sz="4" w:space="0" w:color="auto"/>
              <w:bottom w:val="single" w:sz="4" w:space="0" w:color="auto"/>
              <w:right w:val="single" w:sz="4" w:space="0" w:color="auto"/>
            </w:tcBorders>
          </w:tcPr>
          <w:p w:rsidR="003A4E36" w:rsidRPr="003A4E36" w:rsidRDefault="003A4E36" w:rsidP="006348E4">
            <w:pPr>
              <w:ind w:firstLine="0"/>
              <w:jc w:val="center"/>
              <w:rPr>
                <w:lang w:eastAsia="ru-RU"/>
              </w:rPr>
            </w:pPr>
            <w:r w:rsidRPr="003A4E36">
              <w:rPr>
                <w:lang w:eastAsia="ru-RU"/>
              </w:rPr>
              <w:t>15 620,7</w:t>
            </w:r>
          </w:p>
        </w:tc>
        <w:tc>
          <w:tcPr>
            <w:tcW w:w="1985" w:type="dxa"/>
            <w:tcBorders>
              <w:top w:val="single" w:sz="4" w:space="0" w:color="auto"/>
              <w:left w:val="single" w:sz="4" w:space="0" w:color="auto"/>
              <w:bottom w:val="single" w:sz="4" w:space="0" w:color="auto"/>
              <w:right w:val="single" w:sz="4" w:space="0" w:color="auto"/>
            </w:tcBorders>
          </w:tcPr>
          <w:p w:rsidR="003A4E36" w:rsidRPr="003A4E36" w:rsidRDefault="003A4E36" w:rsidP="006348E4">
            <w:pPr>
              <w:ind w:firstLine="0"/>
              <w:jc w:val="center"/>
              <w:rPr>
                <w:lang w:eastAsia="ru-RU"/>
              </w:rPr>
            </w:pPr>
            <w:r w:rsidRPr="003A4E36">
              <w:rPr>
                <w:lang w:eastAsia="ru-RU"/>
              </w:rPr>
              <w:t>110,6</w:t>
            </w:r>
          </w:p>
        </w:tc>
        <w:tc>
          <w:tcPr>
            <w:tcW w:w="1236" w:type="dxa"/>
            <w:tcBorders>
              <w:top w:val="single" w:sz="4" w:space="0" w:color="auto"/>
              <w:left w:val="single" w:sz="4" w:space="0" w:color="auto"/>
              <w:bottom w:val="single" w:sz="4" w:space="0" w:color="auto"/>
              <w:right w:val="single" w:sz="4" w:space="0" w:color="auto"/>
            </w:tcBorders>
          </w:tcPr>
          <w:p w:rsidR="003A4E36" w:rsidRPr="003A4E36" w:rsidRDefault="003A4E36" w:rsidP="006348E4">
            <w:pPr>
              <w:ind w:firstLine="0"/>
              <w:jc w:val="center"/>
              <w:rPr>
                <w:lang w:eastAsia="ru-RU"/>
              </w:rPr>
            </w:pPr>
            <w:r w:rsidRPr="003A4E36">
              <w:rPr>
                <w:lang w:eastAsia="ru-RU"/>
              </w:rPr>
              <w:t>49,8</w:t>
            </w:r>
          </w:p>
        </w:tc>
        <w:tc>
          <w:tcPr>
            <w:tcW w:w="1381" w:type="dxa"/>
            <w:tcBorders>
              <w:top w:val="single" w:sz="4" w:space="0" w:color="auto"/>
              <w:left w:val="single" w:sz="4" w:space="0" w:color="auto"/>
              <w:bottom w:val="single" w:sz="4" w:space="0" w:color="auto"/>
              <w:right w:val="single" w:sz="4" w:space="0" w:color="auto"/>
            </w:tcBorders>
          </w:tcPr>
          <w:p w:rsidR="003A4E36" w:rsidRPr="003A4E36" w:rsidRDefault="003A4E36" w:rsidP="006348E4">
            <w:pPr>
              <w:ind w:firstLine="0"/>
              <w:jc w:val="center"/>
              <w:rPr>
                <w:lang w:eastAsia="ru-RU"/>
              </w:rPr>
            </w:pPr>
            <w:r w:rsidRPr="003A4E36">
              <w:rPr>
                <w:lang w:eastAsia="ru-RU"/>
              </w:rPr>
              <w:t>15 781,1</w:t>
            </w:r>
          </w:p>
        </w:tc>
      </w:tr>
    </w:tbl>
    <w:p w:rsidR="003A4E36" w:rsidRPr="003A4E36" w:rsidRDefault="003A4E36" w:rsidP="003A4E36"/>
    <w:p w:rsidR="003A4E36" w:rsidRPr="003A4E36" w:rsidRDefault="003A4E36" w:rsidP="003A4E36">
      <w:r w:rsidRPr="003A4E36">
        <w:t xml:space="preserve">В рамках регионального программы «Формирование комфортной городской среды», выполнены работы по благоустройству и ремонту 3 дворовых территорий в </w:t>
      </w:r>
      <w:proofErr w:type="spellStart"/>
      <w:r w:rsidRPr="003A4E36">
        <w:t>с</w:t>
      </w:r>
      <w:proofErr w:type="gramStart"/>
      <w:r w:rsidRPr="003A4E36">
        <w:t>.Я</w:t>
      </w:r>
      <w:proofErr w:type="gramEnd"/>
      <w:r w:rsidRPr="003A4E36">
        <w:t>нтиково</w:t>
      </w:r>
      <w:proofErr w:type="spellEnd"/>
      <w:r w:rsidRPr="003A4E36">
        <w:t xml:space="preserve">: пр. Ленина, </w:t>
      </w:r>
      <w:proofErr w:type="spellStart"/>
      <w:r w:rsidRPr="003A4E36">
        <w:t>д.д</w:t>
      </w:r>
      <w:proofErr w:type="spellEnd"/>
      <w:r w:rsidRPr="003A4E36">
        <w:t>. 44, 46, 48, 50, 38А; пр. Ленина д.д.24, 26, 28, 30, 34, 36, 38; пр. Ленина 31, 33, 35, 37, 39, установлены малые архитектурные формы, детские и спортивные площадки.</w:t>
      </w:r>
    </w:p>
    <w:p w:rsidR="003A4E36" w:rsidRDefault="003A4E36" w:rsidP="003A4E36"/>
    <w:p w:rsidR="00121FCA" w:rsidRDefault="00121FCA" w:rsidP="003A4E36"/>
    <w:p w:rsidR="00121FCA" w:rsidRDefault="00121FCA" w:rsidP="003A4E36"/>
    <w:p w:rsidR="00121FCA" w:rsidRDefault="00121FCA" w:rsidP="003A4E36"/>
    <w:p w:rsidR="00121FCA" w:rsidRDefault="00121FCA" w:rsidP="003A4E36"/>
    <w:p w:rsidR="00121FCA" w:rsidRDefault="00121FCA" w:rsidP="003A4E36"/>
    <w:p w:rsidR="00121FCA" w:rsidRDefault="00121FCA" w:rsidP="003A4E36"/>
    <w:p w:rsidR="00121FCA" w:rsidRDefault="00121FCA" w:rsidP="003A4E36"/>
    <w:p w:rsidR="00121FCA" w:rsidRPr="003A4E36" w:rsidRDefault="00121FCA" w:rsidP="003A4E36"/>
    <w:p w:rsidR="003A4E36" w:rsidRPr="003A4E36" w:rsidRDefault="003A4E36" w:rsidP="006348E4">
      <w:pPr>
        <w:ind w:firstLine="0"/>
        <w:jc w:val="right"/>
      </w:pPr>
      <w:r w:rsidRPr="003A4E36">
        <w:lastRenderedPageBreak/>
        <w:t>Таблица 1.4.4.2.</w:t>
      </w:r>
    </w:p>
    <w:p w:rsidR="003A4E36" w:rsidRPr="003A4E36" w:rsidRDefault="003A4E36" w:rsidP="006348E4">
      <w:pPr>
        <w:spacing w:line="240" w:lineRule="auto"/>
        <w:ind w:firstLine="0"/>
        <w:jc w:val="center"/>
      </w:pPr>
      <w:r w:rsidRPr="003A4E36">
        <w:t xml:space="preserve">Количество благоустроенных дворовых территорий в рамках </w:t>
      </w:r>
      <w:proofErr w:type="gramStart"/>
      <w:r w:rsidRPr="003A4E36">
        <w:t>региональной</w:t>
      </w:r>
      <w:proofErr w:type="gramEnd"/>
    </w:p>
    <w:p w:rsidR="003A4E36" w:rsidRPr="003A4E36" w:rsidRDefault="003A4E36" w:rsidP="006348E4">
      <w:pPr>
        <w:spacing w:line="240" w:lineRule="auto"/>
        <w:ind w:firstLine="0"/>
        <w:jc w:val="center"/>
      </w:pPr>
      <w:r w:rsidRPr="003A4E36">
        <w:t xml:space="preserve">программы </w:t>
      </w:r>
      <w:r w:rsidRPr="003A4E36">
        <w:rPr>
          <w:lang w:eastAsia="en-US"/>
        </w:rPr>
        <w:t>«</w:t>
      </w:r>
      <w:r w:rsidRPr="003A4E36">
        <w:t>Формирование комфортной городской среды»</w:t>
      </w:r>
    </w:p>
    <w:p w:rsidR="003A4E36" w:rsidRPr="003A4E36" w:rsidRDefault="003A4E36" w:rsidP="006348E4">
      <w:pPr>
        <w:spacing w:line="240" w:lineRule="auto"/>
        <w:ind w:firstLine="0"/>
        <w:jc w:val="center"/>
      </w:pPr>
      <w:r w:rsidRPr="003A4E36">
        <w:t>в Янтиковском муниципальном округе Чувашской Республики</w:t>
      </w:r>
    </w:p>
    <w:p w:rsidR="003A4E36" w:rsidRPr="003A4E36" w:rsidRDefault="003A4E36" w:rsidP="003A4E36"/>
    <w:tbl>
      <w:tblPr>
        <w:tblW w:w="9634" w:type="dxa"/>
        <w:tblLook w:val="04A0" w:firstRow="1" w:lastRow="0" w:firstColumn="1" w:lastColumn="0" w:noHBand="0" w:noVBand="1"/>
      </w:tblPr>
      <w:tblGrid>
        <w:gridCol w:w="1937"/>
        <w:gridCol w:w="1984"/>
        <w:gridCol w:w="2003"/>
        <w:gridCol w:w="1859"/>
        <w:gridCol w:w="1851"/>
      </w:tblGrid>
      <w:tr w:rsidR="003A4E36" w:rsidRPr="003A4E36" w:rsidTr="00D4744A">
        <w:tc>
          <w:tcPr>
            <w:tcW w:w="1951" w:type="dxa"/>
            <w:tcBorders>
              <w:top w:val="single" w:sz="4" w:space="0" w:color="auto"/>
              <w:left w:val="single" w:sz="4" w:space="0" w:color="auto"/>
              <w:bottom w:val="single" w:sz="4" w:space="0" w:color="auto"/>
              <w:right w:val="single" w:sz="4" w:space="0" w:color="auto"/>
            </w:tcBorders>
            <w:hideMark/>
          </w:tcPr>
          <w:p w:rsidR="003A4E36" w:rsidRPr="003A4E36" w:rsidRDefault="003A4E36" w:rsidP="006348E4">
            <w:pPr>
              <w:spacing w:line="240" w:lineRule="auto"/>
              <w:ind w:firstLine="0"/>
              <w:jc w:val="center"/>
              <w:rPr>
                <w:lang w:eastAsia="ru-RU"/>
              </w:rPr>
            </w:pPr>
            <w:bookmarkStart w:id="12" w:name="_Hlk205213073"/>
            <w:r w:rsidRPr="003A4E36">
              <w:rPr>
                <w:lang w:eastAsia="ru-RU"/>
              </w:rPr>
              <w:t>Год реализации</w:t>
            </w:r>
          </w:p>
        </w:tc>
        <w:tc>
          <w:tcPr>
            <w:tcW w:w="1951" w:type="dxa"/>
            <w:tcBorders>
              <w:top w:val="single" w:sz="4" w:space="0" w:color="auto"/>
              <w:left w:val="single" w:sz="4" w:space="0" w:color="auto"/>
              <w:bottom w:val="single" w:sz="4" w:space="0" w:color="auto"/>
              <w:right w:val="single" w:sz="4" w:space="0" w:color="auto"/>
            </w:tcBorders>
            <w:hideMark/>
          </w:tcPr>
          <w:p w:rsidR="003A4E36" w:rsidRPr="003A4E36" w:rsidRDefault="003A4E36" w:rsidP="006348E4">
            <w:pPr>
              <w:spacing w:line="240" w:lineRule="auto"/>
              <w:ind w:firstLine="0"/>
              <w:jc w:val="center"/>
              <w:rPr>
                <w:lang w:eastAsia="ru-RU"/>
              </w:rPr>
            </w:pPr>
            <w:r w:rsidRPr="003A4E36">
              <w:rPr>
                <w:lang w:eastAsia="ru-RU"/>
              </w:rPr>
              <w:t xml:space="preserve">Количество </w:t>
            </w:r>
            <w:proofErr w:type="gramStart"/>
            <w:r w:rsidRPr="003A4E36">
              <w:rPr>
                <w:lang w:eastAsia="ru-RU"/>
              </w:rPr>
              <w:t>благоустроенных</w:t>
            </w:r>
            <w:proofErr w:type="gramEnd"/>
            <w:r w:rsidRPr="003A4E36">
              <w:rPr>
                <w:lang w:eastAsia="ru-RU"/>
              </w:rPr>
              <w:t xml:space="preserve"> территорий</w:t>
            </w:r>
          </w:p>
        </w:tc>
        <w:tc>
          <w:tcPr>
            <w:tcW w:w="1985" w:type="dxa"/>
            <w:tcBorders>
              <w:top w:val="single" w:sz="4" w:space="0" w:color="auto"/>
              <w:left w:val="single" w:sz="4" w:space="0" w:color="auto"/>
              <w:bottom w:val="single" w:sz="4" w:space="0" w:color="auto"/>
              <w:right w:val="single" w:sz="4" w:space="0" w:color="auto"/>
            </w:tcBorders>
            <w:hideMark/>
          </w:tcPr>
          <w:p w:rsidR="003A4E36" w:rsidRPr="003A4E36" w:rsidRDefault="003A4E36" w:rsidP="006348E4">
            <w:pPr>
              <w:spacing w:line="240" w:lineRule="auto"/>
              <w:ind w:firstLine="0"/>
              <w:jc w:val="center"/>
              <w:rPr>
                <w:lang w:eastAsia="ru-RU"/>
              </w:rPr>
            </w:pPr>
            <w:r w:rsidRPr="003A4E36">
              <w:rPr>
                <w:lang w:eastAsia="ru-RU"/>
              </w:rPr>
              <w:t>Республиканский бюджет</w:t>
            </w:r>
          </w:p>
        </w:tc>
        <w:tc>
          <w:tcPr>
            <w:tcW w:w="1876" w:type="dxa"/>
            <w:tcBorders>
              <w:top w:val="single" w:sz="4" w:space="0" w:color="auto"/>
              <w:left w:val="single" w:sz="4" w:space="0" w:color="auto"/>
              <w:bottom w:val="single" w:sz="4" w:space="0" w:color="auto"/>
              <w:right w:val="single" w:sz="4" w:space="0" w:color="auto"/>
            </w:tcBorders>
            <w:hideMark/>
          </w:tcPr>
          <w:p w:rsidR="003A4E36" w:rsidRPr="003A4E36" w:rsidRDefault="003A4E36" w:rsidP="006348E4">
            <w:pPr>
              <w:spacing w:line="240" w:lineRule="auto"/>
              <w:ind w:firstLine="0"/>
              <w:jc w:val="center"/>
              <w:rPr>
                <w:lang w:eastAsia="ru-RU"/>
              </w:rPr>
            </w:pPr>
            <w:r w:rsidRPr="003A4E36">
              <w:rPr>
                <w:lang w:eastAsia="ru-RU"/>
              </w:rPr>
              <w:t>Местный бюджет</w:t>
            </w:r>
          </w:p>
        </w:tc>
        <w:tc>
          <w:tcPr>
            <w:tcW w:w="1871" w:type="dxa"/>
            <w:tcBorders>
              <w:top w:val="single" w:sz="4" w:space="0" w:color="auto"/>
              <w:left w:val="single" w:sz="4" w:space="0" w:color="auto"/>
              <w:bottom w:val="single" w:sz="4" w:space="0" w:color="auto"/>
              <w:right w:val="single" w:sz="4" w:space="0" w:color="auto"/>
            </w:tcBorders>
            <w:hideMark/>
          </w:tcPr>
          <w:p w:rsidR="003A4E36" w:rsidRPr="003A4E36" w:rsidRDefault="003A4E36" w:rsidP="006348E4">
            <w:pPr>
              <w:spacing w:line="240" w:lineRule="auto"/>
              <w:ind w:firstLine="0"/>
              <w:jc w:val="center"/>
              <w:rPr>
                <w:lang w:eastAsia="ru-RU"/>
              </w:rPr>
            </w:pPr>
            <w:r w:rsidRPr="003A4E36">
              <w:rPr>
                <w:lang w:eastAsia="ru-RU"/>
              </w:rPr>
              <w:t>Всего средств</w:t>
            </w:r>
          </w:p>
        </w:tc>
      </w:tr>
      <w:tr w:rsidR="003A4E36" w:rsidRPr="003A4E36" w:rsidTr="00D4744A">
        <w:tc>
          <w:tcPr>
            <w:tcW w:w="1951" w:type="dxa"/>
            <w:tcBorders>
              <w:top w:val="single" w:sz="4" w:space="0" w:color="auto"/>
              <w:left w:val="single" w:sz="4" w:space="0" w:color="auto"/>
              <w:bottom w:val="single" w:sz="4" w:space="0" w:color="auto"/>
              <w:right w:val="single" w:sz="4" w:space="0" w:color="auto"/>
            </w:tcBorders>
            <w:hideMark/>
          </w:tcPr>
          <w:p w:rsidR="003A4E36" w:rsidRPr="003A4E36" w:rsidRDefault="003A4E36" w:rsidP="00121FCA">
            <w:pPr>
              <w:ind w:firstLine="0"/>
              <w:jc w:val="center"/>
              <w:rPr>
                <w:lang w:eastAsia="ru-RU"/>
              </w:rPr>
            </w:pPr>
            <w:r w:rsidRPr="003A4E36">
              <w:rPr>
                <w:lang w:eastAsia="ru-RU"/>
              </w:rPr>
              <w:t>2020</w:t>
            </w:r>
          </w:p>
        </w:tc>
        <w:tc>
          <w:tcPr>
            <w:tcW w:w="1951" w:type="dxa"/>
            <w:tcBorders>
              <w:top w:val="single" w:sz="4" w:space="0" w:color="auto"/>
              <w:left w:val="single" w:sz="4" w:space="0" w:color="auto"/>
              <w:bottom w:val="single" w:sz="4" w:space="0" w:color="auto"/>
              <w:right w:val="single" w:sz="4" w:space="0" w:color="auto"/>
            </w:tcBorders>
            <w:hideMark/>
          </w:tcPr>
          <w:p w:rsidR="003A4E36" w:rsidRPr="003A4E36" w:rsidRDefault="003A4E36" w:rsidP="00121FCA">
            <w:pPr>
              <w:ind w:firstLine="0"/>
              <w:jc w:val="center"/>
              <w:rPr>
                <w:lang w:eastAsia="ru-RU"/>
              </w:rPr>
            </w:pPr>
            <w:r w:rsidRPr="003A4E36">
              <w:rPr>
                <w:lang w:eastAsia="ru-RU"/>
              </w:rPr>
              <w:t>1</w:t>
            </w:r>
          </w:p>
        </w:tc>
        <w:tc>
          <w:tcPr>
            <w:tcW w:w="1985" w:type="dxa"/>
            <w:tcBorders>
              <w:top w:val="single" w:sz="4" w:space="0" w:color="auto"/>
              <w:left w:val="single" w:sz="4" w:space="0" w:color="auto"/>
              <w:bottom w:val="single" w:sz="4" w:space="0" w:color="auto"/>
              <w:right w:val="single" w:sz="4" w:space="0" w:color="auto"/>
            </w:tcBorders>
          </w:tcPr>
          <w:p w:rsidR="003A4E36" w:rsidRPr="003A4E36" w:rsidRDefault="003A4E36" w:rsidP="00121FCA">
            <w:pPr>
              <w:ind w:firstLine="0"/>
              <w:jc w:val="center"/>
              <w:rPr>
                <w:lang w:eastAsia="ru-RU"/>
              </w:rPr>
            </w:pPr>
            <w:r w:rsidRPr="003A4E36">
              <w:rPr>
                <w:lang w:eastAsia="ru-RU"/>
              </w:rPr>
              <w:t>16 104,0</w:t>
            </w:r>
          </w:p>
        </w:tc>
        <w:tc>
          <w:tcPr>
            <w:tcW w:w="1876" w:type="dxa"/>
            <w:tcBorders>
              <w:top w:val="single" w:sz="4" w:space="0" w:color="auto"/>
              <w:left w:val="single" w:sz="4" w:space="0" w:color="auto"/>
              <w:bottom w:val="single" w:sz="4" w:space="0" w:color="auto"/>
              <w:right w:val="single" w:sz="4" w:space="0" w:color="auto"/>
            </w:tcBorders>
          </w:tcPr>
          <w:p w:rsidR="003A4E36" w:rsidRPr="003A4E36" w:rsidRDefault="003A4E36" w:rsidP="00121FCA">
            <w:pPr>
              <w:ind w:firstLine="0"/>
              <w:jc w:val="center"/>
              <w:rPr>
                <w:lang w:eastAsia="ru-RU"/>
              </w:rPr>
            </w:pPr>
            <w:r w:rsidRPr="003A4E36">
              <w:rPr>
                <w:lang w:eastAsia="ru-RU"/>
              </w:rPr>
              <w:t>1 034,3</w:t>
            </w:r>
          </w:p>
        </w:tc>
        <w:tc>
          <w:tcPr>
            <w:tcW w:w="1871" w:type="dxa"/>
            <w:tcBorders>
              <w:top w:val="single" w:sz="4" w:space="0" w:color="auto"/>
              <w:left w:val="single" w:sz="4" w:space="0" w:color="auto"/>
              <w:bottom w:val="single" w:sz="4" w:space="0" w:color="auto"/>
              <w:right w:val="single" w:sz="4" w:space="0" w:color="auto"/>
            </w:tcBorders>
            <w:hideMark/>
          </w:tcPr>
          <w:p w:rsidR="003A4E36" w:rsidRPr="003A4E36" w:rsidRDefault="003A4E36" w:rsidP="00121FCA">
            <w:pPr>
              <w:ind w:firstLine="0"/>
              <w:jc w:val="center"/>
              <w:rPr>
                <w:lang w:val="en-US" w:eastAsia="ru-RU"/>
              </w:rPr>
            </w:pPr>
            <w:r w:rsidRPr="003A4E36">
              <w:rPr>
                <w:lang w:val="en-US" w:eastAsia="ru-RU"/>
              </w:rPr>
              <w:t>17 138</w:t>
            </w:r>
            <w:r w:rsidRPr="003A4E36">
              <w:rPr>
                <w:lang w:eastAsia="ru-RU"/>
              </w:rPr>
              <w:t>,</w:t>
            </w:r>
            <w:r w:rsidRPr="003A4E36">
              <w:rPr>
                <w:lang w:val="en-US" w:eastAsia="ru-RU"/>
              </w:rPr>
              <w:t>3</w:t>
            </w:r>
          </w:p>
        </w:tc>
      </w:tr>
      <w:tr w:rsidR="003A4E36" w:rsidRPr="003A4E36" w:rsidTr="00D4744A">
        <w:tc>
          <w:tcPr>
            <w:tcW w:w="1951" w:type="dxa"/>
            <w:tcBorders>
              <w:top w:val="single" w:sz="4" w:space="0" w:color="auto"/>
              <w:left w:val="single" w:sz="4" w:space="0" w:color="auto"/>
              <w:bottom w:val="single" w:sz="4" w:space="0" w:color="auto"/>
              <w:right w:val="single" w:sz="4" w:space="0" w:color="auto"/>
            </w:tcBorders>
            <w:hideMark/>
          </w:tcPr>
          <w:p w:rsidR="003A4E36" w:rsidRPr="003A4E36" w:rsidRDefault="003A4E36" w:rsidP="00121FCA">
            <w:pPr>
              <w:ind w:firstLine="0"/>
              <w:jc w:val="center"/>
              <w:rPr>
                <w:lang w:eastAsia="ru-RU"/>
              </w:rPr>
            </w:pPr>
            <w:r w:rsidRPr="003A4E36">
              <w:rPr>
                <w:lang w:eastAsia="ru-RU"/>
              </w:rPr>
              <w:t>2021</w:t>
            </w:r>
          </w:p>
        </w:tc>
        <w:tc>
          <w:tcPr>
            <w:tcW w:w="1951" w:type="dxa"/>
            <w:tcBorders>
              <w:top w:val="single" w:sz="4" w:space="0" w:color="auto"/>
              <w:left w:val="single" w:sz="4" w:space="0" w:color="auto"/>
              <w:bottom w:val="single" w:sz="4" w:space="0" w:color="auto"/>
              <w:right w:val="single" w:sz="4" w:space="0" w:color="auto"/>
            </w:tcBorders>
            <w:hideMark/>
          </w:tcPr>
          <w:p w:rsidR="003A4E36" w:rsidRPr="003A4E36" w:rsidRDefault="003A4E36" w:rsidP="00121FCA">
            <w:pPr>
              <w:ind w:firstLine="0"/>
              <w:jc w:val="center"/>
              <w:rPr>
                <w:lang w:eastAsia="ru-RU"/>
              </w:rPr>
            </w:pPr>
            <w:r w:rsidRPr="003A4E36">
              <w:rPr>
                <w:lang w:eastAsia="ru-RU"/>
              </w:rPr>
              <w:t>1</w:t>
            </w:r>
          </w:p>
        </w:tc>
        <w:tc>
          <w:tcPr>
            <w:tcW w:w="1985" w:type="dxa"/>
            <w:tcBorders>
              <w:top w:val="single" w:sz="4" w:space="0" w:color="auto"/>
              <w:left w:val="single" w:sz="4" w:space="0" w:color="auto"/>
              <w:bottom w:val="single" w:sz="4" w:space="0" w:color="auto"/>
              <w:right w:val="single" w:sz="4" w:space="0" w:color="auto"/>
            </w:tcBorders>
          </w:tcPr>
          <w:p w:rsidR="003A4E36" w:rsidRPr="003A4E36" w:rsidRDefault="003A4E36" w:rsidP="00121FCA">
            <w:pPr>
              <w:ind w:firstLine="0"/>
              <w:jc w:val="center"/>
              <w:rPr>
                <w:lang w:eastAsia="ru-RU"/>
              </w:rPr>
            </w:pPr>
            <w:r w:rsidRPr="003A4E36">
              <w:rPr>
                <w:lang w:eastAsia="ru-RU"/>
              </w:rPr>
              <w:t>2 303,0</w:t>
            </w:r>
          </w:p>
        </w:tc>
        <w:tc>
          <w:tcPr>
            <w:tcW w:w="1876" w:type="dxa"/>
            <w:tcBorders>
              <w:top w:val="single" w:sz="4" w:space="0" w:color="auto"/>
              <w:left w:val="single" w:sz="4" w:space="0" w:color="auto"/>
              <w:bottom w:val="single" w:sz="4" w:space="0" w:color="auto"/>
              <w:right w:val="single" w:sz="4" w:space="0" w:color="auto"/>
            </w:tcBorders>
          </w:tcPr>
          <w:p w:rsidR="003A4E36" w:rsidRPr="003A4E36" w:rsidRDefault="003A4E36" w:rsidP="00121FCA">
            <w:pPr>
              <w:ind w:firstLine="0"/>
              <w:jc w:val="center"/>
              <w:rPr>
                <w:lang w:eastAsia="ru-RU"/>
              </w:rPr>
            </w:pPr>
            <w:r w:rsidRPr="003A4E36">
              <w:rPr>
                <w:lang w:eastAsia="ru-RU"/>
              </w:rPr>
              <w:t>150,1</w:t>
            </w:r>
          </w:p>
        </w:tc>
        <w:tc>
          <w:tcPr>
            <w:tcW w:w="1871" w:type="dxa"/>
            <w:tcBorders>
              <w:top w:val="single" w:sz="4" w:space="0" w:color="auto"/>
              <w:left w:val="single" w:sz="4" w:space="0" w:color="auto"/>
              <w:bottom w:val="single" w:sz="4" w:space="0" w:color="auto"/>
              <w:right w:val="single" w:sz="4" w:space="0" w:color="auto"/>
            </w:tcBorders>
            <w:hideMark/>
          </w:tcPr>
          <w:p w:rsidR="003A4E36" w:rsidRPr="003A4E36" w:rsidRDefault="003A4E36" w:rsidP="00121FCA">
            <w:pPr>
              <w:ind w:firstLine="0"/>
              <w:jc w:val="center"/>
              <w:rPr>
                <w:lang w:eastAsia="ru-RU"/>
              </w:rPr>
            </w:pPr>
            <w:r w:rsidRPr="003A4E36">
              <w:rPr>
                <w:lang w:eastAsia="ru-RU"/>
              </w:rPr>
              <w:t>2 453,1</w:t>
            </w:r>
          </w:p>
        </w:tc>
      </w:tr>
      <w:tr w:rsidR="003A4E36" w:rsidRPr="003A4E36" w:rsidTr="00D4744A">
        <w:tc>
          <w:tcPr>
            <w:tcW w:w="1951" w:type="dxa"/>
            <w:tcBorders>
              <w:top w:val="single" w:sz="4" w:space="0" w:color="auto"/>
              <w:left w:val="single" w:sz="4" w:space="0" w:color="auto"/>
              <w:bottom w:val="single" w:sz="4" w:space="0" w:color="auto"/>
              <w:right w:val="single" w:sz="4" w:space="0" w:color="auto"/>
            </w:tcBorders>
            <w:hideMark/>
          </w:tcPr>
          <w:p w:rsidR="003A4E36" w:rsidRPr="003A4E36" w:rsidRDefault="003A4E36" w:rsidP="00121FCA">
            <w:pPr>
              <w:ind w:firstLine="0"/>
              <w:jc w:val="center"/>
              <w:rPr>
                <w:lang w:eastAsia="ru-RU"/>
              </w:rPr>
            </w:pPr>
            <w:r w:rsidRPr="003A4E36">
              <w:rPr>
                <w:lang w:eastAsia="ru-RU"/>
              </w:rPr>
              <w:t>2022</w:t>
            </w:r>
          </w:p>
        </w:tc>
        <w:tc>
          <w:tcPr>
            <w:tcW w:w="1951" w:type="dxa"/>
            <w:tcBorders>
              <w:top w:val="single" w:sz="4" w:space="0" w:color="auto"/>
              <w:left w:val="single" w:sz="4" w:space="0" w:color="auto"/>
              <w:bottom w:val="single" w:sz="4" w:space="0" w:color="auto"/>
              <w:right w:val="single" w:sz="4" w:space="0" w:color="auto"/>
            </w:tcBorders>
            <w:hideMark/>
          </w:tcPr>
          <w:p w:rsidR="003A4E36" w:rsidRPr="003A4E36" w:rsidRDefault="003A4E36" w:rsidP="00121FCA">
            <w:pPr>
              <w:ind w:firstLine="0"/>
              <w:jc w:val="center"/>
              <w:rPr>
                <w:lang w:eastAsia="ru-RU"/>
              </w:rPr>
            </w:pPr>
            <w:r w:rsidRPr="003A4E36">
              <w:rPr>
                <w:lang w:eastAsia="ru-RU"/>
              </w:rPr>
              <w:t>1</w:t>
            </w:r>
          </w:p>
        </w:tc>
        <w:tc>
          <w:tcPr>
            <w:tcW w:w="1985" w:type="dxa"/>
            <w:tcBorders>
              <w:top w:val="single" w:sz="4" w:space="0" w:color="auto"/>
              <w:left w:val="single" w:sz="4" w:space="0" w:color="auto"/>
              <w:bottom w:val="single" w:sz="4" w:space="0" w:color="auto"/>
              <w:right w:val="single" w:sz="4" w:space="0" w:color="auto"/>
            </w:tcBorders>
          </w:tcPr>
          <w:p w:rsidR="003A4E36" w:rsidRPr="003A4E36" w:rsidRDefault="003A4E36" w:rsidP="00121FCA">
            <w:pPr>
              <w:ind w:firstLine="0"/>
              <w:jc w:val="center"/>
              <w:rPr>
                <w:lang w:eastAsia="ru-RU"/>
              </w:rPr>
            </w:pPr>
            <w:r w:rsidRPr="003A4E36">
              <w:rPr>
                <w:lang w:eastAsia="ru-RU"/>
              </w:rPr>
              <w:t>11 678,8</w:t>
            </w:r>
          </w:p>
        </w:tc>
        <w:tc>
          <w:tcPr>
            <w:tcW w:w="1876" w:type="dxa"/>
            <w:tcBorders>
              <w:top w:val="single" w:sz="4" w:space="0" w:color="auto"/>
              <w:left w:val="single" w:sz="4" w:space="0" w:color="auto"/>
              <w:bottom w:val="single" w:sz="4" w:space="0" w:color="auto"/>
              <w:right w:val="single" w:sz="4" w:space="0" w:color="auto"/>
            </w:tcBorders>
          </w:tcPr>
          <w:p w:rsidR="003A4E36" w:rsidRPr="003A4E36" w:rsidRDefault="003A4E36" w:rsidP="00121FCA">
            <w:pPr>
              <w:ind w:firstLine="0"/>
              <w:jc w:val="center"/>
              <w:rPr>
                <w:lang w:eastAsia="ru-RU"/>
              </w:rPr>
            </w:pPr>
            <w:r w:rsidRPr="003A4E36">
              <w:rPr>
                <w:lang w:eastAsia="ru-RU"/>
              </w:rPr>
              <w:t>674,0</w:t>
            </w:r>
          </w:p>
        </w:tc>
        <w:tc>
          <w:tcPr>
            <w:tcW w:w="1871" w:type="dxa"/>
            <w:tcBorders>
              <w:top w:val="single" w:sz="4" w:space="0" w:color="auto"/>
              <w:left w:val="single" w:sz="4" w:space="0" w:color="auto"/>
              <w:bottom w:val="single" w:sz="4" w:space="0" w:color="auto"/>
              <w:right w:val="single" w:sz="4" w:space="0" w:color="auto"/>
            </w:tcBorders>
            <w:hideMark/>
          </w:tcPr>
          <w:p w:rsidR="003A4E36" w:rsidRPr="003A4E36" w:rsidRDefault="003A4E36" w:rsidP="00121FCA">
            <w:pPr>
              <w:ind w:firstLine="0"/>
              <w:jc w:val="center"/>
              <w:rPr>
                <w:lang w:eastAsia="ru-RU"/>
              </w:rPr>
            </w:pPr>
            <w:r w:rsidRPr="003A4E36">
              <w:rPr>
                <w:lang w:eastAsia="ru-RU"/>
              </w:rPr>
              <w:t>12 352,8</w:t>
            </w:r>
          </w:p>
        </w:tc>
      </w:tr>
      <w:tr w:rsidR="003A4E36" w:rsidRPr="003A4E36" w:rsidTr="00D4744A">
        <w:tc>
          <w:tcPr>
            <w:tcW w:w="1951" w:type="dxa"/>
            <w:tcBorders>
              <w:top w:val="single" w:sz="4" w:space="0" w:color="auto"/>
              <w:left w:val="single" w:sz="4" w:space="0" w:color="auto"/>
              <w:bottom w:val="single" w:sz="4" w:space="0" w:color="auto"/>
              <w:right w:val="single" w:sz="4" w:space="0" w:color="auto"/>
            </w:tcBorders>
            <w:hideMark/>
          </w:tcPr>
          <w:p w:rsidR="003A4E36" w:rsidRPr="003A4E36" w:rsidRDefault="003A4E36" w:rsidP="00121FCA">
            <w:pPr>
              <w:ind w:firstLine="0"/>
              <w:jc w:val="center"/>
              <w:rPr>
                <w:lang w:eastAsia="ru-RU"/>
              </w:rPr>
            </w:pPr>
            <w:r w:rsidRPr="003A4E36">
              <w:rPr>
                <w:lang w:eastAsia="ru-RU"/>
              </w:rPr>
              <w:t>2023</w:t>
            </w:r>
          </w:p>
        </w:tc>
        <w:tc>
          <w:tcPr>
            <w:tcW w:w="1951" w:type="dxa"/>
            <w:tcBorders>
              <w:top w:val="single" w:sz="4" w:space="0" w:color="auto"/>
              <w:left w:val="single" w:sz="4" w:space="0" w:color="auto"/>
              <w:bottom w:val="single" w:sz="4" w:space="0" w:color="auto"/>
              <w:right w:val="single" w:sz="4" w:space="0" w:color="auto"/>
            </w:tcBorders>
            <w:hideMark/>
          </w:tcPr>
          <w:p w:rsidR="003A4E36" w:rsidRPr="003A4E36" w:rsidRDefault="003A4E36" w:rsidP="00121FCA">
            <w:pPr>
              <w:ind w:firstLine="0"/>
              <w:jc w:val="center"/>
              <w:rPr>
                <w:lang w:eastAsia="ru-RU"/>
              </w:rPr>
            </w:pPr>
            <w:r w:rsidRPr="003A4E36">
              <w:rPr>
                <w:lang w:eastAsia="ru-RU"/>
              </w:rPr>
              <w:t>1</w:t>
            </w:r>
          </w:p>
        </w:tc>
        <w:tc>
          <w:tcPr>
            <w:tcW w:w="1985" w:type="dxa"/>
            <w:tcBorders>
              <w:top w:val="single" w:sz="4" w:space="0" w:color="auto"/>
              <w:left w:val="single" w:sz="4" w:space="0" w:color="auto"/>
              <w:bottom w:val="single" w:sz="4" w:space="0" w:color="auto"/>
              <w:right w:val="single" w:sz="4" w:space="0" w:color="auto"/>
            </w:tcBorders>
          </w:tcPr>
          <w:p w:rsidR="003A4E36" w:rsidRPr="003A4E36" w:rsidRDefault="003A4E36" w:rsidP="00121FCA">
            <w:pPr>
              <w:ind w:firstLine="0"/>
              <w:jc w:val="center"/>
              <w:rPr>
                <w:lang w:eastAsia="ru-RU"/>
              </w:rPr>
            </w:pPr>
            <w:r w:rsidRPr="003A4E36">
              <w:rPr>
                <w:lang w:eastAsia="ru-RU"/>
              </w:rPr>
              <w:t>5 270,4</w:t>
            </w:r>
          </w:p>
        </w:tc>
        <w:tc>
          <w:tcPr>
            <w:tcW w:w="1876" w:type="dxa"/>
            <w:tcBorders>
              <w:top w:val="single" w:sz="4" w:space="0" w:color="auto"/>
              <w:left w:val="single" w:sz="4" w:space="0" w:color="auto"/>
              <w:bottom w:val="single" w:sz="4" w:space="0" w:color="auto"/>
              <w:right w:val="single" w:sz="4" w:space="0" w:color="auto"/>
            </w:tcBorders>
          </w:tcPr>
          <w:p w:rsidR="003A4E36" w:rsidRPr="003A4E36" w:rsidRDefault="003A4E36" w:rsidP="00121FCA">
            <w:pPr>
              <w:ind w:firstLine="0"/>
              <w:jc w:val="center"/>
              <w:rPr>
                <w:lang w:eastAsia="ru-RU"/>
              </w:rPr>
            </w:pPr>
            <w:r w:rsidRPr="003A4E36">
              <w:rPr>
                <w:lang w:eastAsia="ru-RU"/>
              </w:rPr>
              <w:t>1 979,2</w:t>
            </w:r>
          </w:p>
        </w:tc>
        <w:tc>
          <w:tcPr>
            <w:tcW w:w="1871" w:type="dxa"/>
            <w:tcBorders>
              <w:top w:val="single" w:sz="4" w:space="0" w:color="auto"/>
              <w:left w:val="single" w:sz="4" w:space="0" w:color="auto"/>
              <w:bottom w:val="single" w:sz="4" w:space="0" w:color="auto"/>
              <w:right w:val="single" w:sz="4" w:space="0" w:color="auto"/>
            </w:tcBorders>
            <w:hideMark/>
          </w:tcPr>
          <w:p w:rsidR="003A4E36" w:rsidRPr="003A4E36" w:rsidRDefault="003A4E36" w:rsidP="00121FCA">
            <w:pPr>
              <w:ind w:firstLine="0"/>
              <w:jc w:val="center"/>
              <w:rPr>
                <w:lang w:eastAsia="ru-RU"/>
              </w:rPr>
            </w:pPr>
            <w:r w:rsidRPr="003A4E36">
              <w:rPr>
                <w:lang w:eastAsia="ru-RU"/>
              </w:rPr>
              <w:t>7 249,6</w:t>
            </w:r>
          </w:p>
        </w:tc>
      </w:tr>
      <w:tr w:rsidR="003A4E36" w:rsidRPr="003A4E36" w:rsidTr="00D4744A">
        <w:tc>
          <w:tcPr>
            <w:tcW w:w="1951" w:type="dxa"/>
            <w:tcBorders>
              <w:top w:val="single" w:sz="4" w:space="0" w:color="auto"/>
              <w:left w:val="single" w:sz="4" w:space="0" w:color="auto"/>
              <w:bottom w:val="single" w:sz="4" w:space="0" w:color="auto"/>
              <w:right w:val="single" w:sz="4" w:space="0" w:color="auto"/>
            </w:tcBorders>
            <w:hideMark/>
          </w:tcPr>
          <w:p w:rsidR="003A4E36" w:rsidRPr="003A4E36" w:rsidRDefault="003A4E36" w:rsidP="00121FCA">
            <w:pPr>
              <w:ind w:firstLine="0"/>
              <w:jc w:val="center"/>
              <w:rPr>
                <w:lang w:eastAsia="ru-RU"/>
              </w:rPr>
            </w:pPr>
            <w:r w:rsidRPr="003A4E36">
              <w:rPr>
                <w:lang w:eastAsia="ru-RU"/>
              </w:rPr>
              <w:t>2024</w:t>
            </w:r>
          </w:p>
        </w:tc>
        <w:tc>
          <w:tcPr>
            <w:tcW w:w="1951" w:type="dxa"/>
            <w:tcBorders>
              <w:top w:val="single" w:sz="4" w:space="0" w:color="auto"/>
              <w:left w:val="single" w:sz="4" w:space="0" w:color="auto"/>
              <w:bottom w:val="single" w:sz="4" w:space="0" w:color="auto"/>
              <w:right w:val="single" w:sz="4" w:space="0" w:color="auto"/>
            </w:tcBorders>
            <w:hideMark/>
          </w:tcPr>
          <w:p w:rsidR="003A4E36" w:rsidRPr="003A4E36" w:rsidRDefault="003A4E36" w:rsidP="00121FCA">
            <w:pPr>
              <w:ind w:firstLine="0"/>
              <w:jc w:val="center"/>
              <w:rPr>
                <w:lang w:eastAsia="ru-RU"/>
              </w:rPr>
            </w:pPr>
            <w:r w:rsidRPr="003A4E36">
              <w:rPr>
                <w:lang w:eastAsia="ru-RU"/>
              </w:rPr>
              <w:t>0</w:t>
            </w:r>
          </w:p>
        </w:tc>
        <w:tc>
          <w:tcPr>
            <w:tcW w:w="1985" w:type="dxa"/>
            <w:tcBorders>
              <w:top w:val="single" w:sz="4" w:space="0" w:color="auto"/>
              <w:left w:val="single" w:sz="4" w:space="0" w:color="auto"/>
              <w:bottom w:val="single" w:sz="4" w:space="0" w:color="auto"/>
              <w:right w:val="single" w:sz="4" w:space="0" w:color="auto"/>
            </w:tcBorders>
            <w:hideMark/>
          </w:tcPr>
          <w:p w:rsidR="003A4E36" w:rsidRPr="003A4E36" w:rsidRDefault="003A4E36" w:rsidP="00121FCA">
            <w:pPr>
              <w:ind w:firstLine="0"/>
              <w:jc w:val="center"/>
              <w:rPr>
                <w:lang w:eastAsia="ru-RU"/>
              </w:rPr>
            </w:pPr>
            <w:r w:rsidRPr="003A4E36">
              <w:rPr>
                <w:lang w:eastAsia="ru-RU"/>
              </w:rPr>
              <w:t>0</w:t>
            </w:r>
          </w:p>
        </w:tc>
        <w:tc>
          <w:tcPr>
            <w:tcW w:w="1876" w:type="dxa"/>
            <w:tcBorders>
              <w:top w:val="single" w:sz="4" w:space="0" w:color="auto"/>
              <w:left w:val="single" w:sz="4" w:space="0" w:color="auto"/>
              <w:bottom w:val="single" w:sz="4" w:space="0" w:color="auto"/>
              <w:right w:val="single" w:sz="4" w:space="0" w:color="auto"/>
            </w:tcBorders>
            <w:hideMark/>
          </w:tcPr>
          <w:p w:rsidR="003A4E36" w:rsidRPr="003A4E36" w:rsidRDefault="003A4E36" w:rsidP="00121FCA">
            <w:pPr>
              <w:ind w:firstLine="0"/>
              <w:jc w:val="center"/>
              <w:rPr>
                <w:lang w:eastAsia="ru-RU"/>
              </w:rPr>
            </w:pPr>
            <w:r w:rsidRPr="003A4E36">
              <w:rPr>
                <w:lang w:eastAsia="ru-RU"/>
              </w:rPr>
              <w:t>0</w:t>
            </w:r>
          </w:p>
        </w:tc>
        <w:tc>
          <w:tcPr>
            <w:tcW w:w="1871" w:type="dxa"/>
            <w:tcBorders>
              <w:top w:val="single" w:sz="4" w:space="0" w:color="auto"/>
              <w:left w:val="single" w:sz="4" w:space="0" w:color="auto"/>
              <w:bottom w:val="single" w:sz="4" w:space="0" w:color="auto"/>
              <w:right w:val="single" w:sz="4" w:space="0" w:color="auto"/>
            </w:tcBorders>
            <w:hideMark/>
          </w:tcPr>
          <w:p w:rsidR="003A4E36" w:rsidRPr="003A4E36" w:rsidRDefault="003A4E36" w:rsidP="00121FCA">
            <w:pPr>
              <w:ind w:firstLine="0"/>
              <w:jc w:val="center"/>
              <w:rPr>
                <w:lang w:eastAsia="ru-RU"/>
              </w:rPr>
            </w:pPr>
            <w:r w:rsidRPr="003A4E36">
              <w:rPr>
                <w:lang w:eastAsia="ru-RU"/>
              </w:rPr>
              <w:t>0</w:t>
            </w:r>
          </w:p>
        </w:tc>
      </w:tr>
      <w:tr w:rsidR="003A4E36" w:rsidRPr="003A4E36" w:rsidTr="00D4744A">
        <w:tc>
          <w:tcPr>
            <w:tcW w:w="1951" w:type="dxa"/>
            <w:tcBorders>
              <w:top w:val="single" w:sz="4" w:space="0" w:color="auto"/>
              <w:left w:val="single" w:sz="4" w:space="0" w:color="auto"/>
              <w:bottom w:val="single" w:sz="4" w:space="0" w:color="auto"/>
              <w:right w:val="single" w:sz="4" w:space="0" w:color="auto"/>
            </w:tcBorders>
            <w:hideMark/>
          </w:tcPr>
          <w:p w:rsidR="003A4E36" w:rsidRPr="003A4E36" w:rsidRDefault="003A4E36" w:rsidP="00121FCA">
            <w:pPr>
              <w:ind w:firstLine="0"/>
              <w:jc w:val="center"/>
              <w:rPr>
                <w:lang w:eastAsia="ru-RU"/>
              </w:rPr>
            </w:pPr>
            <w:r w:rsidRPr="003A4E36">
              <w:rPr>
                <w:lang w:eastAsia="ru-RU"/>
              </w:rPr>
              <w:t>Итого:</w:t>
            </w:r>
          </w:p>
        </w:tc>
        <w:tc>
          <w:tcPr>
            <w:tcW w:w="1951" w:type="dxa"/>
            <w:tcBorders>
              <w:top w:val="single" w:sz="4" w:space="0" w:color="auto"/>
              <w:left w:val="single" w:sz="4" w:space="0" w:color="auto"/>
              <w:bottom w:val="single" w:sz="4" w:space="0" w:color="auto"/>
              <w:right w:val="single" w:sz="4" w:space="0" w:color="auto"/>
            </w:tcBorders>
          </w:tcPr>
          <w:p w:rsidR="003A4E36" w:rsidRPr="003A4E36" w:rsidRDefault="003A4E36" w:rsidP="00121FCA">
            <w:pPr>
              <w:ind w:firstLine="0"/>
              <w:jc w:val="center"/>
              <w:rPr>
                <w:lang w:eastAsia="ru-RU"/>
              </w:rPr>
            </w:pPr>
            <w:r w:rsidRPr="003A4E36">
              <w:rPr>
                <w:lang w:eastAsia="ru-RU"/>
              </w:rPr>
              <w:t>4</w:t>
            </w:r>
          </w:p>
        </w:tc>
        <w:tc>
          <w:tcPr>
            <w:tcW w:w="1985" w:type="dxa"/>
            <w:tcBorders>
              <w:top w:val="single" w:sz="4" w:space="0" w:color="auto"/>
              <w:left w:val="single" w:sz="4" w:space="0" w:color="auto"/>
              <w:bottom w:val="single" w:sz="4" w:space="0" w:color="auto"/>
              <w:right w:val="single" w:sz="4" w:space="0" w:color="auto"/>
            </w:tcBorders>
          </w:tcPr>
          <w:p w:rsidR="003A4E36" w:rsidRPr="003A4E36" w:rsidRDefault="003A4E36" w:rsidP="00121FCA">
            <w:pPr>
              <w:ind w:firstLine="0"/>
              <w:jc w:val="center"/>
              <w:rPr>
                <w:lang w:eastAsia="ru-RU"/>
              </w:rPr>
            </w:pPr>
            <w:r w:rsidRPr="003A4E36">
              <w:rPr>
                <w:lang w:eastAsia="ru-RU"/>
              </w:rPr>
              <w:t>35 356,2</w:t>
            </w:r>
          </w:p>
        </w:tc>
        <w:tc>
          <w:tcPr>
            <w:tcW w:w="1876" w:type="dxa"/>
            <w:tcBorders>
              <w:top w:val="single" w:sz="4" w:space="0" w:color="auto"/>
              <w:left w:val="single" w:sz="4" w:space="0" w:color="auto"/>
              <w:bottom w:val="single" w:sz="4" w:space="0" w:color="auto"/>
              <w:right w:val="single" w:sz="4" w:space="0" w:color="auto"/>
            </w:tcBorders>
          </w:tcPr>
          <w:p w:rsidR="003A4E36" w:rsidRPr="003A4E36" w:rsidRDefault="003A4E36" w:rsidP="00121FCA">
            <w:pPr>
              <w:ind w:firstLine="0"/>
              <w:jc w:val="center"/>
              <w:rPr>
                <w:lang w:eastAsia="ru-RU"/>
              </w:rPr>
            </w:pPr>
            <w:r w:rsidRPr="003A4E36">
              <w:rPr>
                <w:lang w:eastAsia="ru-RU"/>
              </w:rPr>
              <w:t>3 837,6</w:t>
            </w:r>
          </w:p>
        </w:tc>
        <w:tc>
          <w:tcPr>
            <w:tcW w:w="1871" w:type="dxa"/>
            <w:tcBorders>
              <w:top w:val="single" w:sz="4" w:space="0" w:color="auto"/>
              <w:left w:val="single" w:sz="4" w:space="0" w:color="auto"/>
              <w:bottom w:val="single" w:sz="4" w:space="0" w:color="auto"/>
              <w:right w:val="single" w:sz="4" w:space="0" w:color="auto"/>
            </w:tcBorders>
          </w:tcPr>
          <w:p w:rsidR="003A4E36" w:rsidRPr="003A4E36" w:rsidRDefault="003A4E36" w:rsidP="00121FCA">
            <w:pPr>
              <w:ind w:firstLine="0"/>
              <w:jc w:val="center"/>
              <w:rPr>
                <w:lang w:eastAsia="ru-RU"/>
              </w:rPr>
            </w:pPr>
            <w:r w:rsidRPr="003A4E36">
              <w:rPr>
                <w:lang w:eastAsia="ru-RU"/>
              </w:rPr>
              <w:t>39 193,8</w:t>
            </w:r>
          </w:p>
        </w:tc>
      </w:tr>
      <w:bookmarkEnd w:id="12"/>
    </w:tbl>
    <w:p w:rsidR="003A4E36" w:rsidRPr="003A4E36" w:rsidRDefault="003A4E36" w:rsidP="003A4E36"/>
    <w:p w:rsidR="003A4E36" w:rsidRPr="003A4E36" w:rsidRDefault="003A4E36" w:rsidP="003A4E36">
      <w:pPr>
        <w:rPr>
          <w:lang w:eastAsia="ru-RU"/>
        </w:rPr>
      </w:pPr>
      <w:r w:rsidRPr="003A4E36">
        <w:rPr>
          <w:lang w:eastAsia="ru-RU"/>
        </w:rPr>
        <w:t xml:space="preserve">С каждым годом   </w:t>
      </w:r>
      <w:proofErr w:type="gramStart"/>
      <w:r w:rsidRPr="003A4E36">
        <w:rPr>
          <w:lang w:eastAsia="ru-RU"/>
        </w:rPr>
        <w:t>набирает оборот и проявляется</w:t>
      </w:r>
      <w:proofErr w:type="gramEnd"/>
      <w:r w:rsidRPr="003A4E36">
        <w:rPr>
          <w:lang w:eastAsia="ru-RU"/>
        </w:rPr>
        <w:t xml:space="preserve"> повышенный интерес </w:t>
      </w:r>
      <w:r w:rsidR="00121FCA" w:rsidRPr="003A4E36">
        <w:rPr>
          <w:lang w:eastAsia="ru-RU"/>
        </w:rPr>
        <w:t>населения к</w:t>
      </w:r>
      <w:r w:rsidRPr="003A4E36">
        <w:rPr>
          <w:lang w:eastAsia="ru-RU"/>
        </w:rPr>
        <w:t xml:space="preserve">   реализации проектов развития общественной инфраструктуры, основанных на местных инициативах. В рамках данной программы реализуются проекты, направленные на строительство, реконструкция и капитальный ремонт централизованных и нецентрализованных систем водоснабжения, ремонт автомобильных дорог, устройство детских площадок и т.д.</w:t>
      </w:r>
    </w:p>
    <w:p w:rsidR="003A4E36" w:rsidRPr="003A4E36" w:rsidRDefault="003A4E36" w:rsidP="003A4E36">
      <w:pPr>
        <w:rPr>
          <w:lang w:eastAsia="ru-RU"/>
        </w:rPr>
      </w:pPr>
      <w:r w:rsidRPr="003A4E36">
        <w:rPr>
          <w:lang w:eastAsia="ru-RU"/>
        </w:rPr>
        <w:t>За прошедшие пять лет на территории округа реализованы 378 инициативных проектов на сумму более 378 млн. руб., в том числе в 2024 году реализовано 115 проектов на сумму 102,7 млн. руб. По количеству и объему реализации проектов Янтиковский муниципальный округ Чувашской Республики находится в числе лучших муниципалитетов республики.</w:t>
      </w:r>
    </w:p>
    <w:p w:rsidR="003A4E36" w:rsidRPr="003A4E36" w:rsidRDefault="003A4E36" w:rsidP="00121FCA">
      <w:pPr>
        <w:ind w:firstLine="0"/>
      </w:pPr>
      <w:r w:rsidRPr="003A4E36">
        <w:rPr>
          <w:noProof/>
          <w:lang w:eastAsia="ru-RU"/>
        </w:rPr>
        <w:drawing>
          <wp:inline distT="0" distB="0" distL="0" distR="0" wp14:anchorId="26F8623A" wp14:editId="21DD1853">
            <wp:extent cx="6063615" cy="3438144"/>
            <wp:effectExtent l="0" t="0" r="13335" b="10160"/>
            <wp:docPr id="13"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3A4E36" w:rsidRPr="003A4E36" w:rsidRDefault="003A4E36" w:rsidP="003A4E36"/>
    <w:p w:rsidR="003A4E36" w:rsidRPr="003A4E36" w:rsidRDefault="003A4E36" w:rsidP="003A4E36">
      <w:r w:rsidRPr="003A4E36">
        <w:t>Рисунок.1.4.4.3.  Динамика реализация инициативных проектов на территории Янтиковского муниципального округа Чувашской Республики</w:t>
      </w:r>
    </w:p>
    <w:p w:rsidR="003A4E36" w:rsidRPr="003A4E36" w:rsidRDefault="003A4E36" w:rsidP="003A4E36"/>
    <w:p w:rsidR="003A4E36" w:rsidRPr="003A4E36" w:rsidRDefault="003A4E36" w:rsidP="003A4E36">
      <w:r w:rsidRPr="003A4E36">
        <w:lastRenderedPageBreak/>
        <w:t>На сельских территориях муниципального округа осуществлялось строительство объектов социальной инфраструктуры. За 2020-2024 годы было введено 3 учреждения культуры клубного типа, 2 врачебные амбулатории и 5 фельдшерско-акушерских пунктов.</w:t>
      </w:r>
    </w:p>
    <w:p w:rsidR="003A4E36" w:rsidRPr="003A4E36" w:rsidRDefault="003A4E36" w:rsidP="003A4E36"/>
    <w:p w:rsidR="003A4E36" w:rsidRPr="003A4E36" w:rsidRDefault="003A4E36" w:rsidP="003A4E36">
      <w:pPr>
        <w:rPr>
          <w:lang w:eastAsia="en-US"/>
        </w:rPr>
      </w:pPr>
      <w:r w:rsidRPr="003A4E36">
        <w:rPr>
          <w:lang w:eastAsia="en-US"/>
        </w:rPr>
        <w:t>ВЫЗОВЫ</w:t>
      </w:r>
    </w:p>
    <w:p w:rsidR="003A4E36" w:rsidRPr="003A4E36" w:rsidRDefault="003A4E36" w:rsidP="003A4E36">
      <w:r w:rsidRPr="003A4E36">
        <w:t xml:space="preserve">Обеспечение высоких темпов строительства жилья, отвечающего требованиям доступности, </w:t>
      </w:r>
      <w:proofErr w:type="spellStart"/>
      <w:r w:rsidRPr="003A4E36">
        <w:t>энергоэффективности</w:t>
      </w:r>
      <w:proofErr w:type="spellEnd"/>
      <w:r w:rsidRPr="003A4E36">
        <w:t xml:space="preserve"> и </w:t>
      </w:r>
      <w:proofErr w:type="spellStart"/>
      <w:r w:rsidRPr="003A4E36">
        <w:t>экологичности</w:t>
      </w:r>
      <w:proofErr w:type="spellEnd"/>
      <w:r w:rsidRPr="003A4E36">
        <w:t>, при старении и необходимости устойчивого сокращения непригодного для проживания жилищного фонда;</w:t>
      </w:r>
    </w:p>
    <w:p w:rsidR="003A4E36" w:rsidRPr="003A4E36" w:rsidRDefault="003A4E36" w:rsidP="003A4E36">
      <w:r w:rsidRPr="003A4E36">
        <w:t>Дефицит готовых территорий под жилищную застройку, недоступность кредитов;</w:t>
      </w:r>
    </w:p>
    <w:p w:rsidR="003A4E36" w:rsidRPr="003A4E36" w:rsidRDefault="003A4E36" w:rsidP="003A4E36"/>
    <w:p w:rsidR="003A4E36" w:rsidRPr="003A4E36" w:rsidRDefault="003A4E36" w:rsidP="003A4E36">
      <w:r w:rsidRPr="003A4E36">
        <w:t>1.4.5. Жилищно-коммунальное хозяйство</w:t>
      </w:r>
    </w:p>
    <w:p w:rsidR="003A4E36" w:rsidRPr="003A4E36" w:rsidRDefault="003A4E36" w:rsidP="003A4E36">
      <w:pPr>
        <w:rPr>
          <w:lang w:eastAsia="ru-RU"/>
        </w:rPr>
      </w:pPr>
      <w:r w:rsidRPr="003A4E36">
        <w:rPr>
          <w:lang w:eastAsia="ru-RU"/>
        </w:rPr>
        <w:t>ТРЕНДЫ</w:t>
      </w:r>
    </w:p>
    <w:p w:rsidR="003A4E36" w:rsidRPr="003A4E36" w:rsidRDefault="003A4E36" w:rsidP="003A4E36">
      <w:r w:rsidRPr="003A4E36">
        <w:t>Капитальный ремонт и модернизация старых коммунальных сетей.</w:t>
      </w:r>
    </w:p>
    <w:p w:rsidR="003A4E36" w:rsidRPr="003A4E36" w:rsidRDefault="003A4E36" w:rsidP="003A4E36">
      <w:r w:rsidRPr="003A4E36">
        <w:t>Строительство новых объектов водоснабжения.</w:t>
      </w:r>
    </w:p>
    <w:p w:rsidR="003A4E36" w:rsidRPr="003A4E36" w:rsidRDefault="003A4E36" w:rsidP="003A4E36">
      <w:r w:rsidRPr="003A4E36">
        <w:t>Высокие темпы газификации.</w:t>
      </w:r>
    </w:p>
    <w:p w:rsidR="003A4E36" w:rsidRPr="003A4E36" w:rsidRDefault="003A4E36" w:rsidP="003A4E36">
      <w:proofErr w:type="gramStart"/>
      <w:r w:rsidRPr="003A4E36">
        <w:t>В соответствии с Республиканской программой капитального ремонта общего имущества в многоквартирных домах, расположенных на территории Чувашской Республики, на 2014-2055 годы в Янтиковском муниципальном округе Чувашской Республики в период с 2020 по 2024 год капитально отремонтированы 5 многоквартирных дома общей площадью 5,4 тыс. кв.м., на общую сумму 13 992,15 тыс. руб., в результате улучшены жилищные условия более 200 человек.</w:t>
      </w:r>
      <w:proofErr w:type="gramEnd"/>
    </w:p>
    <w:p w:rsidR="003A4E36" w:rsidRPr="003A4E36" w:rsidRDefault="003A4E36" w:rsidP="003A4E36">
      <w:r w:rsidRPr="003A4E36">
        <w:t xml:space="preserve">По Янтиковскому муниципальному округу Чувашской Республики одиночное протяжение уличной газовой сети составляет 238 980 метров, протяженность тепловых и паровых сетей в двухтрубном исчислении 5 630 метров. При этом доля тепловых и паровых сетей </w:t>
      </w:r>
      <w:proofErr w:type="gramStart"/>
      <w:r w:rsidRPr="003A4E36">
        <w:t>нуждающиеся</w:t>
      </w:r>
      <w:proofErr w:type="gramEnd"/>
      <w:r w:rsidRPr="003A4E36">
        <w:t xml:space="preserve"> в замене 10,3%.</w:t>
      </w:r>
    </w:p>
    <w:p w:rsidR="003A4E36" w:rsidRPr="003A4E36" w:rsidRDefault="003A4E36" w:rsidP="003A4E36">
      <w:r w:rsidRPr="003A4E36">
        <w:t>Общее количество источников теплоснабжения за 2020-2024 года не изменилась, составляет 48 единиц мощностью до 3 Гкал/ч. На территории Янтиковского муниципального округа Чувашской Республики аварий не допущено.</w:t>
      </w:r>
    </w:p>
    <w:p w:rsidR="003A4E36" w:rsidRPr="003A4E36" w:rsidRDefault="003A4E36" w:rsidP="003A4E36">
      <w:r w:rsidRPr="003A4E36">
        <w:t xml:space="preserve">Система водоснабжения и водоотведения Янтиковского муниципального округа Чувашской Республики характеризуется необходимостью синхронизации темпов обновления инфраструктуры с реальными потребностями в модернизации. </w:t>
      </w:r>
      <w:proofErr w:type="gramStart"/>
      <w:r w:rsidRPr="003A4E36">
        <w:t>Общая протяженность одиночной уличной водопроводной сети составляет 126 370 метров, в том числе нуждающиеся в замене 64 160 метров.</w:t>
      </w:r>
      <w:proofErr w:type="gramEnd"/>
      <w:r w:rsidRPr="003A4E36">
        <w:t xml:space="preserve"> Протяженность замененных водопроводных сетей за пять лет составил 7 200 метров. </w:t>
      </w:r>
    </w:p>
    <w:p w:rsidR="003A4E36" w:rsidRPr="003A4E36" w:rsidRDefault="003A4E36" w:rsidP="003A4E36">
      <w:r w:rsidRPr="003A4E36">
        <w:t xml:space="preserve">Особое внимание уделяется модернизации систем водоснабжения и водоотведения. В 2021 году реализовано два проекта: «Водоснабжение с. Можарки Янтиковского района», «Водоснабжение д. Индырчи Янтиковского района» на общую сумму 46,19 млн. руб. В 2023 году завершено строительство станции биологической очистки сточных вод </w:t>
      </w:r>
      <w:proofErr w:type="gramStart"/>
      <w:r w:rsidRPr="003A4E36">
        <w:t>в</w:t>
      </w:r>
      <w:proofErr w:type="gramEnd"/>
      <w:r w:rsidRPr="003A4E36">
        <w:t xml:space="preserve"> </w:t>
      </w:r>
      <w:proofErr w:type="gramStart"/>
      <w:r w:rsidRPr="003A4E36">
        <w:t>с</w:t>
      </w:r>
      <w:proofErr w:type="gramEnd"/>
      <w:r w:rsidRPr="003A4E36">
        <w:t>. Янтиково производительностью 500 м³ в сутки. Стоимость проекта составила 44,48 млн. руб.</w:t>
      </w:r>
    </w:p>
    <w:p w:rsidR="003A4E36" w:rsidRPr="003A4E36" w:rsidRDefault="003A4E36" w:rsidP="003A4E36">
      <w:r w:rsidRPr="003A4E36">
        <w:t>Разработана проектная документация по объекту «Строительство очистных сооружений», получено положительное заключение государственной экспертизы. Отправлена заявка в Минстрой Чувашии для включения данного проекта в республиканскую адресную инвестиционную программу на 2025-2026 гг.</w:t>
      </w:r>
    </w:p>
    <w:p w:rsidR="003A4E36" w:rsidRPr="003A4E36" w:rsidRDefault="003A4E36" w:rsidP="003A4E36">
      <w:proofErr w:type="gramStart"/>
      <w:r w:rsidRPr="003A4E36">
        <w:lastRenderedPageBreak/>
        <w:t>В целях приведения в надлежащее состояние источников водоснабжения за последние 5 лет в населенных пунктах округа выполнен капитальный ремонт 32 водонапорных башен и водозаборных скважин, на общую сумму 53,41 млн. руб.</w:t>
      </w:r>
      <w:proofErr w:type="gramEnd"/>
    </w:p>
    <w:p w:rsidR="003A4E36" w:rsidRPr="003A4E36" w:rsidRDefault="003A4E36" w:rsidP="003A4E36">
      <w:r w:rsidRPr="003A4E36">
        <w:t>Одиночное протяжение уличной канализационной сети 12 130 метров.</w:t>
      </w:r>
    </w:p>
    <w:p w:rsidR="003A4E36" w:rsidRPr="003A4E36" w:rsidRDefault="003A4E36" w:rsidP="003A4E36">
      <w:r w:rsidRPr="003A4E36">
        <w:t xml:space="preserve">Янтиковский муниципальный округ Чувашской Республики является округом с высокой степенью газификации. По состоянию на 1 января 2025 г. уровень газификации округа достиг 81,7% (в среднем по Чувашской Республике обеспеченность газом составляла 93,6%). </w:t>
      </w:r>
      <w:proofErr w:type="spellStart"/>
      <w:r w:rsidRPr="003A4E36">
        <w:t>Негазифицированных</w:t>
      </w:r>
      <w:proofErr w:type="spellEnd"/>
      <w:r w:rsidRPr="003A4E36">
        <w:t xml:space="preserve"> населенных пунктов на территории Янтиковского муниципального округа Чувашской Республики не имеется. </w:t>
      </w:r>
    </w:p>
    <w:p w:rsidR="003A4E36" w:rsidRPr="003A4E36" w:rsidRDefault="003A4E36" w:rsidP="003A4E36">
      <w:r w:rsidRPr="003A4E36">
        <w:t>В 2021 году началась бесплатная подводка газа в газифицированных населенных пунктах до границ домовладений, расположенных вблизи от внутри поселковых газопроводов. В рамках программы «</w:t>
      </w:r>
      <w:proofErr w:type="spellStart"/>
      <w:r w:rsidRPr="003A4E36">
        <w:t>Догазификация</w:t>
      </w:r>
      <w:proofErr w:type="spellEnd"/>
      <w:r w:rsidRPr="003A4E36">
        <w:t xml:space="preserve">» на 01.01.2025 г. в округе газифицировано 176 дворов. </w:t>
      </w:r>
    </w:p>
    <w:p w:rsidR="003A4E36" w:rsidRPr="003A4E36" w:rsidRDefault="003A4E36" w:rsidP="003A4E36"/>
    <w:p w:rsidR="003A4E36" w:rsidRPr="003A4E36" w:rsidRDefault="003A4E36" w:rsidP="003A4E36">
      <w:pPr>
        <w:rPr>
          <w:lang w:eastAsia="en-US"/>
        </w:rPr>
      </w:pPr>
      <w:r w:rsidRPr="003A4E36">
        <w:rPr>
          <w:lang w:eastAsia="en-US"/>
        </w:rPr>
        <w:t>ВЫЗОВЫ</w:t>
      </w:r>
    </w:p>
    <w:p w:rsidR="003A4E36" w:rsidRPr="003A4E36" w:rsidRDefault="003A4E36" w:rsidP="003A4E36">
      <w:r w:rsidRPr="003A4E36">
        <w:t>Темпы замены коммунальной инфраструктуры ниже темпов ее износа.</w:t>
      </w:r>
    </w:p>
    <w:p w:rsidR="003A4E36" w:rsidRPr="003A4E36" w:rsidRDefault="003A4E36" w:rsidP="003A4E36">
      <w:r w:rsidRPr="003A4E36">
        <w:t>Ускоренная модернизация объектов генерации сетей теплоснабжения.</w:t>
      </w:r>
    </w:p>
    <w:p w:rsidR="003A4E36" w:rsidRPr="003A4E36" w:rsidRDefault="003A4E36" w:rsidP="003A4E36">
      <w:r w:rsidRPr="003A4E36">
        <w:t>Наращивание темпов модернизации объектов водоснабжения и водоотведения.</w:t>
      </w:r>
    </w:p>
    <w:p w:rsidR="003A4E36" w:rsidRPr="003A4E36" w:rsidRDefault="003A4E36" w:rsidP="003A4E36">
      <w:r w:rsidRPr="003A4E36">
        <w:t>Строительство, реконструкция, капитальный ремонт и модернизация систем водоснабжения и водоотведения с использованием перспективных технологий.</w:t>
      </w:r>
    </w:p>
    <w:p w:rsidR="003A4E36" w:rsidRPr="003A4E36" w:rsidRDefault="003A4E36" w:rsidP="003A4E36"/>
    <w:p w:rsidR="003A4E36" w:rsidRPr="003A4E36" w:rsidRDefault="003A4E36" w:rsidP="003A4E36"/>
    <w:p w:rsidR="003A4E36" w:rsidRPr="003A4E36" w:rsidRDefault="003A4E36" w:rsidP="003A4E36">
      <w:r w:rsidRPr="003A4E36">
        <w:t>1.4.6. Дорожное хозяйство</w:t>
      </w:r>
    </w:p>
    <w:p w:rsidR="003A4E36" w:rsidRPr="003A4E36" w:rsidRDefault="003A4E36" w:rsidP="003A4E36">
      <w:pPr>
        <w:rPr>
          <w:lang w:eastAsia="ru-RU"/>
        </w:rPr>
      </w:pPr>
      <w:r w:rsidRPr="003A4E36">
        <w:rPr>
          <w:lang w:eastAsia="ru-RU"/>
        </w:rPr>
        <w:t>ТРЕНДЫ</w:t>
      </w:r>
    </w:p>
    <w:p w:rsidR="003A4E36" w:rsidRPr="003A4E36" w:rsidRDefault="003A4E36" w:rsidP="003A4E36">
      <w:r w:rsidRPr="003A4E36">
        <w:t>Рост протяженности, соответствующей нормативам улично-дорожной сети, наращивание темпов ремонта автомобильных дорог.</w:t>
      </w:r>
    </w:p>
    <w:p w:rsidR="003A4E36" w:rsidRPr="003A4E36" w:rsidRDefault="003A4E36" w:rsidP="003A4E36"/>
    <w:p w:rsidR="003A4E36" w:rsidRPr="003A4E36" w:rsidRDefault="003A4E36" w:rsidP="003A4E36">
      <w:r w:rsidRPr="003A4E36">
        <w:t xml:space="preserve">Протяженность автомобильных дорог общего пользования местного значения, относящихся к собственности муниципального образования, составляет - 320,105 км, из них: 42,945 км - региональная сеть, 277,16 км - местная сеть, в том числе с асфальтобетонным покрытием - 129,67 км. Протяженность </w:t>
      </w:r>
      <w:proofErr w:type="gramStart"/>
      <w:r w:rsidRPr="003A4E36">
        <w:t>дорог, имеющих асфальтобетонное покрытие составляет</w:t>
      </w:r>
      <w:proofErr w:type="gramEnd"/>
      <w:r w:rsidRPr="003A4E36">
        <w:t xml:space="preserve"> 46,78% от общей протяженности автомобильных дорог муниципального образования. </w:t>
      </w:r>
    </w:p>
    <w:p w:rsidR="003A4E36" w:rsidRPr="003A4E36" w:rsidRDefault="003A4E36" w:rsidP="003A4E36">
      <w:r w:rsidRPr="003A4E36">
        <w:t>В границах улично-дорожной сети округа расположено 16 железобетонных мостов, (из них: на региональных автодорогах – 5, на местных автодорогах – 11), 226 водопропускных труб и 37 автобусных остановок, (из них: на региональных автодорогах – 20, на местных автодорогах – 17).</w:t>
      </w:r>
    </w:p>
    <w:p w:rsidR="003A4E36" w:rsidRPr="003A4E36" w:rsidRDefault="003A4E36" w:rsidP="003A4E36">
      <w:r w:rsidRPr="003A4E36">
        <w:t>Каждый год в республике растёт объём дорожных работ и их финансирование. Это позволяет повышать показатель нормативности дорожной сети.</w:t>
      </w:r>
    </w:p>
    <w:p w:rsidR="003A4E36" w:rsidRPr="003A4E36" w:rsidRDefault="003A4E36" w:rsidP="003A4E36">
      <w:r w:rsidRPr="003A4E36">
        <w:t>С 2020-2024 годы на развитие дорожного хозяйства муниципального округа направлено более 218 млн. рублей. Из этой суммы более 156 млн. рублей - на ремонт и содержание автомобильных дорог в пределах муниципального округа. Более 58 млн. рублей выделено на ремонт и содержание дорог в границах населённых пунктов. Также более 2 млн. рублей выделено на ремонт дворовых территорий многоквартирных домов и проездов к ним.</w:t>
      </w:r>
    </w:p>
    <w:p w:rsidR="003A4E36" w:rsidRPr="003A4E36" w:rsidRDefault="003A4E36" w:rsidP="003A4E36">
      <w:r w:rsidRPr="003A4E36">
        <w:lastRenderedPageBreak/>
        <w:t>Отремонтировано автомобильных дорог местного значения, общей протяженностью более 33 км. (10,3 км районные, 22,4-поселенческие).</w:t>
      </w:r>
    </w:p>
    <w:p w:rsidR="003A4E36" w:rsidRPr="003A4E36" w:rsidRDefault="003A4E36" w:rsidP="003A4E36">
      <w:r w:rsidRPr="003A4E36">
        <w:t>В границах населенных пунктов муниципального округа отремонтировано более 22 км грунтовых дорог, активно в данном направлении жителями используется механизм инициативного бюджетирования.</w:t>
      </w:r>
    </w:p>
    <w:p w:rsidR="003A4E36" w:rsidRPr="003A4E36" w:rsidRDefault="003A4E36" w:rsidP="003A4E36"/>
    <w:p w:rsidR="003A4E36" w:rsidRPr="003A4E36" w:rsidRDefault="003A4E36" w:rsidP="00121FCA">
      <w:pPr>
        <w:ind w:firstLine="0"/>
        <w:jc w:val="right"/>
      </w:pPr>
      <w:r w:rsidRPr="003A4E36">
        <w:t>Таблица.1.4.6.1.</w:t>
      </w:r>
    </w:p>
    <w:p w:rsidR="003A4E36" w:rsidRPr="003A4E36" w:rsidRDefault="003A4E36" w:rsidP="00121FCA">
      <w:pPr>
        <w:ind w:firstLine="0"/>
        <w:jc w:val="center"/>
      </w:pPr>
      <w:r w:rsidRPr="003A4E36">
        <w:t>Общий объем финансирования дорожной деятельности</w:t>
      </w:r>
    </w:p>
    <w:p w:rsidR="003A4E36" w:rsidRPr="003A4E36" w:rsidRDefault="003A4E36" w:rsidP="00121FCA">
      <w:pPr>
        <w:ind w:firstLine="0"/>
        <w:jc w:val="center"/>
      </w:pPr>
      <w:r w:rsidRPr="003A4E36">
        <w:t>Янтиковского муниципального округа Чувашской Республики, тыс. руб.</w:t>
      </w:r>
    </w:p>
    <w:tbl>
      <w:tblPr>
        <w:tblW w:w="0" w:type="auto"/>
        <w:tblLayout w:type="fixed"/>
        <w:tblLook w:val="04A0" w:firstRow="1" w:lastRow="0" w:firstColumn="1" w:lastColumn="0" w:noHBand="0" w:noVBand="1"/>
      </w:tblPr>
      <w:tblGrid>
        <w:gridCol w:w="959"/>
        <w:gridCol w:w="1505"/>
        <w:gridCol w:w="1368"/>
        <w:gridCol w:w="1647"/>
        <w:gridCol w:w="1240"/>
        <w:gridCol w:w="1393"/>
        <w:gridCol w:w="1352"/>
      </w:tblGrid>
      <w:tr w:rsidR="003A4E36" w:rsidRPr="003A4E36" w:rsidTr="00D4744A">
        <w:trPr>
          <w:trHeight w:val="553"/>
        </w:trPr>
        <w:tc>
          <w:tcPr>
            <w:tcW w:w="959" w:type="dxa"/>
            <w:vMerge w:val="restart"/>
            <w:tcBorders>
              <w:top w:val="single" w:sz="4" w:space="0" w:color="auto"/>
              <w:left w:val="single" w:sz="4" w:space="0" w:color="auto"/>
              <w:right w:val="single" w:sz="4" w:space="0" w:color="auto"/>
            </w:tcBorders>
            <w:hideMark/>
          </w:tcPr>
          <w:p w:rsidR="003A4E36" w:rsidRPr="003A4E36" w:rsidRDefault="003A4E36" w:rsidP="00121FCA">
            <w:pPr>
              <w:spacing w:line="240" w:lineRule="auto"/>
              <w:ind w:firstLine="0"/>
              <w:jc w:val="center"/>
              <w:rPr>
                <w:lang w:eastAsia="ru-RU"/>
              </w:rPr>
            </w:pPr>
            <w:r w:rsidRPr="003A4E36">
              <w:rPr>
                <w:lang w:eastAsia="ru-RU"/>
              </w:rPr>
              <w:t>Год реализации</w:t>
            </w:r>
          </w:p>
        </w:tc>
        <w:tc>
          <w:tcPr>
            <w:tcW w:w="2873" w:type="dxa"/>
            <w:gridSpan w:val="2"/>
            <w:tcBorders>
              <w:top w:val="single" w:sz="4" w:space="0" w:color="auto"/>
              <w:left w:val="single" w:sz="4" w:space="0" w:color="auto"/>
              <w:bottom w:val="single" w:sz="4" w:space="0" w:color="auto"/>
              <w:right w:val="single" w:sz="4" w:space="0" w:color="auto"/>
            </w:tcBorders>
            <w:hideMark/>
          </w:tcPr>
          <w:p w:rsidR="003A4E36" w:rsidRPr="003A4E36" w:rsidRDefault="003A4E36" w:rsidP="00121FCA">
            <w:pPr>
              <w:spacing w:line="240" w:lineRule="auto"/>
              <w:ind w:firstLine="0"/>
              <w:jc w:val="center"/>
              <w:rPr>
                <w:lang w:eastAsia="ru-RU"/>
              </w:rPr>
            </w:pPr>
            <w:r w:rsidRPr="003A4E36">
              <w:rPr>
                <w:lang w:eastAsia="ru-RU"/>
              </w:rPr>
              <w:t>содержание автомобильных дорог местного значения</w:t>
            </w:r>
          </w:p>
        </w:tc>
        <w:tc>
          <w:tcPr>
            <w:tcW w:w="2887" w:type="dxa"/>
            <w:gridSpan w:val="2"/>
            <w:tcBorders>
              <w:top w:val="single" w:sz="4" w:space="0" w:color="auto"/>
              <w:left w:val="single" w:sz="4" w:space="0" w:color="auto"/>
              <w:bottom w:val="single" w:sz="4" w:space="0" w:color="auto"/>
              <w:right w:val="single" w:sz="4" w:space="0" w:color="auto"/>
            </w:tcBorders>
            <w:hideMark/>
          </w:tcPr>
          <w:p w:rsidR="003A4E36" w:rsidRPr="003A4E36" w:rsidRDefault="003A4E36" w:rsidP="00121FCA">
            <w:pPr>
              <w:spacing w:line="240" w:lineRule="auto"/>
              <w:ind w:firstLine="0"/>
              <w:jc w:val="center"/>
              <w:rPr>
                <w:lang w:eastAsia="ru-RU"/>
              </w:rPr>
            </w:pPr>
            <w:r w:rsidRPr="003A4E36">
              <w:rPr>
                <w:lang w:eastAsia="ru-RU"/>
              </w:rPr>
              <w:t>ремонт автомобильных дорог местного значения</w:t>
            </w:r>
          </w:p>
        </w:tc>
        <w:tc>
          <w:tcPr>
            <w:tcW w:w="1393" w:type="dxa"/>
            <w:vMerge w:val="restart"/>
            <w:tcBorders>
              <w:top w:val="single" w:sz="4" w:space="0" w:color="auto"/>
              <w:left w:val="single" w:sz="4" w:space="0" w:color="auto"/>
              <w:right w:val="single" w:sz="4" w:space="0" w:color="auto"/>
            </w:tcBorders>
            <w:hideMark/>
          </w:tcPr>
          <w:p w:rsidR="003A4E36" w:rsidRPr="003A4E36" w:rsidRDefault="003A4E36" w:rsidP="00121FCA">
            <w:pPr>
              <w:spacing w:line="240" w:lineRule="auto"/>
              <w:ind w:firstLine="0"/>
              <w:jc w:val="center"/>
              <w:rPr>
                <w:lang w:eastAsia="ru-RU"/>
              </w:rPr>
            </w:pPr>
            <w:r w:rsidRPr="003A4E36">
              <w:rPr>
                <w:lang w:eastAsia="ru-RU"/>
              </w:rPr>
              <w:t>ремонт дворовой территории многоквартирных домов</w:t>
            </w:r>
          </w:p>
        </w:tc>
        <w:tc>
          <w:tcPr>
            <w:tcW w:w="1352" w:type="dxa"/>
            <w:vMerge w:val="restart"/>
            <w:tcBorders>
              <w:top w:val="single" w:sz="4" w:space="0" w:color="auto"/>
              <w:left w:val="single" w:sz="4" w:space="0" w:color="auto"/>
              <w:right w:val="single" w:sz="4" w:space="0" w:color="auto"/>
            </w:tcBorders>
          </w:tcPr>
          <w:p w:rsidR="003A4E36" w:rsidRPr="003A4E36" w:rsidRDefault="003A4E36" w:rsidP="00121FCA">
            <w:pPr>
              <w:spacing w:line="240" w:lineRule="auto"/>
              <w:ind w:firstLine="0"/>
              <w:jc w:val="center"/>
              <w:rPr>
                <w:lang w:eastAsia="ru-RU"/>
              </w:rPr>
            </w:pPr>
            <w:r w:rsidRPr="003A4E36">
              <w:rPr>
                <w:lang w:eastAsia="ru-RU"/>
              </w:rPr>
              <w:t>Всего средств</w:t>
            </w:r>
          </w:p>
        </w:tc>
      </w:tr>
      <w:tr w:rsidR="003A4E36" w:rsidRPr="003A4E36" w:rsidTr="00D4744A">
        <w:trPr>
          <w:trHeight w:val="410"/>
        </w:trPr>
        <w:tc>
          <w:tcPr>
            <w:tcW w:w="959" w:type="dxa"/>
            <w:vMerge/>
            <w:tcBorders>
              <w:left w:val="single" w:sz="4" w:space="0" w:color="auto"/>
              <w:bottom w:val="single" w:sz="4" w:space="0" w:color="auto"/>
              <w:right w:val="single" w:sz="4" w:space="0" w:color="auto"/>
            </w:tcBorders>
            <w:hideMark/>
          </w:tcPr>
          <w:p w:rsidR="003A4E36" w:rsidRPr="003A4E36" w:rsidRDefault="003A4E36" w:rsidP="00121FCA">
            <w:pPr>
              <w:spacing w:line="240" w:lineRule="auto"/>
              <w:ind w:firstLine="0"/>
              <w:jc w:val="center"/>
              <w:rPr>
                <w:lang w:eastAsia="ru-RU"/>
              </w:rPr>
            </w:pPr>
          </w:p>
        </w:tc>
        <w:tc>
          <w:tcPr>
            <w:tcW w:w="1505" w:type="dxa"/>
            <w:tcBorders>
              <w:top w:val="single" w:sz="4" w:space="0" w:color="auto"/>
              <w:left w:val="single" w:sz="4" w:space="0" w:color="auto"/>
              <w:bottom w:val="single" w:sz="4" w:space="0" w:color="auto"/>
              <w:right w:val="single" w:sz="4" w:space="0" w:color="auto"/>
            </w:tcBorders>
            <w:hideMark/>
          </w:tcPr>
          <w:p w:rsidR="003A4E36" w:rsidRPr="003A4E36" w:rsidRDefault="003A4E36" w:rsidP="00121FCA">
            <w:pPr>
              <w:spacing w:line="240" w:lineRule="auto"/>
              <w:ind w:firstLine="0"/>
              <w:jc w:val="center"/>
              <w:rPr>
                <w:lang w:eastAsia="ru-RU"/>
              </w:rPr>
            </w:pPr>
            <w:r w:rsidRPr="003A4E36">
              <w:rPr>
                <w:lang w:eastAsia="ru-RU"/>
              </w:rPr>
              <w:t>в границах муниципального округа</w:t>
            </w:r>
          </w:p>
        </w:tc>
        <w:tc>
          <w:tcPr>
            <w:tcW w:w="1368" w:type="dxa"/>
            <w:tcBorders>
              <w:top w:val="single" w:sz="4" w:space="0" w:color="auto"/>
              <w:left w:val="single" w:sz="4" w:space="0" w:color="auto"/>
              <w:bottom w:val="single" w:sz="4" w:space="0" w:color="auto"/>
              <w:right w:val="single" w:sz="4" w:space="0" w:color="auto"/>
            </w:tcBorders>
            <w:hideMark/>
          </w:tcPr>
          <w:p w:rsidR="003A4E36" w:rsidRPr="003A4E36" w:rsidRDefault="003A4E36" w:rsidP="00121FCA">
            <w:pPr>
              <w:spacing w:line="240" w:lineRule="auto"/>
              <w:ind w:firstLine="0"/>
              <w:jc w:val="center"/>
              <w:rPr>
                <w:lang w:eastAsia="ru-RU"/>
              </w:rPr>
            </w:pPr>
            <w:r w:rsidRPr="003A4E36">
              <w:rPr>
                <w:lang w:eastAsia="ru-RU"/>
              </w:rPr>
              <w:t>в границах</w:t>
            </w:r>
          </w:p>
          <w:p w:rsidR="003A4E36" w:rsidRPr="003A4E36" w:rsidRDefault="003A4E36" w:rsidP="00121FCA">
            <w:pPr>
              <w:spacing w:line="240" w:lineRule="auto"/>
              <w:ind w:firstLine="0"/>
              <w:jc w:val="center"/>
              <w:rPr>
                <w:lang w:eastAsia="ru-RU"/>
              </w:rPr>
            </w:pPr>
            <w:r w:rsidRPr="003A4E36">
              <w:rPr>
                <w:lang w:eastAsia="ru-RU"/>
              </w:rPr>
              <w:t>населенных</w:t>
            </w:r>
          </w:p>
          <w:p w:rsidR="003A4E36" w:rsidRPr="003A4E36" w:rsidRDefault="003A4E36" w:rsidP="00121FCA">
            <w:pPr>
              <w:spacing w:line="240" w:lineRule="auto"/>
              <w:ind w:firstLine="0"/>
              <w:jc w:val="center"/>
              <w:rPr>
                <w:lang w:eastAsia="ru-RU"/>
              </w:rPr>
            </w:pPr>
            <w:r w:rsidRPr="003A4E36">
              <w:rPr>
                <w:lang w:eastAsia="ru-RU"/>
              </w:rPr>
              <w:t>пунктов</w:t>
            </w:r>
          </w:p>
        </w:tc>
        <w:tc>
          <w:tcPr>
            <w:tcW w:w="1647" w:type="dxa"/>
            <w:tcBorders>
              <w:top w:val="single" w:sz="4" w:space="0" w:color="auto"/>
              <w:left w:val="single" w:sz="4" w:space="0" w:color="auto"/>
              <w:bottom w:val="single" w:sz="4" w:space="0" w:color="auto"/>
              <w:right w:val="single" w:sz="4" w:space="0" w:color="auto"/>
            </w:tcBorders>
            <w:hideMark/>
          </w:tcPr>
          <w:p w:rsidR="003A4E36" w:rsidRPr="003A4E36" w:rsidRDefault="003A4E36" w:rsidP="00121FCA">
            <w:pPr>
              <w:spacing w:line="240" w:lineRule="auto"/>
              <w:ind w:firstLine="0"/>
              <w:jc w:val="center"/>
              <w:rPr>
                <w:lang w:eastAsia="ru-RU"/>
              </w:rPr>
            </w:pPr>
            <w:r w:rsidRPr="003A4E36">
              <w:rPr>
                <w:lang w:eastAsia="ru-RU"/>
              </w:rPr>
              <w:t>в границах муниципального округа</w:t>
            </w:r>
          </w:p>
        </w:tc>
        <w:tc>
          <w:tcPr>
            <w:tcW w:w="1240" w:type="dxa"/>
            <w:tcBorders>
              <w:top w:val="single" w:sz="4" w:space="0" w:color="auto"/>
              <w:left w:val="single" w:sz="4" w:space="0" w:color="auto"/>
              <w:bottom w:val="single" w:sz="4" w:space="0" w:color="auto"/>
              <w:right w:val="single" w:sz="4" w:space="0" w:color="auto"/>
            </w:tcBorders>
            <w:hideMark/>
          </w:tcPr>
          <w:p w:rsidR="003A4E36" w:rsidRPr="003A4E36" w:rsidRDefault="003A4E36" w:rsidP="00121FCA">
            <w:pPr>
              <w:spacing w:line="240" w:lineRule="auto"/>
              <w:ind w:firstLine="0"/>
              <w:jc w:val="center"/>
              <w:rPr>
                <w:lang w:eastAsia="ru-RU"/>
              </w:rPr>
            </w:pPr>
            <w:r w:rsidRPr="003A4E36">
              <w:rPr>
                <w:lang w:eastAsia="ru-RU"/>
              </w:rPr>
              <w:t>в границах населенных пунктов</w:t>
            </w:r>
          </w:p>
        </w:tc>
        <w:tc>
          <w:tcPr>
            <w:tcW w:w="1393" w:type="dxa"/>
            <w:vMerge/>
            <w:tcBorders>
              <w:left w:val="single" w:sz="4" w:space="0" w:color="auto"/>
              <w:bottom w:val="single" w:sz="4" w:space="0" w:color="auto"/>
              <w:right w:val="single" w:sz="4" w:space="0" w:color="auto"/>
            </w:tcBorders>
            <w:hideMark/>
          </w:tcPr>
          <w:p w:rsidR="003A4E36" w:rsidRPr="003A4E36" w:rsidRDefault="003A4E36" w:rsidP="00121FCA">
            <w:pPr>
              <w:ind w:firstLine="0"/>
              <w:rPr>
                <w:lang w:eastAsia="ru-RU"/>
              </w:rPr>
            </w:pPr>
          </w:p>
        </w:tc>
        <w:tc>
          <w:tcPr>
            <w:tcW w:w="1352" w:type="dxa"/>
            <w:vMerge/>
            <w:tcBorders>
              <w:left w:val="single" w:sz="4" w:space="0" w:color="auto"/>
              <w:bottom w:val="single" w:sz="4" w:space="0" w:color="auto"/>
              <w:right w:val="single" w:sz="4" w:space="0" w:color="auto"/>
            </w:tcBorders>
          </w:tcPr>
          <w:p w:rsidR="003A4E36" w:rsidRPr="003A4E36" w:rsidRDefault="003A4E36" w:rsidP="00121FCA">
            <w:pPr>
              <w:ind w:firstLine="0"/>
              <w:rPr>
                <w:lang w:eastAsia="ru-RU"/>
              </w:rPr>
            </w:pPr>
          </w:p>
        </w:tc>
      </w:tr>
      <w:tr w:rsidR="003A4E36" w:rsidRPr="003A4E36" w:rsidTr="00D4744A">
        <w:tc>
          <w:tcPr>
            <w:tcW w:w="959" w:type="dxa"/>
            <w:tcBorders>
              <w:top w:val="single" w:sz="4" w:space="0" w:color="auto"/>
              <w:left w:val="single" w:sz="4" w:space="0" w:color="auto"/>
              <w:bottom w:val="single" w:sz="4" w:space="0" w:color="auto"/>
              <w:right w:val="single" w:sz="4" w:space="0" w:color="auto"/>
            </w:tcBorders>
            <w:hideMark/>
          </w:tcPr>
          <w:p w:rsidR="003A4E36" w:rsidRPr="003A4E36" w:rsidRDefault="003A4E36" w:rsidP="00121FCA">
            <w:pPr>
              <w:ind w:firstLine="0"/>
              <w:rPr>
                <w:lang w:eastAsia="ru-RU"/>
              </w:rPr>
            </w:pPr>
            <w:r w:rsidRPr="003A4E36">
              <w:rPr>
                <w:lang w:eastAsia="ru-RU"/>
              </w:rPr>
              <w:t>2020</w:t>
            </w:r>
          </w:p>
        </w:tc>
        <w:tc>
          <w:tcPr>
            <w:tcW w:w="1505" w:type="dxa"/>
            <w:tcBorders>
              <w:top w:val="single" w:sz="4" w:space="0" w:color="auto"/>
              <w:left w:val="single" w:sz="4" w:space="0" w:color="auto"/>
              <w:bottom w:val="single" w:sz="4" w:space="0" w:color="auto"/>
              <w:right w:val="single" w:sz="4" w:space="0" w:color="auto"/>
            </w:tcBorders>
            <w:hideMark/>
          </w:tcPr>
          <w:p w:rsidR="003A4E36" w:rsidRPr="003A4E36" w:rsidRDefault="003A4E36" w:rsidP="00121FCA">
            <w:pPr>
              <w:ind w:firstLine="0"/>
              <w:rPr>
                <w:lang w:eastAsia="ru-RU"/>
              </w:rPr>
            </w:pPr>
            <w:r w:rsidRPr="003A4E36">
              <w:rPr>
                <w:lang w:eastAsia="ru-RU"/>
              </w:rPr>
              <w:t>8295,8</w:t>
            </w:r>
          </w:p>
        </w:tc>
        <w:tc>
          <w:tcPr>
            <w:tcW w:w="1368" w:type="dxa"/>
            <w:tcBorders>
              <w:top w:val="single" w:sz="4" w:space="0" w:color="auto"/>
              <w:left w:val="single" w:sz="4" w:space="0" w:color="auto"/>
              <w:bottom w:val="single" w:sz="4" w:space="0" w:color="auto"/>
              <w:right w:val="single" w:sz="4" w:space="0" w:color="auto"/>
            </w:tcBorders>
            <w:hideMark/>
          </w:tcPr>
          <w:p w:rsidR="003A4E36" w:rsidRPr="003A4E36" w:rsidRDefault="003A4E36" w:rsidP="00121FCA">
            <w:pPr>
              <w:ind w:firstLine="0"/>
              <w:rPr>
                <w:lang w:eastAsia="ru-RU"/>
              </w:rPr>
            </w:pPr>
            <w:r w:rsidRPr="003A4E36">
              <w:rPr>
                <w:lang w:eastAsia="ru-RU"/>
              </w:rPr>
              <w:t xml:space="preserve">4069,4 </w:t>
            </w:r>
          </w:p>
        </w:tc>
        <w:tc>
          <w:tcPr>
            <w:tcW w:w="1647" w:type="dxa"/>
            <w:tcBorders>
              <w:top w:val="single" w:sz="4" w:space="0" w:color="auto"/>
              <w:left w:val="single" w:sz="4" w:space="0" w:color="auto"/>
              <w:bottom w:val="single" w:sz="4" w:space="0" w:color="auto"/>
              <w:right w:val="single" w:sz="4" w:space="0" w:color="auto"/>
            </w:tcBorders>
            <w:hideMark/>
          </w:tcPr>
          <w:p w:rsidR="003A4E36" w:rsidRPr="003A4E36" w:rsidRDefault="003A4E36" w:rsidP="00121FCA">
            <w:pPr>
              <w:ind w:firstLine="0"/>
              <w:rPr>
                <w:lang w:eastAsia="ru-RU"/>
              </w:rPr>
            </w:pPr>
            <w:r w:rsidRPr="003A4E36">
              <w:rPr>
                <w:lang w:eastAsia="ru-RU"/>
              </w:rPr>
              <w:t xml:space="preserve">13129,8 </w:t>
            </w:r>
          </w:p>
        </w:tc>
        <w:tc>
          <w:tcPr>
            <w:tcW w:w="1240" w:type="dxa"/>
            <w:tcBorders>
              <w:top w:val="single" w:sz="4" w:space="0" w:color="auto"/>
              <w:left w:val="single" w:sz="4" w:space="0" w:color="auto"/>
              <w:bottom w:val="single" w:sz="4" w:space="0" w:color="auto"/>
              <w:right w:val="single" w:sz="4" w:space="0" w:color="auto"/>
            </w:tcBorders>
            <w:hideMark/>
          </w:tcPr>
          <w:p w:rsidR="003A4E36" w:rsidRPr="003A4E36" w:rsidRDefault="003A4E36" w:rsidP="00121FCA">
            <w:pPr>
              <w:ind w:firstLine="0"/>
              <w:rPr>
                <w:lang w:eastAsia="ru-RU"/>
              </w:rPr>
            </w:pPr>
            <w:r w:rsidRPr="003A4E36">
              <w:rPr>
                <w:lang w:eastAsia="ru-RU"/>
              </w:rPr>
              <w:t xml:space="preserve">6437,3 </w:t>
            </w:r>
          </w:p>
        </w:tc>
        <w:tc>
          <w:tcPr>
            <w:tcW w:w="1393" w:type="dxa"/>
            <w:tcBorders>
              <w:top w:val="single" w:sz="4" w:space="0" w:color="auto"/>
              <w:left w:val="single" w:sz="4" w:space="0" w:color="auto"/>
              <w:bottom w:val="single" w:sz="4" w:space="0" w:color="auto"/>
              <w:right w:val="single" w:sz="4" w:space="0" w:color="auto"/>
            </w:tcBorders>
            <w:hideMark/>
          </w:tcPr>
          <w:p w:rsidR="003A4E36" w:rsidRPr="003A4E36" w:rsidRDefault="003A4E36" w:rsidP="00121FCA">
            <w:pPr>
              <w:ind w:firstLine="0"/>
              <w:rPr>
                <w:lang w:eastAsia="ru-RU"/>
              </w:rPr>
            </w:pPr>
            <w:r w:rsidRPr="003A4E36">
              <w:rPr>
                <w:lang w:eastAsia="ru-RU"/>
              </w:rPr>
              <w:t xml:space="preserve">433,8 </w:t>
            </w:r>
          </w:p>
        </w:tc>
        <w:tc>
          <w:tcPr>
            <w:tcW w:w="1352" w:type="dxa"/>
            <w:tcBorders>
              <w:top w:val="single" w:sz="4" w:space="0" w:color="auto"/>
              <w:left w:val="single" w:sz="4" w:space="0" w:color="auto"/>
              <w:bottom w:val="single" w:sz="4" w:space="0" w:color="auto"/>
              <w:right w:val="single" w:sz="4" w:space="0" w:color="auto"/>
            </w:tcBorders>
          </w:tcPr>
          <w:p w:rsidR="003A4E36" w:rsidRPr="003A4E36" w:rsidRDefault="003A4E36" w:rsidP="00121FCA">
            <w:pPr>
              <w:ind w:firstLine="0"/>
              <w:rPr>
                <w:lang w:eastAsia="ru-RU"/>
              </w:rPr>
            </w:pPr>
            <w:r w:rsidRPr="003A4E36">
              <w:rPr>
                <w:lang w:eastAsia="ru-RU"/>
              </w:rPr>
              <w:t>32366,1</w:t>
            </w:r>
          </w:p>
        </w:tc>
      </w:tr>
      <w:tr w:rsidR="003A4E36" w:rsidRPr="003A4E36" w:rsidTr="00D4744A">
        <w:tc>
          <w:tcPr>
            <w:tcW w:w="959" w:type="dxa"/>
            <w:tcBorders>
              <w:top w:val="single" w:sz="4" w:space="0" w:color="auto"/>
              <w:left w:val="single" w:sz="4" w:space="0" w:color="auto"/>
              <w:bottom w:val="single" w:sz="4" w:space="0" w:color="auto"/>
              <w:right w:val="single" w:sz="4" w:space="0" w:color="auto"/>
            </w:tcBorders>
            <w:hideMark/>
          </w:tcPr>
          <w:p w:rsidR="003A4E36" w:rsidRPr="003A4E36" w:rsidRDefault="003A4E36" w:rsidP="00121FCA">
            <w:pPr>
              <w:ind w:firstLine="0"/>
              <w:rPr>
                <w:lang w:eastAsia="ru-RU"/>
              </w:rPr>
            </w:pPr>
            <w:r w:rsidRPr="003A4E36">
              <w:rPr>
                <w:lang w:eastAsia="ru-RU"/>
              </w:rPr>
              <w:t>2021</w:t>
            </w:r>
          </w:p>
        </w:tc>
        <w:tc>
          <w:tcPr>
            <w:tcW w:w="1505" w:type="dxa"/>
            <w:tcBorders>
              <w:top w:val="single" w:sz="4" w:space="0" w:color="auto"/>
              <w:left w:val="single" w:sz="4" w:space="0" w:color="auto"/>
              <w:bottom w:val="single" w:sz="4" w:space="0" w:color="auto"/>
              <w:right w:val="single" w:sz="4" w:space="0" w:color="auto"/>
            </w:tcBorders>
            <w:hideMark/>
          </w:tcPr>
          <w:p w:rsidR="003A4E36" w:rsidRPr="003A4E36" w:rsidRDefault="003A4E36" w:rsidP="00121FCA">
            <w:pPr>
              <w:ind w:firstLine="0"/>
              <w:rPr>
                <w:lang w:eastAsia="ru-RU"/>
              </w:rPr>
            </w:pPr>
            <w:r w:rsidRPr="003A4E36">
              <w:rPr>
                <w:lang w:eastAsia="ru-RU"/>
              </w:rPr>
              <w:t>10708</w:t>
            </w:r>
          </w:p>
        </w:tc>
        <w:tc>
          <w:tcPr>
            <w:tcW w:w="1368" w:type="dxa"/>
            <w:tcBorders>
              <w:top w:val="single" w:sz="4" w:space="0" w:color="auto"/>
              <w:left w:val="single" w:sz="4" w:space="0" w:color="auto"/>
              <w:bottom w:val="single" w:sz="4" w:space="0" w:color="auto"/>
              <w:right w:val="single" w:sz="4" w:space="0" w:color="auto"/>
            </w:tcBorders>
            <w:hideMark/>
          </w:tcPr>
          <w:p w:rsidR="003A4E36" w:rsidRPr="003A4E36" w:rsidRDefault="003A4E36" w:rsidP="00121FCA">
            <w:pPr>
              <w:ind w:firstLine="0"/>
              <w:rPr>
                <w:lang w:eastAsia="ru-RU"/>
              </w:rPr>
            </w:pPr>
            <w:r w:rsidRPr="003A4E36">
              <w:rPr>
                <w:lang w:eastAsia="ru-RU"/>
              </w:rPr>
              <w:t xml:space="preserve">2677,3 </w:t>
            </w:r>
          </w:p>
        </w:tc>
        <w:tc>
          <w:tcPr>
            <w:tcW w:w="1647" w:type="dxa"/>
            <w:tcBorders>
              <w:top w:val="single" w:sz="4" w:space="0" w:color="auto"/>
              <w:left w:val="single" w:sz="4" w:space="0" w:color="auto"/>
              <w:bottom w:val="single" w:sz="4" w:space="0" w:color="auto"/>
              <w:right w:val="single" w:sz="4" w:space="0" w:color="auto"/>
            </w:tcBorders>
            <w:hideMark/>
          </w:tcPr>
          <w:p w:rsidR="003A4E36" w:rsidRPr="003A4E36" w:rsidRDefault="003A4E36" w:rsidP="00121FCA">
            <w:pPr>
              <w:ind w:firstLine="0"/>
              <w:rPr>
                <w:lang w:eastAsia="ru-RU"/>
              </w:rPr>
            </w:pPr>
            <w:r w:rsidRPr="003A4E36">
              <w:rPr>
                <w:lang w:eastAsia="ru-RU"/>
              </w:rPr>
              <w:t xml:space="preserve">7944,3 </w:t>
            </w:r>
          </w:p>
        </w:tc>
        <w:tc>
          <w:tcPr>
            <w:tcW w:w="1240" w:type="dxa"/>
            <w:tcBorders>
              <w:top w:val="single" w:sz="4" w:space="0" w:color="auto"/>
              <w:left w:val="single" w:sz="4" w:space="0" w:color="auto"/>
              <w:bottom w:val="single" w:sz="4" w:space="0" w:color="auto"/>
              <w:right w:val="single" w:sz="4" w:space="0" w:color="auto"/>
            </w:tcBorders>
            <w:hideMark/>
          </w:tcPr>
          <w:p w:rsidR="003A4E36" w:rsidRPr="003A4E36" w:rsidRDefault="003A4E36" w:rsidP="00121FCA">
            <w:pPr>
              <w:ind w:firstLine="0"/>
              <w:rPr>
                <w:lang w:eastAsia="ru-RU"/>
              </w:rPr>
            </w:pPr>
            <w:r w:rsidRPr="003A4E36">
              <w:rPr>
                <w:lang w:eastAsia="ru-RU"/>
              </w:rPr>
              <w:t xml:space="preserve">4116,9 </w:t>
            </w:r>
          </w:p>
        </w:tc>
        <w:tc>
          <w:tcPr>
            <w:tcW w:w="1393" w:type="dxa"/>
            <w:tcBorders>
              <w:top w:val="single" w:sz="4" w:space="0" w:color="auto"/>
              <w:left w:val="single" w:sz="4" w:space="0" w:color="auto"/>
              <w:bottom w:val="single" w:sz="4" w:space="0" w:color="auto"/>
              <w:right w:val="single" w:sz="4" w:space="0" w:color="auto"/>
            </w:tcBorders>
            <w:hideMark/>
          </w:tcPr>
          <w:p w:rsidR="003A4E36" w:rsidRPr="003A4E36" w:rsidRDefault="003A4E36" w:rsidP="00121FCA">
            <w:pPr>
              <w:ind w:firstLine="0"/>
              <w:rPr>
                <w:lang w:eastAsia="ru-RU"/>
              </w:rPr>
            </w:pPr>
            <w:r w:rsidRPr="003A4E36">
              <w:rPr>
                <w:lang w:eastAsia="ru-RU"/>
              </w:rPr>
              <w:t xml:space="preserve">943,09 </w:t>
            </w:r>
          </w:p>
        </w:tc>
        <w:tc>
          <w:tcPr>
            <w:tcW w:w="1352" w:type="dxa"/>
            <w:tcBorders>
              <w:top w:val="single" w:sz="4" w:space="0" w:color="auto"/>
              <w:left w:val="single" w:sz="4" w:space="0" w:color="auto"/>
              <w:bottom w:val="single" w:sz="4" w:space="0" w:color="auto"/>
              <w:right w:val="single" w:sz="4" w:space="0" w:color="auto"/>
            </w:tcBorders>
          </w:tcPr>
          <w:p w:rsidR="003A4E36" w:rsidRPr="003A4E36" w:rsidRDefault="003A4E36" w:rsidP="00121FCA">
            <w:pPr>
              <w:ind w:firstLine="0"/>
              <w:rPr>
                <w:lang w:eastAsia="ru-RU"/>
              </w:rPr>
            </w:pPr>
            <w:r w:rsidRPr="003A4E36">
              <w:rPr>
                <w:lang w:eastAsia="ru-RU"/>
              </w:rPr>
              <w:t>26389,59</w:t>
            </w:r>
          </w:p>
        </w:tc>
      </w:tr>
      <w:tr w:rsidR="003A4E36" w:rsidRPr="003A4E36" w:rsidTr="00D4744A">
        <w:tc>
          <w:tcPr>
            <w:tcW w:w="959" w:type="dxa"/>
            <w:tcBorders>
              <w:top w:val="single" w:sz="4" w:space="0" w:color="auto"/>
              <w:left w:val="single" w:sz="4" w:space="0" w:color="auto"/>
              <w:bottom w:val="single" w:sz="4" w:space="0" w:color="auto"/>
              <w:right w:val="single" w:sz="4" w:space="0" w:color="auto"/>
            </w:tcBorders>
            <w:hideMark/>
          </w:tcPr>
          <w:p w:rsidR="003A4E36" w:rsidRPr="003A4E36" w:rsidRDefault="003A4E36" w:rsidP="00121FCA">
            <w:pPr>
              <w:ind w:firstLine="0"/>
              <w:rPr>
                <w:lang w:eastAsia="ru-RU"/>
              </w:rPr>
            </w:pPr>
            <w:r w:rsidRPr="003A4E36">
              <w:rPr>
                <w:lang w:eastAsia="ru-RU"/>
              </w:rPr>
              <w:t>2022</w:t>
            </w:r>
          </w:p>
        </w:tc>
        <w:tc>
          <w:tcPr>
            <w:tcW w:w="1505" w:type="dxa"/>
            <w:tcBorders>
              <w:top w:val="single" w:sz="4" w:space="0" w:color="auto"/>
              <w:left w:val="single" w:sz="4" w:space="0" w:color="auto"/>
              <w:bottom w:val="single" w:sz="4" w:space="0" w:color="auto"/>
              <w:right w:val="single" w:sz="4" w:space="0" w:color="auto"/>
            </w:tcBorders>
            <w:hideMark/>
          </w:tcPr>
          <w:p w:rsidR="003A4E36" w:rsidRPr="003A4E36" w:rsidRDefault="003A4E36" w:rsidP="00121FCA">
            <w:pPr>
              <w:ind w:firstLine="0"/>
              <w:rPr>
                <w:lang w:eastAsia="ru-RU"/>
              </w:rPr>
            </w:pPr>
            <w:r w:rsidRPr="003A4E36">
              <w:rPr>
                <w:lang w:eastAsia="ru-RU"/>
              </w:rPr>
              <w:t>10181,6</w:t>
            </w:r>
          </w:p>
        </w:tc>
        <w:tc>
          <w:tcPr>
            <w:tcW w:w="1368" w:type="dxa"/>
            <w:tcBorders>
              <w:top w:val="single" w:sz="4" w:space="0" w:color="auto"/>
              <w:left w:val="single" w:sz="4" w:space="0" w:color="auto"/>
              <w:bottom w:val="single" w:sz="4" w:space="0" w:color="auto"/>
              <w:right w:val="single" w:sz="4" w:space="0" w:color="auto"/>
            </w:tcBorders>
            <w:hideMark/>
          </w:tcPr>
          <w:p w:rsidR="003A4E36" w:rsidRPr="003A4E36" w:rsidRDefault="003A4E36" w:rsidP="00121FCA">
            <w:pPr>
              <w:ind w:firstLine="0"/>
              <w:rPr>
                <w:lang w:eastAsia="ru-RU"/>
              </w:rPr>
            </w:pPr>
            <w:r w:rsidRPr="003A4E36">
              <w:rPr>
                <w:lang w:eastAsia="ru-RU"/>
              </w:rPr>
              <w:t xml:space="preserve">3317,8 </w:t>
            </w:r>
          </w:p>
        </w:tc>
        <w:tc>
          <w:tcPr>
            <w:tcW w:w="1647" w:type="dxa"/>
            <w:tcBorders>
              <w:top w:val="single" w:sz="4" w:space="0" w:color="auto"/>
              <w:left w:val="single" w:sz="4" w:space="0" w:color="auto"/>
              <w:bottom w:val="single" w:sz="4" w:space="0" w:color="auto"/>
              <w:right w:val="single" w:sz="4" w:space="0" w:color="auto"/>
            </w:tcBorders>
            <w:hideMark/>
          </w:tcPr>
          <w:p w:rsidR="003A4E36" w:rsidRPr="003A4E36" w:rsidRDefault="003A4E36" w:rsidP="00121FCA">
            <w:pPr>
              <w:ind w:firstLine="0"/>
              <w:rPr>
                <w:lang w:eastAsia="ru-RU"/>
              </w:rPr>
            </w:pPr>
            <w:r w:rsidRPr="003A4E36">
              <w:rPr>
                <w:lang w:eastAsia="ru-RU"/>
              </w:rPr>
              <w:t xml:space="preserve"> 34824,1 </w:t>
            </w:r>
          </w:p>
        </w:tc>
        <w:tc>
          <w:tcPr>
            <w:tcW w:w="1240" w:type="dxa"/>
            <w:tcBorders>
              <w:top w:val="single" w:sz="4" w:space="0" w:color="auto"/>
              <w:left w:val="single" w:sz="4" w:space="0" w:color="auto"/>
              <w:bottom w:val="single" w:sz="4" w:space="0" w:color="auto"/>
              <w:right w:val="single" w:sz="4" w:space="0" w:color="auto"/>
            </w:tcBorders>
            <w:hideMark/>
          </w:tcPr>
          <w:p w:rsidR="003A4E36" w:rsidRPr="003A4E36" w:rsidRDefault="003A4E36" w:rsidP="00121FCA">
            <w:pPr>
              <w:ind w:firstLine="0"/>
              <w:rPr>
                <w:lang w:eastAsia="ru-RU"/>
              </w:rPr>
            </w:pPr>
            <w:r w:rsidRPr="003A4E36">
              <w:rPr>
                <w:lang w:eastAsia="ru-RU"/>
              </w:rPr>
              <w:t>11201,2</w:t>
            </w:r>
          </w:p>
        </w:tc>
        <w:tc>
          <w:tcPr>
            <w:tcW w:w="1393" w:type="dxa"/>
            <w:tcBorders>
              <w:top w:val="single" w:sz="4" w:space="0" w:color="auto"/>
              <w:left w:val="single" w:sz="4" w:space="0" w:color="auto"/>
              <w:bottom w:val="single" w:sz="4" w:space="0" w:color="auto"/>
              <w:right w:val="single" w:sz="4" w:space="0" w:color="auto"/>
            </w:tcBorders>
            <w:hideMark/>
          </w:tcPr>
          <w:p w:rsidR="003A4E36" w:rsidRPr="003A4E36" w:rsidRDefault="003A4E36" w:rsidP="00121FCA">
            <w:pPr>
              <w:ind w:firstLine="0"/>
              <w:rPr>
                <w:lang w:eastAsia="ru-RU"/>
              </w:rPr>
            </w:pPr>
            <w:r w:rsidRPr="003A4E36">
              <w:rPr>
                <w:lang w:eastAsia="ru-RU"/>
              </w:rPr>
              <w:t>396,5</w:t>
            </w:r>
          </w:p>
        </w:tc>
        <w:tc>
          <w:tcPr>
            <w:tcW w:w="1352" w:type="dxa"/>
            <w:tcBorders>
              <w:top w:val="single" w:sz="4" w:space="0" w:color="auto"/>
              <w:left w:val="single" w:sz="4" w:space="0" w:color="auto"/>
              <w:bottom w:val="single" w:sz="4" w:space="0" w:color="auto"/>
              <w:right w:val="single" w:sz="4" w:space="0" w:color="auto"/>
            </w:tcBorders>
          </w:tcPr>
          <w:p w:rsidR="003A4E36" w:rsidRPr="003A4E36" w:rsidRDefault="003A4E36" w:rsidP="00121FCA">
            <w:pPr>
              <w:ind w:firstLine="0"/>
              <w:rPr>
                <w:lang w:eastAsia="ru-RU"/>
              </w:rPr>
            </w:pPr>
            <w:r w:rsidRPr="003A4E36">
              <w:rPr>
                <w:lang w:eastAsia="ru-RU"/>
              </w:rPr>
              <w:t>59921,2</w:t>
            </w:r>
          </w:p>
        </w:tc>
      </w:tr>
      <w:tr w:rsidR="003A4E36" w:rsidRPr="003A4E36" w:rsidTr="00D4744A">
        <w:tc>
          <w:tcPr>
            <w:tcW w:w="959" w:type="dxa"/>
            <w:tcBorders>
              <w:top w:val="single" w:sz="4" w:space="0" w:color="auto"/>
              <w:left w:val="single" w:sz="4" w:space="0" w:color="auto"/>
              <w:bottom w:val="single" w:sz="4" w:space="0" w:color="auto"/>
              <w:right w:val="single" w:sz="4" w:space="0" w:color="auto"/>
            </w:tcBorders>
            <w:hideMark/>
          </w:tcPr>
          <w:p w:rsidR="003A4E36" w:rsidRPr="003A4E36" w:rsidRDefault="003A4E36" w:rsidP="00121FCA">
            <w:pPr>
              <w:ind w:firstLine="0"/>
              <w:rPr>
                <w:lang w:eastAsia="ru-RU"/>
              </w:rPr>
            </w:pPr>
            <w:r w:rsidRPr="003A4E36">
              <w:rPr>
                <w:lang w:eastAsia="ru-RU"/>
              </w:rPr>
              <w:t>2023</w:t>
            </w:r>
          </w:p>
        </w:tc>
        <w:tc>
          <w:tcPr>
            <w:tcW w:w="1505" w:type="dxa"/>
            <w:tcBorders>
              <w:top w:val="single" w:sz="4" w:space="0" w:color="auto"/>
              <w:left w:val="single" w:sz="4" w:space="0" w:color="auto"/>
              <w:bottom w:val="single" w:sz="4" w:space="0" w:color="auto"/>
              <w:right w:val="single" w:sz="4" w:space="0" w:color="auto"/>
            </w:tcBorders>
            <w:hideMark/>
          </w:tcPr>
          <w:p w:rsidR="003A4E36" w:rsidRPr="003A4E36" w:rsidRDefault="003A4E36" w:rsidP="00121FCA">
            <w:pPr>
              <w:ind w:firstLine="0"/>
              <w:rPr>
                <w:lang w:eastAsia="ru-RU"/>
              </w:rPr>
            </w:pPr>
            <w:r w:rsidRPr="003A4E36">
              <w:rPr>
                <w:lang w:eastAsia="ru-RU"/>
              </w:rPr>
              <w:t xml:space="preserve">10264,5 </w:t>
            </w:r>
          </w:p>
        </w:tc>
        <w:tc>
          <w:tcPr>
            <w:tcW w:w="1368" w:type="dxa"/>
            <w:tcBorders>
              <w:top w:val="single" w:sz="4" w:space="0" w:color="auto"/>
              <w:left w:val="single" w:sz="4" w:space="0" w:color="auto"/>
              <w:bottom w:val="single" w:sz="4" w:space="0" w:color="auto"/>
              <w:right w:val="single" w:sz="4" w:space="0" w:color="auto"/>
            </w:tcBorders>
            <w:hideMark/>
          </w:tcPr>
          <w:p w:rsidR="003A4E36" w:rsidRPr="003A4E36" w:rsidRDefault="003A4E36" w:rsidP="00121FCA">
            <w:pPr>
              <w:ind w:firstLine="0"/>
              <w:rPr>
                <w:lang w:eastAsia="ru-RU"/>
              </w:rPr>
            </w:pPr>
            <w:r w:rsidRPr="003A4E36">
              <w:rPr>
                <w:lang w:eastAsia="ru-RU"/>
              </w:rPr>
              <w:t>2595,3</w:t>
            </w:r>
          </w:p>
        </w:tc>
        <w:tc>
          <w:tcPr>
            <w:tcW w:w="1647" w:type="dxa"/>
            <w:tcBorders>
              <w:top w:val="single" w:sz="4" w:space="0" w:color="auto"/>
              <w:left w:val="single" w:sz="4" w:space="0" w:color="auto"/>
              <w:bottom w:val="single" w:sz="4" w:space="0" w:color="auto"/>
              <w:right w:val="single" w:sz="4" w:space="0" w:color="auto"/>
            </w:tcBorders>
            <w:hideMark/>
          </w:tcPr>
          <w:p w:rsidR="003A4E36" w:rsidRPr="003A4E36" w:rsidRDefault="003A4E36" w:rsidP="00121FCA">
            <w:pPr>
              <w:ind w:firstLine="0"/>
              <w:rPr>
                <w:lang w:eastAsia="ru-RU"/>
              </w:rPr>
            </w:pPr>
            <w:r w:rsidRPr="003A4E36">
              <w:rPr>
                <w:lang w:eastAsia="ru-RU"/>
              </w:rPr>
              <w:t>26343,99</w:t>
            </w:r>
          </w:p>
        </w:tc>
        <w:tc>
          <w:tcPr>
            <w:tcW w:w="1240" w:type="dxa"/>
            <w:tcBorders>
              <w:top w:val="single" w:sz="4" w:space="0" w:color="auto"/>
              <w:left w:val="single" w:sz="4" w:space="0" w:color="auto"/>
              <w:bottom w:val="single" w:sz="4" w:space="0" w:color="auto"/>
              <w:right w:val="single" w:sz="4" w:space="0" w:color="auto"/>
            </w:tcBorders>
            <w:hideMark/>
          </w:tcPr>
          <w:p w:rsidR="003A4E36" w:rsidRPr="003A4E36" w:rsidRDefault="003A4E36" w:rsidP="00121FCA">
            <w:pPr>
              <w:ind w:firstLine="0"/>
              <w:rPr>
                <w:lang w:eastAsia="ru-RU"/>
              </w:rPr>
            </w:pPr>
            <w:r w:rsidRPr="003A4E36">
              <w:rPr>
                <w:lang w:eastAsia="ru-RU"/>
              </w:rPr>
              <w:t xml:space="preserve">7610,8 </w:t>
            </w:r>
          </w:p>
        </w:tc>
        <w:tc>
          <w:tcPr>
            <w:tcW w:w="1393" w:type="dxa"/>
            <w:tcBorders>
              <w:top w:val="single" w:sz="4" w:space="0" w:color="auto"/>
              <w:left w:val="single" w:sz="4" w:space="0" w:color="auto"/>
              <w:bottom w:val="single" w:sz="4" w:space="0" w:color="auto"/>
              <w:right w:val="single" w:sz="4" w:space="0" w:color="auto"/>
            </w:tcBorders>
            <w:hideMark/>
          </w:tcPr>
          <w:p w:rsidR="003A4E36" w:rsidRPr="003A4E36" w:rsidRDefault="003A4E36" w:rsidP="00121FCA">
            <w:pPr>
              <w:ind w:firstLine="0"/>
              <w:rPr>
                <w:lang w:eastAsia="ru-RU"/>
              </w:rPr>
            </w:pPr>
            <w:r w:rsidRPr="003A4E36">
              <w:rPr>
                <w:lang w:eastAsia="ru-RU"/>
              </w:rPr>
              <w:t xml:space="preserve">888,25   </w:t>
            </w:r>
          </w:p>
        </w:tc>
        <w:tc>
          <w:tcPr>
            <w:tcW w:w="1352" w:type="dxa"/>
            <w:tcBorders>
              <w:top w:val="single" w:sz="4" w:space="0" w:color="auto"/>
              <w:left w:val="single" w:sz="4" w:space="0" w:color="auto"/>
              <w:bottom w:val="single" w:sz="4" w:space="0" w:color="auto"/>
              <w:right w:val="single" w:sz="4" w:space="0" w:color="auto"/>
            </w:tcBorders>
          </w:tcPr>
          <w:p w:rsidR="003A4E36" w:rsidRPr="003A4E36" w:rsidRDefault="003A4E36" w:rsidP="00121FCA">
            <w:pPr>
              <w:ind w:firstLine="0"/>
              <w:rPr>
                <w:lang w:eastAsia="ru-RU"/>
              </w:rPr>
            </w:pPr>
            <w:r w:rsidRPr="003A4E36">
              <w:rPr>
                <w:lang w:eastAsia="ru-RU"/>
              </w:rPr>
              <w:t>47702,84</w:t>
            </w:r>
          </w:p>
        </w:tc>
      </w:tr>
      <w:tr w:rsidR="003A4E36" w:rsidRPr="003A4E36" w:rsidTr="00D4744A">
        <w:tc>
          <w:tcPr>
            <w:tcW w:w="959" w:type="dxa"/>
            <w:tcBorders>
              <w:top w:val="single" w:sz="4" w:space="0" w:color="auto"/>
              <w:left w:val="single" w:sz="4" w:space="0" w:color="auto"/>
              <w:bottom w:val="single" w:sz="4" w:space="0" w:color="auto"/>
              <w:right w:val="single" w:sz="4" w:space="0" w:color="auto"/>
            </w:tcBorders>
            <w:hideMark/>
          </w:tcPr>
          <w:p w:rsidR="003A4E36" w:rsidRPr="003A4E36" w:rsidRDefault="003A4E36" w:rsidP="00121FCA">
            <w:pPr>
              <w:ind w:firstLine="0"/>
              <w:rPr>
                <w:lang w:eastAsia="ru-RU"/>
              </w:rPr>
            </w:pPr>
            <w:r w:rsidRPr="003A4E36">
              <w:rPr>
                <w:lang w:eastAsia="ru-RU"/>
              </w:rPr>
              <w:t>2024</w:t>
            </w:r>
          </w:p>
        </w:tc>
        <w:tc>
          <w:tcPr>
            <w:tcW w:w="1505" w:type="dxa"/>
            <w:tcBorders>
              <w:top w:val="single" w:sz="4" w:space="0" w:color="auto"/>
              <w:left w:val="single" w:sz="4" w:space="0" w:color="auto"/>
              <w:bottom w:val="single" w:sz="4" w:space="0" w:color="auto"/>
              <w:right w:val="single" w:sz="4" w:space="0" w:color="auto"/>
            </w:tcBorders>
            <w:hideMark/>
          </w:tcPr>
          <w:p w:rsidR="003A4E36" w:rsidRPr="003A4E36" w:rsidRDefault="003A4E36" w:rsidP="00121FCA">
            <w:pPr>
              <w:ind w:firstLine="0"/>
              <w:rPr>
                <w:lang w:eastAsia="ru-RU"/>
              </w:rPr>
            </w:pPr>
            <w:r w:rsidRPr="003A4E36">
              <w:rPr>
                <w:lang w:eastAsia="ru-RU"/>
              </w:rPr>
              <w:t xml:space="preserve">13731,3 </w:t>
            </w:r>
          </w:p>
        </w:tc>
        <w:tc>
          <w:tcPr>
            <w:tcW w:w="1368" w:type="dxa"/>
            <w:tcBorders>
              <w:top w:val="single" w:sz="4" w:space="0" w:color="auto"/>
              <w:left w:val="single" w:sz="4" w:space="0" w:color="auto"/>
              <w:bottom w:val="single" w:sz="4" w:space="0" w:color="auto"/>
              <w:right w:val="single" w:sz="4" w:space="0" w:color="auto"/>
            </w:tcBorders>
            <w:hideMark/>
          </w:tcPr>
          <w:p w:rsidR="003A4E36" w:rsidRPr="003A4E36" w:rsidRDefault="003A4E36" w:rsidP="00121FCA">
            <w:pPr>
              <w:ind w:firstLine="0"/>
              <w:rPr>
                <w:lang w:eastAsia="ru-RU"/>
              </w:rPr>
            </w:pPr>
            <w:r w:rsidRPr="003A4E36">
              <w:rPr>
                <w:lang w:eastAsia="ru-RU"/>
              </w:rPr>
              <w:t xml:space="preserve">8452,3 </w:t>
            </w:r>
          </w:p>
        </w:tc>
        <w:tc>
          <w:tcPr>
            <w:tcW w:w="1647" w:type="dxa"/>
            <w:tcBorders>
              <w:top w:val="single" w:sz="4" w:space="0" w:color="auto"/>
              <w:left w:val="single" w:sz="4" w:space="0" w:color="auto"/>
              <w:bottom w:val="single" w:sz="4" w:space="0" w:color="auto"/>
              <w:right w:val="single" w:sz="4" w:space="0" w:color="auto"/>
            </w:tcBorders>
            <w:hideMark/>
          </w:tcPr>
          <w:p w:rsidR="003A4E36" w:rsidRPr="003A4E36" w:rsidRDefault="003A4E36" w:rsidP="00121FCA">
            <w:pPr>
              <w:ind w:firstLine="0"/>
              <w:rPr>
                <w:lang w:eastAsia="ru-RU"/>
              </w:rPr>
            </w:pPr>
            <w:r w:rsidRPr="003A4E36">
              <w:rPr>
                <w:lang w:eastAsia="ru-RU"/>
              </w:rPr>
              <w:t>20889,28</w:t>
            </w:r>
          </w:p>
        </w:tc>
        <w:tc>
          <w:tcPr>
            <w:tcW w:w="1240" w:type="dxa"/>
            <w:tcBorders>
              <w:top w:val="single" w:sz="4" w:space="0" w:color="auto"/>
              <w:left w:val="single" w:sz="4" w:space="0" w:color="auto"/>
              <w:bottom w:val="single" w:sz="4" w:space="0" w:color="auto"/>
              <w:right w:val="single" w:sz="4" w:space="0" w:color="auto"/>
            </w:tcBorders>
            <w:hideMark/>
          </w:tcPr>
          <w:p w:rsidR="003A4E36" w:rsidRPr="003A4E36" w:rsidRDefault="003A4E36" w:rsidP="00121FCA">
            <w:pPr>
              <w:ind w:firstLine="0"/>
              <w:rPr>
                <w:lang w:eastAsia="ru-RU"/>
              </w:rPr>
            </w:pPr>
            <w:r w:rsidRPr="003A4E36">
              <w:rPr>
                <w:lang w:eastAsia="ru-RU"/>
              </w:rPr>
              <w:t xml:space="preserve">7610,2 </w:t>
            </w:r>
          </w:p>
        </w:tc>
        <w:tc>
          <w:tcPr>
            <w:tcW w:w="1393" w:type="dxa"/>
            <w:tcBorders>
              <w:top w:val="single" w:sz="4" w:space="0" w:color="auto"/>
              <w:left w:val="single" w:sz="4" w:space="0" w:color="auto"/>
              <w:bottom w:val="single" w:sz="4" w:space="0" w:color="auto"/>
              <w:right w:val="single" w:sz="4" w:space="0" w:color="auto"/>
            </w:tcBorders>
            <w:hideMark/>
          </w:tcPr>
          <w:p w:rsidR="003A4E36" w:rsidRPr="003A4E36" w:rsidRDefault="003A4E36" w:rsidP="00121FCA">
            <w:pPr>
              <w:ind w:firstLine="0"/>
              <w:rPr>
                <w:lang w:eastAsia="ru-RU"/>
              </w:rPr>
            </w:pPr>
            <w:r w:rsidRPr="003A4E36">
              <w:rPr>
                <w:lang w:eastAsia="ru-RU"/>
              </w:rPr>
              <w:t xml:space="preserve">420 </w:t>
            </w:r>
          </w:p>
        </w:tc>
        <w:tc>
          <w:tcPr>
            <w:tcW w:w="1352" w:type="dxa"/>
            <w:tcBorders>
              <w:top w:val="single" w:sz="4" w:space="0" w:color="auto"/>
              <w:left w:val="single" w:sz="4" w:space="0" w:color="auto"/>
              <w:bottom w:val="single" w:sz="4" w:space="0" w:color="auto"/>
              <w:right w:val="single" w:sz="4" w:space="0" w:color="auto"/>
            </w:tcBorders>
          </w:tcPr>
          <w:p w:rsidR="003A4E36" w:rsidRPr="003A4E36" w:rsidRDefault="003A4E36" w:rsidP="00121FCA">
            <w:pPr>
              <w:ind w:firstLine="0"/>
              <w:rPr>
                <w:lang w:eastAsia="ru-RU"/>
              </w:rPr>
            </w:pPr>
            <w:r w:rsidRPr="003A4E36">
              <w:rPr>
                <w:lang w:eastAsia="ru-RU"/>
              </w:rPr>
              <w:t>51103,08</w:t>
            </w:r>
          </w:p>
        </w:tc>
      </w:tr>
      <w:tr w:rsidR="003A4E36" w:rsidRPr="003A4E36" w:rsidTr="00D4744A">
        <w:tc>
          <w:tcPr>
            <w:tcW w:w="959" w:type="dxa"/>
            <w:tcBorders>
              <w:top w:val="single" w:sz="4" w:space="0" w:color="auto"/>
              <w:left w:val="single" w:sz="4" w:space="0" w:color="auto"/>
              <w:bottom w:val="single" w:sz="4" w:space="0" w:color="auto"/>
              <w:right w:val="single" w:sz="4" w:space="0" w:color="auto"/>
            </w:tcBorders>
            <w:hideMark/>
          </w:tcPr>
          <w:p w:rsidR="003A4E36" w:rsidRPr="003A4E36" w:rsidRDefault="003A4E36" w:rsidP="00121FCA">
            <w:pPr>
              <w:ind w:firstLine="0"/>
              <w:rPr>
                <w:lang w:eastAsia="ru-RU"/>
              </w:rPr>
            </w:pPr>
            <w:r w:rsidRPr="003A4E36">
              <w:rPr>
                <w:lang w:eastAsia="ru-RU"/>
              </w:rPr>
              <w:t>Итого:</w:t>
            </w:r>
          </w:p>
        </w:tc>
        <w:tc>
          <w:tcPr>
            <w:tcW w:w="1505" w:type="dxa"/>
            <w:tcBorders>
              <w:top w:val="single" w:sz="4" w:space="0" w:color="auto"/>
              <w:left w:val="single" w:sz="4" w:space="0" w:color="auto"/>
              <w:bottom w:val="single" w:sz="4" w:space="0" w:color="auto"/>
              <w:right w:val="single" w:sz="4" w:space="0" w:color="auto"/>
            </w:tcBorders>
            <w:hideMark/>
          </w:tcPr>
          <w:p w:rsidR="003A4E36" w:rsidRPr="003A4E36" w:rsidRDefault="003A4E36" w:rsidP="00121FCA">
            <w:pPr>
              <w:ind w:firstLine="0"/>
              <w:rPr>
                <w:lang w:eastAsia="ru-RU"/>
              </w:rPr>
            </w:pPr>
            <w:r w:rsidRPr="003A4E36">
              <w:rPr>
                <w:lang w:eastAsia="ru-RU"/>
              </w:rPr>
              <w:t>53181,2</w:t>
            </w:r>
          </w:p>
        </w:tc>
        <w:tc>
          <w:tcPr>
            <w:tcW w:w="1368" w:type="dxa"/>
            <w:tcBorders>
              <w:top w:val="single" w:sz="4" w:space="0" w:color="auto"/>
              <w:left w:val="single" w:sz="4" w:space="0" w:color="auto"/>
              <w:bottom w:val="single" w:sz="4" w:space="0" w:color="auto"/>
              <w:right w:val="single" w:sz="4" w:space="0" w:color="auto"/>
            </w:tcBorders>
            <w:hideMark/>
          </w:tcPr>
          <w:p w:rsidR="003A4E36" w:rsidRPr="003A4E36" w:rsidRDefault="003A4E36" w:rsidP="00121FCA">
            <w:pPr>
              <w:ind w:firstLine="0"/>
              <w:rPr>
                <w:lang w:eastAsia="ru-RU"/>
              </w:rPr>
            </w:pPr>
            <w:r w:rsidRPr="003A4E36">
              <w:rPr>
                <w:lang w:eastAsia="ru-RU"/>
              </w:rPr>
              <w:t>21112,1</w:t>
            </w:r>
          </w:p>
        </w:tc>
        <w:tc>
          <w:tcPr>
            <w:tcW w:w="1647" w:type="dxa"/>
            <w:tcBorders>
              <w:top w:val="single" w:sz="4" w:space="0" w:color="auto"/>
              <w:left w:val="single" w:sz="4" w:space="0" w:color="auto"/>
              <w:bottom w:val="single" w:sz="4" w:space="0" w:color="auto"/>
              <w:right w:val="single" w:sz="4" w:space="0" w:color="auto"/>
            </w:tcBorders>
            <w:hideMark/>
          </w:tcPr>
          <w:p w:rsidR="003A4E36" w:rsidRPr="003A4E36" w:rsidRDefault="003A4E36" w:rsidP="00121FCA">
            <w:pPr>
              <w:ind w:firstLine="0"/>
              <w:rPr>
                <w:lang w:eastAsia="ru-RU"/>
              </w:rPr>
            </w:pPr>
            <w:r w:rsidRPr="003A4E36">
              <w:rPr>
                <w:lang w:eastAsia="ru-RU"/>
              </w:rPr>
              <w:t>103131,5</w:t>
            </w:r>
          </w:p>
        </w:tc>
        <w:tc>
          <w:tcPr>
            <w:tcW w:w="1240" w:type="dxa"/>
            <w:tcBorders>
              <w:top w:val="single" w:sz="4" w:space="0" w:color="auto"/>
              <w:left w:val="single" w:sz="4" w:space="0" w:color="auto"/>
              <w:bottom w:val="single" w:sz="4" w:space="0" w:color="auto"/>
              <w:right w:val="single" w:sz="4" w:space="0" w:color="auto"/>
            </w:tcBorders>
            <w:hideMark/>
          </w:tcPr>
          <w:p w:rsidR="003A4E36" w:rsidRPr="003A4E36" w:rsidRDefault="003A4E36" w:rsidP="00121FCA">
            <w:pPr>
              <w:ind w:firstLine="0"/>
              <w:rPr>
                <w:lang w:eastAsia="ru-RU"/>
              </w:rPr>
            </w:pPr>
            <w:r w:rsidRPr="003A4E36">
              <w:rPr>
                <w:lang w:eastAsia="ru-RU"/>
              </w:rPr>
              <w:t>36976,4</w:t>
            </w:r>
          </w:p>
        </w:tc>
        <w:tc>
          <w:tcPr>
            <w:tcW w:w="1393" w:type="dxa"/>
            <w:tcBorders>
              <w:top w:val="single" w:sz="4" w:space="0" w:color="auto"/>
              <w:left w:val="single" w:sz="4" w:space="0" w:color="auto"/>
              <w:bottom w:val="single" w:sz="4" w:space="0" w:color="auto"/>
              <w:right w:val="single" w:sz="4" w:space="0" w:color="auto"/>
            </w:tcBorders>
            <w:hideMark/>
          </w:tcPr>
          <w:p w:rsidR="003A4E36" w:rsidRPr="003A4E36" w:rsidRDefault="003A4E36" w:rsidP="00121FCA">
            <w:pPr>
              <w:ind w:firstLine="0"/>
              <w:rPr>
                <w:lang w:eastAsia="ru-RU"/>
              </w:rPr>
            </w:pPr>
            <w:r w:rsidRPr="003A4E36">
              <w:rPr>
                <w:lang w:eastAsia="ru-RU"/>
              </w:rPr>
              <w:t>3081,64</w:t>
            </w:r>
          </w:p>
        </w:tc>
        <w:tc>
          <w:tcPr>
            <w:tcW w:w="1352" w:type="dxa"/>
            <w:tcBorders>
              <w:top w:val="single" w:sz="4" w:space="0" w:color="auto"/>
              <w:left w:val="single" w:sz="4" w:space="0" w:color="auto"/>
              <w:bottom w:val="single" w:sz="4" w:space="0" w:color="auto"/>
              <w:right w:val="single" w:sz="4" w:space="0" w:color="auto"/>
            </w:tcBorders>
          </w:tcPr>
          <w:p w:rsidR="003A4E36" w:rsidRPr="003A4E36" w:rsidRDefault="003A4E36" w:rsidP="00121FCA">
            <w:pPr>
              <w:ind w:firstLine="0"/>
              <w:rPr>
                <w:lang w:eastAsia="ru-RU"/>
              </w:rPr>
            </w:pPr>
            <w:r w:rsidRPr="003A4E36">
              <w:rPr>
                <w:lang w:eastAsia="ru-RU"/>
              </w:rPr>
              <w:t>217482,8</w:t>
            </w:r>
          </w:p>
        </w:tc>
      </w:tr>
    </w:tbl>
    <w:p w:rsidR="003A4E36" w:rsidRPr="003A4E36" w:rsidRDefault="003A4E36" w:rsidP="003A4E36"/>
    <w:p w:rsidR="003A4E36" w:rsidRPr="003A4E36" w:rsidRDefault="003A4E36" w:rsidP="003A4E36">
      <w:r w:rsidRPr="003A4E36">
        <w:t>На 2025 г. объем средств Дорожного фонда составляет более 51 млн. рублей. В план дорожных работ на 2025 г. входит ремонт автомобильных дорог общего пользования местного значения - более 5 км, ремонт дворовых территорий многоквартирных домов и проездов к ним - более 500 кв.м.</w:t>
      </w:r>
    </w:p>
    <w:p w:rsidR="003A4E36" w:rsidRPr="003A4E36" w:rsidRDefault="003A4E36" w:rsidP="003A4E36"/>
    <w:p w:rsidR="003A4E36" w:rsidRPr="003A4E36" w:rsidRDefault="003A4E36" w:rsidP="003A4E36">
      <w:pPr>
        <w:rPr>
          <w:lang w:eastAsia="en-US"/>
        </w:rPr>
      </w:pPr>
      <w:r w:rsidRPr="003A4E36">
        <w:rPr>
          <w:lang w:eastAsia="en-US"/>
        </w:rPr>
        <w:t>ВЫЗОВЫ</w:t>
      </w:r>
    </w:p>
    <w:p w:rsidR="003A4E36" w:rsidRPr="003A4E36" w:rsidRDefault="003A4E36" w:rsidP="003A4E36"/>
    <w:p w:rsidR="003A4E36" w:rsidRPr="003A4E36" w:rsidRDefault="003A4E36" w:rsidP="003A4E36">
      <w:r w:rsidRPr="003A4E36">
        <w:t>Недостаточный уровень развития дорожной инфраструктуры;</w:t>
      </w:r>
    </w:p>
    <w:p w:rsidR="003A4E36" w:rsidRPr="003A4E36" w:rsidRDefault="003A4E36" w:rsidP="003A4E36">
      <w:r w:rsidRPr="003A4E36">
        <w:rPr>
          <w:lang w:eastAsia="en-US"/>
        </w:rPr>
        <w:t>Риск социальной напряженности в результате ДТП с погибшими.</w:t>
      </w:r>
    </w:p>
    <w:p w:rsidR="003A4E36" w:rsidRPr="003A4E36" w:rsidRDefault="003A4E36" w:rsidP="003A4E36">
      <w:pPr>
        <w:rPr>
          <w:highlight w:val="yellow"/>
        </w:rPr>
      </w:pPr>
    </w:p>
    <w:p w:rsidR="003A4E36" w:rsidRPr="003A4E36" w:rsidRDefault="003A4E36" w:rsidP="003A4E36"/>
    <w:p w:rsidR="003A4E36" w:rsidRPr="003A4E36" w:rsidRDefault="003A4E36" w:rsidP="003A4E36">
      <w:r w:rsidRPr="003A4E36">
        <w:t>1.4.7. Потребительский рынок и сфера услуг</w:t>
      </w:r>
    </w:p>
    <w:p w:rsidR="003A4E36" w:rsidRPr="003A4E36" w:rsidRDefault="003A4E36" w:rsidP="003A4E36">
      <w:pPr>
        <w:rPr>
          <w:lang w:eastAsia="ru-RU"/>
        </w:rPr>
      </w:pPr>
      <w:r w:rsidRPr="003A4E36">
        <w:rPr>
          <w:lang w:eastAsia="ru-RU"/>
        </w:rPr>
        <w:t>ТРЕНДЫ</w:t>
      </w:r>
    </w:p>
    <w:p w:rsidR="003A4E36" w:rsidRPr="003A4E36" w:rsidRDefault="003A4E36" w:rsidP="003A4E36">
      <w:r w:rsidRPr="003A4E36">
        <w:t>Устойчивый рост оборота торговли и объема платных услуг населению темпами, равными среднереспубликанским.</w:t>
      </w:r>
    </w:p>
    <w:p w:rsidR="003A4E36" w:rsidRPr="003A4E36" w:rsidRDefault="003A4E36" w:rsidP="003A4E36">
      <w:r w:rsidRPr="003A4E36">
        <w:t>Устойчивый рост доли продукции местных товаропроизводителей (до 59,4% в 11 группах продовольственных товаров в 2024 году).</w:t>
      </w:r>
    </w:p>
    <w:p w:rsidR="003A4E36" w:rsidRPr="003A4E36" w:rsidRDefault="003A4E36" w:rsidP="003A4E36">
      <w:r w:rsidRPr="003A4E36">
        <w:t>Рост доли сетевых структур в общем объеме оборота розничной торговли.</w:t>
      </w:r>
    </w:p>
    <w:p w:rsidR="003A4E36" w:rsidRPr="003A4E36" w:rsidRDefault="003A4E36" w:rsidP="003A4E36">
      <w:r w:rsidRPr="003A4E36">
        <w:t>Восстановление потребительской активности населения.</w:t>
      </w:r>
    </w:p>
    <w:p w:rsidR="003A4E36" w:rsidRPr="003A4E36" w:rsidRDefault="003A4E36" w:rsidP="003A4E36"/>
    <w:p w:rsidR="003A4E36" w:rsidRPr="003A4E36" w:rsidRDefault="003A4E36" w:rsidP="003A4E36">
      <w:r w:rsidRPr="003A4E36">
        <w:lastRenderedPageBreak/>
        <w:t>Торговля является одной из динамичных отраслей Янтиковского муниципального округа Чувашской Республики. В сфере торговли и общественного питания заняты более800 человек, или около 22,3% всех занятых.</w:t>
      </w:r>
    </w:p>
    <w:p w:rsidR="003A4E36" w:rsidRPr="003A4E36" w:rsidRDefault="003A4E36" w:rsidP="003A4E36">
      <w:r w:rsidRPr="003A4E36">
        <w:t xml:space="preserve">Оборот розничной торговли в Янтиковском муниципальном округе Чувашской Республики имеет преимущественно положительные темпы роста. </w:t>
      </w:r>
    </w:p>
    <w:p w:rsidR="003A4E36" w:rsidRPr="003A4E36" w:rsidRDefault="003A4E36" w:rsidP="003A4E36">
      <w:r w:rsidRPr="003A4E36">
        <w:t xml:space="preserve">Продукция местных товаропроизводителей широко представлена на рынке округа. Доля оборота продовольственных товаров в розничной торговле в 2024 году составила 46,6%. Доля продукции местных товаропроизводителей в общем объеме продовольственных товаров ежегодно растет. </w:t>
      </w:r>
      <w:proofErr w:type="gramStart"/>
      <w:r w:rsidRPr="003A4E36">
        <w:t>В 11 группах товаров (молоко, хлеб, колбасы, яйца, птица, овощи, кондитерские, бакалейные изделия, вода, алкогольная продукция, пиво) в 2024 году она достигла до 59,4%.</w:t>
      </w:r>
      <w:proofErr w:type="gramEnd"/>
    </w:p>
    <w:p w:rsidR="003A4E36" w:rsidRPr="003A4E36" w:rsidRDefault="003A4E36" w:rsidP="003A4E36"/>
    <w:p w:rsidR="003A4E36" w:rsidRPr="003A4E36" w:rsidRDefault="003A4E36" w:rsidP="00E82D9C">
      <w:pPr>
        <w:ind w:firstLine="0"/>
      </w:pPr>
      <w:r w:rsidRPr="003A4E36">
        <w:rPr>
          <w:noProof/>
          <w:lang w:eastAsia="ru-RU"/>
        </w:rPr>
        <w:drawing>
          <wp:inline distT="0" distB="0" distL="0" distR="0" wp14:anchorId="39FAE60B" wp14:editId="69580F2E">
            <wp:extent cx="6038491" cy="3122762"/>
            <wp:effectExtent l="0" t="0" r="635" b="1905"/>
            <wp:docPr id="14"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3A4E36" w:rsidRPr="003A4E36" w:rsidRDefault="003A4E36" w:rsidP="003A4E36"/>
    <w:p w:rsidR="003A4E36" w:rsidRPr="003A4E36" w:rsidRDefault="003A4E36" w:rsidP="003A4E36">
      <w:pPr>
        <w:rPr>
          <w:lang w:eastAsia="en-US"/>
        </w:rPr>
      </w:pPr>
      <w:r w:rsidRPr="003A4E36">
        <w:rPr>
          <w:lang w:eastAsia="en-US"/>
        </w:rPr>
        <w:t>Рисунок. 1.4.7.1. Динамика оборота розничной торговли и индекса физического объема</w:t>
      </w:r>
    </w:p>
    <w:p w:rsidR="003A4E36" w:rsidRPr="003A4E36" w:rsidRDefault="003A4E36" w:rsidP="003A4E36">
      <w:pPr>
        <w:rPr>
          <w:lang w:eastAsia="en-US"/>
        </w:rPr>
      </w:pPr>
      <w:r w:rsidRPr="003A4E36">
        <w:rPr>
          <w:lang w:eastAsia="en-US"/>
        </w:rPr>
        <w:t xml:space="preserve">           оборота розничной торговли в Янтиковском муниципальном округе</w:t>
      </w:r>
      <w:r w:rsidRPr="003A4E36">
        <w:rPr>
          <w:lang w:eastAsia="ru-RU"/>
        </w:rPr>
        <w:t xml:space="preserve"> </w:t>
      </w:r>
      <w:r w:rsidRPr="003A4E36">
        <w:rPr>
          <w:lang w:eastAsia="en-US"/>
        </w:rPr>
        <w:t xml:space="preserve">Чувашской Республики </w:t>
      </w:r>
    </w:p>
    <w:p w:rsidR="003A4E36" w:rsidRPr="003A4E36" w:rsidRDefault="003A4E36" w:rsidP="003A4E36"/>
    <w:p w:rsidR="003A4E36" w:rsidRPr="003A4E36" w:rsidRDefault="003A4E36" w:rsidP="003A4E36">
      <w:pPr>
        <w:rPr>
          <w:lang w:eastAsia="en-US"/>
        </w:rPr>
      </w:pPr>
      <w:r w:rsidRPr="003A4E36">
        <w:rPr>
          <w:lang w:eastAsia="en-US"/>
        </w:rPr>
        <w:t>В целях продвижения чувашских брендов на внутренние и внешние рынки создана региональная цифровая платформа местных производителей «Чувашия</w:t>
      </w:r>
      <w:proofErr w:type="gramStart"/>
      <w:r w:rsidRPr="003A4E36">
        <w:rPr>
          <w:lang w:eastAsia="en-US"/>
        </w:rPr>
        <w:t xml:space="preserve"> Б</w:t>
      </w:r>
      <w:proofErr w:type="gramEnd"/>
      <w:r w:rsidRPr="003A4E36">
        <w:rPr>
          <w:lang w:eastAsia="en-US"/>
        </w:rPr>
        <w:t>лагодарит».</w:t>
      </w:r>
    </w:p>
    <w:p w:rsidR="003A4E36" w:rsidRPr="003A4E36" w:rsidRDefault="003A4E36" w:rsidP="003A4E36">
      <w:pPr>
        <w:rPr>
          <w:lang w:eastAsia="ru-RU"/>
        </w:rPr>
      </w:pPr>
      <w:r w:rsidRPr="003A4E36">
        <w:rPr>
          <w:lang w:eastAsia="ru-RU"/>
        </w:rPr>
        <w:t xml:space="preserve">Население </w:t>
      </w:r>
      <w:proofErr w:type="gramStart"/>
      <w:r w:rsidRPr="003A4E36">
        <w:rPr>
          <w:lang w:eastAsia="ru-RU"/>
        </w:rPr>
        <w:t>наращивает потребление и расширяет</w:t>
      </w:r>
      <w:proofErr w:type="gramEnd"/>
      <w:r w:rsidRPr="003A4E36">
        <w:rPr>
          <w:lang w:eastAsia="ru-RU"/>
        </w:rPr>
        <w:t xml:space="preserve"> спектр платных услуг. Объем платных услуг населению характеризуется положительным трендом: по итогам 2024 года его значение составило 109,2% или 159,8 млн. рублей. </w:t>
      </w:r>
    </w:p>
    <w:p w:rsidR="003A4E36" w:rsidRPr="003A4E36" w:rsidRDefault="003A4E36" w:rsidP="00E82D9C">
      <w:pPr>
        <w:ind w:firstLine="0"/>
        <w:rPr>
          <w:lang w:eastAsia="en-US"/>
        </w:rPr>
      </w:pPr>
      <w:r w:rsidRPr="003A4E36">
        <w:rPr>
          <w:noProof/>
          <w:lang w:eastAsia="ru-RU"/>
        </w:rPr>
        <w:lastRenderedPageBreak/>
        <w:drawing>
          <wp:inline distT="0" distB="0" distL="0" distR="0" wp14:anchorId="724B5A15" wp14:editId="4FCBD9EE">
            <wp:extent cx="5718810" cy="3540557"/>
            <wp:effectExtent l="0" t="0" r="15240" b="3175"/>
            <wp:docPr id="15"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3A4E36" w:rsidRPr="003A4E36" w:rsidRDefault="003A4E36" w:rsidP="003A4E36">
      <w:pPr>
        <w:rPr>
          <w:lang w:eastAsia="en-US"/>
        </w:rPr>
      </w:pPr>
      <w:r w:rsidRPr="003A4E36">
        <w:rPr>
          <w:lang w:eastAsia="en-US"/>
        </w:rPr>
        <w:t>Рисунок 1.4.7.2. Динамика объема платных услуг в Янтиковском муниципальном округе</w:t>
      </w:r>
      <w:r w:rsidRPr="003A4E36">
        <w:rPr>
          <w:lang w:eastAsia="ru-RU"/>
        </w:rPr>
        <w:t xml:space="preserve">                          </w:t>
      </w:r>
      <w:r w:rsidRPr="003A4E36">
        <w:rPr>
          <w:lang w:eastAsia="en-US"/>
        </w:rPr>
        <w:t>Чувашской Республики, млн. руб.</w:t>
      </w:r>
    </w:p>
    <w:p w:rsidR="003A4E36" w:rsidRPr="003A4E36" w:rsidRDefault="003A4E36" w:rsidP="003A4E36">
      <w:r w:rsidRPr="003A4E36">
        <w:t xml:space="preserve">В Янтиковском муниципальном округе Чувашской Республики функционирует 127 объектов розничной торговли (в т. ч. 12 нестационарных торговых объекта) общей площадью торговых объектов 6013,3 кв. м., 6 объектов общественного питания общедоступной сети с числом посадочных мест 347, 22 объекта по оказанию бытовых услуг населению, 1 универсальная ярмарка. </w:t>
      </w:r>
    </w:p>
    <w:p w:rsidR="003A4E36" w:rsidRPr="003A4E36" w:rsidRDefault="003A4E36" w:rsidP="003A4E36">
      <w:r w:rsidRPr="003A4E36">
        <w:t>В 2023 году за счет сре</w:t>
      </w:r>
      <w:proofErr w:type="gramStart"/>
      <w:r w:rsidRPr="003A4E36">
        <w:t>дств гр</w:t>
      </w:r>
      <w:proofErr w:type="gramEnd"/>
      <w:r w:rsidRPr="003A4E36">
        <w:t xml:space="preserve">анта Главы Чувашской Республики для стимулирования привлечения инвестиций в основной капитал и развития экономического (налогового) потенциала территорий был реализован проект «Устройство фермерского рынка по реализации местной </w:t>
      </w:r>
      <w:proofErr w:type="spellStart"/>
      <w:r w:rsidRPr="003A4E36">
        <w:t>агропродукции</w:t>
      </w:r>
      <w:proofErr w:type="spellEnd"/>
      <w:r w:rsidRPr="003A4E36">
        <w:t xml:space="preserve"> в селе Янтиково Янтиковского муниципального округа </w:t>
      </w:r>
      <w:bookmarkStart w:id="13" w:name="_Hlk210570403"/>
      <w:r w:rsidRPr="003A4E36">
        <w:t>Чувашской Республики</w:t>
      </w:r>
      <w:bookmarkEnd w:id="13"/>
      <w:r w:rsidRPr="003A4E36">
        <w:t xml:space="preserve">». </w:t>
      </w:r>
    </w:p>
    <w:p w:rsidR="003A4E36" w:rsidRPr="003A4E36" w:rsidRDefault="003A4E36" w:rsidP="003A4E36">
      <w:r w:rsidRPr="003A4E36">
        <w:t xml:space="preserve">В 2024 году присужден грант Главы Чувашской Республики за содействие в расширении производства и продвижении продукции агропромышленного комплекса и пищевой продукции местных производителей. На средства гранта установлены четыре торговых павильона для круглогодичной реализации местной сельскохозяйственной продукции и благоустроена территория универсальной ярмарки </w:t>
      </w:r>
      <w:proofErr w:type="gramStart"/>
      <w:r w:rsidRPr="003A4E36">
        <w:t>в</w:t>
      </w:r>
      <w:proofErr w:type="gramEnd"/>
      <w:r w:rsidRPr="003A4E36">
        <w:t xml:space="preserve"> с. Янтиково.</w:t>
      </w:r>
    </w:p>
    <w:p w:rsidR="003A4E36" w:rsidRPr="003A4E36" w:rsidRDefault="003A4E36" w:rsidP="003A4E36"/>
    <w:p w:rsidR="003A4E36" w:rsidRPr="003A4E36" w:rsidRDefault="003A4E36" w:rsidP="003A4E36">
      <w:pPr>
        <w:rPr>
          <w:lang w:eastAsia="en-US"/>
        </w:rPr>
      </w:pPr>
      <w:r w:rsidRPr="003A4E36">
        <w:rPr>
          <w:lang w:eastAsia="en-US"/>
        </w:rPr>
        <w:t>ВЫЗОВЫ</w:t>
      </w:r>
    </w:p>
    <w:p w:rsidR="003A4E36" w:rsidRPr="003A4E36" w:rsidRDefault="003A4E36" w:rsidP="003A4E36">
      <w:r w:rsidRPr="003A4E36">
        <w:t>Потенциальное замедление темпов роста продаж вследствие роста себестоимости производства и продаж, давления инфляции, роста банковских ставок.</w:t>
      </w:r>
    </w:p>
    <w:p w:rsidR="003A4E36" w:rsidRPr="003A4E36" w:rsidRDefault="003A4E36" w:rsidP="003A4E36">
      <w:r w:rsidRPr="003A4E36">
        <w:t>Необходимость решения логистических проблем.</w:t>
      </w:r>
    </w:p>
    <w:p w:rsidR="003A4E36" w:rsidRPr="003A4E36" w:rsidRDefault="003A4E36" w:rsidP="003A4E36">
      <w:r w:rsidRPr="003A4E36">
        <w:t>Обеспечение более широкой представленности продукции местных товаропроизводителей, в том числе в федеральных торговых сетях.</w:t>
      </w:r>
    </w:p>
    <w:p w:rsidR="003A4E36" w:rsidRPr="003A4E36" w:rsidRDefault="003A4E36" w:rsidP="003A4E36">
      <w:r w:rsidRPr="003A4E36">
        <w:t>Продвижение чувашских брендов на внутренних и внешних рынках.</w:t>
      </w:r>
    </w:p>
    <w:p w:rsidR="003A4E36" w:rsidRPr="003A4E36" w:rsidRDefault="003A4E36" w:rsidP="003A4E36">
      <w:r w:rsidRPr="003A4E36">
        <w:t>Нехватка кадров любой квалификации, что предполагает обязательность автоматизации бизнес-процессов.</w:t>
      </w:r>
    </w:p>
    <w:p w:rsidR="003A4E36" w:rsidRPr="003A4E36" w:rsidRDefault="003A4E36" w:rsidP="003A4E36">
      <w:r w:rsidRPr="003A4E36">
        <w:lastRenderedPageBreak/>
        <w:t>1.4.8. Инвестиции</w:t>
      </w:r>
    </w:p>
    <w:p w:rsidR="003A4E36" w:rsidRPr="003A4E36" w:rsidRDefault="003A4E36" w:rsidP="003A4E36">
      <w:pPr>
        <w:rPr>
          <w:lang w:eastAsia="ru-RU"/>
        </w:rPr>
      </w:pPr>
      <w:r w:rsidRPr="003A4E36">
        <w:rPr>
          <w:lang w:eastAsia="ru-RU"/>
        </w:rPr>
        <w:t xml:space="preserve">ТРЕНДЫ </w:t>
      </w:r>
    </w:p>
    <w:p w:rsidR="003A4E36" w:rsidRPr="003A4E36" w:rsidRDefault="003A4E36" w:rsidP="003A4E36">
      <w:pPr>
        <w:rPr>
          <w:lang w:eastAsia="en-US"/>
        </w:rPr>
      </w:pPr>
      <w:r w:rsidRPr="003A4E36">
        <w:rPr>
          <w:lang w:eastAsia="en-US"/>
        </w:rPr>
        <w:t>Устойчивый рост общего объема инвестиций в основной капитал.</w:t>
      </w:r>
    </w:p>
    <w:p w:rsidR="003A4E36" w:rsidRPr="003A4E36" w:rsidRDefault="003A4E36" w:rsidP="003A4E36">
      <w:pPr>
        <w:rPr>
          <w:lang w:eastAsia="en-US"/>
        </w:rPr>
      </w:pPr>
      <w:r w:rsidRPr="003A4E36">
        <w:rPr>
          <w:lang w:eastAsia="en-US"/>
        </w:rPr>
        <w:t>Рост значимости бюджетных средств как источника инвестиций.</w:t>
      </w:r>
    </w:p>
    <w:p w:rsidR="003A4E36" w:rsidRPr="003A4E36" w:rsidRDefault="003A4E36" w:rsidP="003A4E36">
      <w:pPr>
        <w:rPr>
          <w:lang w:eastAsia="en-US"/>
        </w:rPr>
      </w:pPr>
      <w:r w:rsidRPr="003A4E36">
        <w:rPr>
          <w:lang w:eastAsia="en-US"/>
        </w:rPr>
        <w:t xml:space="preserve">Рост инвестиций в сфере сельского хозяйства и в обрабатывающем производстве.  </w:t>
      </w:r>
    </w:p>
    <w:p w:rsidR="003A4E36" w:rsidRPr="003A4E36" w:rsidRDefault="003A4E36" w:rsidP="003A4E36"/>
    <w:p w:rsidR="003A4E36" w:rsidRPr="003A4E36" w:rsidRDefault="003A4E36" w:rsidP="003A4E36">
      <w:r w:rsidRPr="003A4E36">
        <w:t>Инвестиции в основной капитал стабильно растут.</w:t>
      </w:r>
    </w:p>
    <w:p w:rsidR="003A4E36" w:rsidRPr="003A4E36" w:rsidRDefault="003A4E36" w:rsidP="00E82D9C">
      <w:pPr>
        <w:ind w:firstLine="0"/>
        <w:jc w:val="center"/>
      </w:pPr>
      <w:r w:rsidRPr="003A4E36">
        <w:rPr>
          <w:noProof/>
          <w:lang w:eastAsia="ru-RU"/>
        </w:rPr>
        <w:drawing>
          <wp:inline distT="0" distB="0" distL="0" distR="0" wp14:anchorId="5A745481" wp14:editId="3BDAB8EC">
            <wp:extent cx="5440072" cy="3108960"/>
            <wp:effectExtent l="0" t="0" r="8255" b="15240"/>
            <wp:docPr id="16"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3A4E36" w:rsidRPr="003A4E36" w:rsidRDefault="003A4E36" w:rsidP="00E82D9C">
      <w:pPr>
        <w:jc w:val="center"/>
        <w:rPr>
          <w:lang w:eastAsia="ru-RU"/>
        </w:rPr>
      </w:pPr>
      <w:r w:rsidRPr="003A4E36">
        <w:rPr>
          <w:rFonts w:eastAsia="Calibri"/>
          <w:lang w:eastAsia="ru-RU"/>
        </w:rPr>
        <w:t>Рисунок 1.4.8.1. Инвестиции в основной капитал, млн. руб.</w:t>
      </w:r>
    </w:p>
    <w:p w:rsidR="003A4E36" w:rsidRPr="003A4E36" w:rsidRDefault="003A4E36" w:rsidP="003A4E36"/>
    <w:p w:rsidR="003A4E36" w:rsidRPr="003A4E36" w:rsidRDefault="003A4E36" w:rsidP="003A4E36">
      <w:r w:rsidRPr="003A4E36">
        <w:t xml:space="preserve">Общий объем инвестиций за счет всех источников финансирования за 2020-2024 годы составил более 1,3 млрд. руб. </w:t>
      </w:r>
    </w:p>
    <w:p w:rsidR="003A4E36" w:rsidRPr="003A4E36" w:rsidRDefault="003A4E36" w:rsidP="003A4E36">
      <w:r w:rsidRPr="003A4E36">
        <w:t>Объем инвестиций в основной капитал округа (без субъектов малого предпринимательства) в 2023 году составил 251,9 млн. рублей, что в 1,8 раза больше показателя 2020 года в фактически действующих ценах.</w:t>
      </w:r>
    </w:p>
    <w:p w:rsidR="003A4E36" w:rsidRPr="003A4E36" w:rsidRDefault="003A4E36" w:rsidP="003A4E36">
      <w:r w:rsidRPr="003A4E36">
        <w:t>Инвестиции в основной капитал на душу населения в Янтиковском муниципальном округе Чувашской Республики (за исключением бюджетных средств) в 2020-2023 годах существенно выросли – с 4034,2 рублей в 2020 году до 7493,1 рублей в 2023 году, рост -1,8 раза.</w:t>
      </w:r>
    </w:p>
    <w:p w:rsidR="003A4E36" w:rsidRPr="003A4E36" w:rsidRDefault="003A4E36" w:rsidP="003A4E36">
      <w:r w:rsidRPr="003A4E36">
        <w:t>Значительные финансовые средства из бюджетных источников были направлены на дорожное строительство, капитальный ремонт объектов инженерной и социальной инфраструктуры, и на другие цели. Немало вложено инвестиций субъектами малого и среднего предпринимательства, в частности в развитие объектов потребительского рынка, закупку производственного оборудования, обновления сельхозтехники, строительство и реконструкцию ферм, зернохранилищ.</w:t>
      </w:r>
    </w:p>
    <w:p w:rsidR="003A4E36" w:rsidRPr="003A4E36" w:rsidRDefault="003A4E36" w:rsidP="003A4E36">
      <w:r w:rsidRPr="003A4E36">
        <w:t xml:space="preserve">За </w:t>
      </w:r>
      <w:proofErr w:type="gramStart"/>
      <w:r w:rsidRPr="003A4E36">
        <w:t>последние</w:t>
      </w:r>
      <w:proofErr w:type="gramEnd"/>
      <w:r w:rsidRPr="003A4E36">
        <w:t xml:space="preserve"> 5 лет реализовано 36 инвестиционных проектов на общую сумму 317,5 млн. рублей.</w:t>
      </w:r>
    </w:p>
    <w:p w:rsidR="003A4E36" w:rsidRPr="003A4E36" w:rsidRDefault="003A4E36" w:rsidP="003A4E36"/>
    <w:p w:rsidR="003A4E36" w:rsidRPr="003A4E36" w:rsidRDefault="003A4E36" w:rsidP="003A4E36">
      <w:pPr>
        <w:rPr>
          <w:lang w:eastAsia="en-US"/>
        </w:rPr>
      </w:pPr>
      <w:r w:rsidRPr="003A4E36">
        <w:rPr>
          <w:lang w:eastAsia="en-US"/>
        </w:rPr>
        <w:t>ВЫЗОВЫ</w:t>
      </w:r>
    </w:p>
    <w:p w:rsidR="003A4E36" w:rsidRPr="003A4E36" w:rsidRDefault="003A4E36" w:rsidP="003A4E36">
      <w:pPr>
        <w:rPr>
          <w:lang w:eastAsia="ru-RU"/>
        </w:rPr>
      </w:pPr>
      <w:r w:rsidRPr="003A4E36">
        <w:rPr>
          <w:lang w:eastAsia="ru-RU"/>
        </w:rPr>
        <w:t>Стимулирование инвестиционной активности организаций, осуществляющих выпуск продукции с высокой добавленной стоимостью.</w:t>
      </w:r>
    </w:p>
    <w:p w:rsidR="003A4E36" w:rsidRPr="003A4E36" w:rsidRDefault="003A4E36" w:rsidP="003A4E36">
      <w:pPr>
        <w:rPr>
          <w:lang w:eastAsia="ru-RU"/>
        </w:rPr>
      </w:pPr>
      <w:r w:rsidRPr="003A4E36">
        <w:rPr>
          <w:lang w:eastAsia="ru-RU"/>
        </w:rPr>
        <w:lastRenderedPageBreak/>
        <w:t xml:space="preserve">Расширение линейки инструментов привлечения внебюджетных инвестиций в развитие инфраструктурного потенциала.  </w:t>
      </w:r>
    </w:p>
    <w:p w:rsidR="003A4E36" w:rsidRPr="003A4E36" w:rsidRDefault="003A4E36" w:rsidP="003A4E36">
      <w:pPr>
        <w:rPr>
          <w:lang w:eastAsia="ru-RU"/>
        </w:rPr>
      </w:pPr>
      <w:proofErr w:type="spellStart"/>
      <w:r w:rsidRPr="003A4E36">
        <w:rPr>
          <w:lang w:eastAsia="ru-RU"/>
        </w:rPr>
        <w:t>Цифровизация</w:t>
      </w:r>
      <w:proofErr w:type="spellEnd"/>
      <w:r w:rsidRPr="003A4E36">
        <w:rPr>
          <w:lang w:eastAsia="ru-RU"/>
        </w:rPr>
        <w:t xml:space="preserve"> клиентского пути инвестора.</w:t>
      </w:r>
    </w:p>
    <w:p w:rsidR="003A4E36" w:rsidRPr="003A4E36" w:rsidRDefault="003A4E36" w:rsidP="003A4E36">
      <w:pPr>
        <w:rPr>
          <w:lang w:eastAsia="ru-RU"/>
        </w:rPr>
      </w:pPr>
      <w:r w:rsidRPr="003A4E36">
        <w:rPr>
          <w:lang w:eastAsia="ru-RU"/>
        </w:rPr>
        <w:t xml:space="preserve">Реализация инструментов муниципального инвестиционного стандарта. </w:t>
      </w:r>
    </w:p>
    <w:p w:rsidR="003A4E36" w:rsidRPr="003A4E36" w:rsidRDefault="003A4E36" w:rsidP="003A4E36"/>
    <w:p w:rsidR="003A4E36" w:rsidRPr="003A4E36" w:rsidRDefault="003A4E36" w:rsidP="003A4E36">
      <w:pPr>
        <w:rPr>
          <w:lang w:eastAsia="ru-RU"/>
        </w:rPr>
      </w:pPr>
      <w:bookmarkStart w:id="14" w:name="_Toc209104211"/>
      <w:r w:rsidRPr="003A4E36">
        <w:rPr>
          <w:lang w:eastAsia="ru-RU"/>
        </w:rPr>
        <w:t>1.4.9. Туризм</w:t>
      </w:r>
      <w:bookmarkEnd w:id="14"/>
    </w:p>
    <w:p w:rsidR="00E82D9C" w:rsidRDefault="00E82D9C" w:rsidP="003A4E36">
      <w:pPr>
        <w:rPr>
          <w:lang w:eastAsia="ru-RU"/>
        </w:rPr>
      </w:pPr>
    </w:p>
    <w:p w:rsidR="003A4E36" w:rsidRPr="003A4E36" w:rsidRDefault="003A4E36" w:rsidP="003A4E36">
      <w:pPr>
        <w:rPr>
          <w:lang w:eastAsia="ru-RU"/>
        </w:rPr>
      </w:pPr>
      <w:r w:rsidRPr="003A4E36">
        <w:rPr>
          <w:lang w:eastAsia="ru-RU"/>
        </w:rPr>
        <w:t xml:space="preserve">ТРЕНДЫ </w:t>
      </w:r>
    </w:p>
    <w:p w:rsidR="003A4E36" w:rsidRPr="003A4E36" w:rsidRDefault="003A4E36" w:rsidP="003A4E36">
      <w:pPr>
        <w:rPr>
          <w:lang w:eastAsia="ru-RU"/>
        </w:rPr>
      </w:pPr>
      <w:r w:rsidRPr="003A4E36">
        <w:rPr>
          <w:lang w:eastAsia="ru-RU"/>
        </w:rPr>
        <w:t>Рост туристического потока.</w:t>
      </w:r>
    </w:p>
    <w:p w:rsidR="003A4E36" w:rsidRPr="003A4E36" w:rsidRDefault="003A4E36" w:rsidP="003A4E36">
      <w:pPr>
        <w:rPr>
          <w:lang w:eastAsia="ru-RU"/>
        </w:rPr>
      </w:pPr>
      <w:r w:rsidRPr="003A4E36">
        <w:rPr>
          <w:lang w:eastAsia="ru-RU"/>
        </w:rPr>
        <w:t>Развитие туристической инфраструктуры.</w:t>
      </w:r>
    </w:p>
    <w:p w:rsidR="003A4E36" w:rsidRPr="003A4E36" w:rsidRDefault="003A4E36" w:rsidP="003A4E36">
      <w:pPr>
        <w:rPr>
          <w:lang w:eastAsia="ru-RU"/>
        </w:rPr>
      </w:pPr>
    </w:p>
    <w:p w:rsidR="003A4E36" w:rsidRPr="003A4E36" w:rsidRDefault="003A4E36" w:rsidP="003A4E36">
      <w:pPr>
        <w:rPr>
          <w:lang w:eastAsia="ru-RU"/>
        </w:rPr>
      </w:pPr>
      <w:r w:rsidRPr="003A4E36">
        <w:rPr>
          <w:lang w:eastAsia="ru-RU"/>
        </w:rPr>
        <w:t xml:space="preserve">Янтиковский муниципальный округ Чувашской Республики обладает определенным туристско-рекреационным потенциалом, на его территории сосредоточены уникальные объекты историко-культурного наследия регионального значения, природные и рекреационные ресурсы, проходят важные экономические, спортивные и культурные мероприятия. В Янтиковском муниципальном округе Чувашской Республики </w:t>
      </w:r>
      <w:proofErr w:type="gramStart"/>
      <w:r w:rsidRPr="003A4E36">
        <w:rPr>
          <w:lang w:eastAsia="ru-RU"/>
        </w:rPr>
        <w:t>образованы и действуют</w:t>
      </w:r>
      <w:proofErr w:type="gramEnd"/>
      <w:r w:rsidRPr="003A4E36">
        <w:rPr>
          <w:lang w:eastAsia="ru-RU"/>
        </w:rPr>
        <w:t xml:space="preserve"> 2 муниципальных бюджетных учреждений культуры, которые объединяют 25 культурно-досуговых учреждений, 18 библиотек, 3 музея, 13 объектов культурного наследия. </w:t>
      </w:r>
    </w:p>
    <w:p w:rsidR="003A4E36" w:rsidRPr="003A4E36" w:rsidRDefault="003A4E36" w:rsidP="003A4E36">
      <w:pPr>
        <w:rPr>
          <w:lang w:eastAsia="ru-RU"/>
        </w:rPr>
      </w:pPr>
      <w:r w:rsidRPr="003A4E36">
        <w:rPr>
          <w:lang w:eastAsia="ru-RU"/>
        </w:rPr>
        <w:t xml:space="preserve">На территории округа насчитывается 13 объектов культурного </w:t>
      </w:r>
      <w:proofErr w:type="gramStart"/>
      <w:r w:rsidRPr="003A4E36">
        <w:rPr>
          <w:lang w:eastAsia="ru-RU"/>
        </w:rPr>
        <w:t>наследия-памятников</w:t>
      </w:r>
      <w:proofErr w:type="gramEnd"/>
      <w:r w:rsidRPr="003A4E36">
        <w:rPr>
          <w:lang w:eastAsia="ru-RU"/>
        </w:rPr>
        <w:t xml:space="preserve"> истории и культуры, из них 3 памятника градостроительства и архитектуры, 5 памятников истории, 5 памятников археологии. </w:t>
      </w:r>
    </w:p>
    <w:p w:rsidR="003A4E36" w:rsidRPr="003A4E36" w:rsidRDefault="003A4E36" w:rsidP="003A4E36">
      <w:pPr>
        <w:rPr>
          <w:lang w:eastAsia="ru-RU"/>
        </w:rPr>
      </w:pPr>
      <w:r w:rsidRPr="003A4E36">
        <w:rPr>
          <w:lang w:eastAsia="ru-RU"/>
        </w:rPr>
        <w:t>Очаровывает своей красотой озеро карстового происхождения Аль, раскинувшееся возле села Алдиарово. Озеро взято под охрану государства по двум причинам: оно поражает чистой водой и связано с историей нашего края, благодаря чему овеяно множеством легенд.</w:t>
      </w:r>
    </w:p>
    <w:p w:rsidR="003A4E36" w:rsidRPr="003A4E36" w:rsidRDefault="003A4E36" w:rsidP="003A4E36">
      <w:pPr>
        <w:rPr>
          <w:lang w:eastAsia="ru-RU"/>
        </w:rPr>
      </w:pPr>
      <w:r w:rsidRPr="003A4E36">
        <w:rPr>
          <w:lang w:eastAsia="ru-RU"/>
        </w:rPr>
        <w:t xml:space="preserve">Особо охраняемая природная территория «Группа родников «Черные ключи» Каскад ключей расположен близ реки </w:t>
      </w:r>
      <w:proofErr w:type="spellStart"/>
      <w:r w:rsidRPr="003A4E36">
        <w:rPr>
          <w:lang w:eastAsia="ru-RU"/>
        </w:rPr>
        <w:t>Турмышка</w:t>
      </w:r>
      <w:proofErr w:type="spellEnd"/>
      <w:r w:rsidRPr="003A4E36">
        <w:rPr>
          <w:lang w:eastAsia="ru-RU"/>
        </w:rPr>
        <w:t xml:space="preserve"> недалеко от </w:t>
      </w:r>
      <w:proofErr w:type="spellStart"/>
      <w:r w:rsidRPr="003A4E36">
        <w:rPr>
          <w:lang w:eastAsia="ru-RU"/>
        </w:rPr>
        <w:t>д</w:t>
      </w:r>
      <w:proofErr w:type="gramStart"/>
      <w:r w:rsidRPr="003A4E36">
        <w:rPr>
          <w:lang w:eastAsia="ru-RU"/>
        </w:rPr>
        <w:t>.Л</w:t>
      </w:r>
      <w:proofErr w:type="gramEnd"/>
      <w:r w:rsidRPr="003A4E36">
        <w:rPr>
          <w:lang w:eastAsia="ru-RU"/>
        </w:rPr>
        <w:t>атышево</w:t>
      </w:r>
      <w:proofErr w:type="spellEnd"/>
      <w:r w:rsidRPr="003A4E36">
        <w:rPr>
          <w:lang w:eastAsia="ru-RU"/>
        </w:rPr>
        <w:t xml:space="preserve">. Памятник природы представляет собой неповторимый ландшафт, чистый воздух, красивое, тихое, излюбленное место отдыха населения. </w:t>
      </w:r>
    </w:p>
    <w:p w:rsidR="003A4E36" w:rsidRPr="003A4E36" w:rsidRDefault="003A4E36" w:rsidP="003A4E36">
      <w:pPr>
        <w:rPr>
          <w:lang w:eastAsia="ru-RU"/>
        </w:rPr>
      </w:pPr>
      <w:r w:rsidRPr="003A4E36">
        <w:rPr>
          <w:lang w:eastAsia="ru-RU"/>
        </w:rPr>
        <w:t>В селе Яншихово-Норваши туристы могут посетить здание начальной школы, открытой чувашским просветителем И.Я. Яковлевым, в котором с 1991 года работает музей.</w:t>
      </w:r>
    </w:p>
    <w:p w:rsidR="003A4E36" w:rsidRPr="003A4E36" w:rsidRDefault="003A4E36" w:rsidP="003A4E36">
      <w:pPr>
        <w:rPr>
          <w:lang w:eastAsia="ru-RU"/>
        </w:rPr>
      </w:pPr>
      <w:r w:rsidRPr="003A4E36">
        <w:rPr>
          <w:lang w:eastAsia="ru-RU"/>
        </w:rPr>
        <w:t>В Янтиковском муниципальном округе Чувашской Республики функционируют две сельские туристические базы «Медвежий угол» и «</w:t>
      </w:r>
      <w:proofErr w:type="spellStart"/>
      <w:r w:rsidRPr="003A4E36">
        <w:rPr>
          <w:lang w:eastAsia="ru-RU"/>
        </w:rPr>
        <w:t>Паснерка</w:t>
      </w:r>
      <w:proofErr w:type="spellEnd"/>
      <w:r w:rsidRPr="003A4E36">
        <w:rPr>
          <w:lang w:eastAsia="ru-RU"/>
        </w:rPr>
        <w:t xml:space="preserve">». На этих базах теплая и уютная обстановка для семейного, детского, коллективного отдыха, рыбалки, охоты, сбора ягод и грибов. Главным здесь является эстетический фактор общения с природой этого неповторимого уголка Чувашского края. На этих базах домики, беседки, бани </w:t>
      </w:r>
      <w:proofErr w:type="gramStart"/>
      <w:r w:rsidRPr="003A4E36">
        <w:rPr>
          <w:lang w:eastAsia="ru-RU"/>
        </w:rPr>
        <w:t>построены и оформлены</w:t>
      </w:r>
      <w:proofErr w:type="gramEnd"/>
      <w:r w:rsidRPr="003A4E36">
        <w:rPr>
          <w:lang w:eastAsia="ru-RU"/>
        </w:rPr>
        <w:t xml:space="preserve"> в лучших чувашских традициях. </w:t>
      </w:r>
    </w:p>
    <w:p w:rsidR="003A4E36" w:rsidRPr="003A4E36" w:rsidRDefault="003A4E36" w:rsidP="003A4E36">
      <w:pPr>
        <w:rPr>
          <w:lang w:eastAsia="ru-RU"/>
        </w:rPr>
      </w:pPr>
      <w:r w:rsidRPr="003A4E36">
        <w:rPr>
          <w:lang w:eastAsia="ru-RU"/>
        </w:rPr>
        <w:t xml:space="preserve">В </w:t>
      </w:r>
      <w:proofErr w:type="spellStart"/>
      <w:r w:rsidRPr="003A4E36">
        <w:rPr>
          <w:lang w:eastAsia="ru-RU"/>
        </w:rPr>
        <w:t>с</w:t>
      </w:r>
      <w:proofErr w:type="gramStart"/>
      <w:r w:rsidRPr="003A4E36">
        <w:rPr>
          <w:lang w:eastAsia="ru-RU"/>
        </w:rPr>
        <w:t>.Г</w:t>
      </w:r>
      <w:proofErr w:type="gramEnd"/>
      <w:r w:rsidRPr="003A4E36">
        <w:rPr>
          <w:lang w:eastAsia="ru-RU"/>
        </w:rPr>
        <w:t>ришино</w:t>
      </w:r>
      <w:proofErr w:type="spellEnd"/>
      <w:r w:rsidRPr="003A4E36">
        <w:rPr>
          <w:lang w:eastAsia="ru-RU"/>
        </w:rPr>
        <w:t xml:space="preserve"> расположена Смоленско-Богородицкая церковь, представляющая историко-культурную ценность. Это образец деревянного памятника зодчества середины </w:t>
      </w:r>
      <w:r w:rsidRPr="003A4E36">
        <w:rPr>
          <w:lang w:val="en-US" w:eastAsia="ru-RU"/>
        </w:rPr>
        <w:t>XIX</w:t>
      </w:r>
      <w:r w:rsidRPr="003A4E36">
        <w:rPr>
          <w:lang w:eastAsia="ru-RU"/>
        </w:rPr>
        <w:t xml:space="preserve"> в. В </w:t>
      </w:r>
      <w:proofErr w:type="spellStart"/>
      <w:r w:rsidRPr="003A4E36">
        <w:rPr>
          <w:lang w:eastAsia="ru-RU"/>
        </w:rPr>
        <w:t>с</w:t>
      </w:r>
      <w:proofErr w:type="gramStart"/>
      <w:r w:rsidRPr="003A4E36">
        <w:rPr>
          <w:lang w:eastAsia="ru-RU"/>
        </w:rPr>
        <w:t>.М</w:t>
      </w:r>
      <w:proofErr w:type="gramEnd"/>
      <w:r w:rsidRPr="003A4E36">
        <w:rPr>
          <w:lang w:eastAsia="ru-RU"/>
        </w:rPr>
        <w:t>ожарки</w:t>
      </w:r>
      <w:proofErr w:type="spellEnd"/>
      <w:r w:rsidRPr="003A4E36">
        <w:rPr>
          <w:lang w:eastAsia="ru-RU"/>
        </w:rPr>
        <w:t xml:space="preserve"> действует Церковь </w:t>
      </w:r>
      <w:proofErr w:type="spellStart"/>
      <w:r w:rsidRPr="003A4E36">
        <w:rPr>
          <w:lang w:eastAsia="ru-RU"/>
        </w:rPr>
        <w:t>Косьмы</w:t>
      </w:r>
      <w:proofErr w:type="spellEnd"/>
      <w:r w:rsidRPr="003A4E36">
        <w:rPr>
          <w:lang w:eastAsia="ru-RU"/>
        </w:rPr>
        <w:t xml:space="preserve"> и Дамиана. Каменная церковь возведена в 1820 году на средства прихожан.</w:t>
      </w:r>
    </w:p>
    <w:p w:rsidR="003A4E36" w:rsidRPr="003A4E36" w:rsidRDefault="003A4E36" w:rsidP="003A4E36">
      <w:pPr>
        <w:rPr>
          <w:lang w:eastAsia="ru-RU"/>
        </w:rPr>
      </w:pPr>
      <w:r w:rsidRPr="003A4E36">
        <w:rPr>
          <w:lang w:eastAsia="ru-RU"/>
        </w:rPr>
        <w:t xml:space="preserve">Все вышеперечисленные объекты включены в туристический маршрут «Путешествие к истокам». Этот туристический продукт, популяризирующий культурное наследие Янтиковского муниципального округа Чувашской Республики (памятники), историческое наследие, </w:t>
      </w:r>
      <w:r w:rsidRPr="003A4E36">
        <w:rPr>
          <w:lang w:eastAsia="ru-RU"/>
        </w:rPr>
        <w:lastRenderedPageBreak/>
        <w:t>реализующий патриотическое воспитание детей и подростков, формирующий ценность экологии у жителей и гостей округа.</w:t>
      </w:r>
    </w:p>
    <w:p w:rsidR="003A4E36" w:rsidRPr="003A4E36" w:rsidRDefault="003A4E36" w:rsidP="003A4E36">
      <w:pPr>
        <w:rPr>
          <w:lang w:eastAsia="ru-RU"/>
        </w:rPr>
      </w:pPr>
      <w:r w:rsidRPr="003A4E36">
        <w:rPr>
          <w:lang w:eastAsia="ru-RU"/>
        </w:rPr>
        <w:t>Туристический поток Янтиковского муниципального округа Чувашской Республики с 2020 года вырос в 1,5 раза, составив свыше 5,6 тыс. человек.</w:t>
      </w:r>
    </w:p>
    <w:p w:rsidR="003A4E36" w:rsidRPr="003A4E36" w:rsidRDefault="003A4E36" w:rsidP="003A4E36">
      <w:pPr>
        <w:rPr>
          <w:lang w:eastAsia="ru-RU"/>
        </w:rPr>
      </w:pPr>
      <w:r w:rsidRPr="003A4E36">
        <w:rPr>
          <w:lang w:eastAsia="ru-RU"/>
        </w:rPr>
        <w:t>В Янтиковском муниципальном округе Чувашской Республики проводится системная работа по развитию различных направлений туризма, что способствует повышению привлекательности округа для жителей и гостей.</w:t>
      </w:r>
    </w:p>
    <w:p w:rsidR="003A4E36" w:rsidRPr="003A4E36" w:rsidRDefault="003A4E36" w:rsidP="003A4E36">
      <w:pPr>
        <w:rPr>
          <w:lang w:eastAsia="ru-RU"/>
        </w:rPr>
      </w:pPr>
      <w:r w:rsidRPr="003A4E36">
        <w:rPr>
          <w:lang w:eastAsia="ru-RU"/>
        </w:rPr>
        <w:t>В настоящее время муниципальный округ работает над созданием туристической концепции; изучением и систематизацией мифов, связанных с историей территории; разработкой мастер плана туристических зон, предусматривая объекты общественного питания и торговли.</w:t>
      </w:r>
    </w:p>
    <w:p w:rsidR="003A4E36" w:rsidRPr="003A4E36" w:rsidRDefault="003A4E36" w:rsidP="003A4E36">
      <w:pPr>
        <w:rPr>
          <w:lang w:eastAsia="ru-RU"/>
        </w:rPr>
      </w:pPr>
    </w:p>
    <w:p w:rsidR="003A4E36" w:rsidRPr="003A4E36" w:rsidRDefault="003A4E36" w:rsidP="003A4E36">
      <w:pPr>
        <w:rPr>
          <w:lang w:eastAsia="en-US"/>
        </w:rPr>
      </w:pPr>
      <w:r w:rsidRPr="003A4E36">
        <w:rPr>
          <w:lang w:eastAsia="en-US"/>
        </w:rPr>
        <w:t>ВЫЗОВЫ</w:t>
      </w:r>
    </w:p>
    <w:p w:rsidR="003A4E36" w:rsidRPr="003A4E36" w:rsidRDefault="003A4E36" w:rsidP="003A4E36">
      <w:pPr>
        <w:rPr>
          <w:lang w:eastAsia="ru-RU"/>
        </w:rPr>
      </w:pPr>
      <w:r w:rsidRPr="003A4E36">
        <w:rPr>
          <w:lang w:eastAsia="ru-RU"/>
        </w:rPr>
        <w:t xml:space="preserve">Развитие   туризма, ориентированного на </w:t>
      </w:r>
      <w:proofErr w:type="spellStart"/>
      <w:r w:rsidRPr="003A4E36">
        <w:rPr>
          <w:lang w:eastAsia="ru-RU"/>
        </w:rPr>
        <w:t>агротуризм</w:t>
      </w:r>
      <w:proofErr w:type="spellEnd"/>
      <w:r w:rsidRPr="003A4E36">
        <w:rPr>
          <w:lang w:eastAsia="ru-RU"/>
        </w:rPr>
        <w:t xml:space="preserve">. </w:t>
      </w:r>
    </w:p>
    <w:p w:rsidR="003A4E36" w:rsidRPr="003A4E36" w:rsidRDefault="003A4E36" w:rsidP="003A4E36">
      <w:pPr>
        <w:rPr>
          <w:lang w:eastAsia="ru-RU"/>
        </w:rPr>
      </w:pPr>
      <w:r w:rsidRPr="003A4E36">
        <w:rPr>
          <w:lang w:eastAsia="ru-RU"/>
        </w:rPr>
        <w:t>Создание качественной туристической инфраструктуры, ориентированной на потребности семей с детьми, лиц с ограниченными возможностями здоровья.</w:t>
      </w:r>
    </w:p>
    <w:p w:rsidR="003A4E36" w:rsidRPr="003A4E36" w:rsidRDefault="003A4E36" w:rsidP="003A4E36">
      <w:pPr>
        <w:rPr>
          <w:lang w:eastAsia="ru-RU"/>
        </w:rPr>
      </w:pPr>
      <w:r w:rsidRPr="003A4E36">
        <w:rPr>
          <w:lang w:eastAsia="ru-RU"/>
        </w:rPr>
        <w:t>Повышение качества обслуживания и развитие системы сервисов для туристов.</w:t>
      </w:r>
    </w:p>
    <w:p w:rsidR="003A4E36" w:rsidRPr="003A4E36" w:rsidRDefault="003A4E36" w:rsidP="003A4E36"/>
    <w:p w:rsidR="003A4E36" w:rsidRPr="003A4E36" w:rsidRDefault="003A4E36" w:rsidP="003A4E36"/>
    <w:p w:rsidR="003A4E36" w:rsidRPr="003A4E36" w:rsidRDefault="003A4E36" w:rsidP="003A4E36">
      <w:r w:rsidRPr="003A4E36">
        <w:t>1.4.10. Малое и среднее предпринимательство</w:t>
      </w:r>
    </w:p>
    <w:p w:rsidR="003A4E36" w:rsidRPr="003A4E36" w:rsidRDefault="003A4E36" w:rsidP="003A4E36">
      <w:pPr>
        <w:rPr>
          <w:lang w:eastAsia="ru-RU"/>
        </w:rPr>
      </w:pPr>
      <w:r w:rsidRPr="003A4E36">
        <w:rPr>
          <w:lang w:eastAsia="ru-RU"/>
        </w:rPr>
        <w:t xml:space="preserve">ТРЕНДЫ </w:t>
      </w:r>
    </w:p>
    <w:p w:rsidR="003A4E36" w:rsidRPr="003A4E36" w:rsidRDefault="003A4E36" w:rsidP="003A4E36">
      <w:pPr>
        <w:rPr>
          <w:lang w:eastAsia="en-US"/>
        </w:rPr>
      </w:pPr>
      <w:r w:rsidRPr="003A4E36">
        <w:rPr>
          <w:lang w:eastAsia="en-US"/>
        </w:rPr>
        <w:t>Высокая значимость сектора малого и среднего предпринимательства (дале</w:t>
      </w:r>
      <w:proofErr w:type="gramStart"/>
      <w:r w:rsidRPr="003A4E36">
        <w:rPr>
          <w:lang w:eastAsia="en-US"/>
        </w:rPr>
        <w:t>е-</w:t>
      </w:r>
      <w:proofErr w:type="gramEnd"/>
      <w:r w:rsidRPr="003A4E36">
        <w:rPr>
          <w:lang w:eastAsia="en-US"/>
        </w:rPr>
        <w:t xml:space="preserve"> МСП) для экономики округа.</w:t>
      </w:r>
    </w:p>
    <w:p w:rsidR="003A4E36" w:rsidRPr="003A4E36" w:rsidRDefault="003A4E36" w:rsidP="003A4E36">
      <w:pPr>
        <w:rPr>
          <w:lang w:eastAsia="en-US"/>
        </w:rPr>
      </w:pPr>
      <w:r w:rsidRPr="003A4E36">
        <w:rPr>
          <w:lang w:eastAsia="en-US"/>
        </w:rPr>
        <w:t xml:space="preserve">Устойчивый рост количества субъектов МСП, включая </w:t>
      </w:r>
      <w:proofErr w:type="spellStart"/>
      <w:r w:rsidRPr="003A4E36">
        <w:rPr>
          <w:lang w:eastAsia="en-US"/>
        </w:rPr>
        <w:t>самозанятых</w:t>
      </w:r>
      <w:proofErr w:type="spellEnd"/>
      <w:r w:rsidRPr="003A4E36">
        <w:rPr>
          <w:lang w:eastAsia="en-US"/>
        </w:rPr>
        <w:t>, рост числа занятых в секторе МСП.</w:t>
      </w:r>
    </w:p>
    <w:p w:rsidR="003A4E36" w:rsidRPr="003A4E36" w:rsidRDefault="003A4E36" w:rsidP="003A4E36">
      <w:pPr>
        <w:rPr>
          <w:lang w:eastAsia="en-US"/>
        </w:rPr>
      </w:pPr>
      <w:r w:rsidRPr="003A4E36">
        <w:rPr>
          <w:lang w:eastAsia="en-US"/>
        </w:rPr>
        <w:t>Концентрация субъектов МСП в обрабатывающей промышленности, торговле и сфере услуг.</w:t>
      </w:r>
    </w:p>
    <w:p w:rsidR="003A4E36" w:rsidRPr="003A4E36" w:rsidRDefault="003A4E36" w:rsidP="003A4E36">
      <w:pPr>
        <w:rPr>
          <w:lang w:eastAsia="en-US"/>
        </w:rPr>
      </w:pPr>
      <w:r w:rsidRPr="003A4E36">
        <w:rPr>
          <w:lang w:eastAsia="en-US"/>
        </w:rPr>
        <w:t>Рост масштабов и расширение спектра мер государственной поддержки субъектов МСП в регионе, ее высокая результативность и адресность.</w:t>
      </w:r>
    </w:p>
    <w:p w:rsidR="003A4E36" w:rsidRPr="003A4E36" w:rsidRDefault="003A4E36" w:rsidP="003A4E36"/>
    <w:p w:rsidR="003A4E36" w:rsidRPr="003A4E36" w:rsidRDefault="003A4E36" w:rsidP="003A4E36">
      <w:pPr>
        <w:rPr>
          <w:lang w:eastAsia="ru-RU"/>
        </w:rPr>
      </w:pPr>
      <w:r w:rsidRPr="003A4E36">
        <w:rPr>
          <w:lang w:eastAsia="ru-RU"/>
        </w:rPr>
        <w:t>Малое и среднее предпринимательство вносит ощутимый вклад в социально-экономическое развитие округа. Он охватил практически все отрасли экономики. Поэтому развитие малого бизнеса является также одним из приоритетных направлений политики органов местного самоуправления.</w:t>
      </w:r>
    </w:p>
    <w:p w:rsidR="003A4E36" w:rsidRPr="003A4E36" w:rsidRDefault="003A4E36" w:rsidP="003A4E36">
      <w:pPr>
        <w:rPr>
          <w:lang w:eastAsia="ru-RU"/>
        </w:rPr>
      </w:pPr>
      <w:proofErr w:type="gramStart"/>
      <w:r w:rsidRPr="003A4E36">
        <w:rPr>
          <w:lang w:eastAsia="ru-RU"/>
        </w:rPr>
        <w:t xml:space="preserve">Доля численности занятых в малом предпринимательстве в общей численности, занятых в экономике округа составляет более 49,9 %. Всего на территории округа осуществляют деятельность 335 субъектов малого предпринимательства (без учета </w:t>
      </w:r>
      <w:proofErr w:type="spellStart"/>
      <w:r w:rsidRPr="003A4E36">
        <w:rPr>
          <w:lang w:eastAsia="ru-RU"/>
        </w:rPr>
        <w:t>самозанятых</w:t>
      </w:r>
      <w:proofErr w:type="spellEnd"/>
      <w:r w:rsidRPr="003A4E36">
        <w:rPr>
          <w:lang w:eastAsia="ru-RU"/>
        </w:rPr>
        <w:t>), или 107,4 % к аналогичному периоду 2023 г., в том числе малые предприятия – 35 единиц, индивидуальные предприниматели – 265 единиц, крестьянские (фермерские) хозяйства – 35 единиц, в которых заняты 1668 работников.</w:t>
      </w:r>
      <w:proofErr w:type="gramEnd"/>
    </w:p>
    <w:p w:rsidR="003A4E36" w:rsidRPr="003A4E36" w:rsidRDefault="003A4E36" w:rsidP="003A4E36">
      <w:pPr>
        <w:rPr>
          <w:lang w:eastAsia="ru-RU"/>
        </w:rPr>
      </w:pPr>
      <w:proofErr w:type="gramStart"/>
      <w:r w:rsidRPr="003A4E36">
        <w:rPr>
          <w:lang w:eastAsia="ru-RU"/>
        </w:rPr>
        <w:t xml:space="preserve">Сложившаяся в округе отраслевая структура распределения субъектов малого и среднего предпринимательства свидетельствует о развитии предпринимательства преимущественно: в сельском хозяйстве - 43 ед. (12,8%), в сфере торговли и общественного питания -   135 ед. </w:t>
      </w:r>
      <w:r w:rsidRPr="003A4E36">
        <w:rPr>
          <w:lang w:eastAsia="ru-RU"/>
        </w:rPr>
        <w:lastRenderedPageBreak/>
        <w:t>(40,3%), в обрабатывающем производстве - 28 ед. (8,4%), в строительстве - 23 ед. (6,9%), в сфере услуг - 12 ед. (3,6 %), в сфере коммунальных услуг - 3 ед. (0,9%), прочие - 92 ед. (27,5%).</w:t>
      </w:r>
      <w:proofErr w:type="gramEnd"/>
    </w:p>
    <w:p w:rsidR="003A4E36" w:rsidRPr="003A4E36" w:rsidRDefault="003A4E36" w:rsidP="00E82D9C">
      <w:pPr>
        <w:ind w:firstLine="0"/>
        <w:jc w:val="center"/>
        <w:rPr>
          <w:lang w:eastAsia="en-US"/>
        </w:rPr>
      </w:pPr>
      <w:r w:rsidRPr="003A4E36">
        <w:rPr>
          <w:noProof/>
          <w:lang w:eastAsia="ru-RU"/>
        </w:rPr>
        <w:drawing>
          <wp:inline distT="0" distB="0" distL="0" distR="0" wp14:anchorId="50F50A54" wp14:editId="639A1520">
            <wp:extent cx="6117318" cy="4013859"/>
            <wp:effectExtent l="0" t="0" r="17145" b="5715"/>
            <wp:docPr id="17"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3A4E36" w:rsidRPr="003A4E36" w:rsidRDefault="003A4E36" w:rsidP="007758FD">
      <w:pPr>
        <w:spacing w:line="240" w:lineRule="auto"/>
        <w:jc w:val="center"/>
        <w:rPr>
          <w:lang w:eastAsia="en-US"/>
        </w:rPr>
      </w:pPr>
      <w:r w:rsidRPr="003A4E36">
        <w:rPr>
          <w:lang w:eastAsia="en-US"/>
        </w:rPr>
        <w:t>Рисунок 1.4.10.1. Динамика зарегистрированных субъектов МСП (в том числе ИП) и численности</w:t>
      </w:r>
      <w:r w:rsidR="007758FD">
        <w:rPr>
          <w:lang w:eastAsia="en-US"/>
        </w:rPr>
        <w:t xml:space="preserve"> </w:t>
      </w:r>
      <w:r w:rsidRPr="003A4E36">
        <w:rPr>
          <w:lang w:eastAsia="en-US"/>
        </w:rPr>
        <w:t>занятых на территории Янтиковского муниципального округа</w:t>
      </w:r>
      <w:r w:rsidRPr="003A4E36">
        <w:rPr>
          <w:lang w:eastAsia="ru-RU"/>
        </w:rPr>
        <w:t xml:space="preserve"> </w:t>
      </w:r>
      <w:r w:rsidRPr="003A4E36">
        <w:rPr>
          <w:lang w:eastAsia="en-US"/>
        </w:rPr>
        <w:t>Чувашской Республики, ед.</w:t>
      </w:r>
    </w:p>
    <w:p w:rsidR="007758FD" w:rsidRDefault="007758FD" w:rsidP="003A4E36">
      <w:pPr>
        <w:rPr>
          <w:lang w:eastAsia="ru-RU"/>
        </w:rPr>
      </w:pPr>
    </w:p>
    <w:p w:rsidR="003A4E36" w:rsidRPr="003A4E36" w:rsidRDefault="003A4E36" w:rsidP="007758FD">
      <w:pPr>
        <w:ind w:firstLine="0"/>
        <w:jc w:val="center"/>
        <w:rPr>
          <w:lang w:eastAsia="ru-RU"/>
        </w:rPr>
      </w:pPr>
      <w:r w:rsidRPr="003A4E36">
        <w:rPr>
          <w:noProof/>
          <w:lang w:eastAsia="ru-RU"/>
        </w:rPr>
        <w:drawing>
          <wp:inline distT="0" distB="0" distL="0" distR="0" wp14:anchorId="292959F2" wp14:editId="326C7347">
            <wp:extent cx="6187424" cy="3497283"/>
            <wp:effectExtent l="0" t="0" r="4445" b="8255"/>
            <wp:docPr id="18"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3A4E36" w:rsidRPr="003A4E36" w:rsidRDefault="003A4E36" w:rsidP="007758FD">
      <w:pPr>
        <w:spacing w:line="240" w:lineRule="auto"/>
        <w:jc w:val="center"/>
        <w:rPr>
          <w:lang w:eastAsia="ru-RU"/>
        </w:rPr>
      </w:pPr>
      <w:r w:rsidRPr="003A4E36">
        <w:rPr>
          <w:lang w:eastAsia="en-US"/>
        </w:rPr>
        <w:t xml:space="preserve">Рисунок 1.4.10.2   </w:t>
      </w:r>
      <w:r w:rsidRPr="003A4E36">
        <w:rPr>
          <w:lang w:eastAsia="ru-RU"/>
        </w:rPr>
        <w:t>Отраслевая структура распределения субъектов малого и среднего</w:t>
      </w:r>
    </w:p>
    <w:p w:rsidR="003A4E36" w:rsidRPr="003A4E36" w:rsidRDefault="003A4E36" w:rsidP="007758FD">
      <w:pPr>
        <w:spacing w:line="240" w:lineRule="auto"/>
        <w:jc w:val="center"/>
        <w:rPr>
          <w:lang w:eastAsia="ru-RU"/>
        </w:rPr>
      </w:pPr>
      <w:r w:rsidRPr="003A4E36">
        <w:rPr>
          <w:lang w:eastAsia="ru-RU"/>
        </w:rPr>
        <w:t>предпринимательства</w:t>
      </w:r>
      <w:r w:rsidRPr="003A4E36">
        <w:rPr>
          <w:lang w:eastAsia="en-US"/>
        </w:rPr>
        <w:t xml:space="preserve"> Янтиковского муниципального округа</w:t>
      </w:r>
      <w:r w:rsidRPr="003A4E36">
        <w:rPr>
          <w:lang w:eastAsia="ru-RU"/>
        </w:rPr>
        <w:t xml:space="preserve"> </w:t>
      </w:r>
      <w:r w:rsidRPr="003A4E36">
        <w:rPr>
          <w:lang w:eastAsia="en-US"/>
        </w:rPr>
        <w:t>Чувашской Республики на 01.01.2025 г., %</w:t>
      </w:r>
    </w:p>
    <w:p w:rsidR="003A4E36" w:rsidRPr="003A4E36" w:rsidRDefault="003A4E36" w:rsidP="003A4E36">
      <w:pPr>
        <w:rPr>
          <w:lang w:eastAsia="ru-RU"/>
        </w:rPr>
      </w:pPr>
    </w:p>
    <w:p w:rsidR="003A4E36" w:rsidRPr="003A4E36" w:rsidRDefault="003A4E36" w:rsidP="003A4E36">
      <w:pPr>
        <w:rPr>
          <w:lang w:eastAsia="ru-RU"/>
        </w:rPr>
      </w:pPr>
      <w:r w:rsidRPr="003A4E36">
        <w:rPr>
          <w:lang w:eastAsia="ru-RU"/>
        </w:rPr>
        <w:t>Оборот продукции по субъектам малого и среднего предпринимательства за 2024 год составил 2 901 млн. рублей, что на 45% больше уровню 2020 года.</w:t>
      </w:r>
    </w:p>
    <w:p w:rsidR="003A4E36" w:rsidRPr="003A4E36" w:rsidRDefault="003A4E36" w:rsidP="003A4E36">
      <w:pPr>
        <w:rPr>
          <w:lang w:eastAsia="ru-RU"/>
        </w:rPr>
      </w:pPr>
    </w:p>
    <w:p w:rsidR="003A4E36" w:rsidRPr="003A4E36" w:rsidRDefault="003A4E36" w:rsidP="007758FD">
      <w:pPr>
        <w:ind w:firstLine="0"/>
        <w:jc w:val="center"/>
        <w:rPr>
          <w:lang w:eastAsia="ru-RU"/>
        </w:rPr>
      </w:pPr>
      <w:r w:rsidRPr="003A4E36">
        <w:rPr>
          <w:noProof/>
          <w:lang w:eastAsia="ru-RU"/>
        </w:rPr>
        <w:drawing>
          <wp:inline distT="0" distB="0" distL="0" distR="0" wp14:anchorId="058F46E2" wp14:editId="649F08A4">
            <wp:extent cx="5427477" cy="3515096"/>
            <wp:effectExtent l="0" t="0" r="1905" b="9525"/>
            <wp:docPr id="19"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3A4E36" w:rsidRPr="003A4E36" w:rsidRDefault="003A4E36" w:rsidP="007758FD">
      <w:pPr>
        <w:spacing w:line="240" w:lineRule="auto"/>
        <w:jc w:val="center"/>
        <w:rPr>
          <w:lang w:eastAsia="ru-RU"/>
        </w:rPr>
      </w:pPr>
      <w:r w:rsidRPr="003A4E36">
        <w:rPr>
          <w:lang w:eastAsia="en-US"/>
        </w:rPr>
        <w:t xml:space="preserve">Рисунок 1.4.10.3   Динамика оборота продукции </w:t>
      </w:r>
      <w:r w:rsidRPr="003A4E36">
        <w:rPr>
          <w:lang w:eastAsia="ru-RU"/>
        </w:rPr>
        <w:t>субъектов малого и среднего</w:t>
      </w:r>
    </w:p>
    <w:p w:rsidR="003A4E36" w:rsidRPr="003A4E36" w:rsidRDefault="003A4E36" w:rsidP="007758FD">
      <w:pPr>
        <w:spacing w:line="240" w:lineRule="auto"/>
        <w:jc w:val="center"/>
        <w:rPr>
          <w:lang w:eastAsia="ru-RU"/>
        </w:rPr>
      </w:pPr>
      <w:r w:rsidRPr="003A4E36">
        <w:rPr>
          <w:lang w:eastAsia="ru-RU"/>
        </w:rPr>
        <w:t>предпринимательства</w:t>
      </w:r>
      <w:r w:rsidRPr="003A4E36">
        <w:rPr>
          <w:lang w:eastAsia="en-US"/>
        </w:rPr>
        <w:t xml:space="preserve"> Янтиковского муниципального округа, млн. руб.</w:t>
      </w:r>
    </w:p>
    <w:p w:rsidR="003A4E36" w:rsidRPr="003A4E36" w:rsidRDefault="003A4E36" w:rsidP="003A4E36">
      <w:pPr>
        <w:rPr>
          <w:lang w:eastAsia="ru-RU"/>
        </w:rPr>
      </w:pPr>
    </w:p>
    <w:p w:rsidR="003A4E36" w:rsidRPr="003A4E36" w:rsidRDefault="003A4E36" w:rsidP="003A4E36">
      <w:pPr>
        <w:rPr>
          <w:lang w:eastAsia="en-US"/>
        </w:rPr>
      </w:pPr>
      <w:r w:rsidRPr="003A4E36">
        <w:rPr>
          <w:lang w:eastAsia="en-US"/>
        </w:rPr>
        <w:t>В целях содействия созданию и развитию предпринимательства в Янтиковском муниципальном округе</w:t>
      </w:r>
      <w:r w:rsidRPr="003A4E36">
        <w:rPr>
          <w:lang w:eastAsia="ru-RU"/>
        </w:rPr>
        <w:t xml:space="preserve"> </w:t>
      </w:r>
      <w:r w:rsidRPr="003A4E36">
        <w:rPr>
          <w:lang w:eastAsia="en-US"/>
        </w:rPr>
        <w:t>Чувашской Республики активно ведется информационно-консультационная поддержка.</w:t>
      </w:r>
    </w:p>
    <w:p w:rsidR="003A4E36" w:rsidRPr="003A4E36" w:rsidRDefault="003A4E36" w:rsidP="003A4E36">
      <w:pPr>
        <w:rPr>
          <w:lang w:eastAsia="en-US"/>
        </w:rPr>
      </w:pPr>
      <w:r w:rsidRPr="003A4E36">
        <w:rPr>
          <w:lang w:eastAsia="en-US"/>
        </w:rPr>
        <w:t>Ранее ежегодно в округе проводились информационные Дни малого и среднего предпринимательства с участием представителей Министерства экономического развития Чувашии, АУ Чувашской Республики «Республиканский бизнес-инкубатор», АНО «</w:t>
      </w:r>
      <w:proofErr w:type="spellStart"/>
      <w:r w:rsidRPr="003A4E36">
        <w:rPr>
          <w:lang w:eastAsia="en-US"/>
        </w:rPr>
        <w:t>Микрокредитная</w:t>
      </w:r>
      <w:proofErr w:type="spellEnd"/>
      <w:r w:rsidRPr="003A4E36">
        <w:rPr>
          <w:lang w:eastAsia="en-US"/>
        </w:rPr>
        <w:t xml:space="preserve"> компания «Агентство по поддержке малого и среднего бизнеса в Чувашской Республике», АНО «Гарантийный фонд Чувашской Республики». Предпринимателям, главам КФХ и </w:t>
      </w:r>
      <w:proofErr w:type="spellStart"/>
      <w:r w:rsidRPr="003A4E36">
        <w:rPr>
          <w:lang w:eastAsia="en-US"/>
        </w:rPr>
        <w:t>самозанятым</w:t>
      </w:r>
      <w:proofErr w:type="spellEnd"/>
      <w:r w:rsidRPr="003A4E36">
        <w:rPr>
          <w:lang w:eastAsia="en-US"/>
        </w:rPr>
        <w:t xml:space="preserve"> предоставляется возможность получить квалифицированную консультацию и лично пообщаться с представителями органов власти, задавать вопросы и озвучить свои проблемы, возникающие при ведении малого и среднего бизнеса. С 2025 года мероприятие не проводится.</w:t>
      </w:r>
    </w:p>
    <w:p w:rsidR="003A4E36" w:rsidRPr="003A4E36" w:rsidRDefault="003A4E36" w:rsidP="003A4E36">
      <w:pPr>
        <w:rPr>
          <w:lang w:eastAsia="ru-RU"/>
        </w:rPr>
      </w:pPr>
      <w:r w:rsidRPr="003A4E36">
        <w:rPr>
          <w:lang w:eastAsia="ru-RU"/>
        </w:rPr>
        <w:t>Большая часть муниципальных заказов на поставки товаров, выполнение работ, оказание услуг для муниципальных нужд размещается для субъектов малого предпринимательства. В 2024 году с субъектами малого предпринимательства заключено контрактов на сумму 95 млн. руб., что составляет 84 % от общего объема закупок.</w:t>
      </w:r>
    </w:p>
    <w:p w:rsidR="003A4E36" w:rsidRPr="003A4E36" w:rsidRDefault="003A4E36" w:rsidP="003A4E36">
      <w:pPr>
        <w:rPr>
          <w:lang w:eastAsia="ru-RU"/>
        </w:rPr>
      </w:pPr>
      <w:proofErr w:type="gramStart"/>
      <w:r w:rsidRPr="003A4E36">
        <w:rPr>
          <w:lang w:eastAsia="ru-RU"/>
        </w:rPr>
        <w:t xml:space="preserve">Проводятся процедуры оценки регулирующего воздействия проектов муниципальных нормативных правовых актов, устанавливающих новые или изменяющих ранее предусмотренные муниципальными нормативными правовыми актами обязанности для субъектов предпринимательской и инвестиционной деятельности, и экспертизы муниципальных </w:t>
      </w:r>
      <w:r w:rsidRPr="003A4E36">
        <w:rPr>
          <w:lang w:eastAsia="ru-RU"/>
        </w:rPr>
        <w:lastRenderedPageBreak/>
        <w:t>нормативных правовых актов, затрагивающих вопросы осуществления предпринимательской и инвестиционной деятельности.</w:t>
      </w:r>
      <w:proofErr w:type="gramEnd"/>
    </w:p>
    <w:p w:rsidR="003A4E36" w:rsidRPr="003A4E36" w:rsidRDefault="003A4E36" w:rsidP="003A4E36">
      <w:pPr>
        <w:rPr>
          <w:lang w:eastAsia="ru-RU"/>
        </w:rPr>
      </w:pPr>
      <w:r w:rsidRPr="003A4E36">
        <w:rPr>
          <w:lang w:eastAsia="ru-RU"/>
        </w:rPr>
        <w:t xml:space="preserve">За 2019-2024 годы 11 субъектов МСП заключили 15 договоров поручительства на сумму 35,2 </w:t>
      </w:r>
      <w:proofErr w:type="gramStart"/>
      <w:r w:rsidRPr="003A4E36">
        <w:rPr>
          <w:lang w:eastAsia="ru-RU"/>
        </w:rPr>
        <w:t>млн</w:t>
      </w:r>
      <w:proofErr w:type="gramEnd"/>
      <w:r w:rsidRPr="003A4E36">
        <w:rPr>
          <w:lang w:eastAsia="ru-RU"/>
        </w:rPr>
        <w:t xml:space="preserve"> рублей, что позволило привлечь кредитов (займов) в размере 95,5 млн рублей. За период 2019-2024 </w:t>
      </w:r>
      <w:proofErr w:type="spellStart"/>
      <w:r w:rsidRPr="003A4E36">
        <w:rPr>
          <w:lang w:eastAsia="ru-RU"/>
        </w:rPr>
        <w:t>г.г</w:t>
      </w:r>
      <w:proofErr w:type="spellEnd"/>
      <w:r w:rsidRPr="003A4E36">
        <w:rPr>
          <w:lang w:eastAsia="ru-RU"/>
        </w:rPr>
        <w:t xml:space="preserve">. АНО МКК "АПМБ" заключено с субъектами МСП и </w:t>
      </w:r>
      <w:proofErr w:type="spellStart"/>
      <w:r w:rsidRPr="003A4E36">
        <w:rPr>
          <w:lang w:eastAsia="ru-RU"/>
        </w:rPr>
        <w:t>самозанятыми</w:t>
      </w:r>
      <w:proofErr w:type="spellEnd"/>
      <w:r w:rsidRPr="003A4E36">
        <w:rPr>
          <w:lang w:eastAsia="ru-RU"/>
        </w:rPr>
        <w:t xml:space="preserve"> гражданами 52 договора </w:t>
      </w:r>
      <w:proofErr w:type="spellStart"/>
      <w:r w:rsidRPr="003A4E36">
        <w:rPr>
          <w:lang w:eastAsia="ru-RU"/>
        </w:rPr>
        <w:t>микрозайма</w:t>
      </w:r>
      <w:proofErr w:type="spellEnd"/>
      <w:r w:rsidRPr="003A4E36">
        <w:rPr>
          <w:lang w:eastAsia="ru-RU"/>
        </w:rPr>
        <w:t xml:space="preserve"> на общую сумму 107,9 млн. руб. Оказано 78 услуг субъектам МСП и </w:t>
      </w:r>
      <w:proofErr w:type="spellStart"/>
      <w:r w:rsidRPr="003A4E36">
        <w:rPr>
          <w:lang w:eastAsia="ru-RU"/>
        </w:rPr>
        <w:t>самозанятым</w:t>
      </w:r>
      <w:proofErr w:type="spellEnd"/>
      <w:r w:rsidRPr="003A4E36">
        <w:rPr>
          <w:lang w:eastAsia="ru-RU"/>
        </w:rPr>
        <w:t xml:space="preserve"> гражданам по информационно-консультационной и образовательной поддержке.</w:t>
      </w:r>
    </w:p>
    <w:p w:rsidR="003A4E36" w:rsidRPr="003A4E36" w:rsidRDefault="003A4E36" w:rsidP="003A4E36">
      <w:pPr>
        <w:rPr>
          <w:lang w:eastAsia="en-US"/>
        </w:rPr>
      </w:pPr>
    </w:p>
    <w:p w:rsidR="003A4E36" w:rsidRPr="003A4E36" w:rsidRDefault="003A4E36" w:rsidP="007758FD">
      <w:pPr>
        <w:ind w:firstLine="0"/>
        <w:rPr>
          <w:lang w:eastAsia="ru-RU"/>
        </w:rPr>
      </w:pPr>
      <w:r w:rsidRPr="003A4E36">
        <w:rPr>
          <w:noProof/>
          <w:lang w:eastAsia="ru-RU"/>
        </w:rPr>
        <w:drawing>
          <wp:inline distT="0" distB="0" distL="0" distR="0" wp14:anchorId="441B72CA" wp14:editId="6C0F88D8">
            <wp:extent cx="5846527" cy="3562597"/>
            <wp:effectExtent l="0" t="0" r="1905" b="0"/>
            <wp:docPr id="20"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3A4E36" w:rsidRPr="003A4E36" w:rsidRDefault="003A4E36" w:rsidP="007758FD">
      <w:pPr>
        <w:jc w:val="center"/>
        <w:rPr>
          <w:lang w:eastAsia="en-US"/>
        </w:rPr>
      </w:pPr>
      <w:r w:rsidRPr="003A4E36">
        <w:rPr>
          <w:lang w:eastAsia="en-US"/>
        </w:rPr>
        <w:t>Рисунок 1.4.10.3. Количество субъектов МСП Янтиковского муниципального округа</w:t>
      </w:r>
      <w:r w:rsidRPr="003A4E36">
        <w:rPr>
          <w:lang w:eastAsia="ru-RU"/>
        </w:rPr>
        <w:t xml:space="preserve"> </w:t>
      </w:r>
      <w:r w:rsidRPr="003A4E36">
        <w:rPr>
          <w:lang w:eastAsia="en-US"/>
        </w:rPr>
        <w:t>Чувашской</w:t>
      </w:r>
      <w:r w:rsidR="007758FD">
        <w:rPr>
          <w:lang w:eastAsia="en-US"/>
        </w:rPr>
        <w:t xml:space="preserve"> </w:t>
      </w:r>
      <w:r w:rsidRPr="003A4E36">
        <w:rPr>
          <w:lang w:eastAsia="en-US"/>
        </w:rPr>
        <w:t>Республики получивших государственную поддержку</w:t>
      </w:r>
    </w:p>
    <w:p w:rsidR="003A4E36" w:rsidRPr="003A4E36" w:rsidRDefault="003A4E36" w:rsidP="003A4E36">
      <w:pPr>
        <w:rPr>
          <w:lang w:eastAsia="ru-RU"/>
        </w:rPr>
      </w:pPr>
    </w:p>
    <w:p w:rsidR="003A4E36" w:rsidRPr="003A4E36" w:rsidRDefault="003A4E36" w:rsidP="003A4E36">
      <w:pPr>
        <w:rPr>
          <w:lang w:eastAsia="ru-RU"/>
        </w:rPr>
      </w:pPr>
      <w:r w:rsidRPr="003A4E36">
        <w:rPr>
          <w:lang w:eastAsia="ru-RU"/>
        </w:rPr>
        <w:t xml:space="preserve">За последние пять лет 42 человека заключили социальный контракт на осуществление индивидуальной предпринимательской деятельности на сумму более 12 млн. рублей, по ведению личного подсобного хозяйства 43 </w:t>
      </w:r>
      <w:proofErr w:type="spellStart"/>
      <w:r w:rsidRPr="003A4E36">
        <w:rPr>
          <w:lang w:eastAsia="ru-RU"/>
        </w:rPr>
        <w:t>самозанятых</w:t>
      </w:r>
      <w:proofErr w:type="spellEnd"/>
      <w:r w:rsidRPr="003A4E36">
        <w:rPr>
          <w:lang w:eastAsia="ru-RU"/>
        </w:rPr>
        <w:t xml:space="preserve"> граждан получили государственную поддержку на основании социального контракта на сумму более 7 млн. рублей.</w:t>
      </w:r>
    </w:p>
    <w:p w:rsidR="003A4E36" w:rsidRPr="003A4E36" w:rsidRDefault="003A4E36" w:rsidP="003A4E36">
      <w:pPr>
        <w:rPr>
          <w:lang w:eastAsia="ru-RU"/>
        </w:rPr>
      </w:pPr>
      <w:r w:rsidRPr="003A4E36">
        <w:rPr>
          <w:lang w:eastAsia="ru-RU"/>
        </w:rPr>
        <w:t>Из средств бюджета Янтиковского муниципального округа Чувашской Республики предусмотрена поддержка в виде гранта, начинающим субъектам малого предпринимательства на создание собственного бизнеса в размере 100 тыс. рублей.</w:t>
      </w:r>
    </w:p>
    <w:p w:rsidR="003A4E36" w:rsidRPr="003A4E36" w:rsidRDefault="003A4E36" w:rsidP="003A4E36">
      <w:pPr>
        <w:rPr>
          <w:lang w:eastAsia="ru-RU"/>
        </w:rPr>
      </w:pPr>
      <w:r w:rsidRPr="003A4E36">
        <w:rPr>
          <w:lang w:eastAsia="ru-RU"/>
        </w:rPr>
        <w:t>В 2024 году по итогам конкурсного отбора бизнес-планов для представления поддержки начинающим субъектам малого предпринимательства на создание собственного бизнеса грант предоставлен индивидуальному предпринимателю Семеновой О.Н. на реализацию бизнес-плана «Торговая точка по реализации продукции быстрого питания».</w:t>
      </w:r>
    </w:p>
    <w:p w:rsidR="003A4E36" w:rsidRPr="003A4E36" w:rsidRDefault="003A4E36" w:rsidP="003A4E36"/>
    <w:p w:rsidR="003A4E36" w:rsidRPr="003A4E36" w:rsidRDefault="003A4E36" w:rsidP="003A4E36">
      <w:pPr>
        <w:rPr>
          <w:lang w:eastAsia="en-US"/>
        </w:rPr>
      </w:pPr>
      <w:r w:rsidRPr="003A4E36">
        <w:rPr>
          <w:lang w:eastAsia="en-US"/>
        </w:rPr>
        <w:t>ВЫЗОВЫ</w:t>
      </w:r>
    </w:p>
    <w:p w:rsidR="003A4E36" w:rsidRPr="003A4E36" w:rsidRDefault="003A4E36" w:rsidP="003A4E36">
      <w:pPr>
        <w:rPr>
          <w:lang w:eastAsia="en-US"/>
        </w:rPr>
      </w:pPr>
      <w:r w:rsidRPr="003A4E36">
        <w:rPr>
          <w:lang w:eastAsia="en-US"/>
        </w:rPr>
        <w:t>Акселерация субъектов МСП, их переход из одной категории в другую.</w:t>
      </w:r>
    </w:p>
    <w:p w:rsidR="003A4E36" w:rsidRPr="003A4E36" w:rsidRDefault="003A4E36" w:rsidP="003A4E36">
      <w:pPr>
        <w:rPr>
          <w:lang w:eastAsia="en-US"/>
        </w:rPr>
      </w:pPr>
      <w:r w:rsidRPr="003A4E36">
        <w:rPr>
          <w:lang w:eastAsia="en-US"/>
        </w:rPr>
        <w:lastRenderedPageBreak/>
        <w:t>Расширение доступа к финансовым ресурсам субъектов МСП, обеспечение доступа к рынкам сбыта.</w:t>
      </w:r>
    </w:p>
    <w:p w:rsidR="003A4E36" w:rsidRPr="003A4E36" w:rsidRDefault="003A4E36" w:rsidP="003A4E36">
      <w:pPr>
        <w:rPr>
          <w:lang w:eastAsia="en-US"/>
        </w:rPr>
      </w:pPr>
      <w:r w:rsidRPr="003A4E36">
        <w:rPr>
          <w:lang w:eastAsia="en-US"/>
        </w:rPr>
        <w:t>Увеличение охвата субъектов МСП услугами и мерами, оказываемыми организациями инфраструктуры поддержки субъектов МСП в офлай</w:t>
      </w:r>
      <w:proofErr w:type="gramStart"/>
      <w:r w:rsidRPr="003A4E36">
        <w:rPr>
          <w:lang w:eastAsia="en-US"/>
        </w:rPr>
        <w:t>н-</w:t>
      </w:r>
      <w:proofErr w:type="gramEnd"/>
      <w:r w:rsidRPr="003A4E36">
        <w:rPr>
          <w:lang w:eastAsia="en-US"/>
        </w:rPr>
        <w:t xml:space="preserve"> и онлайн- форматах.</w:t>
      </w:r>
    </w:p>
    <w:p w:rsidR="003A4E36" w:rsidRPr="003A4E36" w:rsidRDefault="003A4E36" w:rsidP="003A4E36"/>
    <w:p w:rsidR="003A4E36" w:rsidRPr="003A4E36" w:rsidRDefault="003A4E36" w:rsidP="003A4E36">
      <w:r w:rsidRPr="003A4E36">
        <w:t>1.4.11. Занятость и рынок труда</w:t>
      </w:r>
    </w:p>
    <w:p w:rsidR="003A4E36" w:rsidRPr="003A4E36" w:rsidRDefault="003A4E36" w:rsidP="003A4E36">
      <w:pPr>
        <w:rPr>
          <w:lang w:eastAsia="ru-RU"/>
        </w:rPr>
      </w:pPr>
      <w:r w:rsidRPr="003A4E36">
        <w:rPr>
          <w:lang w:eastAsia="ru-RU"/>
        </w:rPr>
        <w:t xml:space="preserve">ТРЕНДЫ </w:t>
      </w:r>
    </w:p>
    <w:p w:rsidR="003A4E36" w:rsidRPr="003A4E36" w:rsidRDefault="003A4E36" w:rsidP="003A4E36">
      <w:r w:rsidRPr="003A4E36">
        <w:t>Устойчивое снижение уровня безработицы в округе при дефиците трудовых ресурсов.</w:t>
      </w:r>
    </w:p>
    <w:p w:rsidR="003A4E36" w:rsidRPr="003A4E36" w:rsidRDefault="003A4E36" w:rsidP="003A4E36">
      <w:r w:rsidRPr="003A4E36">
        <w:t>Ро</w:t>
      </w:r>
      <w:proofErr w:type="gramStart"/>
      <w:r w:rsidRPr="003A4E36">
        <w:t>ст спр</w:t>
      </w:r>
      <w:proofErr w:type="gramEnd"/>
      <w:r w:rsidRPr="003A4E36">
        <w:t>оса на кадры со стороны динамично развивающейся экономики: наибольшая потребность в привлечении специалистов сложилась в промышленном секторе.</w:t>
      </w:r>
    </w:p>
    <w:p w:rsidR="003A4E36" w:rsidRPr="003A4E36" w:rsidRDefault="003A4E36" w:rsidP="003A4E36">
      <w:r w:rsidRPr="003A4E36">
        <w:t>Дисбаланс между потребностью работодателей в кадрах и числом соискателей с необходимыми компетенциями на рынке труда.</w:t>
      </w:r>
    </w:p>
    <w:p w:rsidR="003A4E36" w:rsidRPr="003A4E36" w:rsidRDefault="003A4E36" w:rsidP="003A4E36"/>
    <w:p w:rsidR="003A4E36" w:rsidRPr="003A4E36" w:rsidRDefault="003A4E36" w:rsidP="003A4E36">
      <w:pPr>
        <w:rPr>
          <w:lang w:eastAsia="en-US"/>
        </w:rPr>
      </w:pPr>
      <w:r w:rsidRPr="003A4E36">
        <w:rPr>
          <w:lang w:eastAsia="en-US"/>
        </w:rPr>
        <w:t>Численность занятых в экономике Янтиковского муниципального округа</w:t>
      </w:r>
      <w:r w:rsidRPr="003A4E36">
        <w:rPr>
          <w:lang w:eastAsia="ru-RU"/>
        </w:rPr>
        <w:t xml:space="preserve"> </w:t>
      </w:r>
      <w:r w:rsidRPr="003A4E36">
        <w:rPr>
          <w:lang w:eastAsia="en-US"/>
        </w:rPr>
        <w:t>Чувашской Республики в 2024 году составила 3,3 тыс. человек. В структуре занятого населения по видам экономической деятельности по основной работе лидируют «Торговля оптовая и розничная» - 22,3%; «Сельское хозяйство» - 11,0 %; «Образование» - 10,5%; «Здравоохранение» -5,2%; «Обрабатывающее производство» - 4,9%; «Культура» -1,2%.</w:t>
      </w:r>
    </w:p>
    <w:p w:rsidR="003A4E36" w:rsidRPr="003A4E36" w:rsidRDefault="003A4E36" w:rsidP="003A4E36"/>
    <w:p w:rsidR="003A4E36" w:rsidRPr="003A4E36" w:rsidRDefault="003A4E36" w:rsidP="007758FD">
      <w:pPr>
        <w:ind w:firstLine="0"/>
        <w:rPr>
          <w:lang w:eastAsia="en-US"/>
        </w:rPr>
      </w:pPr>
      <w:r w:rsidRPr="003A4E36">
        <w:rPr>
          <w:noProof/>
          <w:lang w:eastAsia="ru-RU"/>
        </w:rPr>
        <w:drawing>
          <wp:inline distT="0" distB="0" distL="0" distR="0" wp14:anchorId="2B01C207" wp14:editId="7D7D4E3F">
            <wp:extent cx="6202017" cy="4404995"/>
            <wp:effectExtent l="0" t="0" r="8890" b="14605"/>
            <wp:docPr id="21"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3A4E36" w:rsidRPr="003A4E36" w:rsidRDefault="003A4E36" w:rsidP="007758FD">
      <w:pPr>
        <w:spacing w:line="240" w:lineRule="auto"/>
        <w:jc w:val="center"/>
        <w:rPr>
          <w:rFonts w:eastAsia="Calibri"/>
          <w:lang w:eastAsia="ru-RU"/>
        </w:rPr>
      </w:pPr>
      <w:r w:rsidRPr="003A4E36">
        <w:rPr>
          <w:rFonts w:eastAsia="Calibri"/>
          <w:lang w:eastAsia="ru-RU"/>
        </w:rPr>
        <w:t>Рисунок 1.4.11.1. Динамика занятости и заработной платы в Янтиковском муниципальном округе Чувашской Республики по основным отраслям экономики в 2020 г. и 2024 г.</w:t>
      </w:r>
      <w:r w:rsidR="007758FD">
        <w:rPr>
          <w:rFonts w:eastAsia="Calibri"/>
          <w:lang w:eastAsia="ru-RU"/>
        </w:rPr>
        <w:t xml:space="preserve"> </w:t>
      </w:r>
      <w:r w:rsidRPr="003A4E36">
        <w:rPr>
          <w:rFonts w:eastAsia="Calibri"/>
          <w:lang w:eastAsia="ru-RU"/>
        </w:rPr>
        <w:t>(без субъектов малого предпринимательства)</w:t>
      </w:r>
    </w:p>
    <w:p w:rsidR="003A4E36" w:rsidRPr="003A4E36" w:rsidRDefault="003A4E36" w:rsidP="003A4E36">
      <w:pPr>
        <w:rPr>
          <w:lang w:eastAsia="en-US"/>
        </w:rPr>
      </w:pPr>
    </w:p>
    <w:p w:rsidR="003A4E36" w:rsidRPr="003A4E36" w:rsidRDefault="003A4E36" w:rsidP="003A4E36">
      <w:r w:rsidRPr="003A4E36">
        <w:lastRenderedPageBreak/>
        <w:t xml:space="preserve">В числе </w:t>
      </w:r>
      <w:proofErr w:type="gramStart"/>
      <w:r w:rsidRPr="003A4E36">
        <w:t>занятых</w:t>
      </w:r>
      <w:proofErr w:type="gramEnd"/>
      <w:r w:rsidRPr="003A4E36">
        <w:t xml:space="preserve"> преобладают специалисты высшего и среднего уровня квалификации. Более две третьи из числа </w:t>
      </w:r>
      <w:proofErr w:type="gramStart"/>
      <w:r w:rsidRPr="003A4E36">
        <w:t>занятых</w:t>
      </w:r>
      <w:proofErr w:type="gramEnd"/>
      <w:r w:rsidRPr="003A4E36">
        <w:t xml:space="preserve"> - женщины. Вторая по численности группа в структуре занятости населения - квалифицированные рабочие промышленности, строительства, транспорта и пр. Здесь, напротив, преобладают мужчины.</w:t>
      </w:r>
    </w:p>
    <w:p w:rsidR="003A4E36" w:rsidRPr="003A4E36" w:rsidRDefault="003A4E36" w:rsidP="003A4E36">
      <w:r w:rsidRPr="003A4E36">
        <w:t xml:space="preserve">Наблюдается отток населения трудоспособного населения – экономическая миграция в соседние регионы. </w:t>
      </w:r>
    </w:p>
    <w:p w:rsidR="003A4E36" w:rsidRPr="003A4E36" w:rsidRDefault="003A4E36" w:rsidP="003A4E36">
      <w:r w:rsidRPr="003A4E36">
        <w:t>Численность лиц, выезжавших из округа в 2024 году на заработки, составила более 420 человек - 6,4% рабочей силы в Янтиковском муниципальном округе Чувашской Республики. Суммарно в 2020-2024 годах из округа на заработки выехали более 2,1 тыс. человек. Относительно низкий уровень вакантности и безработицы при стабильном оттоке населения из округа на заработки подтверждает необходимость создания высокопроизводительных рабочих мест с конкурентной заработной платой.</w:t>
      </w:r>
    </w:p>
    <w:p w:rsidR="003A4E36" w:rsidRPr="003A4E36" w:rsidRDefault="003A4E36" w:rsidP="003A4E36">
      <w:r w:rsidRPr="003A4E36">
        <w:t xml:space="preserve">Безработица в Янтиковском муниципальном округе находится на среднем уровне по Чувашской Республике. </w:t>
      </w:r>
    </w:p>
    <w:p w:rsidR="003A4E36" w:rsidRPr="003A4E36" w:rsidRDefault="003A4E36" w:rsidP="003A4E36">
      <w:r w:rsidRPr="003A4E36">
        <w:t>Численность безработных, зарегистрированных в органах государственной службы занятости населения в Янтиковском муниципальном округе Чувашской Республики по сравнению с 2020 годом на 1 января 2025 г. снизилась с 138 до 39 человек.</w:t>
      </w:r>
    </w:p>
    <w:p w:rsidR="003A4E36" w:rsidRPr="003A4E36" w:rsidRDefault="003A4E36" w:rsidP="003A4E36">
      <w:r w:rsidRPr="003A4E36">
        <w:t xml:space="preserve">Уровень безработицы в округе сохраняет тенденцию к снижению. По состоянию на 01.01.2025г. уровень безработицы составила 0,6%. </w:t>
      </w:r>
    </w:p>
    <w:p w:rsidR="003A4E36" w:rsidRPr="003A4E36" w:rsidRDefault="003A4E36" w:rsidP="003A4E36"/>
    <w:p w:rsidR="003A4E36" w:rsidRPr="003A4E36" w:rsidRDefault="003A4E36" w:rsidP="007758FD">
      <w:pPr>
        <w:ind w:firstLine="0"/>
        <w:jc w:val="center"/>
        <w:rPr>
          <w:lang w:eastAsia="en-US"/>
        </w:rPr>
      </w:pPr>
      <w:r w:rsidRPr="003A4E36">
        <w:rPr>
          <w:noProof/>
          <w:lang w:eastAsia="ru-RU"/>
        </w:rPr>
        <w:drawing>
          <wp:inline distT="0" distB="0" distL="0" distR="0" wp14:anchorId="4B2FC092" wp14:editId="01FB7A48">
            <wp:extent cx="6035840" cy="3927944"/>
            <wp:effectExtent l="0" t="0" r="3175" b="15875"/>
            <wp:docPr id="22"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3A4E36" w:rsidRPr="003A4E36" w:rsidRDefault="003A4E36" w:rsidP="003A4E36">
      <w:pPr>
        <w:rPr>
          <w:lang w:eastAsia="ru-RU"/>
        </w:rPr>
      </w:pPr>
    </w:p>
    <w:p w:rsidR="003A4E36" w:rsidRPr="003A4E36" w:rsidRDefault="003A4E36" w:rsidP="007758FD">
      <w:pPr>
        <w:spacing w:line="240" w:lineRule="auto"/>
        <w:jc w:val="center"/>
        <w:rPr>
          <w:lang w:eastAsia="en-US"/>
        </w:rPr>
      </w:pPr>
      <w:r w:rsidRPr="003A4E36">
        <w:rPr>
          <w:lang w:eastAsia="en-US"/>
        </w:rPr>
        <w:t>Рисунок 1.4.11.2. Динамика зарегистрированных безработных граждан и регистрируемой безработицы в Янтиковском муниципальном округе Чувашской Республики</w:t>
      </w:r>
    </w:p>
    <w:p w:rsidR="003A4E36" w:rsidRPr="003A4E36" w:rsidRDefault="003A4E36" w:rsidP="003A4E36"/>
    <w:p w:rsidR="003A4E36" w:rsidRPr="003A4E36" w:rsidRDefault="003A4E36" w:rsidP="003A4E36">
      <w:pPr>
        <w:rPr>
          <w:lang w:eastAsia="en-US"/>
        </w:rPr>
      </w:pPr>
      <w:proofErr w:type="gramStart"/>
      <w:r w:rsidRPr="003A4E36">
        <w:rPr>
          <w:lang w:eastAsia="en-US"/>
        </w:rPr>
        <w:lastRenderedPageBreak/>
        <w:t xml:space="preserve">По итогам 2024 года при содействии центра занятости населения трудоустроены 111 человек на постоянные рабочие места, 388 человек - на временные и сезонные работы, 54 человека направлены на выполнение общественных работ, временно трудоустроено 352 несовершеннолетних гражданина в возрасте от 14 до 18 лет. </w:t>
      </w:r>
      <w:proofErr w:type="gramEnd"/>
    </w:p>
    <w:p w:rsidR="003A4E36" w:rsidRPr="003A4E36" w:rsidRDefault="003A4E36" w:rsidP="003A4E36">
      <w:pPr>
        <w:rPr>
          <w:lang w:eastAsia="en-US"/>
        </w:rPr>
      </w:pPr>
      <w:r w:rsidRPr="003A4E36">
        <w:rPr>
          <w:lang w:eastAsia="en-US"/>
        </w:rPr>
        <w:t>В течение 2024 года в центр занятости населения заявлено 1014 вакансий. На 01.01.2025г.  в картотеке потребности в работниках насчитывается 69 вакансий. В 2024 году уровень трудоустройства составил 90,9% от количества граждан, обратившихся в органы службы занятости, при плановом показателе 55,0% (2 место среди муниципальных округов республики).</w:t>
      </w:r>
    </w:p>
    <w:p w:rsidR="003A4E36" w:rsidRPr="003A4E36" w:rsidRDefault="003A4E36" w:rsidP="003A4E36">
      <w:pPr>
        <w:rPr>
          <w:lang w:eastAsia="en-US"/>
        </w:rPr>
      </w:pPr>
      <w:r w:rsidRPr="003A4E36">
        <w:rPr>
          <w:lang w:eastAsia="en-US"/>
        </w:rPr>
        <w:t>Наибольшая численность безработных приходится на группу активного трудового возраста - 30-34 года. Незанятые люди трудоспособного возраста формируют актуальный трудовой резерв высокой ценности при организации получения гражданами востребованных экономикой компетенций.</w:t>
      </w:r>
    </w:p>
    <w:p w:rsidR="003A4E36" w:rsidRPr="003A4E36" w:rsidRDefault="003A4E36" w:rsidP="003A4E36">
      <w:pPr>
        <w:rPr>
          <w:lang w:eastAsia="en-US"/>
        </w:rPr>
      </w:pPr>
      <w:r w:rsidRPr="003A4E36">
        <w:rPr>
          <w:lang w:eastAsia="en-US"/>
        </w:rPr>
        <w:t xml:space="preserve">Для содействия трудоустройству в Янтиковском муниципальном округе Чувашской Республики открыт современный кадровый центр «Работа России», где соискателям и работодателям предоставляется целый комплекс услуг с использованием современных технологий исходя из жизненной ситуации гражданина или </w:t>
      </w:r>
      <w:proofErr w:type="gramStart"/>
      <w:r w:rsidRPr="003A4E36">
        <w:rPr>
          <w:lang w:eastAsia="en-US"/>
        </w:rPr>
        <w:t>бизнес-ситуации</w:t>
      </w:r>
      <w:proofErr w:type="gramEnd"/>
      <w:r w:rsidRPr="003A4E36">
        <w:rPr>
          <w:lang w:eastAsia="en-US"/>
        </w:rPr>
        <w:t xml:space="preserve"> работодателя на основе принципа </w:t>
      </w:r>
      <w:proofErr w:type="spellStart"/>
      <w:r w:rsidRPr="003A4E36">
        <w:rPr>
          <w:lang w:eastAsia="en-US"/>
        </w:rPr>
        <w:t>клиентоцентричности</w:t>
      </w:r>
      <w:proofErr w:type="spellEnd"/>
      <w:r w:rsidRPr="003A4E36">
        <w:rPr>
          <w:lang w:eastAsia="en-US"/>
        </w:rPr>
        <w:t xml:space="preserve">. </w:t>
      </w:r>
    </w:p>
    <w:p w:rsidR="003A4E36" w:rsidRPr="003A4E36" w:rsidRDefault="003A4E36" w:rsidP="003A4E36">
      <w:pPr>
        <w:rPr>
          <w:lang w:eastAsia="ru-RU"/>
        </w:rPr>
      </w:pPr>
      <w:r w:rsidRPr="003A4E36">
        <w:rPr>
          <w:lang w:eastAsia="ru-RU"/>
        </w:rPr>
        <w:t xml:space="preserve">Количественные характеристики предложения рабочей силы в муниципальном округе дефицитны, что отвечает </w:t>
      </w:r>
      <w:proofErr w:type="spellStart"/>
      <w:r w:rsidRPr="003A4E36">
        <w:rPr>
          <w:lang w:eastAsia="ru-RU"/>
        </w:rPr>
        <w:t>общерегиональным</w:t>
      </w:r>
      <w:proofErr w:type="spellEnd"/>
      <w:r w:rsidRPr="003A4E36">
        <w:rPr>
          <w:lang w:eastAsia="ru-RU"/>
        </w:rPr>
        <w:t xml:space="preserve"> трендам. </w:t>
      </w:r>
    </w:p>
    <w:p w:rsidR="003A4E36" w:rsidRPr="003A4E36" w:rsidRDefault="003A4E36" w:rsidP="003A4E36">
      <w:pPr>
        <w:rPr>
          <w:lang w:eastAsia="ru-RU"/>
        </w:rPr>
      </w:pPr>
      <w:r w:rsidRPr="003A4E36">
        <w:rPr>
          <w:lang w:eastAsia="ru-RU"/>
        </w:rPr>
        <w:t xml:space="preserve">Потребность работодателей в работниках </w:t>
      </w:r>
      <w:proofErr w:type="gramStart"/>
      <w:r w:rsidRPr="003A4E36">
        <w:rPr>
          <w:lang w:eastAsia="ru-RU"/>
        </w:rPr>
        <w:t>на конец</w:t>
      </w:r>
      <w:proofErr w:type="gramEnd"/>
      <w:r w:rsidRPr="003A4E36">
        <w:rPr>
          <w:lang w:eastAsia="ru-RU"/>
        </w:rPr>
        <w:t xml:space="preserve"> 2023 года составляла 86 вакансий, в то же время в Центре занятости населения состояли на учете 41 безработных гражданина. За 2023 год численность граждан, нашедших работу при содействии Центра занятости, составила 461 человек. Из них трудоустроено на постоянную работу 159 человек. </w:t>
      </w:r>
      <w:proofErr w:type="gramStart"/>
      <w:r w:rsidRPr="003A4E36">
        <w:rPr>
          <w:lang w:eastAsia="ru-RU"/>
        </w:rPr>
        <w:t xml:space="preserve">К наиболее востребованным профессиям относятся: врач, медсестра, продавец, повар, тракторист, швея, воспитатель. </w:t>
      </w:r>
      <w:proofErr w:type="gramEnd"/>
    </w:p>
    <w:p w:rsidR="003A4E36" w:rsidRPr="003A4E36" w:rsidRDefault="003A4E36" w:rsidP="003A4E36">
      <w:pPr>
        <w:rPr>
          <w:lang w:eastAsia="ru-RU"/>
        </w:rPr>
      </w:pPr>
      <w:r w:rsidRPr="003A4E36">
        <w:rPr>
          <w:lang w:eastAsia="ru-RU"/>
        </w:rPr>
        <w:t>С целью преодоления сложившейся тенденции усиления кадрового дефицита и синхронизации процессов развития трудовых ресурсов в соответствии с потребностями экономики реализуется комплекс системных мер.</w:t>
      </w:r>
    </w:p>
    <w:p w:rsidR="003A4E36" w:rsidRPr="003A4E36" w:rsidRDefault="003A4E36" w:rsidP="003A4E36">
      <w:pPr>
        <w:rPr>
          <w:lang w:eastAsia="en-US"/>
        </w:rPr>
      </w:pPr>
      <w:r w:rsidRPr="003A4E36">
        <w:rPr>
          <w:lang w:eastAsia="en-US"/>
        </w:rPr>
        <w:t>С 2020 года в рамках федерального проекта «Содействие занятости» национального проекта «Демография» для жителей округа из числа женщин, находящихся в отпуске по уходу за ребенком, лиц предпенсионного возраста и иных категорий граждан организованы мероприятия по прохождению профессионального обучения и дополнительного профессионального образования по востребованным на рынке труда профессиям.</w:t>
      </w:r>
    </w:p>
    <w:p w:rsidR="003A4E36" w:rsidRPr="003A4E36" w:rsidRDefault="003A4E36" w:rsidP="003A4E36">
      <w:pPr>
        <w:rPr>
          <w:lang w:eastAsia="en-US"/>
        </w:rPr>
      </w:pPr>
      <w:r w:rsidRPr="003A4E36">
        <w:rPr>
          <w:lang w:eastAsia="en-US"/>
        </w:rPr>
        <w:t xml:space="preserve">В 2024 году запущен новый механизм целевого обучения - все предложения работодателей и заявки граждан на заключение договора о целевом обучении формируются на Единой цифровой платформе в сфере занятости и трудовых отношений «Работа в России». </w:t>
      </w:r>
    </w:p>
    <w:p w:rsidR="003A4E36" w:rsidRPr="003A4E36" w:rsidRDefault="003A4E36" w:rsidP="003A4E36">
      <w:pPr>
        <w:rPr>
          <w:lang w:eastAsia="en-US"/>
        </w:rPr>
      </w:pPr>
    </w:p>
    <w:p w:rsidR="003A4E36" w:rsidRPr="003A4E36" w:rsidRDefault="003A4E36" w:rsidP="003A4E36">
      <w:pPr>
        <w:rPr>
          <w:lang w:eastAsia="en-US"/>
        </w:rPr>
      </w:pPr>
      <w:r w:rsidRPr="003A4E36">
        <w:rPr>
          <w:lang w:eastAsia="en-US"/>
        </w:rPr>
        <w:t>ВЫЗОВЫ</w:t>
      </w:r>
    </w:p>
    <w:p w:rsidR="003A4E36" w:rsidRPr="003A4E36" w:rsidRDefault="003A4E36" w:rsidP="003A4E36">
      <w:pPr>
        <w:rPr>
          <w:lang w:eastAsia="en-US"/>
        </w:rPr>
      </w:pPr>
      <w:r w:rsidRPr="003A4E36">
        <w:rPr>
          <w:lang w:eastAsia="en-US"/>
        </w:rPr>
        <w:t>Создание условий для роста доходов населения, в том числе путем создания высокотехнологичных, высокопроизводительных рабочих мест.</w:t>
      </w:r>
    </w:p>
    <w:p w:rsidR="003A4E36" w:rsidRPr="003A4E36" w:rsidRDefault="003A4E36" w:rsidP="003A4E36">
      <w:pPr>
        <w:rPr>
          <w:lang w:eastAsia="en-US"/>
        </w:rPr>
      </w:pPr>
      <w:r w:rsidRPr="003A4E36">
        <w:rPr>
          <w:lang w:eastAsia="en-US"/>
        </w:rPr>
        <w:t>Нарастание дефицита трудовых ресурсов в отраслях экономики, количественный и качественный рост потребности в трудовых ресурсах.</w:t>
      </w:r>
    </w:p>
    <w:p w:rsidR="003A4E36" w:rsidRPr="003A4E36" w:rsidRDefault="003A4E36" w:rsidP="003A4E36">
      <w:pPr>
        <w:rPr>
          <w:lang w:eastAsia="en-US"/>
        </w:rPr>
      </w:pPr>
      <w:r w:rsidRPr="003A4E36">
        <w:rPr>
          <w:lang w:eastAsia="en-US"/>
        </w:rPr>
        <w:t>Несоответствие компетенций специалистов запросам работодателей.</w:t>
      </w:r>
    </w:p>
    <w:p w:rsidR="003A4E36" w:rsidRPr="003A4E36" w:rsidRDefault="003A4E36" w:rsidP="003A4E36">
      <w:pPr>
        <w:rPr>
          <w:lang w:eastAsia="en-US"/>
        </w:rPr>
      </w:pPr>
      <w:r w:rsidRPr="003A4E36">
        <w:rPr>
          <w:lang w:eastAsia="en-US"/>
        </w:rPr>
        <w:lastRenderedPageBreak/>
        <w:t>Технологические возможности снижения количественных характеристик человеческих ресурсов, необходимых для работы предприятий за счет автоматизации и роботизации процессов.</w:t>
      </w:r>
    </w:p>
    <w:p w:rsidR="003A4E36" w:rsidRPr="003A4E36" w:rsidRDefault="003A4E36" w:rsidP="003A4E36">
      <w:pPr>
        <w:rPr>
          <w:lang w:eastAsia="en-US"/>
        </w:rPr>
      </w:pPr>
    </w:p>
    <w:p w:rsidR="003A4E36" w:rsidRPr="003A4E36" w:rsidRDefault="003A4E36" w:rsidP="003A4E36"/>
    <w:p w:rsidR="003A4E36" w:rsidRPr="003A4E36" w:rsidRDefault="003A4E36" w:rsidP="003A4E36">
      <w:r w:rsidRPr="003A4E36">
        <w:t>1.4.12. Налогово-бюджетный потенциал</w:t>
      </w:r>
    </w:p>
    <w:p w:rsidR="003A4E36" w:rsidRPr="003A4E36" w:rsidRDefault="003A4E36" w:rsidP="003A4E36">
      <w:pPr>
        <w:rPr>
          <w:lang w:eastAsia="en-US"/>
        </w:rPr>
      </w:pPr>
      <w:bookmarkStart w:id="15" w:name="_Toc209104232"/>
      <w:r w:rsidRPr="003A4E36">
        <w:rPr>
          <w:lang w:eastAsia="en-US"/>
        </w:rPr>
        <w:t>ТРЕНДЫ</w:t>
      </w:r>
      <w:bookmarkEnd w:id="15"/>
    </w:p>
    <w:p w:rsidR="003A4E36" w:rsidRPr="003A4E36" w:rsidRDefault="003A4E36" w:rsidP="003A4E36">
      <w:pPr>
        <w:rPr>
          <w:lang w:eastAsia="en-US"/>
        </w:rPr>
      </w:pPr>
      <w:r w:rsidRPr="003A4E36">
        <w:rPr>
          <w:lang w:eastAsia="en-US"/>
        </w:rPr>
        <w:t xml:space="preserve">Рост опережающими темпами в номинальном выражении доходов </w:t>
      </w:r>
      <w:bookmarkStart w:id="16" w:name="_Hlk209093686"/>
      <w:r w:rsidRPr="003A4E36">
        <w:rPr>
          <w:lang w:eastAsia="en-US"/>
        </w:rPr>
        <w:t>бюджета Янтиковского муниципального округа Чувашской Республики</w:t>
      </w:r>
      <w:bookmarkEnd w:id="16"/>
      <w:r w:rsidRPr="003A4E36">
        <w:rPr>
          <w:lang w:eastAsia="en-US"/>
        </w:rPr>
        <w:t xml:space="preserve">. Рост доходов к 2023 году составил 114,6%, в 1,6 раза больше, чем в 2019 году. По темпу роста поступления доходов Янтиковский муниципальный округа среди муниципалитетов Чувашской Республики занял 12 место, в 2019 году – 13 место. </w:t>
      </w:r>
    </w:p>
    <w:p w:rsidR="003A4E36" w:rsidRPr="003A4E36" w:rsidRDefault="003A4E36" w:rsidP="003A4E36">
      <w:pPr>
        <w:rPr>
          <w:lang w:eastAsia="en-US"/>
        </w:rPr>
      </w:pPr>
      <w:r w:rsidRPr="003A4E36">
        <w:rPr>
          <w:lang w:eastAsia="en-US"/>
        </w:rPr>
        <w:t>Планомерный рост доли собственных (налоговых и неналоговых) доходов бюджета Янтиковского муниципального округа Чувашской Республики в общем объеме доходов бюджета - с 14,8% в 2020 году до 21,5% в 2024 году.</w:t>
      </w:r>
    </w:p>
    <w:p w:rsidR="003A4E36" w:rsidRPr="003A4E36" w:rsidRDefault="003A4E36" w:rsidP="003A4E36">
      <w:pPr>
        <w:rPr>
          <w:lang w:eastAsia="en-US"/>
        </w:rPr>
      </w:pPr>
      <w:r w:rsidRPr="003A4E36">
        <w:rPr>
          <w:lang w:eastAsia="en-US"/>
        </w:rPr>
        <w:t>Рост расходов бюджета Янтиковского муниципального округа Чувашской Республики. Среди муниципальных округов Чувашской Республики в 2020 году заняли 17 место, в 2024 году.</w:t>
      </w:r>
    </w:p>
    <w:p w:rsidR="003A4E36" w:rsidRPr="003A4E36" w:rsidRDefault="003A4E36" w:rsidP="003A4E36">
      <w:pPr>
        <w:rPr>
          <w:rFonts w:eastAsia="Calibri"/>
        </w:rPr>
      </w:pPr>
      <w:r w:rsidRPr="003A4E36">
        <w:rPr>
          <w:rFonts w:eastAsia="Calibri"/>
        </w:rPr>
        <w:t xml:space="preserve">Рост доходов бюджета Янтиковского муниципального округа. </w:t>
      </w:r>
    </w:p>
    <w:p w:rsidR="003A4E36" w:rsidRPr="003A4E36" w:rsidRDefault="003A4E36" w:rsidP="003A4E36">
      <w:pPr>
        <w:rPr>
          <w:rFonts w:eastAsia="Calibri"/>
        </w:rPr>
      </w:pPr>
    </w:p>
    <w:p w:rsidR="003A4E36" w:rsidRPr="003A4E36" w:rsidRDefault="003A4E36" w:rsidP="003A4E36">
      <w:r w:rsidRPr="003A4E36">
        <w:t>Доходы бюджета Янтиковского муниципального округа в номинальном выражении растут опережающими темпами.</w:t>
      </w:r>
    </w:p>
    <w:p w:rsidR="003A4E36" w:rsidRPr="003A4E36" w:rsidRDefault="003A4E36" w:rsidP="003A4E36">
      <w:pPr>
        <w:rPr>
          <w:lang w:eastAsia="en-US"/>
        </w:rPr>
      </w:pPr>
      <w:r w:rsidRPr="003A4E36">
        <w:rPr>
          <w:lang w:eastAsia="en-US"/>
        </w:rPr>
        <w:t xml:space="preserve">Доходы бюджета Янтиковского муниципального округа </w:t>
      </w:r>
      <w:bookmarkStart w:id="17" w:name="_Hlk210571072"/>
      <w:r w:rsidRPr="003A4E36">
        <w:rPr>
          <w:lang w:eastAsia="en-US"/>
        </w:rPr>
        <w:t xml:space="preserve">Чувашской Республики </w:t>
      </w:r>
      <w:bookmarkEnd w:id="17"/>
      <w:r w:rsidRPr="003A4E36">
        <w:rPr>
          <w:lang w:eastAsia="en-US"/>
        </w:rPr>
        <w:t xml:space="preserve">в абсолютном выражении выросли за 2020-2024 годы в 1,4 раза (+41,4%) и составили 700,1 млн. рублей в 2024 году. </w:t>
      </w:r>
    </w:p>
    <w:p w:rsidR="003A4E36" w:rsidRPr="003A4E36" w:rsidRDefault="003A4E36" w:rsidP="003A4E36">
      <w:pPr>
        <w:rPr>
          <w:lang w:eastAsia="en-US"/>
        </w:rPr>
      </w:pPr>
      <w:r w:rsidRPr="003A4E36">
        <w:rPr>
          <w:lang w:eastAsia="en-US"/>
        </w:rPr>
        <w:t xml:space="preserve">Собственные доходы бюджета Янтиковского муниципального округа Чувашской Республики в расчете на 1 жителя </w:t>
      </w:r>
      <w:proofErr w:type="gramStart"/>
      <w:r w:rsidRPr="003A4E36">
        <w:rPr>
          <w:lang w:eastAsia="en-US"/>
        </w:rPr>
        <w:t>выросли за 2020-2024 годы номинально в 2,4 раза и составили</w:t>
      </w:r>
      <w:proofErr w:type="gramEnd"/>
      <w:r w:rsidRPr="003A4E36">
        <w:rPr>
          <w:lang w:eastAsia="en-US"/>
        </w:rPr>
        <w:t xml:space="preserve"> в 2024 году 12,5 тыс. рублей. В 2024 году округ занял 10 место по доходам в расчете на душу населения среди муниципалитетов Чувашской Республики.</w:t>
      </w:r>
    </w:p>
    <w:p w:rsidR="003A4E36" w:rsidRPr="003A4E36" w:rsidRDefault="003A4E36" w:rsidP="003A4E36">
      <w:pPr>
        <w:rPr>
          <w:lang w:eastAsia="en-US"/>
        </w:rPr>
      </w:pPr>
      <w:r w:rsidRPr="003A4E36">
        <w:rPr>
          <w:lang w:eastAsia="en-US"/>
        </w:rPr>
        <w:t>Бюджет Янтиковского муниципального округа Чувашской Республики по доходам по итогам 2024 года исполнен в объеме 700,1 млн. рублей с ростом на 14,6% к уровню 2023 года, в том числе по собственным (налоговым и неналоговым) доходам - в объеме 150,3 млн. рублей с ростом на 23,1% к 2023 году.</w:t>
      </w:r>
    </w:p>
    <w:p w:rsidR="003A4E36" w:rsidRPr="003A4E36" w:rsidRDefault="003A4E36" w:rsidP="003A4E36">
      <w:pPr>
        <w:rPr>
          <w:lang w:eastAsia="en-US"/>
        </w:rPr>
      </w:pPr>
      <w:r w:rsidRPr="003A4E36">
        <w:rPr>
          <w:lang w:eastAsia="en-US"/>
        </w:rPr>
        <w:t>Поступление налоговых доходов за 2024 год в бюджет Янтиковского муниципального округа Чувашской Республики составило 121,3 млн. рублей с ростом на 21,7% к уровню 2023 года (99,6 млн. рублей).</w:t>
      </w:r>
    </w:p>
    <w:p w:rsidR="003A4E36" w:rsidRPr="003A4E36" w:rsidRDefault="003A4E36" w:rsidP="003A4E36">
      <w:pPr>
        <w:rPr>
          <w:lang w:eastAsia="en-US"/>
        </w:rPr>
      </w:pPr>
      <w:r w:rsidRPr="003A4E36">
        <w:rPr>
          <w:lang w:eastAsia="en-US"/>
        </w:rPr>
        <w:t>По сравнению с 2020 годом объем доходов бюджета Янтиковского муниципального округа</w:t>
      </w:r>
      <w:r w:rsidRPr="003A4E36">
        <w:rPr>
          <w:lang w:eastAsia="ru-RU"/>
        </w:rPr>
        <w:t xml:space="preserve"> </w:t>
      </w:r>
      <w:r w:rsidRPr="003A4E36">
        <w:rPr>
          <w:lang w:eastAsia="en-US"/>
        </w:rPr>
        <w:t>Чувашской Республики в 2024 году увеличился с 495,2 млн. рублей</w:t>
      </w:r>
      <w:proofErr w:type="gramStart"/>
      <w:r w:rsidRPr="003A4E36">
        <w:rPr>
          <w:lang w:eastAsia="en-US"/>
        </w:rPr>
        <w:t>.</w:t>
      </w:r>
      <w:proofErr w:type="gramEnd"/>
      <w:r w:rsidRPr="003A4E36">
        <w:rPr>
          <w:lang w:eastAsia="en-US"/>
        </w:rPr>
        <w:t xml:space="preserve"> </w:t>
      </w:r>
      <w:proofErr w:type="gramStart"/>
      <w:r w:rsidRPr="003A4E36">
        <w:rPr>
          <w:lang w:eastAsia="en-US"/>
        </w:rPr>
        <w:t>д</w:t>
      </w:r>
      <w:proofErr w:type="gramEnd"/>
      <w:r w:rsidRPr="003A4E36">
        <w:rPr>
          <w:lang w:eastAsia="en-US"/>
        </w:rPr>
        <w:t>о 700,1 млн. рублей, или в 1,4 раза, объем собственных доходов увеличился с 73,5 млн. рублей до 150,3 млн. рублей, или, а 2 раза.</w:t>
      </w:r>
    </w:p>
    <w:p w:rsidR="003A4E36" w:rsidRPr="003A4E36" w:rsidRDefault="003A4E36" w:rsidP="003A4E36">
      <w:pPr>
        <w:rPr>
          <w:rFonts w:eastAsia="Calibri"/>
        </w:rPr>
      </w:pPr>
      <w:r w:rsidRPr="003A4E36">
        <w:rPr>
          <w:rFonts w:eastAsia="Calibri"/>
        </w:rPr>
        <w:t>Собственные доходы бюджета Янтиковского муниципального округа Чувашской Республики устойчиво растут.</w:t>
      </w:r>
    </w:p>
    <w:p w:rsidR="003A4E36" w:rsidRPr="003A4E36" w:rsidRDefault="003A4E36" w:rsidP="003A4E36">
      <w:pPr>
        <w:rPr>
          <w:rFonts w:eastAsia="Calibri"/>
        </w:rPr>
      </w:pPr>
      <w:r w:rsidRPr="003A4E36">
        <w:rPr>
          <w:rFonts w:eastAsia="Calibri"/>
        </w:rPr>
        <w:lastRenderedPageBreak/>
        <w:t xml:space="preserve">Собственные (налоговые и неналоговые) доходы бюджета Янтиковского муниципального округа Чувашской Республики в абсолютном выражении </w:t>
      </w:r>
      <w:proofErr w:type="gramStart"/>
      <w:r w:rsidRPr="003A4E36">
        <w:rPr>
          <w:rFonts w:eastAsia="Calibri"/>
        </w:rPr>
        <w:t>выросли за 2020-2024 годы в 2 раза составили</w:t>
      </w:r>
      <w:proofErr w:type="gramEnd"/>
      <w:r w:rsidRPr="003A4E36">
        <w:rPr>
          <w:rFonts w:eastAsia="Calibri"/>
        </w:rPr>
        <w:t xml:space="preserve"> в 2024 году 150,3 млн. рублей. </w:t>
      </w:r>
    </w:p>
    <w:p w:rsidR="003A4E36" w:rsidRPr="003A4E36" w:rsidRDefault="003A4E36" w:rsidP="003A4E36">
      <w:pPr>
        <w:rPr>
          <w:rFonts w:eastAsia="Calibri"/>
        </w:rPr>
      </w:pPr>
      <w:r w:rsidRPr="003A4E36">
        <w:rPr>
          <w:rFonts w:eastAsia="Calibri"/>
        </w:rPr>
        <w:t>Янтиковский муниципальный округ Чувашской Республики по темпам роста собственных доходов бюджета занимает 15 место среди муниципальных округов Чувашской Республики по номинальному и реальному приросту за 2020-2024 годы.</w:t>
      </w:r>
    </w:p>
    <w:p w:rsidR="003A4E36" w:rsidRPr="003A4E36" w:rsidRDefault="003A4E36" w:rsidP="003A4E36">
      <w:pPr>
        <w:rPr>
          <w:lang w:eastAsia="en-US"/>
        </w:rPr>
      </w:pPr>
    </w:p>
    <w:p w:rsidR="003A4E36" w:rsidRPr="003A4E36" w:rsidRDefault="003A4E36" w:rsidP="007758FD">
      <w:pPr>
        <w:ind w:firstLine="0"/>
        <w:jc w:val="center"/>
        <w:rPr>
          <w:lang w:eastAsia="en-US"/>
        </w:rPr>
      </w:pPr>
      <w:r w:rsidRPr="003A4E36">
        <w:rPr>
          <w:noProof/>
          <w:lang w:eastAsia="ru-RU"/>
        </w:rPr>
        <w:drawing>
          <wp:inline distT="0" distB="0" distL="0" distR="0" wp14:anchorId="278EDC72" wp14:editId="2EABD56A">
            <wp:extent cx="5924550" cy="3862426"/>
            <wp:effectExtent l="0" t="0" r="0" b="5080"/>
            <wp:docPr id="23"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3A4E36" w:rsidRPr="003A4E36" w:rsidRDefault="003A4E36" w:rsidP="003A4E36">
      <w:pPr>
        <w:rPr>
          <w:lang w:eastAsia="en-US"/>
        </w:rPr>
      </w:pPr>
    </w:p>
    <w:p w:rsidR="003A4E36" w:rsidRPr="003A4E36" w:rsidRDefault="003A4E36" w:rsidP="007758FD">
      <w:pPr>
        <w:spacing w:line="240" w:lineRule="auto"/>
        <w:jc w:val="center"/>
        <w:rPr>
          <w:lang w:eastAsia="en-US"/>
        </w:rPr>
      </w:pPr>
      <w:r w:rsidRPr="003A4E36">
        <w:rPr>
          <w:lang w:eastAsia="en-US"/>
        </w:rPr>
        <w:t>Рисунок 1.4.12.1. Динамика дохода бюджета Янтиковского муниципального округа</w:t>
      </w:r>
    </w:p>
    <w:p w:rsidR="003A4E36" w:rsidRPr="003A4E36" w:rsidRDefault="003A4E36" w:rsidP="007758FD">
      <w:pPr>
        <w:spacing w:line="240" w:lineRule="auto"/>
        <w:jc w:val="center"/>
        <w:rPr>
          <w:lang w:eastAsia="en-US"/>
        </w:rPr>
      </w:pPr>
      <w:r w:rsidRPr="003A4E36">
        <w:rPr>
          <w:lang w:eastAsia="en-US"/>
        </w:rPr>
        <w:t>Чувашской Республики</w:t>
      </w:r>
    </w:p>
    <w:p w:rsidR="003A4E36" w:rsidRPr="003A4E36" w:rsidRDefault="003A4E36" w:rsidP="003A4E36">
      <w:pPr>
        <w:rPr>
          <w:lang w:eastAsia="en-US"/>
        </w:rPr>
      </w:pPr>
    </w:p>
    <w:p w:rsidR="003A4E36" w:rsidRPr="003A4E36" w:rsidRDefault="003A4E36" w:rsidP="003A4E36">
      <w:r w:rsidRPr="003A4E36">
        <w:t>Расходы доходы бюджета Янтиковского муниципального округа Чувашской Республики в номинальном выражении растут опережающими темпами.</w:t>
      </w:r>
    </w:p>
    <w:p w:rsidR="003A4E36" w:rsidRPr="003A4E36" w:rsidRDefault="003A4E36" w:rsidP="003A4E36">
      <w:r w:rsidRPr="003A4E36">
        <w:t xml:space="preserve">Расходы бюджета Янтиковского муниципального округа Чувашской Республики в абсолютном выражении </w:t>
      </w:r>
      <w:proofErr w:type="gramStart"/>
      <w:r w:rsidRPr="003A4E36">
        <w:t>выросли за 2020-2024 годы номинально на 39,7% и составил</w:t>
      </w:r>
      <w:proofErr w:type="gramEnd"/>
      <w:r w:rsidRPr="003A4E36">
        <w:t xml:space="preserve"> в 2024 году 703,6 млн. рублей. Объем расходов на 1 жителя по итогам 2024 года составил 58,3 тыс. рублей, с ростом более чем в 1,8 раза к 2019 году. По данному показателю по итогам 2024 года Янтиковский муниципальный округ Чувашской Республики занял 4 место  </w:t>
      </w:r>
    </w:p>
    <w:p w:rsidR="003A4E36" w:rsidRPr="003A4E36" w:rsidRDefault="003A4E36" w:rsidP="003A4E36">
      <w:r w:rsidRPr="003A4E36">
        <w:t xml:space="preserve">Расходы бюджета Янтиковского муниципального округа Чувашской Республики за 2024 год составили 703,7 млн. руб., или 111,2 % к 2023 году. Объем расходов бюджета за пять лет увеличился в 1,6 раза или   на 57,5% (2019г.- 446,8 млн. руб.). </w:t>
      </w:r>
    </w:p>
    <w:p w:rsidR="003A4E36" w:rsidRPr="003A4E36" w:rsidRDefault="003A4E36" w:rsidP="003A4E36">
      <w:proofErr w:type="gramStart"/>
      <w:r w:rsidRPr="003A4E36">
        <w:t>Сохранение социальной направленности расходов бюджета Янтиковского муниципального округа Чувашской Республики – 60,6% расходов направлены на образование, социальную политику и культуру.</w:t>
      </w:r>
      <w:proofErr w:type="gramEnd"/>
    </w:p>
    <w:p w:rsidR="003A4E36" w:rsidRPr="003A4E36" w:rsidRDefault="003A4E36" w:rsidP="003A4E36">
      <w:r w:rsidRPr="003A4E36">
        <w:t>Расходы бюджета Янтиковского муниципального округа в расчете на 1 жителя выросли с 31,7 тыс. рублей в 2019 год</w:t>
      </w:r>
      <w:proofErr w:type="gramStart"/>
      <w:r w:rsidRPr="003A4E36">
        <w:t>у-</w:t>
      </w:r>
      <w:proofErr w:type="gramEnd"/>
      <w:r w:rsidRPr="003A4E36">
        <w:t xml:space="preserve"> до 58,3 тыс. рублей в 2024 году. </w:t>
      </w:r>
    </w:p>
    <w:p w:rsidR="003A4E36" w:rsidRPr="003A4E36" w:rsidRDefault="003A4E36" w:rsidP="003A4E36">
      <w:r w:rsidRPr="003A4E36">
        <w:lastRenderedPageBreak/>
        <w:t>Дефицит бюджета Янтиковского муниципального округа Чувашской Республики</w:t>
      </w:r>
    </w:p>
    <w:p w:rsidR="003A4E36" w:rsidRPr="003A4E36" w:rsidRDefault="003A4E36" w:rsidP="003A4E36">
      <w:r w:rsidRPr="003A4E36">
        <w:t xml:space="preserve">По итогам 2024 года бюджет Янтиковского муниципального округа Чувашской Республики исполнен с дефицитом в сумме 3,5 млн. рублей. </w:t>
      </w:r>
    </w:p>
    <w:p w:rsidR="003A4E36" w:rsidRPr="003A4E36" w:rsidRDefault="003A4E36" w:rsidP="003A4E36">
      <w:pPr>
        <w:rPr>
          <w:lang w:eastAsia="en-US"/>
        </w:rPr>
      </w:pPr>
      <w:r w:rsidRPr="003A4E36">
        <w:rPr>
          <w:lang w:eastAsia="en-US"/>
        </w:rPr>
        <w:t xml:space="preserve">Структура доходов бюджета Янтиковского муниципального округа Чувашской Республики </w:t>
      </w:r>
    </w:p>
    <w:p w:rsidR="003A4E36" w:rsidRPr="003A4E36" w:rsidRDefault="003A4E36" w:rsidP="003A4E36">
      <w:pPr>
        <w:rPr>
          <w:lang w:eastAsia="en-US"/>
        </w:rPr>
      </w:pPr>
      <w:r w:rsidRPr="003A4E36">
        <w:rPr>
          <w:lang w:eastAsia="en-US"/>
        </w:rPr>
        <w:t>Доля собственных (налоговых и неналоговых) доходов бюджета Янтиковского муниципального округа Чувашской Республики планомерно растет.</w:t>
      </w:r>
    </w:p>
    <w:p w:rsidR="003A4E36" w:rsidRPr="003A4E36" w:rsidRDefault="003A4E36" w:rsidP="003A4E36">
      <w:pPr>
        <w:rPr>
          <w:lang w:eastAsia="en-US"/>
        </w:rPr>
      </w:pPr>
      <w:r w:rsidRPr="003A4E36">
        <w:rPr>
          <w:lang w:eastAsia="en-US"/>
        </w:rPr>
        <w:t>Собственные (налоговые и неналоговые) доходы бюджета Янтиковского муниципального округа Чувашской Республики составили в 2024 году 150,3 млн. рублей. В доходах бюджета Янтиковского муниципального округа Чувашской Республики доля собственных доходов выросла с 14,8% в 2020 году до 21,5% в 2024 году. В составе собственных доходов наибольший</w:t>
      </w:r>
      <w:r w:rsidRPr="003A4E36">
        <w:rPr>
          <w:lang w:eastAsia="en-US"/>
        </w:rPr>
        <w:tab/>
        <w:t xml:space="preserve"> удельный вес занимают налоговые доходы (с 81,0% в 2020 году до 79,0% в 2024 году).</w:t>
      </w:r>
    </w:p>
    <w:p w:rsidR="003A4E36" w:rsidRPr="003A4E36" w:rsidRDefault="003A4E36" w:rsidP="003A4E36">
      <w:pPr>
        <w:rPr>
          <w:lang w:eastAsia="en-US"/>
        </w:rPr>
      </w:pPr>
      <w:r w:rsidRPr="003A4E36">
        <w:rPr>
          <w:lang w:eastAsia="en-US"/>
        </w:rPr>
        <w:t>Доля безвозмездных поступлений в бюджет Янтиковского муниципального округа Чувашской Республики сократилась с 85,2% в 2020 году до 78,5% в 2024 году.</w:t>
      </w:r>
    </w:p>
    <w:p w:rsidR="003A4E36" w:rsidRPr="003A4E36" w:rsidRDefault="003A4E36" w:rsidP="003A4E36">
      <w:pPr>
        <w:rPr>
          <w:lang w:eastAsia="en-US"/>
        </w:rPr>
      </w:pPr>
      <w:r w:rsidRPr="003A4E36">
        <w:rPr>
          <w:lang w:eastAsia="en-US"/>
        </w:rPr>
        <w:t xml:space="preserve">Рост налоговых доходов обеспечен ростом поступления налога на доходы физических лиц - 11,8% доходов бюджета Янтиковского муниципального округа Чувашской Республики в 2024 году (7,7% в 2020 году). </w:t>
      </w:r>
    </w:p>
    <w:p w:rsidR="003A4E36" w:rsidRPr="003A4E36" w:rsidRDefault="003A4E36" w:rsidP="003A4E36">
      <w:pPr>
        <w:rPr>
          <w:lang w:eastAsia="en-US"/>
        </w:rPr>
      </w:pPr>
      <w:proofErr w:type="gramStart"/>
      <w:r w:rsidRPr="003A4E36">
        <w:rPr>
          <w:lang w:eastAsia="en-US"/>
        </w:rPr>
        <w:t>Поступления налога на доходы физических лиц в 2024 году росли и в номинальном, и в реальном выражении.</w:t>
      </w:r>
      <w:proofErr w:type="gramEnd"/>
    </w:p>
    <w:p w:rsidR="003A4E36" w:rsidRPr="003A4E36" w:rsidRDefault="003A4E36" w:rsidP="003A4E36">
      <w:pPr>
        <w:rPr>
          <w:lang w:eastAsia="en-US"/>
        </w:rPr>
      </w:pPr>
      <w:r w:rsidRPr="003A4E36">
        <w:rPr>
          <w:lang w:eastAsia="en-US"/>
        </w:rPr>
        <w:t xml:space="preserve">За счет имущественных налогов обеспечено 1,1% доходов бюджета Янтиковского муниципального округа Чувашской Республики в 2024 году (1,4% в 2020 году). </w:t>
      </w:r>
    </w:p>
    <w:p w:rsidR="003A4E36" w:rsidRPr="003A4E36" w:rsidRDefault="003A4E36" w:rsidP="003A4E36">
      <w:pPr>
        <w:rPr>
          <w:lang w:eastAsia="en-US"/>
        </w:rPr>
      </w:pPr>
      <w:r w:rsidRPr="003A4E36">
        <w:rPr>
          <w:lang w:eastAsia="en-US"/>
        </w:rPr>
        <w:t xml:space="preserve">За счет поступления акцизов обеспечено 1,4% доходов бюджета Янтиковского муниципального округа Чувашской Республики в 2024 году (1,3% в 2020 году). </w:t>
      </w:r>
    </w:p>
    <w:p w:rsidR="003A4E36" w:rsidRPr="003A4E36" w:rsidRDefault="003A4E36" w:rsidP="003A4E36">
      <w:pPr>
        <w:rPr>
          <w:lang w:eastAsia="en-US"/>
        </w:rPr>
      </w:pPr>
      <w:r w:rsidRPr="003A4E36">
        <w:rPr>
          <w:lang w:eastAsia="en-US"/>
        </w:rPr>
        <w:t>Поступления акцизов и имущественных налогов в 2024 году рос ли только в номинальном выражении, в реальном выражении и в структуре доходов поступления сократились относительно 2020 года.</w:t>
      </w:r>
    </w:p>
    <w:p w:rsidR="003A4E36" w:rsidRPr="003A4E36" w:rsidRDefault="003A4E36" w:rsidP="003A4E36">
      <w:pPr>
        <w:rPr>
          <w:lang w:eastAsia="en-US"/>
        </w:rPr>
      </w:pPr>
      <w:r w:rsidRPr="003A4E36">
        <w:rPr>
          <w:lang w:eastAsia="en-US"/>
        </w:rPr>
        <w:t>Структурные изменения доходной части бюджета Янтиковского муниципального округа Чувашской Республики в целом соответствовали динамике в Чувашской Республике.</w:t>
      </w:r>
    </w:p>
    <w:p w:rsidR="003A4E36" w:rsidRPr="003A4E36" w:rsidRDefault="003A4E36" w:rsidP="003A4E36">
      <w:pPr>
        <w:rPr>
          <w:lang w:eastAsia="en-US"/>
        </w:rPr>
      </w:pPr>
      <w:r w:rsidRPr="003A4E36">
        <w:rPr>
          <w:lang w:eastAsia="en-US"/>
        </w:rPr>
        <w:t xml:space="preserve">Структура расходов бюджета Янтиковского муниципального округа Чувашской Республики </w:t>
      </w:r>
    </w:p>
    <w:p w:rsidR="003A4E36" w:rsidRPr="003A4E36" w:rsidRDefault="003A4E36" w:rsidP="003A4E36">
      <w:pPr>
        <w:rPr>
          <w:lang w:eastAsia="en-US"/>
        </w:rPr>
      </w:pPr>
      <w:r w:rsidRPr="003A4E36">
        <w:rPr>
          <w:lang w:eastAsia="en-US"/>
        </w:rPr>
        <w:t xml:space="preserve">Сохраняется социальная направленность расходов бюджета Янтиковского муниципального округа Чувашской Республики. </w:t>
      </w:r>
    </w:p>
    <w:p w:rsidR="003A4E36" w:rsidRPr="003A4E36" w:rsidRDefault="003A4E36" w:rsidP="003A4E36">
      <w:pPr>
        <w:rPr>
          <w:lang w:eastAsia="en-US"/>
        </w:rPr>
      </w:pPr>
      <w:r w:rsidRPr="003A4E36">
        <w:rPr>
          <w:lang w:eastAsia="en-US"/>
        </w:rPr>
        <w:t xml:space="preserve">Наибольший удельный вес расходов бюджета Янтиковского муниципального округа Чувашской Республики составляют расходы на образование (42,4% в 2024 году), социальную политику (7,0%), культуру (11,1%). 15,1% </w:t>
      </w:r>
      <w:proofErr w:type="gramStart"/>
      <w:r w:rsidRPr="003A4E36">
        <w:rPr>
          <w:lang w:eastAsia="en-US"/>
        </w:rPr>
        <w:t>направлена</w:t>
      </w:r>
      <w:proofErr w:type="gramEnd"/>
      <w:r w:rsidRPr="003A4E36">
        <w:rPr>
          <w:lang w:eastAsia="en-US"/>
        </w:rPr>
        <w:t xml:space="preserve"> на поддержку экономики, 9,6% - на жилищно-коммунальное хозяйство.</w:t>
      </w:r>
    </w:p>
    <w:p w:rsidR="003A4E36" w:rsidRPr="003A4E36" w:rsidRDefault="003A4E36" w:rsidP="003A4E36">
      <w:pPr>
        <w:rPr>
          <w:lang w:eastAsia="en-US"/>
        </w:rPr>
      </w:pPr>
      <w:r w:rsidRPr="003A4E36">
        <w:rPr>
          <w:lang w:eastAsia="en-US"/>
        </w:rPr>
        <w:t>Как и в прежние годы, приоритетным направлением расходов бюджета Янтиковского муниципального округа Чувашской Республики является социально-культурная сфера.</w:t>
      </w:r>
    </w:p>
    <w:p w:rsidR="003A4E36" w:rsidRPr="003A4E36" w:rsidRDefault="003A4E36" w:rsidP="003A4E36">
      <w:pPr>
        <w:rPr>
          <w:lang w:eastAsia="en-US"/>
        </w:rPr>
      </w:pPr>
      <w:proofErr w:type="gramStart"/>
      <w:r w:rsidRPr="003A4E36">
        <w:rPr>
          <w:lang w:eastAsia="en-US"/>
        </w:rPr>
        <w:t>Расходы бюджета Янтиковского муниципального округа Чувашской Республики за 2024 год на социально-культурную сферу составили 426,4 млн. рублей (60,6% от общего объема расходов) с ростом на 36,1% к 2020 году, из них расходы на образование - 299,0 млн. рублей (рост к 2020 году на 23,8%), культуру – 78,0 млн. рублей (рост к 2020 году на 40,0%), социальную политику - 49,4 млн. рублей (снижение к</w:t>
      </w:r>
      <w:proofErr w:type="gramEnd"/>
      <w:r w:rsidRPr="003A4E36">
        <w:rPr>
          <w:lang w:eastAsia="en-US"/>
        </w:rPr>
        <w:t xml:space="preserve"> </w:t>
      </w:r>
      <w:proofErr w:type="gramStart"/>
      <w:r w:rsidRPr="003A4E36">
        <w:rPr>
          <w:lang w:eastAsia="en-US"/>
        </w:rPr>
        <w:t>2020 году на 11,1%).</w:t>
      </w:r>
      <w:proofErr w:type="gramEnd"/>
    </w:p>
    <w:p w:rsidR="003A4E36" w:rsidRPr="003A4E36" w:rsidRDefault="003A4E36" w:rsidP="003A4E36"/>
    <w:p w:rsidR="003A4E36" w:rsidRPr="003A4E36" w:rsidRDefault="003A4E36" w:rsidP="003A4E36">
      <w:pPr>
        <w:rPr>
          <w:lang w:eastAsia="en-US"/>
        </w:rPr>
      </w:pPr>
      <w:r w:rsidRPr="003A4E36">
        <w:rPr>
          <w:lang w:eastAsia="en-US"/>
        </w:rPr>
        <w:t>ВЫЗОВЫ</w:t>
      </w:r>
    </w:p>
    <w:p w:rsidR="003A4E36" w:rsidRPr="003A4E36" w:rsidRDefault="003A4E36" w:rsidP="003A4E36">
      <w:r w:rsidRPr="003A4E36">
        <w:t>Создание инфраструктуры для развития бизнеса - гарантии стабильной налоговой базы.</w:t>
      </w:r>
    </w:p>
    <w:p w:rsidR="003A4E36" w:rsidRPr="003A4E36" w:rsidRDefault="003A4E36" w:rsidP="003A4E36">
      <w:r w:rsidRPr="003A4E36">
        <w:t>Привлечение предлагаемых на федеральном уровне инструментов долгосрочного финансирования региональных проектов.</w:t>
      </w:r>
    </w:p>
    <w:p w:rsidR="003A4E36" w:rsidRPr="003A4E36" w:rsidRDefault="003A4E36" w:rsidP="003A4E36">
      <w:proofErr w:type="gramStart"/>
      <w:r w:rsidRPr="003A4E36">
        <w:t>Привлечение дополнительных инструментов финансирования приоритетных направлений развития Янтиковского муниципального округа Чувашской Республики (облигации, цифровые финансовые активы, концессия, государственно-частное партнерство (далее - ГЧП).</w:t>
      </w:r>
      <w:proofErr w:type="gramEnd"/>
    </w:p>
    <w:p w:rsidR="003A4E36" w:rsidRPr="003A4E36" w:rsidRDefault="003A4E36" w:rsidP="003A4E36"/>
    <w:p w:rsidR="003A4E36" w:rsidRPr="003A4E36" w:rsidRDefault="003A4E36" w:rsidP="003A4E36">
      <w:r w:rsidRPr="003A4E36">
        <w:t>1.4.13. Цифровая экономика и информационная политика.</w:t>
      </w:r>
    </w:p>
    <w:p w:rsidR="003A4E36" w:rsidRPr="003A4E36" w:rsidRDefault="003A4E36" w:rsidP="003A4E36">
      <w:pPr>
        <w:rPr>
          <w:lang w:eastAsia="en-US"/>
        </w:rPr>
      </w:pPr>
      <w:r w:rsidRPr="003A4E36">
        <w:rPr>
          <w:lang w:eastAsia="en-US"/>
        </w:rPr>
        <w:t>ТРЕНДЫ</w:t>
      </w:r>
    </w:p>
    <w:p w:rsidR="003A4E36" w:rsidRPr="003A4E36" w:rsidRDefault="003A4E36" w:rsidP="003A4E36">
      <w:r w:rsidRPr="003A4E36">
        <w:t xml:space="preserve">Системное развитие </w:t>
      </w:r>
      <w:proofErr w:type="gramStart"/>
      <w:r w:rsidRPr="003A4E36">
        <w:t>цифровой</w:t>
      </w:r>
      <w:proofErr w:type="gramEnd"/>
      <w:r w:rsidRPr="003A4E36">
        <w:t xml:space="preserve"> экономики.</w:t>
      </w:r>
    </w:p>
    <w:p w:rsidR="003A4E36" w:rsidRPr="003A4E36" w:rsidRDefault="003A4E36" w:rsidP="003A4E36">
      <w:r w:rsidRPr="003A4E36">
        <w:t>Высокая интенсивность цифровой трансформации ряда отраслей экономики: показатель «цифровой зрелости» отрасли здравоохранения вырос до 100%.</w:t>
      </w:r>
    </w:p>
    <w:p w:rsidR="003A4E36" w:rsidRPr="003A4E36" w:rsidRDefault="003A4E36" w:rsidP="003A4E36"/>
    <w:p w:rsidR="003A4E36" w:rsidRPr="003A4E36" w:rsidRDefault="003A4E36" w:rsidP="003A4E36">
      <w:r w:rsidRPr="003A4E36">
        <w:t>Отрасль информационных технологий и связи в Янтиковском муниципальном округе Чувашской Республики характеризуется высокими темпами развития, что обеспечивает цифровую трансформацию отраслей и формирование цифровой экономики.</w:t>
      </w:r>
    </w:p>
    <w:p w:rsidR="003A4E36" w:rsidRPr="003A4E36" w:rsidRDefault="003A4E36" w:rsidP="003A4E36">
      <w:r w:rsidRPr="003A4E36">
        <w:t>При позитивной динамике доступ к информационно-телекоммуникационной сети «Интернет» (далее - сеть «Интернет») остается ограничивающим фактором цифровизации: доля домашних хозяйств, имеющих доступ к сети «Интернет», составляет 85%.</w:t>
      </w:r>
    </w:p>
    <w:p w:rsidR="003A4E36" w:rsidRPr="003A4E36" w:rsidRDefault="003A4E36" w:rsidP="003A4E36">
      <w:r w:rsidRPr="003A4E36">
        <w:t>Завершение работ по обеспечению доступа к массовым социально значимым муниципальным услугам: доля услуг в электронном виде, предоставляемых с использованием федеральной государственной информационной системы «Единый портал государственных и муниципальных услуг (функций)» (далее - ЕПГУ), достигла 95%.</w:t>
      </w:r>
    </w:p>
    <w:p w:rsidR="003A4E36" w:rsidRPr="003A4E36" w:rsidRDefault="003A4E36" w:rsidP="003A4E36">
      <w:r w:rsidRPr="003A4E36">
        <w:t xml:space="preserve">Количество организаций, осуществляющих деятельность в отрасли информатизации и связи 2 единицы, среднегодовая численность занятых в сфере информатизации и связи 65 человек. </w:t>
      </w:r>
    </w:p>
    <w:p w:rsidR="003A4E36" w:rsidRPr="003A4E36" w:rsidRDefault="003A4E36" w:rsidP="003A4E36">
      <w:r w:rsidRPr="003A4E36">
        <w:t xml:space="preserve">Постановлением администрации Янтиковского муниципального округа Чувашской Республики от 07.09.2023 №857 утверждена муниципальная программа «Цифровое общество Янтиковского муниципального округа Чувашской Республики на 2023-2035 годы».   </w:t>
      </w:r>
    </w:p>
    <w:p w:rsidR="003A4E36" w:rsidRPr="003A4E36" w:rsidRDefault="003A4E36" w:rsidP="003A4E36">
      <w:r w:rsidRPr="003A4E36">
        <w:t>В рамках реализации подпрограммы «Развитие информационных технологий» в 2024 году проведены мероприятия:</w:t>
      </w:r>
    </w:p>
    <w:p w:rsidR="003A4E36" w:rsidRPr="003A4E36" w:rsidRDefault="003A4E36" w:rsidP="003A4E36">
      <w:proofErr w:type="gramStart"/>
      <w:r w:rsidRPr="003A4E36">
        <w:t>- в рамках реализации механизмов получения государственных и муниципальных услуг в электронном виде продолжилась модернизация прикладных информационных систем поддержки выполнения (оказания) органами местного самоуправления Янтиковского муниципального округа Чувашской Республики основных функций (услуг) (перевод оказания услуг в электронный вид). 38 услуг Янтиковского муниципального округа Чувашской Республики доступны в электронном виде (не считая региональных и федеральных услуг) и через МФЦ.</w:t>
      </w:r>
      <w:proofErr w:type="gramEnd"/>
    </w:p>
    <w:p w:rsidR="003A4E36" w:rsidRPr="003A4E36" w:rsidRDefault="003A4E36" w:rsidP="003A4E36">
      <w:r w:rsidRPr="003A4E36">
        <w:t>В рамках реализации подпрограммы «Информационная инфраструктура» выполнены следующие мероприятия:</w:t>
      </w:r>
    </w:p>
    <w:p w:rsidR="003A4E36" w:rsidRPr="003A4E36" w:rsidRDefault="003A4E36" w:rsidP="003A4E36">
      <w:r w:rsidRPr="003A4E36">
        <w:lastRenderedPageBreak/>
        <w:t xml:space="preserve">- обеспечен бесперебойный широкополосный доступ к информационно </w:t>
      </w:r>
      <w:proofErr w:type="gramStart"/>
      <w:r w:rsidRPr="003A4E36">
        <w:t>-т</w:t>
      </w:r>
      <w:proofErr w:type="gramEnd"/>
      <w:r w:rsidRPr="003A4E36">
        <w:t>елекоммуника</w:t>
      </w:r>
      <w:r w:rsidRPr="003A4E36">
        <w:softHyphen/>
        <w:t>ци</w:t>
      </w:r>
      <w:r w:rsidRPr="003A4E36">
        <w:softHyphen/>
        <w:t>он</w:t>
      </w:r>
      <w:r w:rsidRPr="003A4E36">
        <w:softHyphen/>
        <w:t>ной сети «Интернет» органов местного самоуправления Янтиковского муниципального округа Чувашской Республики;</w:t>
      </w:r>
    </w:p>
    <w:p w:rsidR="003A4E36" w:rsidRPr="003A4E36" w:rsidRDefault="003A4E36" w:rsidP="003A4E36">
      <w:r w:rsidRPr="003A4E36">
        <w:t>- созданы условия для подключения организаций и населения к информационно-телекоммуникационной сети «Интернет» с переходом с технологии ADSL на оптические линии связи;</w:t>
      </w:r>
    </w:p>
    <w:p w:rsidR="003A4E36" w:rsidRPr="003A4E36" w:rsidRDefault="003A4E36" w:rsidP="003A4E36">
      <w:r w:rsidRPr="003A4E36">
        <w:t xml:space="preserve">- на плановой основе продолжается модернизация органов местного самоуправления Янтиковского муниципального округа Чувашской Республики средствами современной компьютерной техники. </w:t>
      </w:r>
    </w:p>
    <w:p w:rsidR="003A4E36" w:rsidRPr="003A4E36" w:rsidRDefault="003A4E36" w:rsidP="003A4E36">
      <w:r w:rsidRPr="003A4E36">
        <w:t>Все структурные подразделения администрации Янтиковского муниципального округа Чувашской Республики обеспечены высокоскоростным доступом в Интернет. Все социально значимые объекты Янтиковского муниципального округа подключены к информационно-телекоммуникационной сети «Интернет».</w:t>
      </w:r>
    </w:p>
    <w:p w:rsidR="003A4E36" w:rsidRPr="003A4E36" w:rsidRDefault="003A4E36" w:rsidP="003A4E36">
      <w:r w:rsidRPr="003A4E36">
        <w:t>Администрация Янтиковского муниципального округа Чувашской Республики активно использует официальный сайт округа, страницы в социальных сетях для информационного обеспечения о своей деятельности.</w:t>
      </w:r>
    </w:p>
    <w:p w:rsidR="003A4E36" w:rsidRPr="003A4E36" w:rsidRDefault="003A4E36" w:rsidP="003A4E36">
      <w:r w:rsidRPr="003A4E36">
        <w:t>Основными направлениями реализации информационной политики являются обеспечение прав граждан в сфере информации и расширение информационного пространства, а также создание условий для повышения качества, предоставляемых жителям Янтиковского муниципального округа Чувашской Республики информационных услуг.</w:t>
      </w:r>
    </w:p>
    <w:p w:rsidR="003A4E36" w:rsidRPr="003A4E36" w:rsidRDefault="003A4E36" w:rsidP="003A4E36">
      <w:r w:rsidRPr="003A4E36">
        <w:t xml:space="preserve">Главным инструментом реализации данного направления деятельности являются средства массовой информации (далее-СМИ). </w:t>
      </w:r>
    </w:p>
    <w:p w:rsidR="003A4E36" w:rsidRPr="003A4E36" w:rsidRDefault="003A4E36" w:rsidP="003A4E36">
      <w:r w:rsidRPr="003A4E36">
        <w:t xml:space="preserve">СМИ активно расширяют свое присутствие в </w:t>
      </w:r>
      <w:proofErr w:type="spellStart"/>
      <w:r w:rsidRPr="003A4E36">
        <w:t>соцмедиа</w:t>
      </w:r>
      <w:proofErr w:type="spellEnd"/>
      <w:r w:rsidRPr="003A4E36">
        <w:t xml:space="preserve">. С 2022 года все редакции СМИ ведут свои </w:t>
      </w:r>
      <w:proofErr w:type="gramStart"/>
      <w:r w:rsidRPr="003A4E36">
        <w:t>телеграмм-каналы</w:t>
      </w:r>
      <w:proofErr w:type="gramEnd"/>
      <w:r w:rsidRPr="003A4E36">
        <w:t>. Общее число подписчиков всех интернет-сообществ муниципальных СМИ в Янтиковском муниципального округа Чувашской Республики в настоящее время более</w:t>
      </w:r>
      <w:proofErr w:type="gramStart"/>
      <w:r w:rsidRPr="003A4E36">
        <w:t>6</w:t>
      </w:r>
      <w:proofErr w:type="gramEnd"/>
      <w:r w:rsidRPr="003A4E36">
        <w:t xml:space="preserve"> тыс. человек.</w:t>
      </w:r>
    </w:p>
    <w:p w:rsidR="003A4E36" w:rsidRPr="003A4E36" w:rsidRDefault="003A4E36" w:rsidP="003A4E36"/>
    <w:p w:rsidR="003A4E36" w:rsidRPr="003A4E36" w:rsidRDefault="003A4E36" w:rsidP="003A4E36">
      <w:pPr>
        <w:rPr>
          <w:lang w:eastAsia="en-US"/>
        </w:rPr>
      </w:pPr>
      <w:r w:rsidRPr="003A4E36">
        <w:rPr>
          <w:lang w:eastAsia="en-US"/>
        </w:rPr>
        <w:t>ВЫЗОВЫ</w:t>
      </w:r>
    </w:p>
    <w:p w:rsidR="003A4E36" w:rsidRPr="003A4E36" w:rsidRDefault="003A4E36" w:rsidP="003A4E36">
      <w:r w:rsidRPr="003A4E36">
        <w:t>Дальнейшее развитие, унификация и интеграция информационных систем, формирование единых стандартов хранения данных.</w:t>
      </w:r>
    </w:p>
    <w:p w:rsidR="003A4E36" w:rsidRPr="003A4E36" w:rsidRDefault="003A4E36" w:rsidP="003A4E36">
      <w:r w:rsidRPr="003A4E36">
        <w:t>Формирование единого архитектурно-технического подхода к созданию информационных систем.</w:t>
      </w:r>
    </w:p>
    <w:p w:rsidR="003A4E36" w:rsidRPr="003A4E36" w:rsidRDefault="003A4E36" w:rsidP="003A4E36"/>
    <w:p w:rsidR="003A4E36" w:rsidRPr="003A4E36" w:rsidRDefault="003A4E36" w:rsidP="003A4E36"/>
    <w:p w:rsidR="003A4E36" w:rsidRPr="003A4E36" w:rsidRDefault="003A4E36" w:rsidP="003A4E36">
      <w:r w:rsidRPr="003A4E36">
        <w:t>1.4.14. Конкурентная политика.</w:t>
      </w:r>
    </w:p>
    <w:p w:rsidR="003A4E36" w:rsidRPr="003A4E36" w:rsidRDefault="003A4E36" w:rsidP="003A4E36">
      <w:pPr>
        <w:rPr>
          <w:lang w:eastAsia="en-US"/>
        </w:rPr>
      </w:pPr>
      <w:r w:rsidRPr="003A4E36">
        <w:rPr>
          <w:lang w:eastAsia="en-US"/>
        </w:rPr>
        <w:t>ТРЕНДЫ</w:t>
      </w:r>
    </w:p>
    <w:p w:rsidR="003A4E36" w:rsidRPr="003A4E36" w:rsidRDefault="003A4E36" w:rsidP="003A4E36">
      <w:r w:rsidRPr="003A4E36">
        <w:t>Развитие конкуренции на рынке муниципального заказа: возросло среднее число участников 1 закупки; более половины участников муниципальных закупок относятся к субъектам малого предпринимательства.</w:t>
      </w:r>
    </w:p>
    <w:p w:rsidR="003A4E36" w:rsidRPr="003A4E36" w:rsidRDefault="003A4E36" w:rsidP="003A4E36">
      <w:r w:rsidRPr="003A4E36">
        <w:t xml:space="preserve">Увеличивается прозрачность и растет эффективность системы </w:t>
      </w:r>
      <w:proofErr w:type="gramStart"/>
      <w:r w:rsidRPr="003A4E36">
        <w:t>государственных</w:t>
      </w:r>
      <w:proofErr w:type="gramEnd"/>
      <w:r w:rsidRPr="003A4E36">
        <w:t xml:space="preserve"> закупок вследствие централизации и цифровизации.</w:t>
      </w:r>
    </w:p>
    <w:p w:rsidR="003A4E36" w:rsidRPr="003A4E36" w:rsidRDefault="003A4E36" w:rsidP="003A4E36"/>
    <w:p w:rsidR="003A4E36" w:rsidRPr="003A4E36" w:rsidRDefault="003A4E36" w:rsidP="003A4E36">
      <w:r w:rsidRPr="003A4E36">
        <w:lastRenderedPageBreak/>
        <w:t>Закупки для муниципальных нужд осуществляются преимущественно на конкурентной основе: доля таких закупок составляет 75,7% от общего объема закупок, что свидетельствует об открытости и прозрачности контрактной системы закупок Янтиковского муниципального округа Чувашской Республики.</w:t>
      </w:r>
    </w:p>
    <w:p w:rsidR="003A4E36" w:rsidRPr="003A4E36" w:rsidRDefault="003A4E36" w:rsidP="003A4E36">
      <w:r w:rsidRPr="003A4E36">
        <w:t>За 2020-2024 годы Янтиковским муниципальным округом Чувашской Республики проверено 5847 конкурентных закупок на общую сумму более 1 165,1 млн. рублей. Бюджетная эффективность по итогам осуществления закупок для обеспечения муниципальных нужд Янтиковского муниципального округа Чувашской Республики за указанный период составила 92,2 млн. рублей, среднее снижение цены контракта при проведении конкурентных закупок -10%.</w:t>
      </w:r>
    </w:p>
    <w:p w:rsidR="003A4E36" w:rsidRPr="003A4E36" w:rsidRDefault="003A4E36" w:rsidP="003A4E36">
      <w:r w:rsidRPr="003A4E36">
        <w:t xml:space="preserve">Объем закупок товаров, работ, услуг для обеспечения муниципальных нужд Янтиковского муниципального округа Чувашской Республики увеличивается с каждым годом, что положительно сказывается на развитии экономики и улучшении качества жизни населения. </w:t>
      </w:r>
    </w:p>
    <w:p w:rsidR="003A4E36" w:rsidRPr="003A4E36" w:rsidRDefault="003A4E36" w:rsidP="003A4E36">
      <w:proofErr w:type="gramStart"/>
      <w:r w:rsidRPr="003A4E36">
        <w:t>Бюджетные средства, сэкономленные в результате проведения закупок, направляются на дополнительное материально-техническое оснащение объектов социальной инфраструктуры и ремонт объектов капитального строительства.</w:t>
      </w:r>
      <w:proofErr w:type="gramEnd"/>
    </w:p>
    <w:p w:rsidR="003A4E36" w:rsidRPr="003A4E36" w:rsidRDefault="003A4E36" w:rsidP="003A4E36">
      <w:r w:rsidRPr="003A4E36">
        <w:t>Доля закупок у субъектов малого предпринимательства составляет 84 % от общего объема конкурентных процедур закупок по округу, каждая вторая закупка обеспечивается малым бизнесом. С каждым годом все большее число предпринимателей рассматривает муниципальные закупки как перспективный канал сбыта продукции.</w:t>
      </w:r>
    </w:p>
    <w:p w:rsidR="003A4E36" w:rsidRPr="003A4E36" w:rsidRDefault="003A4E36" w:rsidP="003A4E36">
      <w:r w:rsidRPr="003A4E36">
        <w:t xml:space="preserve">Важной составляющей развития контрактной системы закупок является повышение профессионализма всех участников закупочной деятельности. Достижение высокого уровня профессионализма участниками закупочного процесса повысит конкуренцию в сфере закупок, что в свою очередь позволит обеспечить нужды заказчиков с максимальным результатом и меньшими затратами бюджетных средств. Одна из проблем в сфере </w:t>
      </w:r>
      <w:proofErr w:type="spellStart"/>
      <w:r w:rsidRPr="003A4E36">
        <w:t>госзакупо</w:t>
      </w:r>
      <w:proofErr w:type="gramStart"/>
      <w:r w:rsidRPr="003A4E36">
        <w:t>к</w:t>
      </w:r>
      <w:proofErr w:type="spellEnd"/>
      <w:r w:rsidRPr="003A4E36">
        <w:t>-</w:t>
      </w:r>
      <w:proofErr w:type="gramEnd"/>
      <w:r w:rsidRPr="003A4E36">
        <w:t xml:space="preserve"> нехватка квалифицированных кадров, поскольку нигде не обучают профессии специалиста по закупкам, кроме как на краткосрочных курсах. </w:t>
      </w:r>
    </w:p>
    <w:p w:rsidR="003A4E36" w:rsidRPr="003A4E36" w:rsidRDefault="003A4E36" w:rsidP="003A4E36"/>
    <w:p w:rsidR="003A4E36" w:rsidRPr="003A4E36" w:rsidRDefault="003A4E36" w:rsidP="003A4E36">
      <w:pPr>
        <w:rPr>
          <w:lang w:eastAsia="en-US"/>
        </w:rPr>
      </w:pPr>
      <w:r w:rsidRPr="003A4E36">
        <w:rPr>
          <w:lang w:eastAsia="en-US"/>
        </w:rPr>
        <w:t>ВЫЗОВЫ</w:t>
      </w:r>
    </w:p>
    <w:p w:rsidR="003A4E36" w:rsidRPr="003A4E36" w:rsidRDefault="003A4E36" w:rsidP="003A4E36">
      <w:r w:rsidRPr="003A4E36">
        <w:t>Реализация потенциала государственных и муниципальных закупок для поддержки локальных экономик, увеличение предложения со стороны государственных и муниципальных заказчиков.</w:t>
      </w:r>
    </w:p>
    <w:p w:rsidR="003A4E36" w:rsidRPr="003A4E36" w:rsidRDefault="003A4E36" w:rsidP="003A4E36"/>
    <w:p w:rsidR="003A4E36" w:rsidRPr="003A4E36" w:rsidRDefault="003A4E36" w:rsidP="003A4E36"/>
    <w:p w:rsidR="003A4E36" w:rsidRPr="003A4E36" w:rsidRDefault="003A4E36" w:rsidP="003A4E36">
      <w:r w:rsidRPr="003A4E36">
        <w:t>1.4.15. Управление муниципальной собственностью</w:t>
      </w:r>
    </w:p>
    <w:p w:rsidR="003A4E36" w:rsidRPr="003A4E36" w:rsidRDefault="003A4E36" w:rsidP="003A4E36">
      <w:pPr>
        <w:rPr>
          <w:lang w:eastAsia="ru-RU"/>
        </w:rPr>
      </w:pPr>
      <w:r w:rsidRPr="003A4E36">
        <w:rPr>
          <w:lang w:eastAsia="ru-RU"/>
        </w:rPr>
        <w:t xml:space="preserve">ТРЕНДЫ  </w:t>
      </w:r>
    </w:p>
    <w:p w:rsidR="003A4E36" w:rsidRPr="003A4E36" w:rsidRDefault="003A4E36" w:rsidP="003A4E36">
      <w:bookmarkStart w:id="18" w:name="_Hlk201311734"/>
      <w:r w:rsidRPr="003A4E36">
        <w:t>Формирование доходов от имущества преимущественно за счет продажи и аренды имущества.</w:t>
      </w:r>
    </w:p>
    <w:p w:rsidR="003A4E36" w:rsidRPr="003A4E36" w:rsidRDefault="003A4E36" w:rsidP="003A4E36">
      <w:r w:rsidRPr="003A4E36">
        <w:t>Наращивание имущественного комплекса Янтиковского муниципального округа Чувашской Республики: количество объектов, находящихся в муниципальной собственности округа увеличилось за 2020-2024 годы на 11 %.</w:t>
      </w:r>
    </w:p>
    <w:p w:rsidR="003A4E36" w:rsidRPr="003A4E36" w:rsidRDefault="003A4E36" w:rsidP="003A4E36">
      <w:r w:rsidRPr="003A4E36">
        <w:t>Развитие мер поддержки многодетных семей: обеспеченность многодетных семей земельными участками достигла 83,5%.</w:t>
      </w:r>
    </w:p>
    <w:p w:rsidR="003A4E36" w:rsidRPr="003A4E36" w:rsidRDefault="003A4E36" w:rsidP="003A4E36"/>
    <w:p w:rsidR="003A4E36" w:rsidRPr="003A4E36" w:rsidRDefault="003A4E36" w:rsidP="003A4E36">
      <w:proofErr w:type="gramStart"/>
      <w:r w:rsidRPr="003A4E36">
        <w:t>В Янтиковском муниципальном округе Чувашской Республики проводятся системные мероприятия по обеспечению вовлечения муниципального имущества и земельных участков в хозяйственный оборот и обеспечению полноты поступлений доходов от аренды муниципального имущества и земельных участков, землеустроительные и кадастровые работы, что приводит к повышению доходов местного бюджета Янтиковского муниципального округа Чувашской Республики от использования имущества.</w:t>
      </w:r>
      <w:proofErr w:type="gramEnd"/>
    </w:p>
    <w:p w:rsidR="003A4E36" w:rsidRPr="003A4E36" w:rsidRDefault="003A4E36" w:rsidP="003A4E36">
      <w:pPr>
        <w:rPr>
          <w:lang w:eastAsia="ru-RU"/>
        </w:rPr>
      </w:pPr>
      <w:r w:rsidRPr="003A4E36">
        <w:rPr>
          <w:lang w:eastAsia="ru-RU"/>
        </w:rPr>
        <w:t xml:space="preserve">Доходы Янтиковского муниципального округа Чувашской Республики от использования муниципального имущества формируются главным образом от продажи имущества. </w:t>
      </w:r>
    </w:p>
    <w:p w:rsidR="003A4E36" w:rsidRPr="003A4E36" w:rsidRDefault="003A4E36" w:rsidP="003A4E36"/>
    <w:p w:rsidR="003A4E36" w:rsidRPr="003A4E36" w:rsidRDefault="003A4E36" w:rsidP="007758FD">
      <w:pPr>
        <w:ind w:firstLine="0"/>
        <w:jc w:val="center"/>
        <w:rPr>
          <w:lang w:eastAsia="ru-RU"/>
        </w:rPr>
      </w:pPr>
      <w:r w:rsidRPr="003A4E36">
        <w:rPr>
          <w:noProof/>
          <w:lang w:eastAsia="ru-RU"/>
        </w:rPr>
        <w:drawing>
          <wp:inline distT="0" distB="0" distL="0" distR="0" wp14:anchorId="605F5882" wp14:editId="44D34E0A">
            <wp:extent cx="5583058" cy="3403158"/>
            <wp:effectExtent l="0" t="0" r="17780" b="6985"/>
            <wp:docPr id="24"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3A4E36" w:rsidRPr="003A4E36" w:rsidRDefault="003A4E36" w:rsidP="007758FD">
      <w:pPr>
        <w:spacing w:line="240" w:lineRule="auto"/>
        <w:ind w:firstLine="0"/>
        <w:jc w:val="center"/>
        <w:rPr>
          <w:lang w:eastAsia="en-US"/>
        </w:rPr>
      </w:pPr>
      <w:r w:rsidRPr="003A4E36">
        <w:rPr>
          <w:lang w:eastAsia="en-US"/>
        </w:rPr>
        <w:t>Рисунок 1.4.15.1   Доходы от использования муниципальной собственности</w:t>
      </w:r>
    </w:p>
    <w:p w:rsidR="003A4E36" w:rsidRPr="003A4E36" w:rsidRDefault="003A4E36" w:rsidP="007758FD">
      <w:pPr>
        <w:spacing w:line="240" w:lineRule="auto"/>
        <w:ind w:firstLine="0"/>
        <w:jc w:val="center"/>
        <w:rPr>
          <w:lang w:eastAsia="ru-RU"/>
        </w:rPr>
      </w:pPr>
      <w:r w:rsidRPr="003A4E36">
        <w:rPr>
          <w:lang w:eastAsia="en-US"/>
        </w:rPr>
        <w:t>Янтиковского муниципального округа</w:t>
      </w:r>
      <w:r w:rsidRPr="003A4E36">
        <w:rPr>
          <w:lang w:eastAsia="ru-RU"/>
        </w:rPr>
        <w:t xml:space="preserve"> </w:t>
      </w:r>
      <w:r w:rsidRPr="003A4E36">
        <w:rPr>
          <w:lang w:eastAsia="en-US"/>
        </w:rPr>
        <w:t>Чувашской Республики, млн. руб.</w:t>
      </w:r>
    </w:p>
    <w:bookmarkEnd w:id="18"/>
    <w:p w:rsidR="007758FD" w:rsidRDefault="007758FD" w:rsidP="003A4E36"/>
    <w:p w:rsidR="003A4E36" w:rsidRPr="003A4E36" w:rsidRDefault="003A4E36" w:rsidP="003A4E36">
      <w:r w:rsidRPr="003A4E36">
        <w:t xml:space="preserve">Доходы от использования муниципальной собственности за 2020-2024 годы варьировались в диапазоне 8,5 - 17,8 млн. рублей. </w:t>
      </w:r>
    </w:p>
    <w:p w:rsidR="003A4E36" w:rsidRPr="003A4E36" w:rsidRDefault="003A4E36" w:rsidP="003A4E36">
      <w:pPr>
        <w:rPr>
          <w:rFonts w:eastAsia="Calibri"/>
          <w:lang w:eastAsia="en-US"/>
        </w:rPr>
      </w:pPr>
      <w:r w:rsidRPr="003A4E36">
        <w:rPr>
          <w:rFonts w:eastAsia="Calibri"/>
          <w:lang w:eastAsia="en-US"/>
        </w:rPr>
        <w:t xml:space="preserve">В 2024 году 59,1 % </w:t>
      </w:r>
      <w:bookmarkStart w:id="19" w:name="_Hlk205550413"/>
      <w:r w:rsidRPr="003A4E36">
        <w:rPr>
          <w:rFonts w:eastAsia="Calibri"/>
          <w:lang w:eastAsia="en-US"/>
        </w:rPr>
        <w:t xml:space="preserve">доходов от использования муниципальной собственности Янтиковского муниципального округа Чувашской Республики </w:t>
      </w:r>
      <w:bookmarkEnd w:id="19"/>
      <w:r w:rsidRPr="003A4E36">
        <w:rPr>
          <w:rFonts w:eastAsia="Calibri"/>
          <w:lang w:eastAsia="en-US"/>
        </w:rPr>
        <w:t xml:space="preserve">были получены от реализации имущества, 40,9 % - от аренды имущества. </w:t>
      </w:r>
    </w:p>
    <w:p w:rsidR="003A4E36" w:rsidRPr="003A4E36" w:rsidRDefault="003A4E36" w:rsidP="003A4E36">
      <w:pPr>
        <w:rPr>
          <w:lang w:eastAsia="ru-RU"/>
        </w:rPr>
      </w:pPr>
    </w:p>
    <w:p w:rsidR="003A4E36" w:rsidRPr="003A4E36" w:rsidRDefault="003A4E36" w:rsidP="003A4E36">
      <w:pPr>
        <w:rPr>
          <w:lang w:eastAsia="en-US"/>
        </w:rPr>
      </w:pPr>
      <w:r w:rsidRPr="003A4E36">
        <w:rPr>
          <w:noProof/>
          <w:lang w:eastAsia="ru-RU"/>
        </w:rPr>
        <w:lastRenderedPageBreak/>
        <w:drawing>
          <wp:inline distT="0" distB="0" distL="0" distR="0" wp14:anchorId="0296D87E" wp14:editId="6FFC053B">
            <wp:extent cx="5918669" cy="4468633"/>
            <wp:effectExtent l="0" t="0" r="6350" b="8255"/>
            <wp:docPr id="25"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3A4E36" w:rsidRPr="003A4E36" w:rsidRDefault="003A4E36" w:rsidP="003A4E36">
      <w:pPr>
        <w:rPr>
          <w:lang w:eastAsia="en-US"/>
        </w:rPr>
      </w:pPr>
    </w:p>
    <w:p w:rsidR="003A4E36" w:rsidRPr="003A4E36" w:rsidRDefault="003A4E36" w:rsidP="007758FD">
      <w:pPr>
        <w:spacing w:line="240" w:lineRule="auto"/>
        <w:jc w:val="center"/>
        <w:rPr>
          <w:lang w:eastAsia="en-US"/>
        </w:rPr>
      </w:pPr>
      <w:r w:rsidRPr="003A4E36">
        <w:rPr>
          <w:lang w:eastAsia="en-US"/>
        </w:rPr>
        <w:t xml:space="preserve">Рисунок 1.4.15.2. Динамика дохода от использования муниципальной собственности            Янтиковского муниципального округа </w:t>
      </w:r>
      <w:bookmarkStart w:id="20" w:name="_Hlk210571390"/>
      <w:r w:rsidRPr="003A4E36">
        <w:rPr>
          <w:lang w:eastAsia="en-US"/>
        </w:rPr>
        <w:t>Чувашской Республики</w:t>
      </w:r>
      <w:bookmarkEnd w:id="20"/>
      <w:r w:rsidRPr="003A4E36">
        <w:rPr>
          <w:lang w:eastAsia="en-US"/>
        </w:rPr>
        <w:t>, млн. руб.</w:t>
      </w:r>
    </w:p>
    <w:p w:rsidR="003A4E36" w:rsidRPr="003A4E36" w:rsidRDefault="003A4E36" w:rsidP="003A4E36">
      <w:pPr>
        <w:rPr>
          <w:lang w:eastAsia="en-US"/>
        </w:rPr>
      </w:pPr>
    </w:p>
    <w:p w:rsidR="003A4E36" w:rsidRPr="003A4E36" w:rsidRDefault="003A4E36" w:rsidP="003A4E36">
      <w:r w:rsidRPr="003A4E36">
        <w:t xml:space="preserve">Категория «Продажа имущества» включает такие подкатегории, как «доходы от продажи земельных участков» и «доходы от продажи недвижимого имущества». Доходы от продажи земельных участков варьируются незначительно, доходы от продажи недвижимого имущества показали резкий рост: в 2024 году - они составили 6326 тыс. рублей, что более чем на 18 раза превосходит уровень 2020 года.  </w:t>
      </w:r>
    </w:p>
    <w:p w:rsidR="003A4E36" w:rsidRPr="003A4E36" w:rsidRDefault="003A4E36" w:rsidP="003A4E36">
      <w:proofErr w:type="gramStart"/>
      <w:r w:rsidRPr="003A4E36">
        <w:t xml:space="preserve">В Едином информационном ресурсе об отдельных объектах недвижимого имущества, расположенных на территории Янтиковского муниципального округа Чувашской Республики, размещены сведения о 3 земельных участках (общей площадью 0,673 га) для жилищного строительства и реализации инвестиционных проектов.  </w:t>
      </w:r>
      <w:proofErr w:type="gramEnd"/>
    </w:p>
    <w:p w:rsidR="003A4E36" w:rsidRPr="003A4E36" w:rsidRDefault="003A4E36" w:rsidP="003A4E36">
      <w:r w:rsidRPr="003A4E36">
        <w:t xml:space="preserve">В сфере предоставления многодетным семьям земельных участков на безвозмездной основе по состоянию на 01.01.2025 г. на учет для получения земельного участка в собственность бесплатно поставлены на учет 280 многодетных семей, при этом земельные участки </w:t>
      </w:r>
      <w:proofErr w:type="gramStart"/>
      <w:r w:rsidRPr="003A4E36">
        <w:t>предоставлены 231 многодетной семье и единовременную денежную выплату взамен земельного участка получили</w:t>
      </w:r>
      <w:proofErr w:type="gramEnd"/>
      <w:r w:rsidRPr="003A4E36">
        <w:t xml:space="preserve"> 2 семьи.  Таким образом, обеспеченность многодетных семей земельными участками составляет 82,5 %.</w:t>
      </w:r>
    </w:p>
    <w:p w:rsidR="003A4E36" w:rsidRPr="003A4E36" w:rsidRDefault="003A4E36" w:rsidP="003A4E36"/>
    <w:p w:rsidR="003A4E36" w:rsidRPr="003A4E36" w:rsidRDefault="003A4E36" w:rsidP="003A4E36">
      <w:pPr>
        <w:rPr>
          <w:lang w:eastAsia="en-US"/>
        </w:rPr>
      </w:pPr>
      <w:r w:rsidRPr="003A4E36">
        <w:rPr>
          <w:lang w:eastAsia="en-US"/>
        </w:rPr>
        <w:t>ВЫЗОВЫ</w:t>
      </w:r>
    </w:p>
    <w:p w:rsidR="003A4E36" w:rsidRPr="003A4E36" w:rsidRDefault="003A4E36" w:rsidP="003A4E36">
      <w:r w:rsidRPr="003A4E36">
        <w:t>Реализация системных мероприятий по выявлению неиспользуемого или неэффективно используемого имущества и по вовлечению данного имущества в хозяйственный оборот.</w:t>
      </w:r>
    </w:p>
    <w:p w:rsidR="003A4E36" w:rsidRPr="003A4E36" w:rsidRDefault="003A4E36" w:rsidP="003A4E36">
      <w:r w:rsidRPr="003A4E36">
        <w:lastRenderedPageBreak/>
        <w:t>Наличие незарегистрированного имущества и земельных участков, а также неиспользуемого имущества, находящегося в частной собственности граждан и юридических лиц.</w:t>
      </w:r>
    </w:p>
    <w:p w:rsidR="003A4E36" w:rsidRPr="003A4E36" w:rsidRDefault="003A4E36" w:rsidP="003A4E36">
      <w:r w:rsidRPr="003A4E36">
        <w:t>Необходимость повышения эффективности использования муниципального имущества, в том числе, земельных ресурсов.</w:t>
      </w:r>
    </w:p>
    <w:p w:rsidR="003A4E36" w:rsidRPr="003A4E36" w:rsidRDefault="003A4E36" w:rsidP="003A4E36"/>
    <w:p w:rsidR="003A4E36" w:rsidRPr="003A4E36" w:rsidRDefault="003A4E36" w:rsidP="003A4E36">
      <w:r w:rsidRPr="003A4E36">
        <w:t>1.5. Анализ состояния и перспектив социального развития Янтиковского муниципального округа Чувашской Республики</w:t>
      </w:r>
    </w:p>
    <w:p w:rsidR="003A4E36" w:rsidRPr="003A4E36" w:rsidRDefault="003A4E36" w:rsidP="003A4E36"/>
    <w:p w:rsidR="003A4E36" w:rsidRPr="003A4E36" w:rsidRDefault="003A4E36" w:rsidP="003A4E36">
      <w:r w:rsidRPr="003A4E36">
        <w:t>1.5.1. Демография</w:t>
      </w:r>
    </w:p>
    <w:p w:rsidR="003A4E36" w:rsidRPr="003A4E36" w:rsidRDefault="003A4E36" w:rsidP="003A4E36">
      <w:pPr>
        <w:rPr>
          <w:lang w:eastAsia="ru-RU"/>
        </w:rPr>
      </w:pPr>
      <w:r w:rsidRPr="003A4E36">
        <w:rPr>
          <w:lang w:eastAsia="ru-RU"/>
        </w:rPr>
        <w:t xml:space="preserve">ТРЕНДЫ  </w:t>
      </w:r>
    </w:p>
    <w:p w:rsidR="003A4E36" w:rsidRPr="003A4E36" w:rsidRDefault="003A4E36" w:rsidP="003A4E36">
      <w:r w:rsidRPr="003A4E36">
        <w:t xml:space="preserve">Снижение численности населения вследствие естественной и миграционной убыли. </w:t>
      </w:r>
    </w:p>
    <w:p w:rsidR="003A4E36" w:rsidRPr="003A4E36" w:rsidRDefault="003A4E36" w:rsidP="003A4E36">
      <w:r w:rsidRPr="003A4E36">
        <w:t>Наиболее выраженное сокращение населения в сельской местности.</w:t>
      </w:r>
    </w:p>
    <w:p w:rsidR="003A4E36" w:rsidRPr="003A4E36" w:rsidRDefault="003A4E36" w:rsidP="003A4E36"/>
    <w:p w:rsidR="003A4E36" w:rsidRPr="003A4E36" w:rsidRDefault="003A4E36" w:rsidP="003A4E36">
      <w:r w:rsidRPr="003A4E36">
        <w:t xml:space="preserve">В Янтиковском муниципальном округе Чувашской Республики. Плотность населения на 01.01.2025г. –22,5 человека на кв. км. </w:t>
      </w:r>
    </w:p>
    <w:p w:rsidR="003A4E36" w:rsidRPr="003A4E36" w:rsidRDefault="003A4E36" w:rsidP="003A4E36">
      <w:r w:rsidRPr="003A4E36">
        <w:t>Самыми малочисленными возрастными когортами в 2024 году выступила молодежь: лица в возрасте 20-24 лет (4,03% от всего населения), 25-29 лет (4,4%), 15-19 лет (5,05%). Малочисленность этих возрастных когорт формирует актуальную и сохраняющуюся на долгосрочный период перспективу демографической ямы в естественном воспроизводстве населения, а также дефицит молодых трудовых кадров.</w:t>
      </w:r>
    </w:p>
    <w:p w:rsidR="003A4E36" w:rsidRPr="003A4E36" w:rsidRDefault="003A4E36" w:rsidP="003A4E36">
      <w:r w:rsidRPr="003A4E36">
        <w:t>Наиболее многочисленную возрастную когорту представляют лица в возрасте 50-54 лет (8,2%), 55-59 лет (9,7%), 60-64 лет (10%). Сборная возрастная категория лиц в возрасте 70 лет и старше этого порога составляет также значительную долю - 13,1% населения Янтиковского муниципального округа Чувашской Республики.</w:t>
      </w:r>
    </w:p>
    <w:p w:rsidR="003A4E36" w:rsidRPr="003A4E36" w:rsidRDefault="003A4E36" w:rsidP="003A4E36"/>
    <w:p w:rsidR="003A4E36" w:rsidRPr="003A4E36" w:rsidRDefault="003A4E36" w:rsidP="003A4E36">
      <w:r w:rsidRPr="003A4E36">
        <w:rPr>
          <w:noProof/>
          <w:lang w:eastAsia="ru-RU"/>
        </w:rPr>
        <w:drawing>
          <wp:inline distT="0" distB="0" distL="0" distR="0" wp14:anchorId="32618FC3" wp14:editId="63D508D3">
            <wp:extent cx="5922480" cy="3681453"/>
            <wp:effectExtent l="0" t="0" r="2540" b="14605"/>
            <wp:docPr id="26"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3A4E36" w:rsidRPr="003A4E36" w:rsidRDefault="003A4E36" w:rsidP="007758FD">
      <w:pPr>
        <w:spacing w:line="240" w:lineRule="auto"/>
        <w:jc w:val="center"/>
        <w:rPr>
          <w:lang w:eastAsia="en-US"/>
        </w:rPr>
      </w:pPr>
      <w:r w:rsidRPr="003A4E36">
        <w:rPr>
          <w:lang w:eastAsia="en-US"/>
        </w:rPr>
        <w:lastRenderedPageBreak/>
        <w:t>Рисунок 1.5.1.1. Половозрастная структура населения</w:t>
      </w:r>
    </w:p>
    <w:p w:rsidR="003A4E36" w:rsidRPr="003A4E36" w:rsidRDefault="003A4E36" w:rsidP="007758FD">
      <w:pPr>
        <w:spacing w:line="240" w:lineRule="auto"/>
        <w:jc w:val="center"/>
        <w:rPr>
          <w:lang w:eastAsia="en-US"/>
        </w:rPr>
      </w:pPr>
      <w:r w:rsidRPr="003A4E36">
        <w:rPr>
          <w:lang w:eastAsia="en-US"/>
        </w:rPr>
        <w:t>Янтиковского муниципального округа Чувашской Республики на 01.01.2024 г.</w:t>
      </w:r>
    </w:p>
    <w:p w:rsidR="003A4E36" w:rsidRPr="003A4E36" w:rsidRDefault="003A4E36" w:rsidP="003A4E36"/>
    <w:p w:rsidR="003A4E36" w:rsidRPr="003A4E36" w:rsidRDefault="003A4E36" w:rsidP="003A4E36">
      <w:r w:rsidRPr="003A4E36">
        <w:t>В Янтиковском муниципальном округе Чувашской Республики доля людей младше трудоспособного возраста на 01.01.2024 г. составила 16 % (по Чувашской Республике – 19,5%), старше трудоспособного возраста – 30% (по Чувашской Республике – 25,1%), доля трудоспособного населения – 54% (по Чувашской Республике - 55,4%).</w:t>
      </w:r>
    </w:p>
    <w:p w:rsidR="003A4E36" w:rsidRPr="003A4E36" w:rsidRDefault="003A4E36" w:rsidP="003A4E36">
      <w:r w:rsidRPr="003A4E36">
        <w:t>Демографические процессы в округе характеризуются сохраняющимся преобладанием смертности над рождаемостью. По коэффициенту рождаемости округ занимает 5 место в Республике по числу родившихся на 1000 человек населения.</w:t>
      </w:r>
    </w:p>
    <w:p w:rsidR="003A4E36" w:rsidRPr="003A4E36" w:rsidRDefault="003A4E36" w:rsidP="003A4E36">
      <w:pPr>
        <w:rPr>
          <w:rFonts w:eastAsia="Calibri"/>
        </w:rPr>
      </w:pPr>
      <w:r w:rsidRPr="003A4E36">
        <w:rPr>
          <w:rFonts w:eastAsia="Calibri"/>
        </w:rPr>
        <w:t xml:space="preserve">По сравнению с 2021 годом в 2024 году смертность в Янтиковском муниципальном округе Чувашской Республики сократилась, на 22,4 %. В округе за 2020-2024 годы младенческая смертность не допущена.  </w:t>
      </w:r>
    </w:p>
    <w:p w:rsidR="003A4E36" w:rsidRPr="003A4E36" w:rsidRDefault="003A4E36" w:rsidP="003A4E36">
      <w:r w:rsidRPr="003A4E36">
        <w:t>На протяжении последних лет в муниципальном округе сохраняется миграционная убыль, показатели которой существенно варьируются от года к году.</w:t>
      </w:r>
    </w:p>
    <w:p w:rsidR="003A4E36" w:rsidRPr="003A4E36" w:rsidRDefault="003A4E36" w:rsidP="003A4E36"/>
    <w:p w:rsidR="003A4E36" w:rsidRPr="003A4E36" w:rsidRDefault="003A4E36" w:rsidP="007758FD">
      <w:pPr>
        <w:ind w:firstLine="0"/>
        <w:jc w:val="center"/>
        <w:rPr>
          <w:lang w:eastAsia="ru-RU"/>
        </w:rPr>
      </w:pPr>
      <w:r w:rsidRPr="003A4E36">
        <w:rPr>
          <w:noProof/>
          <w:lang w:eastAsia="ru-RU"/>
        </w:rPr>
        <w:drawing>
          <wp:inline distT="0" distB="0" distL="0" distR="0" wp14:anchorId="7EC07073" wp14:editId="37A6D7E6">
            <wp:extent cx="6192302" cy="4230806"/>
            <wp:effectExtent l="0" t="0" r="18415" b="17780"/>
            <wp:docPr id="27"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3A4E36" w:rsidRPr="003A4E36" w:rsidRDefault="003A4E36" w:rsidP="003A4E36">
      <w:pPr>
        <w:rPr>
          <w:lang w:eastAsia="en-US"/>
        </w:rPr>
      </w:pPr>
    </w:p>
    <w:p w:rsidR="003A4E36" w:rsidRPr="003A4E36" w:rsidRDefault="003A4E36" w:rsidP="003A4E36">
      <w:pPr>
        <w:rPr>
          <w:lang w:eastAsia="ru-RU"/>
        </w:rPr>
      </w:pPr>
      <w:r w:rsidRPr="003A4E36">
        <w:rPr>
          <w:lang w:eastAsia="en-US"/>
        </w:rPr>
        <w:t xml:space="preserve">Рисунок 1.5.1.3   Динамика миграции Янтиковского муниципального округа, млн. руб. </w:t>
      </w:r>
    </w:p>
    <w:p w:rsidR="003A4E36" w:rsidRPr="003A4E36" w:rsidRDefault="003A4E36" w:rsidP="003A4E36"/>
    <w:p w:rsidR="003A4E36" w:rsidRPr="003A4E36" w:rsidRDefault="003A4E36" w:rsidP="003A4E36">
      <w:r w:rsidRPr="003A4E36">
        <w:t xml:space="preserve">  В 2023 году отмечается снижение миграционного оттока более чем в 3 раза по сравнению с 2022 годом (в 2022 г. – 155,5 на 10000 человек населения, 2023 г.- 46,1).</w:t>
      </w:r>
    </w:p>
    <w:p w:rsidR="003A4E36" w:rsidRPr="003A4E36" w:rsidRDefault="003A4E36" w:rsidP="003A4E36">
      <w:r w:rsidRPr="003A4E36">
        <w:t>Уезжая за пределы округа, жители Янтиковского муниципального округа Чувашской Республики выбирают регионы Приволжского, а также Центрального федеральных округов.</w:t>
      </w:r>
    </w:p>
    <w:p w:rsidR="003A4E36" w:rsidRPr="003A4E36" w:rsidRDefault="003A4E36" w:rsidP="003A4E36"/>
    <w:p w:rsidR="003A4E36" w:rsidRPr="003A4E36" w:rsidRDefault="003A4E36" w:rsidP="003A4E36">
      <w:pPr>
        <w:rPr>
          <w:lang w:eastAsia="en-US"/>
        </w:rPr>
      </w:pPr>
      <w:r w:rsidRPr="003A4E36">
        <w:rPr>
          <w:lang w:eastAsia="en-US"/>
        </w:rPr>
        <w:lastRenderedPageBreak/>
        <w:t>ВЫЗОВЫ</w:t>
      </w:r>
    </w:p>
    <w:p w:rsidR="003A4E36" w:rsidRPr="003A4E36" w:rsidRDefault="003A4E36" w:rsidP="003A4E36">
      <w:r w:rsidRPr="003A4E36">
        <w:t>Сбережение населения, создание условий для повышения уровня рождаемости в округе.</w:t>
      </w:r>
    </w:p>
    <w:p w:rsidR="003A4E36" w:rsidRPr="003A4E36" w:rsidRDefault="003A4E36" w:rsidP="003A4E36">
      <w:r w:rsidRPr="003A4E36">
        <w:t>Снижение уровня оттока населения на основе комплексных мер развития муниципального рынка труда и повышения качества жизни населения.</w:t>
      </w:r>
    </w:p>
    <w:p w:rsidR="003A4E36" w:rsidRPr="003A4E36" w:rsidRDefault="003A4E36" w:rsidP="003A4E36">
      <w:r w:rsidRPr="003A4E36">
        <w:t xml:space="preserve">Снижение </w:t>
      </w:r>
      <w:proofErr w:type="spellStart"/>
      <w:r w:rsidRPr="003A4E36">
        <w:t>внутрирегиональных</w:t>
      </w:r>
      <w:proofErr w:type="spellEnd"/>
      <w:r w:rsidRPr="003A4E36">
        <w:t xml:space="preserve"> диспропорций посредством формирования благоприятных и привлекательных условий жизни на сельских территориях.</w:t>
      </w:r>
    </w:p>
    <w:p w:rsidR="003A4E36" w:rsidRPr="003A4E36" w:rsidRDefault="003A4E36" w:rsidP="003A4E36"/>
    <w:p w:rsidR="003A4E36" w:rsidRPr="003A4E36" w:rsidRDefault="003A4E36" w:rsidP="003A4E36"/>
    <w:p w:rsidR="003A4E36" w:rsidRPr="003A4E36" w:rsidRDefault="003A4E36" w:rsidP="003A4E36">
      <w:r w:rsidRPr="003A4E36">
        <w:t>1.5.2. Уровень и качество жизни населения</w:t>
      </w:r>
    </w:p>
    <w:p w:rsidR="003A4E36" w:rsidRPr="003A4E36" w:rsidRDefault="003A4E36" w:rsidP="003A4E36">
      <w:pPr>
        <w:rPr>
          <w:lang w:eastAsia="ru-RU"/>
        </w:rPr>
      </w:pPr>
      <w:bookmarkStart w:id="21" w:name="bookmark75"/>
      <w:r w:rsidRPr="003A4E36">
        <w:rPr>
          <w:lang w:eastAsia="ru-RU"/>
        </w:rPr>
        <w:t xml:space="preserve">ТРЕНДЫ </w:t>
      </w:r>
      <w:bookmarkEnd w:id="21"/>
      <w:r w:rsidRPr="003A4E36">
        <w:rPr>
          <w:lang w:eastAsia="ru-RU"/>
        </w:rPr>
        <w:t xml:space="preserve"> </w:t>
      </w:r>
    </w:p>
    <w:p w:rsidR="003A4E36" w:rsidRPr="003A4E36" w:rsidRDefault="003A4E36" w:rsidP="003A4E36">
      <w:pPr>
        <w:rPr>
          <w:lang w:eastAsia="en-US"/>
        </w:rPr>
      </w:pPr>
      <w:r w:rsidRPr="003A4E36">
        <w:rPr>
          <w:lang w:eastAsia="en-US"/>
        </w:rPr>
        <w:t>Рост среднемесячной номинальной заработной платы в Янтиковском муниципальном округе Чувашской Республики.</w:t>
      </w:r>
    </w:p>
    <w:p w:rsidR="003A4E36" w:rsidRPr="003A4E36" w:rsidRDefault="003A4E36" w:rsidP="003A4E36">
      <w:pPr>
        <w:rPr>
          <w:lang w:eastAsia="en-US"/>
        </w:rPr>
      </w:pPr>
      <w:r w:rsidRPr="003A4E36">
        <w:rPr>
          <w:lang w:eastAsia="en-US"/>
        </w:rPr>
        <w:t>Рост реальной заработной платы в Янтиковском муниципальном округе Чувашской Республики.</w:t>
      </w:r>
    </w:p>
    <w:p w:rsidR="003A4E36" w:rsidRPr="003A4E36" w:rsidRDefault="003A4E36" w:rsidP="003A4E36">
      <w:pPr>
        <w:rPr>
          <w:lang w:eastAsia="en-US"/>
        </w:rPr>
      </w:pPr>
      <w:r w:rsidRPr="003A4E36">
        <w:rPr>
          <w:lang w:eastAsia="en-US"/>
        </w:rPr>
        <w:t>Рост среднедушевых денежных доходов населения в Янтиковском муниципальном округе Чувашской Республики.</w:t>
      </w:r>
    </w:p>
    <w:p w:rsidR="003A4E36" w:rsidRPr="003A4E36" w:rsidRDefault="003A4E36" w:rsidP="003A4E36">
      <w:pPr>
        <w:rPr>
          <w:lang w:eastAsia="en-US"/>
        </w:rPr>
      </w:pPr>
      <w:r w:rsidRPr="003A4E36">
        <w:rPr>
          <w:lang w:eastAsia="en-US"/>
        </w:rPr>
        <w:t>Снижение уровня бедности.</w:t>
      </w:r>
    </w:p>
    <w:p w:rsidR="003A4E36" w:rsidRPr="003A4E36" w:rsidRDefault="003A4E36" w:rsidP="003A4E36">
      <w:r w:rsidRPr="003A4E36">
        <w:t>Среднемесячная начисленная заработная плата работников в целом по экономике Янтиковского муниципального округа Чувашской Республики показывает рост. В целом за период 2020-2024 годы размер среднемесячной номинальной зарплаты по округу, увеличился в 1,7 раза, среднемесячной начисленной заработной платы наемных работников в организациях, у индивидуальных предпринимателей и физических лиц (среднемесячный доход от трудовой деятельности) в 1,6 раза.</w:t>
      </w:r>
    </w:p>
    <w:p w:rsidR="003A4E36" w:rsidRPr="003A4E36" w:rsidRDefault="003A4E36" w:rsidP="003A4E36"/>
    <w:p w:rsidR="003A4E36" w:rsidRPr="003A4E36" w:rsidRDefault="003A4E36" w:rsidP="003A4E36">
      <w:pPr>
        <w:rPr>
          <w:rFonts w:eastAsiaTheme="minorHAnsi"/>
          <w:lang w:eastAsia="en-US"/>
        </w:rPr>
      </w:pPr>
      <w:r w:rsidRPr="003A4E36">
        <w:rPr>
          <w:noProof/>
          <w:lang w:eastAsia="ru-RU"/>
        </w:rPr>
        <w:drawing>
          <wp:inline distT="0" distB="0" distL="0" distR="0" wp14:anchorId="16B57098" wp14:editId="49AD291F">
            <wp:extent cx="5730681" cy="2886324"/>
            <wp:effectExtent l="0" t="0" r="3810" b="9525"/>
            <wp:docPr id="28"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3A4E36" w:rsidRPr="003A4E36" w:rsidRDefault="003A4E36" w:rsidP="003A4E36">
      <w:pPr>
        <w:rPr>
          <w:lang w:eastAsia="en-US"/>
        </w:rPr>
      </w:pPr>
      <w:r w:rsidRPr="003A4E36">
        <w:rPr>
          <w:rFonts w:eastAsiaTheme="minorHAnsi"/>
          <w:lang w:eastAsia="en-US"/>
        </w:rPr>
        <w:tab/>
      </w:r>
      <w:r w:rsidRPr="003A4E36">
        <w:rPr>
          <w:lang w:eastAsia="en-US"/>
        </w:rPr>
        <w:t>Рисунок 1.5.2.1. Темп роста номинальной заработной платы, %</w:t>
      </w:r>
    </w:p>
    <w:p w:rsidR="003A4E36" w:rsidRPr="003A4E36" w:rsidRDefault="003A4E36" w:rsidP="003A4E36">
      <w:r w:rsidRPr="003A4E36">
        <w:t>По темпу роста среднемесячной номинальной заработной платы среди округов Чувашской Республики в 2024 году Янтиковский муниципальный округ Чувашской Республики занял 13 место.</w:t>
      </w:r>
    </w:p>
    <w:p w:rsidR="003A4E36" w:rsidRPr="003A4E36" w:rsidRDefault="003A4E36" w:rsidP="003A4E36">
      <w:r w:rsidRPr="003A4E36">
        <w:t>Наиболее высокий уровень оплаты труда в округе в разрезе отраслей и видов экономической деятельности сложился в здравоохранении и образовании.</w:t>
      </w:r>
    </w:p>
    <w:p w:rsidR="003A4E36" w:rsidRPr="003A4E36" w:rsidRDefault="003A4E36" w:rsidP="003A4E36">
      <w:pPr>
        <w:rPr>
          <w:lang w:eastAsia="ru-RU"/>
        </w:rPr>
      </w:pPr>
      <w:r w:rsidRPr="003A4E36">
        <w:rPr>
          <w:lang w:eastAsia="ru-RU"/>
        </w:rPr>
        <w:lastRenderedPageBreak/>
        <w:t xml:space="preserve">Рост доходов населения </w:t>
      </w:r>
      <w:proofErr w:type="gramStart"/>
      <w:r w:rsidRPr="003A4E36">
        <w:rPr>
          <w:lang w:eastAsia="ru-RU"/>
        </w:rPr>
        <w:t>осуществляется равномерно и ведет</w:t>
      </w:r>
      <w:proofErr w:type="gramEnd"/>
      <w:r w:rsidRPr="003A4E36">
        <w:rPr>
          <w:lang w:eastAsia="ru-RU"/>
        </w:rPr>
        <w:t xml:space="preserve"> к снижению дифференциации населения по уровню доходов. </w:t>
      </w:r>
    </w:p>
    <w:p w:rsidR="003A4E36" w:rsidRPr="003A4E36" w:rsidRDefault="003A4E36" w:rsidP="003A4E36">
      <w:r w:rsidRPr="003A4E36">
        <w:t>Среднедушевые денежные доходы населения Янтиковского муниципального округа Чувашской Республики в 2024 году составили 24,1 тыс. рублей.</w:t>
      </w:r>
    </w:p>
    <w:p w:rsidR="003A4E36" w:rsidRPr="003A4E36" w:rsidRDefault="003A4E36" w:rsidP="003A4E36">
      <w:r w:rsidRPr="003A4E36">
        <w:t xml:space="preserve">В динамике с 2020 года уровень денежных доходов населения повысился: </w:t>
      </w:r>
      <w:proofErr w:type="gramStart"/>
      <w:r w:rsidRPr="003A4E36">
        <w:t>увеличилась доля населения со сравнительно высоким доходом и снизилась</w:t>
      </w:r>
      <w:proofErr w:type="gramEnd"/>
      <w:r w:rsidRPr="003A4E36">
        <w:t xml:space="preserve"> численность населения с самыми низкими доходами. Численность населения с денежными доходами ниже прожиточного минимума к общей численности населения в 2024 году снизится до 17,5%.</w:t>
      </w:r>
    </w:p>
    <w:p w:rsidR="003A4E36" w:rsidRPr="003A4E36" w:rsidRDefault="003A4E36" w:rsidP="003A4E36"/>
    <w:p w:rsidR="003A4E36" w:rsidRPr="003A4E36" w:rsidRDefault="003A4E36" w:rsidP="003A4E36">
      <w:pPr>
        <w:rPr>
          <w:lang w:eastAsia="en-US"/>
        </w:rPr>
      </w:pPr>
      <w:r w:rsidRPr="003A4E36">
        <w:rPr>
          <w:lang w:eastAsia="en-US"/>
        </w:rPr>
        <w:t>ВЫЗОВЫ</w:t>
      </w:r>
    </w:p>
    <w:p w:rsidR="003A4E36" w:rsidRPr="003A4E36" w:rsidRDefault="003A4E36" w:rsidP="003A4E36">
      <w:r w:rsidRPr="003A4E36">
        <w:t>Достижение среднерегионального уровня оплаты труда и среднедушевых денежных доходов населения по абсолютной сумме.</w:t>
      </w:r>
    </w:p>
    <w:p w:rsidR="003A4E36" w:rsidRPr="003A4E36" w:rsidRDefault="003A4E36" w:rsidP="003A4E36">
      <w:r w:rsidRPr="003A4E36">
        <w:t>Создание условий для роста доходов населения за счет развития экономики и рынка труда.</w:t>
      </w:r>
    </w:p>
    <w:p w:rsidR="003A4E36" w:rsidRPr="003A4E36" w:rsidRDefault="003A4E36" w:rsidP="003A4E36">
      <w:r w:rsidRPr="003A4E36">
        <w:t>Снижение уровня дифференциации населения по размеру доходов, решение проблемы бедности.</w:t>
      </w:r>
    </w:p>
    <w:p w:rsidR="003A4E36" w:rsidRPr="003A4E36" w:rsidRDefault="003A4E36" w:rsidP="003A4E36"/>
    <w:p w:rsidR="003A4E36" w:rsidRPr="003A4E36" w:rsidRDefault="003A4E36" w:rsidP="003A4E36"/>
    <w:p w:rsidR="003A4E36" w:rsidRPr="003A4E36" w:rsidRDefault="003A4E36" w:rsidP="003A4E36">
      <w:r w:rsidRPr="003A4E36">
        <w:t>1.5.3. Здравоохранение</w:t>
      </w:r>
    </w:p>
    <w:p w:rsidR="003A4E36" w:rsidRPr="003A4E36" w:rsidRDefault="003A4E36" w:rsidP="003A4E36"/>
    <w:p w:rsidR="003A4E36" w:rsidRPr="003A4E36" w:rsidRDefault="003A4E36" w:rsidP="003A4E36">
      <w:pPr>
        <w:rPr>
          <w:lang w:eastAsia="ru-RU"/>
        </w:rPr>
      </w:pPr>
      <w:bookmarkStart w:id="22" w:name="bookmark83"/>
      <w:r w:rsidRPr="003A4E36">
        <w:rPr>
          <w:lang w:eastAsia="ru-RU"/>
        </w:rPr>
        <w:t xml:space="preserve">ТРЕНДЫ </w:t>
      </w:r>
      <w:bookmarkEnd w:id="22"/>
      <w:r w:rsidRPr="003A4E36">
        <w:rPr>
          <w:lang w:eastAsia="ru-RU"/>
        </w:rPr>
        <w:t xml:space="preserve"> </w:t>
      </w:r>
    </w:p>
    <w:p w:rsidR="003A4E36" w:rsidRPr="003A4E36" w:rsidRDefault="003A4E36" w:rsidP="003A4E36">
      <w:r w:rsidRPr="003A4E36">
        <w:t>Рост уровня финансового обеспечения отрасли здравоохранения округа.</w:t>
      </w:r>
    </w:p>
    <w:p w:rsidR="003A4E36" w:rsidRPr="003A4E36" w:rsidRDefault="003A4E36" w:rsidP="003A4E36">
      <w:r w:rsidRPr="003A4E36">
        <w:t>Повышение уровня инфраструктурной обеспеченности системы здравоохранения, повышение доступности оказания медицинской помощи.</w:t>
      </w:r>
    </w:p>
    <w:p w:rsidR="003A4E36" w:rsidRPr="003A4E36" w:rsidRDefault="003A4E36" w:rsidP="003A4E36">
      <w:proofErr w:type="gramStart"/>
      <w:r w:rsidRPr="003A4E36">
        <w:t>Активная</w:t>
      </w:r>
      <w:proofErr w:type="gramEnd"/>
      <w:r w:rsidRPr="003A4E36">
        <w:t xml:space="preserve"> </w:t>
      </w:r>
      <w:proofErr w:type="spellStart"/>
      <w:r w:rsidRPr="003A4E36">
        <w:t>цифровизация</w:t>
      </w:r>
      <w:proofErr w:type="spellEnd"/>
      <w:r w:rsidRPr="003A4E36">
        <w:t xml:space="preserve"> отрасли здравоохранения.</w:t>
      </w:r>
    </w:p>
    <w:p w:rsidR="003A4E36" w:rsidRPr="003A4E36" w:rsidRDefault="003A4E36" w:rsidP="003A4E36">
      <w:r w:rsidRPr="003A4E36">
        <w:t>Снижение уровня младенческой смертности.</w:t>
      </w:r>
    </w:p>
    <w:p w:rsidR="003A4E36" w:rsidRPr="003A4E36" w:rsidRDefault="003A4E36" w:rsidP="003A4E36">
      <w:r w:rsidRPr="003A4E36">
        <w:t>Снижение уровня аварийности объектов здравоохранения.</w:t>
      </w:r>
    </w:p>
    <w:p w:rsidR="003A4E36" w:rsidRPr="003A4E36" w:rsidRDefault="003A4E36" w:rsidP="003A4E36"/>
    <w:p w:rsidR="003A4E36" w:rsidRPr="003A4E36" w:rsidRDefault="003A4E36" w:rsidP="003A4E36">
      <w:proofErr w:type="gramStart"/>
      <w:r w:rsidRPr="003A4E36">
        <w:t>Медицинскую помощь населению округа оказывает Филиал «Янтиковская центральная районная больница» Канашского ММЦ Министерства здравоохранения Чувашской Республики (далее – Янтиковская ЦРБ) на 72 койки (из них 22 дневного пребывания), в том числе Первичную доврачебную медицинскую помощь оказывают 19 фельдшерско-акушерских пунктов (далее - ФАП), 6 врачебных амбулаторий (на 12 коек стационара дневного пребывания, 6 коек стационара на дому), организована работа 1 кабинета общеврачебной (семейной</w:t>
      </w:r>
      <w:proofErr w:type="gramEnd"/>
      <w:r w:rsidRPr="003A4E36">
        <w:t>) практики (с 2 койками дневного пребывания при поликлинике, 1 на дому).</w:t>
      </w:r>
    </w:p>
    <w:p w:rsidR="003A4E36" w:rsidRPr="003A4E36" w:rsidRDefault="003A4E36" w:rsidP="003A4E36">
      <w:r w:rsidRPr="003A4E36">
        <w:t xml:space="preserve">В 2020-2024 годах объем финансового обеспечения отрасли здравоохранения увеличилась. </w:t>
      </w:r>
    </w:p>
    <w:p w:rsidR="003A4E36" w:rsidRPr="003A4E36" w:rsidRDefault="003A4E36" w:rsidP="003A4E36">
      <w:r w:rsidRPr="003A4E36">
        <w:rPr>
          <w:rFonts w:eastAsia="Courier New"/>
          <w:lang w:eastAsia="ru-RU"/>
        </w:rPr>
        <w:t xml:space="preserve">В рамках региональной программы модернизации первичного звена здравоохранения </w:t>
      </w:r>
      <w:r w:rsidRPr="003A4E36">
        <w:t xml:space="preserve">на территории Янтиковского муниципального округа Чувашской Республики в 2021-2024 годах построено 5 модульных </w:t>
      </w:r>
      <w:proofErr w:type="spellStart"/>
      <w:r w:rsidRPr="003A4E36">
        <w:t>ФАПов</w:t>
      </w:r>
      <w:proofErr w:type="spellEnd"/>
      <w:r w:rsidRPr="003A4E36">
        <w:t xml:space="preserve"> на сумму 26,0 млн. рублей и 2 врачебные амбулатории на сумму 61,3 млн. рублей.</w:t>
      </w:r>
    </w:p>
    <w:p w:rsidR="003A4E36" w:rsidRPr="003A4E36" w:rsidRDefault="003A4E36" w:rsidP="003A4E36">
      <w:proofErr w:type="gramStart"/>
      <w:r w:rsidRPr="003A4E36">
        <w:lastRenderedPageBreak/>
        <w:t>Выполнены работы по капитальному ремонту по замене двух лифтов, признанных непригодными для эксплуатации с ремонтом лифтовых шахт в здании стационара с поликлиникой на общую сумму более 8 млн. рублей.</w:t>
      </w:r>
      <w:proofErr w:type="gramEnd"/>
    </w:p>
    <w:p w:rsidR="003A4E36" w:rsidRPr="003A4E36" w:rsidRDefault="003A4E36" w:rsidP="003A4E36">
      <w:pPr>
        <w:rPr>
          <w:lang w:eastAsia="ru-RU"/>
        </w:rPr>
      </w:pPr>
      <w:proofErr w:type="gramStart"/>
      <w:r w:rsidRPr="003A4E36">
        <w:rPr>
          <w:lang w:eastAsia="ru-RU"/>
        </w:rPr>
        <w:t>Все подразделения медицинской организации подключены к скоростной информационно-телекоммуникационной сети «Интернет» и имеют доступ к электронной медицинской карте пациента.</w:t>
      </w:r>
      <w:proofErr w:type="gramEnd"/>
    </w:p>
    <w:p w:rsidR="003A4E36" w:rsidRPr="003A4E36" w:rsidRDefault="003A4E36" w:rsidP="003A4E36">
      <w:pPr>
        <w:rPr>
          <w:lang w:eastAsia="ru-RU"/>
        </w:rPr>
      </w:pPr>
      <w:r w:rsidRPr="003A4E36">
        <w:rPr>
          <w:lang w:eastAsia="ru-RU"/>
        </w:rPr>
        <w:t xml:space="preserve">В целях привлечения медицинских работников в Янтиковской ЦРБ реализуются следующие меры социальной поддержки: </w:t>
      </w:r>
    </w:p>
    <w:p w:rsidR="003A4E36" w:rsidRPr="003A4E36" w:rsidRDefault="003A4E36" w:rsidP="003A4E36">
      <w:pPr>
        <w:rPr>
          <w:lang w:eastAsia="ru-RU"/>
        </w:rPr>
      </w:pPr>
      <w:r w:rsidRPr="003A4E36">
        <w:rPr>
          <w:lang w:eastAsia="ru-RU"/>
        </w:rPr>
        <w:t xml:space="preserve">1.   Единовременные компенсационные выплаты в рамках реализации федеральных программ.  </w:t>
      </w:r>
    </w:p>
    <w:p w:rsidR="003A4E36" w:rsidRPr="003A4E36" w:rsidRDefault="003A4E36" w:rsidP="003A4E36">
      <w:pPr>
        <w:rPr>
          <w:lang w:eastAsia="ru-RU"/>
        </w:rPr>
      </w:pPr>
      <w:r w:rsidRPr="003A4E36">
        <w:rPr>
          <w:lang w:eastAsia="ru-RU"/>
        </w:rPr>
        <w:t xml:space="preserve"> С 2020 года в рамках программы «Земский доктор» в Янтиковской ЦРБ трудоустроены 5 врачей, по программе «Земский фельдшер» - 4 специалиста. В 2024 году </w:t>
      </w:r>
      <w:proofErr w:type="gramStart"/>
      <w:r w:rsidRPr="003A4E36">
        <w:rPr>
          <w:lang w:eastAsia="ru-RU"/>
        </w:rPr>
        <w:t>приняты</w:t>
      </w:r>
      <w:proofErr w:type="gramEnd"/>
      <w:r w:rsidRPr="003A4E36">
        <w:rPr>
          <w:lang w:eastAsia="ru-RU"/>
        </w:rPr>
        <w:t xml:space="preserve"> на работу 1 врач-стоматолог, 1 врач-дермато-венеролог и 2 заведующих ФАП-фельдшера.</w:t>
      </w:r>
    </w:p>
    <w:p w:rsidR="003A4E36" w:rsidRPr="003A4E36" w:rsidRDefault="003A4E36" w:rsidP="003A4E36">
      <w:pPr>
        <w:rPr>
          <w:lang w:eastAsia="ru-RU"/>
        </w:rPr>
      </w:pPr>
      <w:r w:rsidRPr="003A4E36">
        <w:rPr>
          <w:lang w:eastAsia="ru-RU"/>
        </w:rPr>
        <w:t>2.    Заключение договоров о целевом обучении.</w:t>
      </w:r>
    </w:p>
    <w:p w:rsidR="003A4E36" w:rsidRPr="003A4E36" w:rsidRDefault="003A4E36" w:rsidP="003A4E36">
      <w:pPr>
        <w:rPr>
          <w:lang w:eastAsia="ru-RU"/>
        </w:rPr>
      </w:pPr>
      <w:r w:rsidRPr="003A4E36">
        <w:rPr>
          <w:lang w:eastAsia="ru-RU"/>
        </w:rPr>
        <w:t xml:space="preserve">С 2020 года всего заключено 26 договоров о целевом обучении: 13 договоров по образовательной программе высшего образования (12- </w:t>
      </w:r>
      <w:proofErr w:type="spellStart"/>
      <w:r w:rsidRPr="003A4E36">
        <w:rPr>
          <w:lang w:eastAsia="ru-RU"/>
        </w:rPr>
        <w:t>специалитет</w:t>
      </w:r>
      <w:proofErr w:type="spellEnd"/>
      <w:r w:rsidRPr="003A4E36">
        <w:rPr>
          <w:lang w:eastAsia="ru-RU"/>
        </w:rPr>
        <w:t xml:space="preserve">, 1 - ординатура) и 13 договоров по образовательной программе среднего профессионального образования. После окончания целевого обучения в 2025 году трудоустроился 1 средний медицинский работник. </w:t>
      </w:r>
    </w:p>
    <w:p w:rsidR="003A4E36" w:rsidRPr="003A4E36" w:rsidRDefault="003A4E36" w:rsidP="003A4E36">
      <w:pPr>
        <w:rPr>
          <w:lang w:eastAsia="ru-RU"/>
        </w:rPr>
      </w:pPr>
      <w:r w:rsidRPr="003A4E36">
        <w:rPr>
          <w:lang w:eastAsia="ru-RU"/>
        </w:rPr>
        <w:t xml:space="preserve">3.   Дополнительная ежемесячная денежная выплата стимулирующего характера врачам молодым специалистам, устроившимся на работу в Янтиковскую ЦРБ после окончания учебного заведения. </w:t>
      </w:r>
    </w:p>
    <w:p w:rsidR="003A4E36" w:rsidRPr="003A4E36" w:rsidRDefault="003A4E36" w:rsidP="003A4E36">
      <w:pPr>
        <w:rPr>
          <w:lang w:eastAsia="ru-RU"/>
        </w:rPr>
      </w:pPr>
      <w:r w:rsidRPr="003A4E36">
        <w:rPr>
          <w:lang w:eastAsia="ru-RU"/>
        </w:rPr>
        <w:t>4. Компенсация по жилищно-коммунальным услугам сельским специалистам - работникам медицинских организаций в рамках реализации Закона Чувашской республики от 08.02.2005г. №1 «О мерах социальной поддержки отдельных категорий граждан по оплате жилищно-коммунальных услуг». Данной мерой поддержки воспользовались 116 медицинских работников.</w:t>
      </w:r>
    </w:p>
    <w:p w:rsidR="003A4E36" w:rsidRPr="003A4E36" w:rsidRDefault="003A4E36" w:rsidP="003A4E36">
      <w:pPr>
        <w:rPr>
          <w:lang w:eastAsia="ru-RU"/>
        </w:rPr>
      </w:pPr>
      <w:r w:rsidRPr="003A4E36">
        <w:rPr>
          <w:lang w:eastAsia="ru-RU"/>
        </w:rPr>
        <w:t>5.   Возмещение расходов, связанных с оплатой проезда от места проживания к месту работы и обратно или возмещение расходов на оплату найма (поднайма) жилого помещения (Постановления Кабинета Министров Чувашской Республики от 08.05.2024 г. № 254, №255).</w:t>
      </w:r>
    </w:p>
    <w:p w:rsidR="003A4E36" w:rsidRPr="003A4E36" w:rsidRDefault="003A4E36" w:rsidP="003A4E36">
      <w:pPr>
        <w:rPr>
          <w:lang w:eastAsia="ru-RU"/>
        </w:rPr>
      </w:pPr>
      <w:r w:rsidRPr="003A4E36">
        <w:rPr>
          <w:lang w:eastAsia="ru-RU"/>
        </w:rPr>
        <w:t>6. Специальная социальная выплата отдельным категориям медицинских работников (Постановление Правительства РФ от 31 декабря 2022 г. № 2568).</w:t>
      </w:r>
    </w:p>
    <w:p w:rsidR="003A4E36" w:rsidRPr="003A4E36" w:rsidRDefault="003A4E36" w:rsidP="003A4E36">
      <w:r w:rsidRPr="003A4E36">
        <w:t xml:space="preserve">За 5 лет </w:t>
      </w:r>
      <w:proofErr w:type="gramStart"/>
      <w:r w:rsidRPr="003A4E36">
        <w:t>поступили 7 врачей и укомплектованность врачами составила</w:t>
      </w:r>
      <w:proofErr w:type="gramEnd"/>
      <w:r w:rsidRPr="003A4E36">
        <w:t xml:space="preserve"> 62%, средним медперсоналом до 92%.  </w:t>
      </w:r>
    </w:p>
    <w:p w:rsidR="003A4E36" w:rsidRPr="003A4E36" w:rsidRDefault="003A4E36" w:rsidP="003A4E36"/>
    <w:p w:rsidR="003A4E36" w:rsidRPr="003A4E36" w:rsidRDefault="003A4E36" w:rsidP="003A4E36">
      <w:pPr>
        <w:rPr>
          <w:lang w:eastAsia="ru-RU"/>
        </w:rPr>
      </w:pPr>
      <w:r w:rsidRPr="003A4E36">
        <w:rPr>
          <w:lang w:eastAsia="ru-RU"/>
        </w:rPr>
        <w:t>ВЫЗОВЫ</w:t>
      </w:r>
    </w:p>
    <w:p w:rsidR="003A4E36" w:rsidRPr="003A4E36" w:rsidRDefault="003A4E36" w:rsidP="003A4E36">
      <w:r w:rsidRPr="003A4E36">
        <w:t>Достижение повышения коэффициента рождаемости, опережающий рост показателей ожидаемой продолжительности здоровой жизни.</w:t>
      </w:r>
    </w:p>
    <w:p w:rsidR="003A4E36" w:rsidRPr="003A4E36" w:rsidRDefault="003A4E36" w:rsidP="003A4E36">
      <w:r w:rsidRPr="003A4E36">
        <w:t>Сочетание доступности базовой медицинской помощи первичного звена здравоохранения, повышения качества диагностики и доступности высокотехнологической помощи.</w:t>
      </w:r>
    </w:p>
    <w:p w:rsidR="003A4E36" w:rsidRPr="003A4E36" w:rsidRDefault="003A4E36" w:rsidP="003A4E36">
      <w:r w:rsidRPr="003A4E36">
        <w:t>Требования к инфраструктуре здравоохранения: соответствие потребностям населения и оптимизированное эффективное функционирование.</w:t>
      </w:r>
    </w:p>
    <w:p w:rsidR="003A4E36" w:rsidRPr="003A4E36" w:rsidRDefault="003A4E36" w:rsidP="003A4E36">
      <w:r w:rsidRPr="003A4E36">
        <w:t>Отток квалифицированных специалистов в социальных отраслях.</w:t>
      </w:r>
    </w:p>
    <w:p w:rsidR="003A4E36" w:rsidRPr="003A4E36" w:rsidRDefault="003A4E36" w:rsidP="003A4E36">
      <w:r w:rsidRPr="003A4E36">
        <w:lastRenderedPageBreak/>
        <w:t>Рост территориальных диспропорций, выраженных в усилении разрыва в медицинской обеспеченности между городскими и сельскими территориями.</w:t>
      </w:r>
    </w:p>
    <w:p w:rsidR="003A4E36" w:rsidRPr="003A4E36" w:rsidRDefault="003A4E36" w:rsidP="003A4E36"/>
    <w:p w:rsidR="003A4E36" w:rsidRPr="003A4E36" w:rsidRDefault="003A4E36" w:rsidP="003A4E36"/>
    <w:p w:rsidR="003A4E36" w:rsidRPr="003A4E36" w:rsidRDefault="003A4E36" w:rsidP="003A4E36">
      <w:r w:rsidRPr="003A4E36">
        <w:t>1.5.4. Физическая культура и спорт</w:t>
      </w:r>
    </w:p>
    <w:p w:rsidR="003A4E36" w:rsidRPr="003A4E36" w:rsidRDefault="003A4E36" w:rsidP="003A4E36">
      <w:pPr>
        <w:rPr>
          <w:lang w:eastAsia="ru-RU"/>
        </w:rPr>
      </w:pPr>
      <w:bookmarkStart w:id="23" w:name="bookmark89"/>
      <w:r w:rsidRPr="003A4E36">
        <w:rPr>
          <w:lang w:eastAsia="ru-RU"/>
        </w:rPr>
        <w:t xml:space="preserve">ТРЕНДЫ </w:t>
      </w:r>
      <w:bookmarkEnd w:id="23"/>
      <w:r w:rsidRPr="003A4E36">
        <w:rPr>
          <w:lang w:eastAsia="ru-RU"/>
        </w:rPr>
        <w:t xml:space="preserve"> </w:t>
      </w:r>
    </w:p>
    <w:p w:rsidR="003A4E36" w:rsidRPr="003A4E36" w:rsidRDefault="003A4E36" w:rsidP="003A4E36">
      <w:r w:rsidRPr="003A4E36">
        <w:t>Стабильный рост интереса к здоровому и активному образу жизни: доля граждан, систематически занимающихся физической культурой и спортом, достигла 64,1 в 2024 году.</w:t>
      </w:r>
    </w:p>
    <w:p w:rsidR="003A4E36" w:rsidRPr="003A4E36" w:rsidRDefault="003A4E36" w:rsidP="003A4E36">
      <w:r w:rsidRPr="003A4E36">
        <w:t xml:space="preserve">Системное развитие инфраструктуры физической культуры и спорта Янтиковского муниципального округа Чувашской Республики. </w:t>
      </w:r>
    </w:p>
    <w:p w:rsidR="003A4E36" w:rsidRPr="003A4E36" w:rsidRDefault="003A4E36" w:rsidP="003A4E36"/>
    <w:p w:rsidR="003A4E36" w:rsidRPr="003A4E36" w:rsidRDefault="003A4E36" w:rsidP="003A4E36">
      <w:r w:rsidRPr="003A4E36">
        <w:t>Инфраструктура физической культуры и спорта Янтиковского муниципального округа Чувашской Республики представлена значительным количеством объектов -76 единицы. В округе имеются 43 плоскостных спортивных сооружения,18 – спортивных залов, 1 – плавательный бассейн. В зимний период организована работа 5 хоккейных коробок и 3 лыжных трасс.</w:t>
      </w:r>
    </w:p>
    <w:p w:rsidR="003A4E36" w:rsidRPr="003A4E36" w:rsidRDefault="003A4E36" w:rsidP="003A4E36">
      <w:r w:rsidRPr="003A4E36">
        <w:t xml:space="preserve">Уровень обеспеченности спортивными сооружениями в Янтиковского муниципального округа по сравнению с 2020 годом </w:t>
      </w:r>
      <w:proofErr w:type="gramStart"/>
      <w:r w:rsidRPr="003A4E36">
        <w:t>увеличился на 8,75 % и составил</w:t>
      </w:r>
      <w:proofErr w:type="gramEnd"/>
      <w:r w:rsidRPr="003A4E36">
        <w:t xml:space="preserve"> за 2024 год 97,51%.</w:t>
      </w:r>
    </w:p>
    <w:p w:rsidR="003A4E36" w:rsidRPr="003A4E36" w:rsidRDefault="003A4E36" w:rsidP="003A4E36">
      <w:r w:rsidRPr="003A4E36">
        <w:t xml:space="preserve">В сфере спортивной инфраструктуры за 2020-2024 годы капитально отремонтированы второй корпус МАУ </w:t>
      </w:r>
      <w:proofErr w:type="gramStart"/>
      <w:r w:rsidRPr="003A4E36">
        <w:t>ДО</w:t>
      </w:r>
      <w:proofErr w:type="gramEnd"/>
      <w:r w:rsidRPr="003A4E36">
        <w:t xml:space="preserve"> «</w:t>
      </w:r>
      <w:proofErr w:type="gramStart"/>
      <w:r w:rsidRPr="003A4E36">
        <w:t>Спортивная</w:t>
      </w:r>
      <w:proofErr w:type="gramEnd"/>
      <w:r w:rsidRPr="003A4E36">
        <w:t xml:space="preserve"> школа «Аль», три спортивных зала, при сельских домах культуры, установлены две современные хоккейные коробки, построены 3 спортивные площадки с искусственным покрытием. </w:t>
      </w:r>
    </w:p>
    <w:p w:rsidR="003A4E36" w:rsidRPr="003A4E36" w:rsidRDefault="003A4E36" w:rsidP="003A4E36">
      <w:r w:rsidRPr="003A4E36">
        <w:t xml:space="preserve">В 2024 году по программе комплексное развитие сельских территорий приобретено автотранспортное средство для перевозок на соревнования, тренировки воспитанников МАУ </w:t>
      </w:r>
      <w:proofErr w:type="gramStart"/>
      <w:r w:rsidRPr="003A4E36">
        <w:t>ДО</w:t>
      </w:r>
      <w:proofErr w:type="gramEnd"/>
      <w:r w:rsidRPr="003A4E36">
        <w:t xml:space="preserve"> «</w:t>
      </w:r>
      <w:proofErr w:type="gramStart"/>
      <w:r w:rsidRPr="003A4E36">
        <w:t>Спортивная</w:t>
      </w:r>
      <w:proofErr w:type="gramEnd"/>
      <w:r w:rsidRPr="003A4E36">
        <w:t xml:space="preserve"> школа «Аль». </w:t>
      </w:r>
    </w:p>
    <w:p w:rsidR="003A4E36" w:rsidRPr="003A4E36" w:rsidRDefault="003A4E36" w:rsidP="003A4E36">
      <w:r w:rsidRPr="003A4E36">
        <w:t xml:space="preserve">   В Янтиковском муниципальном округе Чувашской Республики стабильно растет интерес к здоровому и активному образу жизни. Результатом доступности спортивной инфраструктуры является высокий уровень вовлеченности населения в занятия спортом, включая возрастающую долю лиц с ограниченными возможностями здоровья и инвалидов, систематически занимающихся физической культурой и спортом, в общей численности данной категории населения.</w:t>
      </w:r>
    </w:p>
    <w:p w:rsidR="003A4E36" w:rsidRPr="003A4E36" w:rsidRDefault="003A4E36" w:rsidP="003A4E36">
      <w:r w:rsidRPr="003A4E36">
        <w:t>Более 51% жителей муниципального округа занимаются физкультурой и спортом. Обладателями знаков отличия ГТО стали 745 человек, 32,8% от числа принявших участие.</w:t>
      </w:r>
    </w:p>
    <w:p w:rsidR="003A4E36" w:rsidRPr="003A4E36" w:rsidRDefault="003A4E36" w:rsidP="003A4E36">
      <w:r w:rsidRPr="003A4E36">
        <w:t>По итогам рейтинга реализации Всероссийского физкультурно-спортивного комплекса «Готов к труду и обороне» в Чувашской Республике за 2024 год Янтиковский муниципальный округ Чувашской Республики занял четвертое место.</w:t>
      </w:r>
    </w:p>
    <w:p w:rsidR="003A4E36" w:rsidRPr="003A4E36" w:rsidRDefault="003A4E36" w:rsidP="003A4E36">
      <w:r w:rsidRPr="003A4E36">
        <w:t>За 2021-2024 годы доля граждан, систематически занимающихся физической культурой и спортом, увеличилась на 8%, и составила 60,4% от общего числа жителей округа в возрасте от 3 до 79.</w:t>
      </w:r>
    </w:p>
    <w:p w:rsidR="003A4E36" w:rsidRPr="003A4E36" w:rsidRDefault="003A4E36" w:rsidP="003A4E36">
      <w:r w:rsidRPr="003A4E36">
        <w:t xml:space="preserve">Наиболее популярными видами спорта в округе являются легкая атлетика, волейбол, футбол, баскетбол, бокс, плавание, лыжные гонки, хоккей. </w:t>
      </w:r>
    </w:p>
    <w:p w:rsidR="003A4E36" w:rsidRPr="003A4E36" w:rsidRDefault="003A4E36" w:rsidP="003A4E36">
      <w:r w:rsidRPr="003A4E36">
        <w:t xml:space="preserve">Растет уровень подготовки спортсменов в Янтиковском муниципальном округе Чувашской Республики. Подготовкой спортивного резерва занимается МАУ </w:t>
      </w:r>
      <w:proofErr w:type="gramStart"/>
      <w:r w:rsidRPr="003A4E36">
        <w:t>ДО</w:t>
      </w:r>
      <w:proofErr w:type="gramEnd"/>
      <w:r w:rsidRPr="003A4E36">
        <w:t xml:space="preserve"> «</w:t>
      </w:r>
      <w:proofErr w:type="gramStart"/>
      <w:r w:rsidRPr="003A4E36">
        <w:t>Спортивная</w:t>
      </w:r>
      <w:proofErr w:type="gramEnd"/>
      <w:r w:rsidRPr="003A4E36">
        <w:t xml:space="preserve"> </w:t>
      </w:r>
      <w:r w:rsidRPr="003A4E36">
        <w:lastRenderedPageBreak/>
        <w:t>школа «Аль», на базе которой занимаются 473 воспитанника. На территории округа ежегодно проводит более 70-ти спортивных мероприятий.</w:t>
      </w:r>
    </w:p>
    <w:p w:rsidR="003A4E36" w:rsidRPr="003A4E36" w:rsidRDefault="003A4E36" w:rsidP="003A4E36"/>
    <w:p w:rsidR="003A4E36" w:rsidRPr="003A4E36" w:rsidRDefault="003A4E36" w:rsidP="003A4E36">
      <w:pPr>
        <w:rPr>
          <w:lang w:eastAsia="ru-RU"/>
        </w:rPr>
      </w:pPr>
      <w:r w:rsidRPr="003A4E36">
        <w:rPr>
          <w:lang w:eastAsia="ru-RU"/>
        </w:rPr>
        <w:t>ВЫЗОВЫ</w:t>
      </w:r>
    </w:p>
    <w:p w:rsidR="003A4E36" w:rsidRPr="003A4E36" w:rsidRDefault="003A4E36" w:rsidP="003A4E36">
      <w:r w:rsidRPr="003A4E36">
        <w:t>Диспропорция в обеспеченности объектами массовой спортивной инфраструктуры между городскими и сельскими территориями.</w:t>
      </w:r>
    </w:p>
    <w:p w:rsidR="003A4E36" w:rsidRPr="003A4E36" w:rsidRDefault="003A4E36" w:rsidP="003A4E36">
      <w:r w:rsidRPr="003A4E36">
        <w:t>Отток квалифицированных специалистов в социальных отраслях.</w:t>
      </w:r>
    </w:p>
    <w:p w:rsidR="003A4E36" w:rsidRPr="003A4E36" w:rsidRDefault="003A4E36" w:rsidP="003A4E36">
      <w:r w:rsidRPr="003A4E36">
        <w:t>Территориальное выравнивание в части обеспеченности объектами и создания условий для занятия физкультурой и спортом.</w:t>
      </w:r>
    </w:p>
    <w:p w:rsidR="003A4E36" w:rsidRPr="003A4E36" w:rsidRDefault="003A4E36" w:rsidP="003A4E36">
      <w:r w:rsidRPr="003A4E36">
        <w:t>Организация и проведение соревнований федерального уровня в округе.</w:t>
      </w:r>
    </w:p>
    <w:p w:rsidR="003A4E36" w:rsidRPr="003A4E36" w:rsidRDefault="003A4E36" w:rsidP="003A4E36">
      <w:r w:rsidRPr="003A4E36">
        <w:t>Развитие спорта высших достижений, поддержание и увеличение численности спортсменов, которым присвоены спортивные разряды.</w:t>
      </w:r>
    </w:p>
    <w:p w:rsidR="003A4E36" w:rsidRPr="003A4E36" w:rsidRDefault="003A4E36" w:rsidP="003A4E36">
      <w:r w:rsidRPr="003A4E36">
        <w:t>Создание современных высокотехнологичных спортивных объектов и сооружений.</w:t>
      </w:r>
    </w:p>
    <w:p w:rsidR="003A4E36" w:rsidRPr="003A4E36" w:rsidRDefault="003A4E36" w:rsidP="003A4E36"/>
    <w:p w:rsidR="003A4E36" w:rsidRPr="003A4E36" w:rsidRDefault="003A4E36" w:rsidP="003A4E36">
      <w:pPr>
        <w:rPr>
          <w:highlight w:val="yellow"/>
        </w:rPr>
      </w:pPr>
    </w:p>
    <w:p w:rsidR="003A4E36" w:rsidRPr="003A4E36" w:rsidRDefault="003A4E36" w:rsidP="003A4E36">
      <w:pPr>
        <w:rPr>
          <w:lang w:eastAsia="ru-RU"/>
        </w:rPr>
      </w:pPr>
      <w:bookmarkStart w:id="24" w:name="_Toc209104221"/>
      <w:bookmarkStart w:id="25" w:name="_Toc209104222"/>
      <w:r w:rsidRPr="003A4E36">
        <w:rPr>
          <w:lang w:eastAsia="ru-RU"/>
        </w:rPr>
        <w:t>1.5.5 Образование</w:t>
      </w:r>
      <w:bookmarkEnd w:id="24"/>
    </w:p>
    <w:p w:rsidR="003A4E36" w:rsidRPr="003A4E36" w:rsidRDefault="003A4E36" w:rsidP="003A4E36">
      <w:pPr>
        <w:rPr>
          <w:lang w:eastAsia="ru-RU"/>
        </w:rPr>
      </w:pPr>
    </w:p>
    <w:p w:rsidR="003A4E36" w:rsidRPr="003A4E36" w:rsidRDefault="003A4E36" w:rsidP="003A4E36">
      <w:pPr>
        <w:rPr>
          <w:lang w:eastAsia="ru-RU"/>
        </w:rPr>
      </w:pPr>
      <w:bookmarkStart w:id="26" w:name="bookmark97"/>
      <w:r w:rsidRPr="003A4E36">
        <w:rPr>
          <w:lang w:eastAsia="ru-RU"/>
        </w:rPr>
        <w:t xml:space="preserve">ТРЕНДЫ </w:t>
      </w:r>
      <w:bookmarkEnd w:id="26"/>
      <w:r w:rsidRPr="003A4E36">
        <w:rPr>
          <w:lang w:eastAsia="ru-RU"/>
        </w:rPr>
        <w:t xml:space="preserve">  </w:t>
      </w:r>
    </w:p>
    <w:p w:rsidR="003A4E36" w:rsidRPr="003A4E36" w:rsidRDefault="003A4E36" w:rsidP="003A4E36">
      <w:pPr>
        <w:rPr>
          <w:lang w:eastAsia="en-US"/>
        </w:rPr>
      </w:pPr>
      <w:r w:rsidRPr="003A4E36">
        <w:rPr>
          <w:lang w:eastAsia="en-US"/>
        </w:rPr>
        <w:t>Достижение 100-процентной обеспеченности местами в дошкольных образовательных учреждениях.</w:t>
      </w:r>
    </w:p>
    <w:p w:rsidR="003A4E36" w:rsidRPr="003A4E36" w:rsidRDefault="003A4E36" w:rsidP="003A4E36">
      <w:pPr>
        <w:rPr>
          <w:lang w:eastAsia="en-US"/>
        </w:rPr>
      </w:pPr>
      <w:r w:rsidRPr="003A4E36">
        <w:rPr>
          <w:lang w:eastAsia="en-US"/>
        </w:rPr>
        <w:t>Расширение и углубление цифровизации образования.</w:t>
      </w:r>
    </w:p>
    <w:p w:rsidR="003A4E36" w:rsidRPr="003A4E36" w:rsidRDefault="003A4E36" w:rsidP="003A4E36">
      <w:pPr>
        <w:rPr>
          <w:lang w:eastAsia="en-US"/>
        </w:rPr>
      </w:pPr>
      <w:r w:rsidRPr="003A4E36">
        <w:rPr>
          <w:lang w:eastAsia="en-US"/>
        </w:rPr>
        <w:t>Активное развитие системы ранней профориентации школьников.</w:t>
      </w:r>
    </w:p>
    <w:p w:rsidR="003A4E36" w:rsidRPr="003A4E36" w:rsidRDefault="003A4E36" w:rsidP="003A4E36">
      <w:pPr>
        <w:rPr>
          <w:lang w:eastAsia="en-US"/>
        </w:rPr>
      </w:pPr>
      <w:r w:rsidRPr="003A4E36">
        <w:rPr>
          <w:lang w:eastAsia="en-US"/>
        </w:rPr>
        <w:t>Развитие инфраструктуры дополнительного образования в соответствии с ростом потребностей населения.</w:t>
      </w:r>
    </w:p>
    <w:p w:rsidR="003A4E36" w:rsidRPr="003A4E36" w:rsidRDefault="003A4E36" w:rsidP="003A4E36">
      <w:pPr>
        <w:rPr>
          <w:rFonts w:eastAsia="Calibri"/>
          <w:lang w:eastAsia="en-US"/>
        </w:rPr>
      </w:pPr>
    </w:p>
    <w:p w:rsidR="003A4E36" w:rsidRPr="003A4E36" w:rsidRDefault="003A4E36" w:rsidP="003A4E36">
      <w:pPr>
        <w:rPr>
          <w:rFonts w:eastAsia="Calibri"/>
          <w:lang w:eastAsia="en-US"/>
        </w:rPr>
      </w:pPr>
      <w:r w:rsidRPr="003A4E36">
        <w:rPr>
          <w:rFonts w:eastAsia="Calibri"/>
          <w:lang w:eastAsia="en-US"/>
        </w:rPr>
        <w:t>В 2024 году почти одна вторая часть бюджетных расходов (325,406 млн. руб. -46,2%), или почти каждый второй рубль бюджета направлен в сферу образования (в 2023 году – 43,6%). В школах в 2024-2025 учебном году обучалось 1191 детей (в 2023-2024 учебном году - 1303), 4 дошкольные образовательные учреждения и дошкольные группы в школах на 31.12.2024 года посещали 329 воспитанников (на 31.12.2023 - 349).</w:t>
      </w:r>
    </w:p>
    <w:p w:rsidR="003A4E36" w:rsidRPr="003A4E36" w:rsidRDefault="003A4E36" w:rsidP="003A4E36">
      <w:pPr>
        <w:rPr>
          <w:rFonts w:eastAsia="Arial"/>
          <w:lang w:eastAsia="ru-RU"/>
        </w:rPr>
      </w:pPr>
      <w:r w:rsidRPr="003A4E36">
        <w:rPr>
          <w:rFonts w:eastAsia="Arial"/>
          <w:lang w:eastAsia="ru-RU"/>
        </w:rPr>
        <w:t>Основной целью системы образования Янтиковского муниципального округа Чувашской Республики является обеспечение доступности качественного образования для формирования конкурентоспособной личности по требованиям инновационного развития экономики, обладающего навыками проектирования собственной профессиональной карьеры и достижения современных стандартов качества жизни.</w:t>
      </w:r>
    </w:p>
    <w:p w:rsidR="003A4E36" w:rsidRPr="003A4E36" w:rsidRDefault="003A4E36" w:rsidP="003A4E36">
      <w:pPr>
        <w:rPr>
          <w:lang w:eastAsia="en-US"/>
        </w:rPr>
      </w:pPr>
      <w:r w:rsidRPr="003A4E36">
        <w:rPr>
          <w:lang w:eastAsia="en-US"/>
        </w:rPr>
        <w:t>ДОШКОЛЬНОЕ ОБРАЗОВАНИЕ СТАНОВИТСЯ ВСЕ БОЛЕЕ ДОСТУПНЫМ</w:t>
      </w:r>
    </w:p>
    <w:p w:rsidR="003A4E36" w:rsidRPr="003A4E36" w:rsidRDefault="003A4E36" w:rsidP="003A4E36">
      <w:pPr>
        <w:rPr>
          <w:rFonts w:eastAsia="Calibri"/>
          <w:lang w:eastAsia="en-US"/>
        </w:rPr>
      </w:pPr>
      <w:r w:rsidRPr="003A4E36">
        <w:rPr>
          <w:rFonts w:eastAsiaTheme="minorHAnsi"/>
          <w:lang w:eastAsia="en-US"/>
        </w:rPr>
        <w:t xml:space="preserve">Систему дошкольного образования в Янтиковском муниципальном округе составляют </w:t>
      </w:r>
      <w:r w:rsidRPr="003A4E36">
        <w:rPr>
          <w:rFonts w:eastAsia="Calibri"/>
          <w:lang w:eastAsia="en-US"/>
        </w:rPr>
        <w:t xml:space="preserve">4 дошкольные образовательные организации (17 групп), 8 групп общеразвивающей направленности при шести общеобразовательных организациях и 1 группа кратковременного пребывания в МБОУ «Чутеевская СОШ». </w:t>
      </w:r>
    </w:p>
    <w:p w:rsidR="003A4E36" w:rsidRPr="003A4E36" w:rsidRDefault="003A4E36" w:rsidP="003A4E36">
      <w:pPr>
        <w:rPr>
          <w:rFonts w:eastAsia="Calibri"/>
          <w:lang w:eastAsia="en-US"/>
        </w:rPr>
      </w:pPr>
      <w:r w:rsidRPr="003A4E36">
        <w:rPr>
          <w:rFonts w:eastAsia="Calibri"/>
          <w:lang w:eastAsia="en-US"/>
        </w:rPr>
        <w:t xml:space="preserve">В рамках исполнения Указа Президента РФ все желающие дети в возрасте от 1,5 до 7 лет обеспечены местами в муниципальных образовательных организациях, реализующих </w:t>
      </w:r>
      <w:r w:rsidRPr="003A4E36">
        <w:rPr>
          <w:rFonts w:eastAsia="Calibri"/>
          <w:lang w:eastAsia="en-US"/>
        </w:rPr>
        <w:lastRenderedPageBreak/>
        <w:t>программу дошкольного образования на 100 %. Актуальная очередность в детские сады отсутствует.</w:t>
      </w:r>
    </w:p>
    <w:p w:rsidR="003A4E36" w:rsidRPr="003A4E36" w:rsidRDefault="003A4E36" w:rsidP="003A4E36">
      <w:pPr>
        <w:rPr>
          <w:rFonts w:eastAsia="Calibri"/>
          <w:lang w:eastAsia="en-US"/>
        </w:rPr>
      </w:pPr>
      <w:r w:rsidRPr="003A4E36">
        <w:rPr>
          <w:rFonts w:eastAsia="Calibri"/>
          <w:lang w:eastAsia="en-US"/>
        </w:rPr>
        <w:t>Всего 13 детей (в 2023 году - 13), в том числе 8 – дети участников СВО, бесплатно посещали дошкольные образовательные организации.</w:t>
      </w:r>
    </w:p>
    <w:p w:rsidR="003A4E36" w:rsidRPr="003A4E36" w:rsidRDefault="003A4E36" w:rsidP="003A4E36">
      <w:pPr>
        <w:rPr>
          <w:rFonts w:eastAsia="Calibri"/>
          <w:lang w:eastAsia="en-US"/>
        </w:rPr>
      </w:pPr>
      <w:r w:rsidRPr="003A4E36">
        <w:rPr>
          <w:rFonts w:eastAsia="Calibri"/>
          <w:lang w:eastAsia="en-US"/>
        </w:rPr>
        <w:t>СОЗДАНЫ УСЛОВИЯ ДЛЯ ВСЕСТОРОННЕГО РАЗВИТИЯ ДЕТЕЙ ДОШКОЛЬНОГО ВОЗРАСТА</w:t>
      </w:r>
    </w:p>
    <w:p w:rsidR="003A4E36" w:rsidRPr="003A4E36" w:rsidRDefault="003A4E36" w:rsidP="003A4E36">
      <w:pPr>
        <w:rPr>
          <w:rFonts w:eastAsiaTheme="minorHAnsi"/>
          <w:lang w:eastAsia="en-US"/>
        </w:rPr>
      </w:pPr>
      <w:r w:rsidRPr="003A4E36">
        <w:rPr>
          <w:rFonts w:eastAsia="Calibri"/>
          <w:lang w:eastAsia="en-US"/>
        </w:rPr>
        <w:t>С 2023 года на базе дошкольной группы МБОУ «Шимкусская СОШ», МАДОУ «Детский сад «Радуга с. Янтиково», МБДОУ «Детский сад № 1 с. Янтиково» реализуется проект «</w:t>
      </w:r>
      <w:proofErr w:type="spellStart"/>
      <w:r w:rsidRPr="003A4E36">
        <w:rPr>
          <w:rFonts w:eastAsia="Calibri"/>
          <w:lang w:eastAsia="en-US"/>
        </w:rPr>
        <w:t>Агролаборатория</w:t>
      </w:r>
      <w:proofErr w:type="spellEnd"/>
      <w:r w:rsidRPr="003A4E36">
        <w:rPr>
          <w:rFonts w:eastAsia="Calibri"/>
          <w:lang w:eastAsia="en-US"/>
        </w:rPr>
        <w:t xml:space="preserve">». С 2024 года </w:t>
      </w:r>
      <w:proofErr w:type="spellStart"/>
      <w:r w:rsidRPr="003A4E36">
        <w:rPr>
          <w:rFonts w:eastAsia="Calibri"/>
          <w:lang w:eastAsia="en-US"/>
        </w:rPr>
        <w:t>агролаборатория</w:t>
      </w:r>
      <w:proofErr w:type="spellEnd"/>
      <w:r w:rsidRPr="003A4E36">
        <w:rPr>
          <w:rFonts w:eastAsia="Calibri"/>
          <w:lang w:eastAsia="en-US"/>
        </w:rPr>
        <w:t xml:space="preserve"> функционирует на базе МБДОУ «Детский сад №2 с. Янтиково».  </w:t>
      </w:r>
      <w:r w:rsidRPr="003A4E36">
        <w:rPr>
          <w:rFonts w:eastAsiaTheme="minorHAnsi"/>
          <w:lang w:eastAsia="en-US"/>
        </w:rPr>
        <w:t xml:space="preserve">На приобретение оборудования направлены средства в размере 123,069 тыс. руб. За </w:t>
      </w:r>
      <w:proofErr w:type="spellStart"/>
      <w:r w:rsidRPr="003A4E36">
        <w:rPr>
          <w:rFonts w:eastAsiaTheme="minorHAnsi"/>
          <w:lang w:eastAsia="en-US"/>
        </w:rPr>
        <w:t>агролабораториями</w:t>
      </w:r>
      <w:proofErr w:type="spellEnd"/>
      <w:r w:rsidRPr="003A4E36">
        <w:rPr>
          <w:rFonts w:eastAsiaTheme="minorHAnsi"/>
          <w:lang w:eastAsia="en-US"/>
        </w:rPr>
        <w:t xml:space="preserve"> наставниками закреплены предприятия АПК, находящиеся на территории округа. В проекте </w:t>
      </w:r>
      <w:proofErr w:type="gramStart"/>
      <w:r w:rsidRPr="003A4E36">
        <w:rPr>
          <w:rFonts w:eastAsiaTheme="minorHAnsi"/>
          <w:lang w:eastAsia="en-US"/>
        </w:rPr>
        <w:t>задействованы</w:t>
      </w:r>
      <w:proofErr w:type="gramEnd"/>
      <w:r w:rsidRPr="003A4E36">
        <w:rPr>
          <w:rFonts w:eastAsiaTheme="minorHAnsi"/>
          <w:lang w:eastAsia="en-US"/>
        </w:rPr>
        <w:t xml:space="preserve"> 196 детей дошкольного возраста.</w:t>
      </w:r>
    </w:p>
    <w:p w:rsidR="003A4E36" w:rsidRPr="003A4E36" w:rsidRDefault="003A4E36" w:rsidP="003A4E36">
      <w:pPr>
        <w:rPr>
          <w:rFonts w:eastAsiaTheme="minorHAnsi"/>
          <w:lang w:eastAsia="en-US"/>
        </w:rPr>
      </w:pPr>
      <w:r w:rsidRPr="003A4E36">
        <w:rPr>
          <w:rFonts w:eastAsia="Calibri"/>
          <w:lang w:eastAsia="en-US"/>
        </w:rPr>
        <w:t xml:space="preserve"> Численность педагогического персонала дошкольных образовательных организаций муниципалитета составляет </w:t>
      </w:r>
      <w:r w:rsidRPr="003A4E36">
        <w:rPr>
          <w:rFonts w:eastAsiaTheme="minorHAnsi"/>
          <w:lang w:eastAsia="en-US"/>
        </w:rPr>
        <w:t>40 человек (</w:t>
      </w:r>
      <w:r w:rsidRPr="003A4E36">
        <w:rPr>
          <w:rFonts w:eastAsia="Calibri"/>
          <w:lang w:eastAsia="en-US"/>
        </w:rPr>
        <w:t xml:space="preserve">в </w:t>
      </w:r>
      <w:r w:rsidRPr="003A4E36">
        <w:rPr>
          <w:rFonts w:eastAsiaTheme="minorHAnsi"/>
          <w:lang w:eastAsia="en-US"/>
        </w:rPr>
        <w:t>2023 г. – 40)</w:t>
      </w:r>
      <w:r w:rsidRPr="003A4E36">
        <w:rPr>
          <w:rFonts w:eastAsia="Calibri"/>
          <w:lang w:eastAsia="en-US"/>
        </w:rPr>
        <w:t xml:space="preserve">. Основную часть кадров 57,5% составляют опытные работники со стажем работы от 20 и более лет, с 10 до 20 лет – 27,5% и 1,5% - педагоги со стажем работы до 10 лет. </w:t>
      </w:r>
      <w:proofErr w:type="gramStart"/>
      <w:r w:rsidRPr="003A4E36">
        <w:rPr>
          <w:rFonts w:eastAsia="Calibri"/>
          <w:lang w:eastAsia="en-US"/>
        </w:rPr>
        <w:t>Кадровая политика образовательных учреждений, реализующих образовательные программы дошкольного образования, опирается на развитие профессиональной компетентности педагогов.</w:t>
      </w:r>
      <w:proofErr w:type="gramEnd"/>
      <w:r w:rsidRPr="003A4E36">
        <w:rPr>
          <w:rFonts w:eastAsia="Calibri"/>
          <w:lang w:eastAsia="en-US"/>
        </w:rPr>
        <w:t xml:space="preserve">  </w:t>
      </w:r>
      <w:proofErr w:type="gramStart"/>
      <w:r w:rsidRPr="003A4E36">
        <w:rPr>
          <w:rFonts w:eastAsia="Calibri"/>
          <w:lang w:eastAsia="en-US"/>
        </w:rPr>
        <w:t xml:space="preserve">В 2024 году </w:t>
      </w:r>
      <w:r w:rsidRPr="003A4E36">
        <w:rPr>
          <w:rFonts w:eastAsiaTheme="minorHAnsi"/>
          <w:lang w:eastAsia="en-US"/>
        </w:rPr>
        <w:t>педагогов, имеющих квалификационные категории – 31 человек, что составляет 77,5% (</w:t>
      </w:r>
      <w:r w:rsidRPr="003A4E36">
        <w:rPr>
          <w:rFonts w:eastAsia="Calibri"/>
          <w:lang w:eastAsia="en-US"/>
        </w:rPr>
        <w:t xml:space="preserve">в </w:t>
      </w:r>
      <w:r w:rsidRPr="003A4E36">
        <w:rPr>
          <w:rFonts w:eastAsiaTheme="minorHAnsi"/>
          <w:lang w:eastAsia="en-US"/>
        </w:rPr>
        <w:t>2023 г. – 35 (87,5%).</w:t>
      </w:r>
      <w:proofErr w:type="gramEnd"/>
      <w:r w:rsidRPr="003A4E36">
        <w:rPr>
          <w:rFonts w:eastAsiaTheme="minorHAnsi"/>
          <w:lang w:eastAsia="en-US"/>
        </w:rPr>
        <w:t xml:space="preserve"> </w:t>
      </w:r>
      <w:proofErr w:type="gramStart"/>
      <w:r w:rsidRPr="003A4E36">
        <w:rPr>
          <w:rFonts w:eastAsiaTheme="minorHAnsi"/>
          <w:lang w:eastAsia="en-US"/>
        </w:rPr>
        <w:t>Д</w:t>
      </w:r>
      <w:r w:rsidRPr="003A4E36">
        <w:rPr>
          <w:rFonts w:eastAsia="Calibri"/>
          <w:lang w:eastAsia="en-US"/>
        </w:rPr>
        <w:t>оля педагогов, имеющих первую квалификационную категорию, составила 67,5% (27 чел.), высшую квалификационную категорию – 10% (4 чел.)</w:t>
      </w:r>
      <w:r w:rsidRPr="003A4E36">
        <w:rPr>
          <w:rFonts w:eastAsiaTheme="minorHAnsi"/>
          <w:lang w:eastAsia="en-US"/>
        </w:rPr>
        <w:t xml:space="preserve"> (</w:t>
      </w:r>
      <w:r w:rsidRPr="003A4E36">
        <w:rPr>
          <w:rFonts w:eastAsia="Calibri"/>
          <w:lang w:eastAsia="en-US"/>
        </w:rPr>
        <w:t xml:space="preserve">в </w:t>
      </w:r>
      <w:r w:rsidRPr="003A4E36">
        <w:rPr>
          <w:rFonts w:eastAsiaTheme="minorHAnsi"/>
          <w:lang w:eastAsia="en-US"/>
        </w:rPr>
        <w:t>2023 г. – 4 (10%)</w:t>
      </w:r>
      <w:r w:rsidRPr="003A4E36">
        <w:rPr>
          <w:rFonts w:eastAsia="Calibri"/>
          <w:lang w:eastAsia="en-US"/>
        </w:rPr>
        <w:t>, без категории – 22,5% (9 чел.)</w:t>
      </w:r>
      <w:r w:rsidRPr="003A4E36">
        <w:rPr>
          <w:rFonts w:eastAsiaTheme="minorHAnsi"/>
          <w:lang w:eastAsia="en-US"/>
        </w:rPr>
        <w:t xml:space="preserve"> (</w:t>
      </w:r>
      <w:r w:rsidRPr="003A4E36">
        <w:rPr>
          <w:rFonts w:eastAsia="Calibri"/>
          <w:lang w:eastAsia="en-US"/>
        </w:rPr>
        <w:t xml:space="preserve">в </w:t>
      </w:r>
      <w:r w:rsidRPr="003A4E36">
        <w:rPr>
          <w:rFonts w:eastAsiaTheme="minorHAnsi"/>
          <w:lang w:eastAsia="en-US"/>
        </w:rPr>
        <w:t>2023 г. – 6 (15%).</w:t>
      </w:r>
      <w:proofErr w:type="gramEnd"/>
      <w:r w:rsidRPr="003A4E36">
        <w:rPr>
          <w:rFonts w:eastAsia="Calibri"/>
          <w:lang w:eastAsia="en-US"/>
        </w:rPr>
        <w:t xml:space="preserve"> </w:t>
      </w:r>
      <w:r w:rsidRPr="003A4E36">
        <w:rPr>
          <w:rFonts w:eastAsiaTheme="minorHAnsi"/>
          <w:lang w:eastAsia="en-US"/>
        </w:rPr>
        <w:t>Высшее педагогическое образование имеют 26 человек, что составляет 65% (2023 г. —26 человек и 65% соответственно).</w:t>
      </w:r>
    </w:p>
    <w:p w:rsidR="003A4E36" w:rsidRPr="003A4E36" w:rsidRDefault="003A4E36" w:rsidP="003A4E36">
      <w:pPr>
        <w:rPr>
          <w:rFonts w:eastAsia="Calibri"/>
          <w:lang w:eastAsia="en-US"/>
        </w:rPr>
      </w:pPr>
      <w:r w:rsidRPr="003A4E36">
        <w:rPr>
          <w:rFonts w:eastAsia="Calibri"/>
          <w:lang w:eastAsia="en-US"/>
        </w:rPr>
        <w:t>В 2024 году запущен республиканский образовательно-туристический проект «По родному краю с рюкзаком шагаю», направленный на реализацию приоритетной задачи государства в сфере воспитания, развитие высоконравственной личности, разделяющей российские традиционные духовные ценности, обеспечение возможностей для удовлетворения потребностей дошкольников в познании родного края.   В проекте в 2024-2025 учебном году активно участвовали все организации дошкольного образования.</w:t>
      </w:r>
    </w:p>
    <w:p w:rsidR="003A4E36" w:rsidRPr="003A4E36" w:rsidRDefault="003A4E36" w:rsidP="003A4E36">
      <w:pPr>
        <w:rPr>
          <w:rFonts w:eastAsiaTheme="minorHAnsi"/>
          <w:lang w:eastAsia="en-US"/>
        </w:rPr>
      </w:pPr>
      <w:r w:rsidRPr="003A4E36">
        <w:rPr>
          <w:rFonts w:eastAsiaTheme="minorHAnsi"/>
          <w:lang w:eastAsia="en-US"/>
        </w:rPr>
        <w:t>В целях укрепления материально-технической базы дошкольной образовательной среды капитальный ремонт проведен в МБДОУ «Турмышский детский сад» (2020 г., на сумму 6112,4 тыс. руб.).</w:t>
      </w:r>
    </w:p>
    <w:p w:rsidR="003A4E36" w:rsidRPr="003A4E36" w:rsidRDefault="003A4E36" w:rsidP="003A4E36">
      <w:pPr>
        <w:rPr>
          <w:rFonts w:eastAsiaTheme="minorHAnsi"/>
          <w:lang w:eastAsia="en-US"/>
        </w:rPr>
      </w:pPr>
      <w:r w:rsidRPr="003A4E36">
        <w:rPr>
          <w:rFonts w:eastAsiaTheme="minorHAnsi"/>
          <w:lang w:eastAsia="en-US"/>
        </w:rPr>
        <w:t>Также в дошкольных образовательных организациях в 2020-2024 гг. реализованы инициативные проекты на 5344,5 тыс. руб.</w:t>
      </w:r>
    </w:p>
    <w:p w:rsidR="003A4E36" w:rsidRPr="003A4E36" w:rsidRDefault="003A4E36" w:rsidP="003A4E36">
      <w:pPr>
        <w:rPr>
          <w:rFonts w:eastAsia="Calibri"/>
          <w:lang w:eastAsia="en-US"/>
        </w:rPr>
      </w:pPr>
      <w:r w:rsidRPr="003A4E36">
        <w:rPr>
          <w:rFonts w:eastAsia="Calibri"/>
          <w:lang w:eastAsia="en-US"/>
        </w:rPr>
        <w:t>В рамках повышения доступности дошкольного образования в муниципальном округе созданы условия для развития дошкольного образования и обеспечения равных стартовых возможностей для всех детей. На 31.12.2024 охват детей дошкольным образованием составляет 64,4% детей (в 2023 г. – 55%)</w:t>
      </w:r>
      <w:proofErr w:type="gramStart"/>
      <w:r w:rsidRPr="003A4E36">
        <w:rPr>
          <w:rFonts w:eastAsia="Calibri"/>
          <w:lang w:eastAsia="en-US"/>
        </w:rPr>
        <w:t>.</w:t>
      </w:r>
      <w:proofErr w:type="gramEnd"/>
      <w:r w:rsidRPr="003A4E36">
        <w:rPr>
          <w:rFonts w:eastAsia="Calibri"/>
          <w:lang w:eastAsia="en-US"/>
        </w:rPr>
        <w:t xml:space="preserve"> </w:t>
      </w:r>
      <w:proofErr w:type="gramStart"/>
      <w:r w:rsidRPr="003A4E36">
        <w:rPr>
          <w:rFonts w:eastAsia="Calibri"/>
          <w:lang w:eastAsia="en-US"/>
        </w:rPr>
        <w:t>в</w:t>
      </w:r>
      <w:proofErr w:type="gramEnd"/>
      <w:r w:rsidRPr="003A4E36">
        <w:rPr>
          <w:rFonts w:eastAsia="Calibri"/>
          <w:lang w:eastAsia="en-US"/>
        </w:rPr>
        <w:t xml:space="preserve"> возрасте от 1 года до 7 лет. Из 511 детей в возрасте от 1 года до 7 </w:t>
      </w:r>
      <w:proofErr w:type="gramStart"/>
      <w:r w:rsidRPr="003A4E36">
        <w:rPr>
          <w:rFonts w:eastAsia="Calibri"/>
          <w:lang w:eastAsia="en-US"/>
        </w:rPr>
        <w:t>лет, проживающих на территории муниципалитета 329 охвачены</w:t>
      </w:r>
      <w:proofErr w:type="gramEnd"/>
      <w:r w:rsidRPr="003A4E36">
        <w:rPr>
          <w:rFonts w:eastAsia="Calibri"/>
          <w:lang w:eastAsia="en-US"/>
        </w:rPr>
        <w:t xml:space="preserve"> дошкольным образованием. Все желающие дети в возрасте от 2 до 7 лет обеспечены местами в муниципальных образовательных организациях, реализующих программу </w:t>
      </w:r>
      <w:proofErr w:type="gramStart"/>
      <w:r w:rsidRPr="003A4E36">
        <w:rPr>
          <w:rFonts w:eastAsia="Calibri"/>
          <w:lang w:eastAsia="en-US"/>
        </w:rPr>
        <w:t>дошкольного</w:t>
      </w:r>
      <w:proofErr w:type="gramEnd"/>
      <w:r w:rsidRPr="003A4E36">
        <w:rPr>
          <w:rFonts w:eastAsia="Calibri"/>
          <w:lang w:eastAsia="en-US"/>
        </w:rPr>
        <w:t xml:space="preserve"> образования на 100 %. </w:t>
      </w:r>
    </w:p>
    <w:p w:rsidR="003A4E36" w:rsidRPr="003A4E36" w:rsidRDefault="003A4E36" w:rsidP="003A4E36">
      <w:pPr>
        <w:rPr>
          <w:rFonts w:eastAsia="Calibri"/>
          <w:lang w:eastAsia="en-US"/>
        </w:rPr>
      </w:pPr>
    </w:p>
    <w:p w:rsidR="003A4E36" w:rsidRPr="003A4E36" w:rsidRDefault="003A4E36" w:rsidP="003A4E36">
      <w:pPr>
        <w:rPr>
          <w:lang w:eastAsia="en-US"/>
        </w:rPr>
      </w:pPr>
      <w:r w:rsidRPr="003A4E36">
        <w:rPr>
          <w:lang w:eastAsia="en-US"/>
        </w:rPr>
        <w:lastRenderedPageBreak/>
        <w:t>В ЯНТИКОВСКОМ МУНИЦИПАЛЬНОМ ОКРУГЕ ДОСТИГНУТА                                  100-ПРОЦЕНТНАЯ ОБЕСПЕЧЕННОСТЬ МЕСТАМИ В ДОШКОЛЬНЫХ</w:t>
      </w:r>
      <w:r w:rsidRPr="003A4E36">
        <w:rPr>
          <w:lang w:eastAsia="en-US"/>
        </w:rPr>
        <w:br/>
        <w:t>ОБРАЗОВАТЕЛЬНЫХ УЧРЕЖДЕНИЯХ</w:t>
      </w:r>
    </w:p>
    <w:p w:rsidR="003A4E36" w:rsidRPr="003A4E36" w:rsidRDefault="003A4E36" w:rsidP="003A4E36">
      <w:pPr>
        <w:rPr>
          <w:lang w:eastAsia="en-US"/>
        </w:rPr>
      </w:pPr>
      <w:r w:rsidRPr="003A4E36">
        <w:rPr>
          <w:lang w:eastAsia="en-US"/>
        </w:rPr>
        <w:t xml:space="preserve">НА </w:t>
      </w:r>
      <w:bookmarkStart w:id="27" w:name="_Hlk204758969"/>
      <w:r w:rsidRPr="003A4E36">
        <w:rPr>
          <w:lang w:eastAsia="en-US"/>
        </w:rPr>
        <w:t>ТЕРРИТОРИИ ОКРУГА АКТИВНО ВНЕДРЯЕТСЯ ПРОГРАММА КАПИТАЛЬНОГО РЕМОНТА И БЛАГОУСТРОЙСТВА ТЕРРИТОРИЙ</w:t>
      </w:r>
      <w:bookmarkEnd w:id="27"/>
      <w:r w:rsidRPr="003A4E36">
        <w:rPr>
          <w:lang w:eastAsia="en-US"/>
        </w:rPr>
        <w:t xml:space="preserve"> </w:t>
      </w:r>
    </w:p>
    <w:p w:rsidR="003A4E36" w:rsidRPr="003A4E36" w:rsidRDefault="003A4E36" w:rsidP="003A4E36">
      <w:pPr>
        <w:rPr>
          <w:rFonts w:eastAsiaTheme="minorHAnsi"/>
          <w:lang w:eastAsia="en-US"/>
        </w:rPr>
      </w:pPr>
      <w:r w:rsidRPr="003A4E36">
        <w:rPr>
          <w:rFonts w:eastAsia="Calibri"/>
          <w:lang w:eastAsia="en-US"/>
        </w:rPr>
        <w:t xml:space="preserve">В рамках государственной программы «Развитие образования» </w:t>
      </w:r>
      <w:r w:rsidRPr="003A4E36">
        <w:rPr>
          <w:rFonts w:eastAsiaTheme="minorHAnsi"/>
          <w:lang w:eastAsia="en-US"/>
        </w:rPr>
        <w:t xml:space="preserve">в 2020-2023 гг. капитально отремонтированы 2 школы, проведены работы по благоустройству территории 2 школ, проведен капитальный ремонт 1 спортивного зала: </w:t>
      </w:r>
    </w:p>
    <w:p w:rsidR="003A4E36" w:rsidRPr="003A4E36" w:rsidRDefault="003A4E36" w:rsidP="003A4E36">
      <w:pPr>
        <w:rPr>
          <w:rFonts w:eastAsiaTheme="minorHAnsi"/>
          <w:lang w:eastAsia="en-US"/>
        </w:rPr>
      </w:pPr>
      <w:r w:rsidRPr="003A4E36">
        <w:rPr>
          <w:rFonts w:eastAsiaTheme="minorHAnsi"/>
          <w:lang w:eastAsia="en-US"/>
        </w:rPr>
        <w:t xml:space="preserve">в 2020-2021 гг. капитальный ремонт 2 школ на сумму 61943,6, в </w:t>
      </w:r>
      <w:proofErr w:type="spellStart"/>
      <w:r w:rsidRPr="003A4E36">
        <w:rPr>
          <w:rFonts w:eastAsiaTheme="minorHAnsi"/>
          <w:lang w:eastAsia="en-US"/>
        </w:rPr>
        <w:t>т.ч</w:t>
      </w:r>
      <w:proofErr w:type="spellEnd"/>
      <w:r w:rsidRPr="003A4E36">
        <w:rPr>
          <w:rFonts w:eastAsiaTheme="minorHAnsi"/>
          <w:lang w:eastAsia="en-US"/>
        </w:rPr>
        <w:t>. ремонт Турмышской школы на сумму 31444,5 тыс. руб., ремонт Шимкусской школы - 30499,1 тыс. руб.</w:t>
      </w:r>
    </w:p>
    <w:p w:rsidR="003A4E36" w:rsidRPr="003A4E36" w:rsidRDefault="003A4E36" w:rsidP="003A4E36">
      <w:pPr>
        <w:rPr>
          <w:rFonts w:eastAsiaTheme="minorHAnsi"/>
          <w:lang w:eastAsia="en-US"/>
        </w:rPr>
      </w:pPr>
      <w:r w:rsidRPr="003A4E36">
        <w:rPr>
          <w:rFonts w:eastAsiaTheme="minorHAnsi"/>
          <w:lang w:eastAsia="en-US"/>
        </w:rPr>
        <w:t xml:space="preserve">в 2023 году благоустройство 2 школ на сумму 16583,82 тыс. руб., в </w:t>
      </w:r>
      <w:proofErr w:type="spellStart"/>
      <w:r w:rsidRPr="003A4E36">
        <w:rPr>
          <w:rFonts w:eastAsiaTheme="minorHAnsi"/>
          <w:lang w:eastAsia="en-US"/>
        </w:rPr>
        <w:t>т.ч</w:t>
      </w:r>
      <w:proofErr w:type="spellEnd"/>
      <w:r w:rsidRPr="003A4E36">
        <w:rPr>
          <w:rFonts w:eastAsiaTheme="minorHAnsi"/>
          <w:lang w:eastAsia="en-US"/>
        </w:rPr>
        <w:t>. в Турмышской школе на сумму 8052,67 тыс. руб., в Шимкусской школе – 8531,15 тыс. руб.).</w:t>
      </w:r>
    </w:p>
    <w:p w:rsidR="003A4E36" w:rsidRPr="003A4E36" w:rsidRDefault="003A4E36" w:rsidP="003A4E36">
      <w:pPr>
        <w:rPr>
          <w:rFonts w:eastAsiaTheme="minorHAnsi"/>
          <w:lang w:eastAsia="en-US"/>
        </w:rPr>
      </w:pPr>
      <w:r w:rsidRPr="003A4E36">
        <w:rPr>
          <w:rFonts w:eastAsiaTheme="minorHAnsi"/>
          <w:lang w:eastAsia="en-US"/>
        </w:rPr>
        <w:t xml:space="preserve">в 2023 году ремонт спортивного зала МАОУ «Алдиаровская СОШ» на сумму 2581,53 тыс. руб.  </w:t>
      </w:r>
    </w:p>
    <w:p w:rsidR="003A4E36" w:rsidRPr="003A4E36" w:rsidRDefault="003A4E36" w:rsidP="003A4E36">
      <w:pPr>
        <w:rPr>
          <w:rFonts w:eastAsiaTheme="minorHAnsi"/>
          <w:lang w:eastAsia="en-US"/>
        </w:rPr>
      </w:pPr>
      <w:r w:rsidRPr="003A4E36">
        <w:rPr>
          <w:rFonts w:eastAsiaTheme="minorHAnsi"/>
          <w:lang w:eastAsia="en-US"/>
        </w:rPr>
        <w:t>В общеобразовательных организациях за период 2020-2024 годы проведены работы на 41600,2 тыс. руб. в рамках реализации инициативных проектов.</w:t>
      </w:r>
    </w:p>
    <w:p w:rsidR="003A4E36" w:rsidRPr="003A4E36" w:rsidRDefault="003A4E36" w:rsidP="003A4E36">
      <w:pPr>
        <w:rPr>
          <w:lang w:eastAsia="en-US"/>
        </w:rPr>
      </w:pPr>
      <w:r w:rsidRPr="003A4E36">
        <w:rPr>
          <w:lang w:eastAsia="en-US"/>
        </w:rPr>
        <w:t>100% ОБЕСПЕЧЕНИЕ АНТИТЕРРОРИСТИЧЕСКОЙ ЗАЩИЩЕННОСТИ ОБРАЗОВАТЕЛЬНЫХ ОРГАНИЗАЦИЙ МУНИЦИПАЛИТЕТА</w:t>
      </w:r>
    </w:p>
    <w:p w:rsidR="003A4E36" w:rsidRPr="003A4E36" w:rsidRDefault="003A4E36" w:rsidP="003A4E36">
      <w:pPr>
        <w:rPr>
          <w:rFonts w:eastAsia="Calibri"/>
          <w:lang w:eastAsia="en-US"/>
        </w:rPr>
      </w:pPr>
      <w:r w:rsidRPr="003A4E36">
        <w:rPr>
          <w:rFonts w:eastAsia="Calibri"/>
          <w:lang w:eastAsia="en-US"/>
        </w:rPr>
        <w:t xml:space="preserve">Особое внимание уделяется обеспечению антитеррористической защищенности объектов образования, пожарной безопасности детских садов и школ. </w:t>
      </w:r>
      <w:proofErr w:type="gramStart"/>
      <w:r w:rsidRPr="003A4E36">
        <w:rPr>
          <w:rFonts w:eastAsiaTheme="minorHAnsi"/>
          <w:lang w:eastAsia="en-US"/>
        </w:rPr>
        <w:t>Укреплена антитеррористическая защищенность объектов, пожарная безопасность и оснащенность медицинских кабинетов школ муниципалитета на сумму 4227,72 тыс. руб., 4014,70 из них выделены из республиканского бюджета.</w:t>
      </w:r>
      <w:proofErr w:type="gramEnd"/>
      <w:r w:rsidRPr="003A4E36">
        <w:rPr>
          <w:rFonts w:eastAsiaTheme="minorHAnsi"/>
          <w:lang w:eastAsia="en-US"/>
        </w:rPr>
        <w:t xml:space="preserve"> </w:t>
      </w:r>
      <w:proofErr w:type="gramStart"/>
      <w:r w:rsidRPr="003A4E36">
        <w:rPr>
          <w:rFonts w:eastAsiaTheme="minorHAnsi"/>
          <w:lang w:eastAsia="en-US"/>
        </w:rPr>
        <w:t xml:space="preserve">За последние 2 года </w:t>
      </w:r>
      <w:r w:rsidRPr="003A4E36">
        <w:rPr>
          <w:rFonts w:eastAsia="Calibri"/>
          <w:lang w:eastAsia="en-US"/>
        </w:rPr>
        <w:t xml:space="preserve">ремонт автоматической пожарной сигнализации выполнен в 7 учреждениях (5 школ, 1 детский сад, 1 учреждение дополнительного образования) на общую сумму 7555,57 тыс. руб.  </w:t>
      </w:r>
      <w:proofErr w:type="gramEnd"/>
    </w:p>
    <w:p w:rsidR="003A4E36" w:rsidRPr="003A4E36" w:rsidRDefault="003A4E36" w:rsidP="003A4E36">
      <w:pPr>
        <w:rPr>
          <w:rFonts w:eastAsiaTheme="minorHAnsi"/>
          <w:lang w:eastAsia="en-US"/>
        </w:rPr>
      </w:pPr>
      <w:r w:rsidRPr="003A4E36">
        <w:rPr>
          <w:lang w:eastAsia="en-US"/>
        </w:rPr>
        <w:t>УКРЕПЛЯЕТСЯ МАТЕРИАЛЬНО-ТЕХНИЧЕСКАЯ БАЗА</w:t>
      </w:r>
      <w:r w:rsidRPr="003A4E36">
        <w:rPr>
          <w:rFonts w:eastAsiaTheme="minorHAnsi"/>
          <w:lang w:eastAsia="en-US"/>
        </w:rPr>
        <w:t xml:space="preserve"> </w:t>
      </w:r>
    </w:p>
    <w:p w:rsidR="003A4E36" w:rsidRPr="003A4E36" w:rsidRDefault="003A4E36" w:rsidP="003A4E36">
      <w:pPr>
        <w:rPr>
          <w:rFonts w:eastAsiaTheme="minorHAnsi"/>
          <w:lang w:eastAsia="en-US"/>
        </w:rPr>
      </w:pPr>
      <w:r w:rsidRPr="003A4E36">
        <w:rPr>
          <w:rFonts w:eastAsiaTheme="minorHAnsi"/>
          <w:lang w:eastAsia="en-US"/>
        </w:rPr>
        <w:t xml:space="preserve">В 2024-2025 учебном году в рамках регионального проекта «Цифровая образовательная среда Чувашской Республики» национального проекта «Образование» создавалась современная и безопасная цифровая </w:t>
      </w:r>
      <w:proofErr w:type="gramStart"/>
      <w:r w:rsidRPr="003A4E36">
        <w:rPr>
          <w:rFonts w:eastAsiaTheme="minorHAnsi"/>
          <w:lang w:eastAsia="en-US"/>
        </w:rPr>
        <w:t>образовательной</w:t>
      </w:r>
      <w:proofErr w:type="gramEnd"/>
      <w:r w:rsidRPr="003A4E36">
        <w:rPr>
          <w:rFonts w:eastAsiaTheme="minorHAnsi"/>
          <w:lang w:eastAsia="en-US"/>
        </w:rPr>
        <w:t xml:space="preserve"> среда, обеспечивающая высокое качество и доступность образования всех видов и уровней. В 2024 году в МБОУ «Янтиковская СОШ имени Героя Советского Союза П.Х. Бухтулова» поступило компьютерное оборудование на сумму 3,5 млн. руб.</w:t>
      </w:r>
    </w:p>
    <w:p w:rsidR="003A4E36" w:rsidRPr="003A4E36" w:rsidRDefault="003A4E36" w:rsidP="003A4E36">
      <w:pPr>
        <w:rPr>
          <w:rFonts w:eastAsiaTheme="minorHAnsi"/>
          <w:lang w:eastAsia="en-US"/>
        </w:rPr>
      </w:pPr>
      <w:r w:rsidRPr="003A4E36">
        <w:rPr>
          <w:rFonts w:eastAsiaTheme="minorHAnsi"/>
          <w:lang w:eastAsia="en-US"/>
        </w:rPr>
        <w:t xml:space="preserve">За 2020-2024 годы 7 устаревших школьных автобусов заменены </w:t>
      </w:r>
      <w:proofErr w:type="gramStart"/>
      <w:r w:rsidRPr="003A4E36">
        <w:rPr>
          <w:rFonts w:eastAsiaTheme="minorHAnsi"/>
          <w:lang w:eastAsia="en-US"/>
        </w:rPr>
        <w:t>на</w:t>
      </w:r>
      <w:proofErr w:type="gramEnd"/>
      <w:r w:rsidRPr="003A4E36">
        <w:rPr>
          <w:rFonts w:eastAsiaTheme="minorHAnsi"/>
          <w:lang w:eastAsia="en-US"/>
        </w:rPr>
        <w:t xml:space="preserve"> современные. Автобусы подключены к единой системе «Умный школьный автобус». Ежедневно на 11 автобусах 299 детей из 18 населенных пунктов подвозятся в 8 общеобразовательных школ. Все автобусы </w:t>
      </w:r>
      <w:proofErr w:type="gramStart"/>
      <w:r w:rsidRPr="003A4E36">
        <w:rPr>
          <w:rFonts w:eastAsiaTheme="minorHAnsi"/>
          <w:lang w:eastAsia="en-US"/>
        </w:rPr>
        <w:t>оснащены аппаратурой спутниковой навигации и подключены</w:t>
      </w:r>
      <w:proofErr w:type="gramEnd"/>
      <w:r w:rsidRPr="003A4E36">
        <w:rPr>
          <w:rFonts w:eastAsiaTheme="minorHAnsi"/>
          <w:lang w:eastAsia="en-US"/>
        </w:rPr>
        <w:t xml:space="preserve"> к ГЛОНАСС, установлены </w:t>
      </w:r>
      <w:proofErr w:type="spellStart"/>
      <w:r w:rsidRPr="003A4E36">
        <w:rPr>
          <w:rFonts w:eastAsiaTheme="minorHAnsi"/>
          <w:lang w:eastAsia="en-US"/>
        </w:rPr>
        <w:t>тахографы</w:t>
      </w:r>
      <w:proofErr w:type="spellEnd"/>
      <w:r w:rsidRPr="003A4E36">
        <w:rPr>
          <w:rFonts w:eastAsiaTheme="minorHAnsi"/>
          <w:lang w:eastAsia="en-US"/>
        </w:rPr>
        <w:t xml:space="preserve">, имеются проблесковые маячки и индивидуальные карты водителей. </w:t>
      </w:r>
    </w:p>
    <w:p w:rsidR="003A4E36" w:rsidRPr="003A4E36" w:rsidRDefault="003A4E36" w:rsidP="003A4E36">
      <w:pPr>
        <w:rPr>
          <w:lang w:eastAsia="en-US"/>
        </w:rPr>
      </w:pPr>
      <w:r w:rsidRPr="003A4E36">
        <w:rPr>
          <w:lang w:eastAsia="en-US"/>
        </w:rPr>
        <w:t>РАЗВИТИЕ КАДРОВОГО ПОТЕНЦИАЛА ШКОЛЫ ФОРМИРУЕТ ОСНОВУ ДЛЯ ПОВЫШЕНИЯ КАЧЕСТВА ОБРАЗОВАНИЯ</w:t>
      </w:r>
    </w:p>
    <w:p w:rsidR="003A4E36" w:rsidRPr="003A4E36" w:rsidRDefault="003A4E36" w:rsidP="003A4E36">
      <w:pPr>
        <w:rPr>
          <w:rFonts w:eastAsia="Calibri"/>
          <w:lang w:eastAsia="en-US"/>
        </w:rPr>
      </w:pPr>
      <w:r w:rsidRPr="003A4E36">
        <w:rPr>
          <w:rFonts w:eastAsia="Calibri"/>
          <w:lang w:eastAsia="en-US"/>
        </w:rPr>
        <w:t xml:space="preserve"> Задача обеспечения современного качества образования обусловливает новые подходы в области кадровой политики. В системе школьного образования сегодня работают 136 педагогов, 88,3% из которых имеют квалификационную категорию.  </w:t>
      </w:r>
    </w:p>
    <w:p w:rsidR="003A4E36" w:rsidRPr="003A4E36" w:rsidRDefault="003A4E36" w:rsidP="003A4E36">
      <w:pPr>
        <w:rPr>
          <w:rFonts w:eastAsia="Calibri"/>
          <w:lang w:eastAsia="en-US"/>
        </w:rPr>
      </w:pPr>
      <w:r w:rsidRPr="003A4E36">
        <w:rPr>
          <w:rFonts w:eastAsia="Calibri"/>
          <w:lang w:eastAsia="en-US"/>
        </w:rPr>
        <w:lastRenderedPageBreak/>
        <w:t xml:space="preserve">Активно реализуется Муниципальная инициатива по поддержке молодых специалистов. Предусмотрена ежемесячная выплата в размере одного оклада для молодых специалистов до наступления стажа работы 3 года; ежемесячная выплата в размере 0,5 оклада для молодых специалистов, имеющих стаж работы от 3 до 5 лет. </w:t>
      </w:r>
    </w:p>
    <w:p w:rsidR="003A4E36" w:rsidRPr="003A4E36" w:rsidRDefault="003A4E36" w:rsidP="003A4E36">
      <w:pPr>
        <w:rPr>
          <w:lang w:eastAsia="ru-RU"/>
        </w:rPr>
      </w:pPr>
      <w:proofErr w:type="gramStart"/>
      <w:r w:rsidRPr="003A4E36">
        <w:rPr>
          <w:lang w:eastAsia="ru-RU"/>
        </w:rPr>
        <w:t>За последние пять лет в образовательные организации округа пришли 10 молодых специалистов.</w:t>
      </w:r>
      <w:proofErr w:type="gramEnd"/>
    </w:p>
    <w:p w:rsidR="003A4E36" w:rsidRPr="003A4E36" w:rsidRDefault="003A4E36" w:rsidP="003A4E36">
      <w:pPr>
        <w:rPr>
          <w:lang w:eastAsia="ru-RU"/>
        </w:rPr>
      </w:pPr>
      <w:proofErr w:type="gramStart"/>
      <w:r w:rsidRPr="003A4E36">
        <w:rPr>
          <w:lang w:eastAsia="ru-RU"/>
        </w:rPr>
        <w:t>4 молодых специалиста впервые принятые на должности педагогических работников за первый-третий год работы получили единовременную денежную выплату.</w:t>
      </w:r>
      <w:proofErr w:type="gramEnd"/>
      <w:r w:rsidRPr="003A4E36">
        <w:rPr>
          <w:lang w:eastAsia="ru-RU"/>
        </w:rPr>
        <w:t xml:space="preserve"> Двум молодым педагогам по </w:t>
      </w:r>
      <w:proofErr w:type="gramStart"/>
      <w:r w:rsidRPr="003A4E36">
        <w:rPr>
          <w:lang w:eastAsia="ru-RU"/>
        </w:rPr>
        <w:t>истечении</w:t>
      </w:r>
      <w:proofErr w:type="gramEnd"/>
      <w:r w:rsidRPr="003A4E36">
        <w:rPr>
          <w:lang w:eastAsia="ru-RU"/>
        </w:rPr>
        <w:t xml:space="preserve"> 1 года работы выплачено однократное единовременное денежное пособие в размере 10 окладов.  Это способствует укреплению ценности и повышению престижа профессии учителя.</w:t>
      </w:r>
    </w:p>
    <w:p w:rsidR="003A4E36" w:rsidRPr="003A4E36" w:rsidRDefault="003A4E36" w:rsidP="003A4E36">
      <w:pPr>
        <w:rPr>
          <w:lang w:eastAsia="ru-RU"/>
        </w:rPr>
      </w:pPr>
      <w:r w:rsidRPr="003A4E36">
        <w:rPr>
          <w:lang w:eastAsia="ru-RU"/>
        </w:rPr>
        <w:t>В рамках федеральной программы «Земский учитель» два учителя получили единовременную компенсационную выплату в размере 1 млн. рублей.</w:t>
      </w:r>
    </w:p>
    <w:p w:rsidR="003A4E36" w:rsidRPr="003A4E36" w:rsidRDefault="003A4E36" w:rsidP="003A4E36">
      <w:pPr>
        <w:rPr>
          <w:rFonts w:eastAsia="Calibri"/>
          <w:lang w:eastAsia="en-US"/>
        </w:rPr>
      </w:pPr>
      <w:r w:rsidRPr="003A4E36">
        <w:rPr>
          <w:rFonts w:eastAsia="Calibri"/>
          <w:lang w:eastAsia="en-US"/>
        </w:rPr>
        <w:t xml:space="preserve">Продолжается работа по привлечению выпускников 11-х классов к целевому обучению.  </w:t>
      </w:r>
    </w:p>
    <w:p w:rsidR="003A4E36" w:rsidRPr="003A4E36" w:rsidRDefault="003A4E36" w:rsidP="003A4E36">
      <w:pPr>
        <w:rPr>
          <w:rFonts w:eastAsia="Calibri"/>
          <w:lang w:eastAsia="en-US"/>
        </w:rPr>
      </w:pPr>
      <w:r w:rsidRPr="003A4E36">
        <w:rPr>
          <w:rFonts w:eastAsia="Calibri"/>
          <w:lang w:eastAsia="en-US"/>
        </w:rPr>
        <w:t>В рамках Майских указов Президента Российской Федерации системой персонифицированного финансирования дополнительного образования детей по округу охвачено 25 % детей от общего количества детей от 5 до 18 лет.</w:t>
      </w:r>
    </w:p>
    <w:p w:rsidR="003A4E36" w:rsidRPr="003A4E36" w:rsidRDefault="003A4E36" w:rsidP="003A4E36">
      <w:pPr>
        <w:rPr>
          <w:rFonts w:eastAsia="Calibri"/>
          <w:lang w:eastAsia="en-US"/>
        </w:rPr>
      </w:pPr>
      <w:r w:rsidRPr="003A4E36">
        <w:rPr>
          <w:rFonts w:eastAsia="Calibri"/>
          <w:lang w:eastAsia="en-US"/>
        </w:rPr>
        <w:t xml:space="preserve">Центром детского и юношеского творчества реализуются общеразвивающие программы по 6 направлениям: </w:t>
      </w:r>
      <w:proofErr w:type="gramStart"/>
      <w:r w:rsidRPr="003A4E36">
        <w:rPr>
          <w:rFonts w:eastAsia="Calibri"/>
          <w:lang w:eastAsia="en-US"/>
        </w:rPr>
        <w:t>техническое</w:t>
      </w:r>
      <w:proofErr w:type="gramEnd"/>
      <w:r w:rsidRPr="003A4E36">
        <w:rPr>
          <w:rFonts w:eastAsia="Calibri"/>
          <w:lang w:eastAsia="en-US"/>
        </w:rPr>
        <w:t>; социально-гуманитарное; художественное; туристско-краеведческое; физкультурно-спортивное, естественно-научное.</w:t>
      </w:r>
    </w:p>
    <w:p w:rsidR="003A4E36" w:rsidRPr="003A4E36" w:rsidRDefault="003A4E36" w:rsidP="003A4E36">
      <w:pPr>
        <w:rPr>
          <w:rFonts w:eastAsia="Calibri"/>
          <w:lang w:eastAsia="en-US"/>
        </w:rPr>
      </w:pPr>
      <w:r w:rsidRPr="003A4E36">
        <w:rPr>
          <w:rFonts w:eastAsia="Calibri"/>
          <w:lang w:eastAsia="en-US"/>
        </w:rPr>
        <w:t xml:space="preserve"> В 2024 году во всех школах округа продолжена реализация всероссийского проекта «Навигаторы детства 2.0» в рамках федерального проекта «Патриотическое воспитание» национального проекта «Образование». В рамках проекта внедрены ставки советников директоров по воспитанию и взаимодействию с детскими общественными объединениями.   </w:t>
      </w:r>
    </w:p>
    <w:p w:rsidR="003A4E36" w:rsidRPr="003A4E36" w:rsidRDefault="003A4E36" w:rsidP="003A4E36">
      <w:pPr>
        <w:rPr>
          <w:rFonts w:eastAsia="Calibri"/>
          <w:lang w:eastAsia="en-US"/>
        </w:rPr>
      </w:pPr>
      <w:r w:rsidRPr="003A4E36">
        <w:rPr>
          <w:rFonts w:eastAsia="Calibri"/>
          <w:lang w:eastAsia="en-US"/>
        </w:rPr>
        <w:t xml:space="preserve">Продолжили реализацию такие проекты, как «Школьный </w:t>
      </w:r>
      <w:proofErr w:type="spellStart"/>
      <w:r w:rsidRPr="003A4E36">
        <w:rPr>
          <w:rFonts w:eastAsia="Calibri"/>
          <w:lang w:eastAsia="en-US"/>
        </w:rPr>
        <w:t>медиацентр</w:t>
      </w:r>
      <w:proofErr w:type="spellEnd"/>
      <w:r w:rsidRPr="003A4E36">
        <w:rPr>
          <w:rFonts w:eastAsia="Calibri"/>
          <w:lang w:eastAsia="en-US"/>
        </w:rPr>
        <w:t xml:space="preserve">», «Школьный театр», программы для начальных классов «Орлята России» и др. </w:t>
      </w:r>
    </w:p>
    <w:p w:rsidR="003A4E36" w:rsidRPr="003A4E36" w:rsidRDefault="003A4E36" w:rsidP="003A4E36">
      <w:pPr>
        <w:rPr>
          <w:rFonts w:eastAsiaTheme="minorHAnsi"/>
          <w:lang w:eastAsia="en-US"/>
        </w:rPr>
      </w:pPr>
      <w:r w:rsidRPr="003A4E36">
        <w:rPr>
          <w:rFonts w:eastAsiaTheme="minorHAnsi"/>
          <w:lang w:eastAsia="en-US"/>
        </w:rPr>
        <w:t xml:space="preserve">В 2024 г. первичное отделение «Движения Первых» при Чутеевской школе стало победителем во всероссийском конкурсе грантов в размере 200 тыс. руб. </w:t>
      </w:r>
    </w:p>
    <w:p w:rsidR="003A4E36" w:rsidRPr="003A4E36" w:rsidRDefault="003A4E36" w:rsidP="003A4E36">
      <w:pPr>
        <w:rPr>
          <w:lang w:eastAsia="en-US"/>
        </w:rPr>
      </w:pPr>
      <w:r w:rsidRPr="003A4E36">
        <w:rPr>
          <w:lang w:eastAsia="en-US"/>
        </w:rPr>
        <w:t xml:space="preserve">В ЯНТИКОВСКОМ МУНИЦИПАЛЬНОМ ОКРУГЕ ПРОВОДИТСЯ АКТИВНАЯ РАБОТА ПО ФОРМИРОВАНИЮ ЮНАРМЕЙСКОГО ДВИЖЕНИЯ </w:t>
      </w:r>
    </w:p>
    <w:p w:rsidR="003A4E36" w:rsidRPr="003A4E36" w:rsidRDefault="003A4E36" w:rsidP="003A4E36">
      <w:pPr>
        <w:rPr>
          <w:rFonts w:eastAsia="Calibri"/>
          <w:lang w:eastAsia="en-US"/>
        </w:rPr>
      </w:pPr>
      <w:r w:rsidRPr="003A4E36">
        <w:rPr>
          <w:rFonts w:eastAsia="Calibri"/>
          <w:lang w:eastAsia="en-US"/>
        </w:rPr>
        <w:t xml:space="preserve">В рядах Всероссийского военно-патриотического общественного движения «ЮНАРМИЯ» состоят 728 учеников в 10 отрядах в 9 школах. На базе Турмышской школы функционируют 2 кадетских класса с численностью кадетов 27 человек.   </w:t>
      </w:r>
    </w:p>
    <w:p w:rsidR="003A4E36" w:rsidRPr="003A4E36" w:rsidRDefault="003A4E36" w:rsidP="003A4E36">
      <w:pPr>
        <w:rPr>
          <w:rFonts w:eastAsia="Calibri"/>
          <w:lang w:eastAsia="en-US"/>
        </w:rPr>
      </w:pPr>
      <w:r w:rsidRPr="003A4E36">
        <w:rPr>
          <w:rFonts w:eastAsia="Calibri"/>
          <w:lang w:eastAsia="en-US"/>
        </w:rPr>
        <w:t xml:space="preserve">Необходимо отметить творческую деятельность Детской школы искусств, которая ориентируется на специфику социально-культурной среды Янтиковского муниципального округа и Чувашской Республики. Во взаимодействии с учреждениями культуры и образования воспитанники школы становятся активными участниками различных муниципальных мероприятий.  </w:t>
      </w:r>
    </w:p>
    <w:p w:rsidR="003A4E36" w:rsidRPr="003A4E36" w:rsidRDefault="003A4E36" w:rsidP="003A4E36">
      <w:pPr>
        <w:rPr>
          <w:lang w:eastAsia="en-US"/>
        </w:rPr>
      </w:pPr>
      <w:r w:rsidRPr="003A4E36">
        <w:rPr>
          <w:lang w:eastAsia="en-US"/>
        </w:rPr>
        <w:t>СИСТЕМА ОБЩЕГО ОБРАЗОВАНИЯ ДЕМОНСТРИРУЕТ СТАБИЛЬНОЕ КАЧЕСТВО ПОДГОТОВКИ ОГЭ, ГВЭ и ЕГЭ</w:t>
      </w:r>
    </w:p>
    <w:p w:rsidR="003A4E36" w:rsidRPr="003A4E36" w:rsidRDefault="003A4E36" w:rsidP="003A4E36">
      <w:pPr>
        <w:rPr>
          <w:rFonts w:eastAsiaTheme="minorHAnsi"/>
          <w:lang w:eastAsia="en-US"/>
        </w:rPr>
      </w:pPr>
      <w:r w:rsidRPr="003A4E36">
        <w:rPr>
          <w:rFonts w:eastAsiaTheme="minorHAnsi"/>
          <w:lang w:eastAsia="en-US"/>
        </w:rPr>
        <w:t xml:space="preserve">Важным показателем качества образования является итоговая аттестация выпускников. В 2024 году успешно со сдачей экзамена по русскому языку и математике справились 100% обучающихся 11 классов, 56 выпускников получили аттестаты о среднем общем образовании (в </w:t>
      </w:r>
      <w:r w:rsidRPr="003A4E36">
        <w:rPr>
          <w:rFonts w:eastAsiaTheme="minorHAnsi"/>
          <w:lang w:eastAsia="en-US"/>
        </w:rPr>
        <w:lastRenderedPageBreak/>
        <w:t>2023 году – 100%). Успешно прошли государственную итоговую аттестацию по образовательным программам общего образования 98,8% выпускников 9-х классов, аттестат получили 167 учеников (в 2023 году – 99,3%). Медали «За особые успехи в учении» вручены 15 выпускникам 11 классов, что составляет 26,8% от общего количества выпускников (в 2023 году – 12 (20,7%)), 3 из которых награждены медалями 2 степени. 16 (9,5%) выпускников 9 классов получили аттестаты с отличием (в 2023 году – 13 (9,4%)).</w:t>
      </w:r>
    </w:p>
    <w:p w:rsidR="003A4E36" w:rsidRPr="003A4E36" w:rsidRDefault="003A4E36" w:rsidP="003A4E36">
      <w:pPr>
        <w:rPr>
          <w:lang w:eastAsia="en-US"/>
        </w:rPr>
      </w:pPr>
      <w:r w:rsidRPr="003A4E36">
        <w:rPr>
          <w:rFonts w:eastAsia="Calibri"/>
          <w:lang w:eastAsia="en-US"/>
        </w:rPr>
        <w:t xml:space="preserve"> </w:t>
      </w:r>
      <w:r w:rsidRPr="003A4E36">
        <w:rPr>
          <w:lang w:eastAsia="en-US"/>
        </w:rPr>
        <w:t>ОРГАНИЗАЦИЯ ПИТАНИЯ В ОБРАЗОВАТЕЛЬНЫХ УЧРЕЖДЕНИЯХ ОКРУГА</w:t>
      </w:r>
    </w:p>
    <w:p w:rsidR="003A4E36" w:rsidRPr="003A4E36" w:rsidRDefault="003A4E36" w:rsidP="003A4E36">
      <w:pPr>
        <w:rPr>
          <w:rFonts w:eastAsia="Calibri"/>
          <w:lang w:eastAsia="en-US"/>
        </w:rPr>
      </w:pPr>
      <w:r w:rsidRPr="003A4E36">
        <w:rPr>
          <w:rFonts w:eastAsia="Calibri"/>
          <w:lang w:eastAsia="en-US"/>
        </w:rPr>
        <w:t xml:space="preserve">В 2024-2025 учебном году 1191 учащийся охвачены горячим питанием, что составляет 100 % от общего количества детей.  </w:t>
      </w:r>
    </w:p>
    <w:p w:rsidR="003A4E36" w:rsidRPr="003A4E36" w:rsidRDefault="003A4E36" w:rsidP="003A4E36">
      <w:pPr>
        <w:rPr>
          <w:rFonts w:eastAsia="Calibri"/>
          <w:lang w:eastAsia="en-US"/>
        </w:rPr>
      </w:pPr>
      <w:r w:rsidRPr="003A4E36">
        <w:rPr>
          <w:rFonts w:eastAsia="Calibri"/>
          <w:lang w:eastAsia="en-US"/>
        </w:rPr>
        <w:t xml:space="preserve">В 24/25 учебном году льготным питанием были охвачены 60 детей из многодетных и малоимущих семей.  </w:t>
      </w:r>
    </w:p>
    <w:p w:rsidR="003A4E36" w:rsidRPr="003A4E36" w:rsidRDefault="003A4E36" w:rsidP="003A4E36">
      <w:pPr>
        <w:rPr>
          <w:rFonts w:eastAsia="Calibri"/>
          <w:lang w:eastAsia="en-US"/>
        </w:rPr>
      </w:pPr>
      <w:r w:rsidRPr="003A4E36">
        <w:rPr>
          <w:rFonts w:eastAsia="Calibri"/>
          <w:lang w:eastAsia="en-US"/>
        </w:rPr>
        <w:t xml:space="preserve">Бесплатным питанием в общеобразовательных учреждениях округа охвачены 39 детей с ОВЗ и инвалидностью, 19 детей – сирот и оставшиеся без попечения родителей, 26 - дети военнослужащих, проходящих службу или погибших в специальной военной операции. </w:t>
      </w:r>
      <w:r w:rsidRPr="003A4E36">
        <w:rPr>
          <w:rFonts w:eastAsia="Calibri"/>
        </w:rPr>
        <w:t>Организовано бесплатное</w:t>
      </w:r>
      <w:r w:rsidRPr="003A4E36">
        <w:rPr>
          <w:rFonts w:eastAsia="Calibri"/>
          <w:lang w:eastAsia="en-US"/>
        </w:rPr>
        <w:t xml:space="preserve"> горячее питание для обучающихся начальных классов.</w:t>
      </w:r>
    </w:p>
    <w:bookmarkEnd w:id="25"/>
    <w:p w:rsidR="003A4E36" w:rsidRPr="003A4E36" w:rsidRDefault="003A4E36" w:rsidP="003A4E36">
      <w:pPr>
        <w:rPr>
          <w:lang w:eastAsia="en-US"/>
        </w:rPr>
      </w:pPr>
      <w:r w:rsidRPr="003A4E36">
        <w:rPr>
          <w:lang w:eastAsia="en-US"/>
        </w:rPr>
        <w:t>ВЫЗОВЫ</w:t>
      </w:r>
    </w:p>
    <w:p w:rsidR="003A4E36" w:rsidRPr="003A4E36" w:rsidRDefault="003A4E36" w:rsidP="003A4E36">
      <w:r w:rsidRPr="003A4E36">
        <w:t>Кадровый голод, несмотря на ряд проведенных комплексных мероприятий муниципалитета по работе с молодыми кадрами;</w:t>
      </w:r>
    </w:p>
    <w:p w:rsidR="003A4E36" w:rsidRPr="003A4E36" w:rsidRDefault="003A4E36" w:rsidP="003A4E36">
      <w:r w:rsidRPr="003A4E36">
        <w:t xml:space="preserve">Развитие инфраструктуры </w:t>
      </w:r>
      <w:proofErr w:type="gramStart"/>
      <w:r w:rsidRPr="003A4E36">
        <w:t>дополнительного</w:t>
      </w:r>
      <w:proofErr w:type="gramEnd"/>
      <w:r w:rsidRPr="003A4E36">
        <w:t xml:space="preserve"> образования, выявление и развитие талантов;</w:t>
      </w:r>
    </w:p>
    <w:p w:rsidR="003A4E36" w:rsidRPr="003A4E36" w:rsidRDefault="003A4E36" w:rsidP="003A4E36">
      <w:r w:rsidRPr="003A4E36">
        <w:t>Моральное и физическое устаревание инфраструктуры образовательных организаций.</w:t>
      </w:r>
    </w:p>
    <w:p w:rsidR="003A4E36" w:rsidRPr="003A4E36" w:rsidRDefault="003A4E36" w:rsidP="003A4E36"/>
    <w:p w:rsidR="003A4E36" w:rsidRPr="003A4E36" w:rsidRDefault="003A4E36" w:rsidP="003A4E36"/>
    <w:p w:rsidR="003A4E36" w:rsidRPr="003A4E36" w:rsidRDefault="003A4E36" w:rsidP="003A4E36">
      <w:r w:rsidRPr="003A4E36">
        <w:t>1.5.6. Молодежная политика</w:t>
      </w:r>
    </w:p>
    <w:p w:rsidR="003A4E36" w:rsidRPr="003A4E36" w:rsidRDefault="003A4E36" w:rsidP="003A4E36">
      <w:pPr>
        <w:rPr>
          <w:lang w:eastAsia="ru-RU"/>
        </w:rPr>
      </w:pPr>
      <w:bookmarkStart w:id="28" w:name="_Toc209104228"/>
      <w:r w:rsidRPr="003A4E36">
        <w:rPr>
          <w:lang w:eastAsia="ru-RU"/>
        </w:rPr>
        <w:t>ТРЕНДЫ</w:t>
      </w:r>
      <w:bookmarkEnd w:id="28"/>
      <w:r w:rsidRPr="003A4E36">
        <w:rPr>
          <w:lang w:eastAsia="ru-RU"/>
        </w:rPr>
        <w:t xml:space="preserve">  </w:t>
      </w:r>
    </w:p>
    <w:p w:rsidR="003A4E36" w:rsidRPr="003A4E36" w:rsidRDefault="003A4E36" w:rsidP="003A4E36">
      <w:r w:rsidRPr="003A4E36">
        <w:t xml:space="preserve">Формирование информационного поля, благоприятного для развития молодежи, интенсификация механизмов обратной связи между муниципальными структурами, </w:t>
      </w:r>
      <w:proofErr w:type="gramStart"/>
      <w:r w:rsidRPr="003A4E36">
        <w:t>общественным</w:t>
      </w:r>
      <w:proofErr w:type="gramEnd"/>
      <w:r w:rsidRPr="003A4E36">
        <w:t xml:space="preserve"> и объединениями, и молодежью.</w:t>
      </w:r>
    </w:p>
    <w:p w:rsidR="003A4E36" w:rsidRPr="003A4E36" w:rsidRDefault="003A4E36" w:rsidP="003A4E36">
      <w:r w:rsidRPr="003A4E36">
        <w:t>Снижение численности молодежи и ее доли в численности населения округа вследствие демографических процессов и миграционного оттока.</w:t>
      </w:r>
    </w:p>
    <w:p w:rsidR="003A4E36" w:rsidRPr="003A4E36" w:rsidRDefault="003A4E36" w:rsidP="003A4E36">
      <w:r w:rsidRPr="003A4E36">
        <w:t xml:space="preserve">Эффективная реализация молодежной политики является одним из основных стратегических приоритетов </w:t>
      </w:r>
      <w:proofErr w:type="gramStart"/>
      <w:r w:rsidRPr="003A4E36">
        <w:t>социально-экономического</w:t>
      </w:r>
      <w:proofErr w:type="gramEnd"/>
      <w:r w:rsidRPr="003A4E36">
        <w:t xml:space="preserve"> развития Янтиковского муниципального округа Чувашской Республики.</w:t>
      </w:r>
    </w:p>
    <w:p w:rsidR="003A4E36" w:rsidRPr="003A4E36" w:rsidRDefault="003A4E36" w:rsidP="003A4E36"/>
    <w:p w:rsidR="003A4E36" w:rsidRPr="003A4E36" w:rsidRDefault="003A4E36" w:rsidP="003A4E36">
      <w:r w:rsidRPr="003A4E36">
        <w:t>На территории Янтиковского муниципального округа Чувашской Республики количество молодых людей в возрасте от 14 до 35 лет составляет 2384 человек, или 19,8 % от общего количества населения. Отмечается снижение доли молодежи в общей численности населения на протяжении последних трех лет.</w:t>
      </w:r>
    </w:p>
    <w:p w:rsidR="003A4E36" w:rsidRPr="003A4E36" w:rsidRDefault="003A4E36" w:rsidP="003A4E36">
      <w:r w:rsidRPr="003A4E36">
        <w:t>На территории округа всего функционируют 15 добровольческих организаций. По направлениям деятельности численность граждан, вовлеченных в добровольческую деятельность, следующая: в сфере образования и просвещения - 126 чел., в сфере гражданско-патриотического воспитания - 154, в сфере здравоохранения - 151, в сфере культуры - 118, в сфере физической культуры и спорта - 142.</w:t>
      </w:r>
    </w:p>
    <w:p w:rsidR="003A4E36" w:rsidRPr="003A4E36" w:rsidRDefault="003A4E36" w:rsidP="003A4E36">
      <w:r w:rsidRPr="003A4E36">
        <w:lastRenderedPageBreak/>
        <w:t>Для информационного освещения добровольческой деятельности активно используется платформа ДОБРО</w:t>
      </w:r>
      <w:proofErr w:type="gramStart"/>
      <w:r w:rsidRPr="003A4E36">
        <w:t>.Р</w:t>
      </w:r>
      <w:proofErr w:type="gramEnd"/>
      <w:r w:rsidRPr="003A4E36">
        <w:t>Ф. Количество зарегистрированных на платформе составляет в 2024 г. - 1022 чел., из них в возрасте до 14 лет - 398 чел., в возрасте от 14 до 35 лет - 376.</w:t>
      </w:r>
    </w:p>
    <w:p w:rsidR="003A4E36" w:rsidRPr="003A4E36" w:rsidRDefault="003A4E36" w:rsidP="003A4E36">
      <w:r w:rsidRPr="003A4E36">
        <w:t xml:space="preserve">С каждым годом увеличивается количество граждан, вовлеченных в добровольческую деятельность, </w:t>
      </w:r>
      <w:proofErr w:type="gramStart"/>
      <w:r w:rsidRPr="003A4E36">
        <w:t>на конец</w:t>
      </w:r>
      <w:proofErr w:type="gramEnd"/>
      <w:r w:rsidRPr="003A4E36">
        <w:t xml:space="preserve"> 2024 г. составила 1153 человека.</w:t>
      </w:r>
    </w:p>
    <w:p w:rsidR="003A4E36" w:rsidRPr="003A4E36" w:rsidRDefault="003A4E36" w:rsidP="003A4E36">
      <w:r w:rsidRPr="003A4E36">
        <w:t>В Янтиковском муниципальном округе Чувашской Республики функционируют множество различных локаций для молодежи. На базе МУБК «Централизованная клубная система» Янтиковского муниципального округа Чувашской Республики действует «Точки притяжения молодежи». Точка притяжения - это пространство, которое служит своеобразной «мастерской» по культурному просвещению молодежи.</w:t>
      </w:r>
    </w:p>
    <w:p w:rsidR="003A4E36" w:rsidRPr="003A4E36" w:rsidRDefault="003A4E36" w:rsidP="003A4E36">
      <w:r w:rsidRPr="003A4E36">
        <w:t xml:space="preserve">В 2024 году на базе МБУ «Центр психолого-педагогической, социальной и медицинской помощи» Янтиковского муниципального округа Чувашской Республики открылся </w:t>
      </w:r>
      <w:proofErr w:type="spellStart"/>
      <w:r w:rsidRPr="003A4E36">
        <w:t>Доброцентр</w:t>
      </w:r>
      <w:proofErr w:type="spellEnd"/>
      <w:r w:rsidRPr="003A4E36">
        <w:t>. Он функционирует на основе технологий Ассоциации волонтёрских центров через получение социальной франшизы. Центр является тем местом, где проходят самые увлекательные акции, где добровольцы округа могут собираться для реализации своих идей.</w:t>
      </w:r>
    </w:p>
    <w:p w:rsidR="003A4E36" w:rsidRPr="003A4E36" w:rsidRDefault="003A4E36" w:rsidP="003A4E36">
      <w:r w:rsidRPr="003A4E36">
        <w:t xml:space="preserve">Ежегодно на территории Янтиковского муниципального округа Чувашской Республики проходит </w:t>
      </w:r>
      <w:proofErr w:type="gramStart"/>
      <w:r w:rsidRPr="003A4E36">
        <w:t>республиканский</w:t>
      </w:r>
      <w:proofErr w:type="gramEnd"/>
      <w:r w:rsidRPr="003A4E36">
        <w:t xml:space="preserve"> </w:t>
      </w:r>
      <w:proofErr w:type="spellStart"/>
      <w:r w:rsidRPr="003A4E36">
        <w:t>Агрослет</w:t>
      </w:r>
      <w:proofErr w:type="spellEnd"/>
      <w:r w:rsidRPr="003A4E36">
        <w:t xml:space="preserve"> «Лучшие на селе». На нем собираются креативные и инициативные представители сельской молодежи со всей республики, молодые специалисты, работающие в сельской местности в сфере агропромышленного комплекса, образования, культуры и здравоохранения. </w:t>
      </w:r>
    </w:p>
    <w:p w:rsidR="003A4E36" w:rsidRPr="003A4E36" w:rsidRDefault="003A4E36" w:rsidP="003A4E36">
      <w:r w:rsidRPr="003A4E36">
        <w:t>С целью поддержки работающей молодежи, формирования и укрепления положительного имиджа работы в сельской местности, стимулирования молодежи на активную трудовую деятельность, производственные достижения ежегодно проводится конкурс на премию главы администрации Янтиковского муниципального округа Чувашской Республики для представителей работающей молодежи. С 2020 по 2024 годы данную премию получили 27 человек с общим денежным фондом в размере 110 тыс. руб.</w:t>
      </w:r>
    </w:p>
    <w:p w:rsidR="003A4E36" w:rsidRPr="003A4E36" w:rsidRDefault="003A4E36" w:rsidP="003A4E36">
      <w:r w:rsidRPr="003A4E36">
        <w:t xml:space="preserve">Ежегодно молодые люди округа удостаиваются специальной стипендии Главы Чувашской Республики для представителей молодежи и студентов за особую творческую устремленность. С 2020 года по 2024 годы стипендии были удостоены 112 молодых людей. Среди них - учащиеся школ, обучающиеся учреждений </w:t>
      </w:r>
      <w:proofErr w:type="gramStart"/>
      <w:r w:rsidRPr="003A4E36">
        <w:t>дополнительного</w:t>
      </w:r>
      <w:proofErr w:type="gramEnd"/>
      <w:r w:rsidRPr="003A4E36">
        <w:t xml:space="preserve"> образования, работающая молодежь.</w:t>
      </w:r>
    </w:p>
    <w:p w:rsidR="003A4E36" w:rsidRPr="003A4E36" w:rsidRDefault="003A4E36" w:rsidP="003A4E36"/>
    <w:p w:rsidR="003A4E36" w:rsidRPr="003A4E36" w:rsidRDefault="003A4E36" w:rsidP="003A4E36">
      <w:pPr>
        <w:rPr>
          <w:lang w:eastAsia="en-US"/>
        </w:rPr>
      </w:pPr>
      <w:r w:rsidRPr="003A4E36">
        <w:rPr>
          <w:lang w:eastAsia="en-US"/>
        </w:rPr>
        <w:t>ВЫЗОВЫ</w:t>
      </w:r>
    </w:p>
    <w:p w:rsidR="003A4E36" w:rsidRPr="003A4E36" w:rsidRDefault="003A4E36" w:rsidP="003A4E36">
      <w:r w:rsidRPr="003A4E36">
        <w:t>Кадровое обеспечение и профессионализация управления в сфере молодежной политики.</w:t>
      </w:r>
    </w:p>
    <w:p w:rsidR="003A4E36" w:rsidRPr="003A4E36" w:rsidRDefault="003A4E36" w:rsidP="003A4E36">
      <w:r w:rsidRPr="003A4E36">
        <w:t>Развитие материально-технической базы для работы с молодежью.</w:t>
      </w:r>
    </w:p>
    <w:p w:rsidR="003A4E36" w:rsidRPr="003A4E36" w:rsidRDefault="003A4E36" w:rsidP="003A4E36">
      <w:r w:rsidRPr="003A4E36">
        <w:t>Увеличение доли молодых людей, вовлеченных в добровольческую (волонтерскую) и общественную деятельность.</w:t>
      </w:r>
    </w:p>
    <w:p w:rsidR="003A4E36" w:rsidRPr="003A4E36" w:rsidRDefault="003A4E36" w:rsidP="003A4E36"/>
    <w:p w:rsidR="003A4E36" w:rsidRDefault="003A4E36" w:rsidP="003A4E36"/>
    <w:p w:rsidR="007758FD" w:rsidRDefault="007758FD" w:rsidP="003A4E36"/>
    <w:p w:rsidR="007758FD" w:rsidRDefault="007758FD" w:rsidP="003A4E36"/>
    <w:p w:rsidR="007758FD" w:rsidRDefault="007758FD" w:rsidP="003A4E36"/>
    <w:p w:rsidR="007758FD" w:rsidRPr="003A4E36" w:rsidRDefault="007758FD" w:rsidP="003A4E36"/>
    <w:p w:rsidR="003A4E36" w:rsidRPr="003A4E36" w:rsidRDefault="003A4E36" w:rsidP="003A4E36">
      <w:r w:rsidRPr="003A4E36">
        <w:lastRenderedPageBreak/>
        <w:t>1.5.7. Культура</w:t>
      </w:r>
    </w:p>
    <w:p w:rsidR="003A4E36" w:rsidRPr="003A4E36" w:rsidRDefault="003A4E36" w:rsidP="003A4E36">
      <w:pPr>
        <w:rPr>
          <w:lang w:eastAsia="ru-RU"/>
        </w:rPr>
      </w:pPr>
      <w:r w:rsidRPr="003A4E36">
        <w:rPr>
          <w:lang w:eastAsia="ru-RU"/>
        </w:rPr>
        <w:t xml:space="preserve">ТРЕНДЫ  </w:t>
      </w:r>
    </w:p>
    <w:p w:rsidR="003A4E36" w:rsidRPr="003A4E36" w:rsidRDefault="003A4E36" w:rsidP="003A4E36">
      <w:r w:rsidRPr="003A4E36">
        <w:t>Рост вовлеченности населения в культурную жизнь Янтиковского муниципального округа Чувашской Республики - повышение посещаемости культурно-массовых мероприятий, организуемых учреждениями культуры клубного типа, библиотеками.</w:t>
      </w:r>
    </w:p>
    <w:p w:rsidR="003A4E36" w:rsidRPr="003A4E36" w:rsidRDefault="003A4E36" w:rsidP="003A4E36">
      <w:r w:rsidRPr="003A4E36">
        <w:t>Рост посещаемости библиотек.</w:t>
      </w:r>
    </w:p>
    <w:p w:rsidR="003A4E36" w:rsidRPr="003A4E36" w:rsidRDefault="003A4E36" w:rsidP="003A4E36">
      <w:r w:rsidRPr="003A4E36">
        <w:t>Увеличение посещаемости клубных формирований по сравнению с показателями 2020 года.</w:t>
      </w:r>
    </w:p>
    <w:p w:rsidR="003A4E36" w:rsidRPr="003A4E36" w:rsidRDefault="003A4E36" w:rsidP="003A4E36">
      <w:r w:rsidRPr="003A4E36">
        <w:t>Рост уровня износа объектов инфраструктуры культуры: учреждений культуры клубного типа, библиотек.</w:t>
      </w:r>
    </w:p>
    <w:p w:rsidR="003A4E36" w:rsidRPr="003A4E36" w:rsidRDefault="003A4E36" w:rsidP="003A4E36">
      <w:pPr>
        <w:rPr>
          <w:lang w:eastAsia="ru-RU"/>
        </w:rPr>
      </w:pPr>
      <w:r w:rsidRPr="003A4E36">
        <w:rPr>
          <w:lang w:eastAsia="ru-RU"/>
        </w:rPr>
        <w:t xml:space="preserve">Сельские дома культуры, библиотеки и музеи играют ключевую роль в жизни населенных пунктов, являясь настоящими очагами культуры и духовности. </w:t>
      </w:r>
    </w:p>
    <w:p w:rsidR="003A4E36" w:rsidRPr="003A4E36" w:rsidRDefault="003A4E36" w:rsidP="003A4E36">
      <w:pPr>
        <w:rPr>
          <w:rFonts w:eastAsiaTheme="minorHAnsi"/>
          <w:lang w:eastAsia="en-US"/>
        </w:rPr>
      </w:pPr>
      <w:r w:rsidRPr="003A4E36">
        <w:rPr>
          <w:lang w:eastAsia="ru-RU"/>
        </w:rPr>
        <w:t>За последние годы количество таких учреждений в Янтиковском муниципальном округе Чувашской Республики остается стабильным. Д</w:t>
      </w:r>
      <w:r w:rsidRPr="003A4E36">
        <w:rPr>
          <w:rFonts w:eastAsiaTheme="minorHAnsi"/>
          <w:lang w:eastAsia="en-US"/>
        </w:rPr>
        <w:t>ействует 2 муниципальных бюджетных учреждения культуры Централизованная клубная система и Централизованная библиотечная система, которые объединяют 25 домов культуры, 18 библиотек, 2 музея.</w:t>
      </w:r>
    </w:p>
    <w:p w:rsidR="003A4E36" w:rsidRPr="003A4E36" w:rsidRDefault="003A4E36" w:rsidP="003A4E36">
      <w:pPr>
        <w:rPr>
          <w:lang w:eastAsia="en-US"/>
        </w:rPr>
      </w:pPr>
      <w:r w:rsidRPr="003A4E36">
        <w:rPr>
          <w:lang w:eastAsia="en-US"/>
        </w:rPr>
        <w:t>ФИНАНСИРОВАНИЕ СФЕРЫ КУЛЬТУРЫ ДЕМОНСТРИРУЕТ ПОЛОЖИТЕЛЬНУЮ ДИНАМИКУ</w:t>
      </w:r>
    </w:p>
    <w:p w:rsidR="003A4E36" w:rsidRPr="003A4E36" w:rsidRDefault="003A4E36" w:rsidP="003A4E36">
      <w:pPr>
        <w:rPr>
          <w:lang w:eastAsia="ru-RU"/>
        </w:rPr>
      </w:pPr>
      <w:r w:rsidRPr="003A4E36">
        <w:rPr>
          <w:lang w:eastAsia="ru-RU"/>
        </w:rPr>
        <w:t xml:space="preserve">С 2020 по 2025 год расходы из консолидированного бюджета увеличились в 1,6 раза.  </w:t>
      </w:r>
    </w:p>
    <w:p w:rsidR="003A4E36" w:rsidRPr="003A4E36" w:rsidRDefault="003A4E36" w:rsidP="003A4E36">
      <w:pPr>
        <w:rPr>
          <w:rFonts w:eastAsiaTheme="minorHAnsi"/>
          <w:lang w:eastAsia="en-US"/>
        </w:rPr>
      </w:pPr>
      <w:r w:rsidRPr="003A4E36">
        <w:rPr>
          <w:rFonts w:eastAsiaTheme="minorHAnsi"/>
          <w:lang w:eastAsia="en-US"/>
        </w:rPr>
        <w:t>На финансирование отрасли в 2024 году направлено более 78 млн. (78030,0 тыс. руб.) (в 2023 – 66558,7 тыс. руб.) (в 2022 – 46380,783 тыс. руб., 2021 - 58 031,9 тыс. руб.).</w:t>
      </w:r>
    </w:p>
    <w:p w:rsidR="003A4E36" w:rsidRPr="003A4E36" w:rsidRDefault="003A4E36" w:rsidP="003A4E36">
      <w:pPr>
        <w:rPr>
          <w:rFonts w:eastAsiaTheme="minorHAnsi"/>
          <w:lang w:eastAsia="en-US"/>
        </w:rPr>
      </w:pPr>
      <w:r w:rsidRPr="003A4E36">
        <w:rPr>
          <w:rFonts w:eastAsiaTheme="minorHAnsi"/>
          <w:lang w:eastAsia="en-US"/>
        </w:rPr>
        <w:t>Доход от внебюджетной деятельности составил 1072,9 тыс. руб</w:t>
      </w:r>
      <w:proofErr w:type="gramStart"/>
      <w:r w:rsidRPr="003A4E36">
        <w:rPr>
          <w:rFonts w:eastAsiaTheme="minorHAnsi"/>
          <w:lang w:eastAsia="en-US"/>
        </w:rPr>
        <w:t xml:space="preserve">.. </w:t>
      </w:r>
      <w:proofErr w:type="gramEnd"/>
      <w:r w:rsidRPr="003A4E36">
        <w:rPr>
          <w:rFonts w:eastAsiaTheme="minorHAnsi"/>
          <w:lang w:eastAsia="en-US"/>
        </w:rPr>
        <w:t>В разрезе учреждений: ЦКС- 754,4 тыс. руб., ЦБС 318,5 тыс. руб.</w:t>
      </w:r>
    </w:p>
    <w:p w:rsidR="003A4E36" w:rsidRPr="003A4E36" w:rsidRDefault="003A4E36" w:rsidP="003A4E36">
      <w:pPr>
        <w:rPr>
          <w:lang w:eastAsia="ru-RU"/>
        </w:rPr>
      </w:pPr>
      <w:r w:rsidRPr="003A4E36">
        <w:rPr>
          <w:lang w:eastAsia="ru-RU"/>
        </w:rPr>
        <w:t xml:space="preserve"> В отрасли культуры трудятся 40 специалистов: 26 сотрудников клубных учреждений, 14 библиотекарей, среди них три работника имеющие почетные звания «Заслуженный работник культуры».</w:t>
      </w:r>
    </w:p>
    <w:p w:rsidR="003A4E36" w:rsidRPr="003A4E36" w:rsidRDefault="003A4E36" w:rsidP="003A4E36">
      <w:pPr>
        <w:rPr>
          <w:rFonts w:eastAsiaTheme="minorHAnsi"/>
          <w:lang w:eastAsia="en-US"/>
        </w:rPr>
      </w:pPr>
      <w:r w:rsidRPr="003A4E36">
        <w:rPr>
          <w:rFonts w:eastAsiaTheme="minorHAnsi"/>
          <w:lang w:eastAsia="en-US"/>
        </w:rPr>
        <w:t>Наблюдается заметный рост заработной платы работников культуры</w:t>
      </w:r>
      <w:proofErr w:type="gramStart"/>
      <w:r w:rsidRPr="003A4E36">
        <w:rPr>
          <w:rFonts w:eastAsiaTheme="minorHAnsi"/>
          <w:lang w:eastAsia="en-US"/>
        </w:rPr>
        <w:t xml:space="preserve"> В</w:t>
      </w:r>
      <w:proofErr w:type="gramEnd"/>
      <w:r w:rsidRPr="003A4E36">
        <w:rPr>
          <w:rFonts w:eastAsiaTheme="minorHAnsi"/>
          <w:lang w:eastAsia="en-US"/>
        </w:rPr>
        <w:t xml:space="preserve"> 2024 году она составила 36 260,2 руб. (рост 16,6 % к АППГ) (2023-31,0 тыс. руб., 2022 – 26.5 тыс. руб., 2021 – 23.9 тыс. руб.).</w:t>
      </w:r>
    </w:p>
    <w:p w:rsidR="003A4E36" w:rsidRPr="003A4E36" w:rsidRDefault="003A4E36" w:rsidP="003A4E36">
      <w:pPr>
        <w:rPr>
          <w:lang w:eastAsia="en-US"/>
        </w:rPr>
      </w:pPr>
      <w:r w:rsidRPr="003A4E36">
        <w:rPr>
          <w:lang w:eastAsia="ru-RU"/>
        </w:rPr>
        <w:t xml:space="preserve"> </w:t>
      </w:r>
      <w:r w:rsidRPr="003A4E36">
        <w:rPr>
          <w:lang w:eastAsia="en-US"/>
        </w:rPr>
        <w:t>ЗА 2020-2024 гг. ДОСТИГЛИ ЗНАЧИТЕЛЬНЫХ УСПЕХОВ ПО МНОГИМ НАПРАВЛЕНИЯМ</w:t>
      </w:r>
    </w:p>
    <w:p w:rsidR="003A4E36" w:rsidRPr="003A4E36" w:rsidRDefault="003A4E36" w:rsidP="003A4E36">
      <w:pPr>
        <w:rPr>
          <w:lang w:eastAsia="ru-RU"/>
        </w:rPr>
      </w:pPr>
      <w:r w:rsidRPr="003A4E36">
        <w:rPr>
          <w:lang w:eastAsia="ru-RU"/>
        </w:rPr>
        <w:t>В муниципальном округе ведется системная работа по формированию условий для стабильного функционирования учреждений культуры, создания предпосылок для повышения качества предоставляемых ими услуг и развития отрасли в целом. Укрепление материально-технической базы учреждений культуры является приоритетным направлением.</w:t>
      </w:r>
    </w:p>
    <w:p w:rsidR="003A4E36" w:rsidRPr="003A4E36" w:rsidRDefault="003A4E36" w:rsidP="003A4E36">
      <w:pPr>
        <w:rPr>
          <w:lang w:eastAsia="ru-RU"/>
        </w:rPr>
      </w:pPr>
      <w:r w:rsidRPr="003A4E36">
        <w:rPr>
          <w:lang w:eastAsia="ru-RU"/>
        </w:rPr>
        <w:t>За 2020-2024 годы достигнуты значительные успехи в укреплении материально-технической базы учреждений культуры:</w:t>
      </w:r>
    </w:p>
    <w:p w:rsidR="003A4E36" w:rsidRPr="003A4E36" w:rsidRDefault="003A4E36" w:rsidP="003A4E36">
      <w:pPr>
        <w:rPr>
          <w:rFonts w:eastAsiaTheme="minorHAnsi"/>
          <w:lang w:eastAsia="en-US"/>
        </w:rPr>
      </w:pPr>
      <w:r w:rsidRPr="003A4E36">
        <w:rPr>
          <w:rFonts w:eastAsiaTheme="minorHAnsi"/>
          <w:lang w:eastAsia="en-US"/>
        </w:rPr>
        <w:t>-</w:t>
      </w:r>
      <w:proofErr w:type="gramStart"/>
      <w:r w:rsidRPr="003A4E36">
        <w:rPr>
          <w:rFonts w:eastAsiaTheme="minorHAnsi"/>
          <w:lang w:eastAsia="en-US"/>
        </w:rPr>
        <w:t>отремонтированы и оснащены</w:t>
      </w:r>
      <w:proofErr w:type="gramEnd"/>
      <w:r w:rsidRPr="003A4E36">
        <w:rPr>
          <w:rFonts w:eastAsiaTheme="minorHAnsi"/>
          <w:lang w:eastAsia="en-US"/>
        </w:rPr>
        <w:t xml:space="preserve"> 10 объектов (здания) муниципальных учреждений культуры, библиотек, музеев (5 домов культуры, три музея, централизованная библиотека, детская школа искусств и районный архив на сумму более 107 млн. руб.);</w:t>
      </w:r>
    </w:p>
    <w:p w:rsidR="003A4E36" w:rsidRPr="003A4E36" w:rsidRDefault="003A4E36" w:rsidP="003A4E36">
      <w:pPr>
        <w:rPr>
          <w:rFonts w:eastAsiaTheme="minorHAnsi"/>
          <w:lang w:eastAsia="en-US"/>
        </w:rPr>
      </w:pPr>
      <w:r w:rsidRPr="003A4E36">
        <w:rPr>
          <w:rFonts w:eastAsiaTheme="minorHAnsi"/>
          <w:lang w:eastAsia="en-US"/>
        </w:rPr>
        <w:t xml:space="preserve">-в рамках инициативного бюджетирования и за счет средств местного бюджета построено три </w:t>
      </w:r>
      <w:proofErr w:type="spellStart"/>
      <w:r w:rsidRPr="003A4E36">
        <w:rPr>
          <w:rFonts w:eastAsiaTheme="minorHAnsi"/>
          <w:lang w:eastAsia="en-US"/>
        </w:rPr>
        <w:t>блочно</w:t>
      </w:r>
      <w:proofErr w:type="spellEnd"/>
      <w:r w:rsidRPr="003A4E36">
        <w:rPr>
          <w:rFonts w:eastAsiaTheme="minorHAnsi"/>
          <w:lang w:eastAsia="en-US"/>
        </w:rPr>
        <w:t>-модульных зданий сельских клубов.</w:t>
      </w:r>
    </w:p>
    <w:p w:rsidR="003A4E36" w:rsidRPr="003A4E36" w:rsidRDefault="003A4E36" w:rsidP="003A4E36">
      <w:pPr>
        <w:rPr>
          <w:lang w:eastAsia="ru-RU"/>
        </w:rPr>
      </w:pPr>
      <w:r w:rsidRPr="003A4E36">
        <w:rPr>
          <w:rFonts w:eastAsiaTheme="minorHAnsi"/>
          <w:lang w:eastAsia="en-US"/>
        </w:rPr>
        <w:lastRenderedPageBreak/>
        <w:t xml:space="preserve"> Центральная библиотека преобразована в библиотеку финансовой грамотности «Точка опоры». В </w:t>
      </w:r>
      <w:r w:rsidRPr="003A4E36">
        <w:rPr>
          <w:lang w:eastAsia="ru-RU"/>
        </w:rPr>
        <w:t xml:space="preserve">рамках национального проекта «Культура» в 2023 году приобретен автоклуб - культурный центр, оснащенный современным многофункциональным оборудованием.  </w:t>
      </w:r>
    </w:p>
    <w:p w:rsidR="003A4E36" w:rsidRPr="003A4E36" w:rsidRDefault="003A4E36" w:rsidP="003A4E36">
      <w:pPr>
        <w:rPr>
          <w:lang w:eastAsia="ru-RU"/>
        </w:rPr>
      </w:pPr>
      <w:r w:rsidRPr="003A4E36">
        <w:rPr>
          <w:lang w:eastAsia="ru-RU"/>
        </w:rPr>
        <w:t xml:space="preserve">Обновление и оснащение учреждений культуры в соответствии с современными требованиями привело к заметному росту посещаемости мероприятий. По сравнению с 2020 годом, количество посетителей культурных организаций Янтиковского муниципального округа увеличилось более чем в 2,9 раза, достигнув впечатляющей цифры в </w:t>
      </w:r>
      <w:r w:rsidRPr="003A4E36">
        <w:rPr>
          <w:rFonts w:eastAsiaTheme="minorHAnsi"/>
          <w:lang w:eastAsia="en-US"/>
        </w:rPr>
        <w:t xml:space="preserve">89161 </w:t>
      </w:r>
      <w:r w:rsidRPr="003A4E36">
        <w:rPr>
          <w:lang w:eastAsia="ru-RU"/>
        </w:rPr>
        <w:t>человека. (2020-</w:t>
      </w:r>
      <w:r w:rsidRPr="003A4E36">
        <w:rPr>
          <w:rFonts w:eastAsiaTheme="minorHAnsi"/>
          <w:lang w:eastAsia="en-US"/>
        </w:rPr>
        <w:t xml:space="preserve">30736. </w:t>
      </w:r>
      <w:r w:rsidRPr="003A4E36">
        <w:rPr>
          <w:lang w:eastAsia="ru-RU"/>
        </w:rPr>
        <w:t>2024-</w:t>
      </w:r>
      <w:r w:rsidRPr="003A4E36">
        <w:rPr>
          <w:rFonts w:eastAsiaTheme="minorHAnsi"/>
          <w:lang w:eastAsia="en-US"/>
        </w:rPr>
        <w:t>89161)</w:t>
      </w:r>
    </w:p>
    <w:p w:rsidR="003A4E36" w:rsidRPr="003A4E36" w:rsidRDefault="003A4E36" w:rsidP="003A4E36">
      <w:pPr>
        <w:rPr>
          <w:lang w:eastAsia="ru-RU"/>
        </w:rPr>
      </w:pPr>
      <w:r w:rsidRPr="003A4E36">
        <w:rPr>
          <w:lang w:eastAsia="ru-RU"/>
        </w:rPr>
        <w:t xml:space="preserve">Ежегодно более 80 тысяч зрителей посещают свыше 2,5 тысяч культурных событий, причем более половины из них ориентированы на юную аудиторию. </w:t>
      </w:r>
    </w:p>
    <w:p w:rsidR="003A4E36" w:rsidRPr="003A4E36" w:rsidRDefault="003A4E36" w:rsidP="003A4E36">
      <w:pPr>
        <w:rPr>
          <w:lang w:eastAsia="en-US"/>
        </w:rPr>
      </w:pPr>
      <w:r w:rsidRPr="003A4E36">
        <w:rPr>
          <w:lang w:eastAsia="en-US"/>
        </w:rPr>
        <w:t>МУЗЕЙНАЯ ДЕЯТЕЛЬНОСТЬ</w:t>
      </w:r>
    </w:p>
    <w:p w:rsidR="003A4E36" w:rsidRPr="003A4E36" w:rsidRDefault="003A4E36" w:rsidP="003A4E36">
      <w:pPr>
        <w:rPr>
          <w:rFonts w:eastAsiaTheme="minorHAnsi"/>
          <w:lang w:eastAsia="en-US"/>
        </w:rPr>
      </w:pPr>
      <w:r w:rsidRPr="003A4E36">
        <w:rPr>
          <w:lang w:eastAsia="ru-RU"/>
        </w:rPr>
        <w:t xml:space="preserve">Музеи бережно хранят бесценные дары прошлого, составляющие его богатое собрание. </w:t>
      </w:r>
      <w:r w:rsidRPr="003A4E36">
        <w:rPr>
          <w:rFonts w:eastAsiaTheme="minorHAnsi"/>
          <w:lang w:eastAsia="en-US"/>
        </w:rPr>
        <w:t>В Янтиковском муниципальном округе Чувашской Республики 2 музея, не являющиеся юридическими лицами, а действуют как структурные подразделения МБУК «Централизованная библиотечная система»: Янтиковский народно-краеведческий музей, Яншихово-Норвашский историко-мемориальный музей.</w:t>
      </w:r>
    </w:p>
    <w:p w:rsidR="003A4E36" w:rsidRPr="003A4E36" w:rsidRDefault="003A4E36" w:rsidP="003A4E36">
      <w:pPr>
        <w:rPr>
          <w:rFonts w:eastAsiaTheme="minorHAnsi"/>
          <w:lang w:eastAsia="en-US"/>
        </w:rPr>
      </w:pPr>
      <w:r w:rsidRPr="003A4E36">
        <w:rPr>
          <w:rFonts w:eastAsiaTheme="minorHAnsi"/>
          <w:lang w:eastAsia="en-US"/>
        </w:rPr>
        <w:t>Основной фонд музеев Янтиковского муниципального округа Чувашской Республики по состоянию на 1 января 2025 г. насчитывает 8 755 единиц хранения.</w:t>
      </w:r>
    </w:p>
    <w:p w:rsidR="003A4E36" w:rsidRPr="003A4E36" w:rsidRDefault="003A4E36" w:rsidP="003A4E36">
      <w:pPr>
        <w:rPr>
          <w:rFonts w:eastAsiaTheme="minorHAnsi"/>
          <w:lang w:eastAsia="en-US"/>
        </w:rPr>
      </w:pPr>
      <w:r w:rsidRPr="003A4E36">
        <w:rPr>
          <w:lang w:eastAsia="ru-RU"/>
        </w:rPr>
        <w:t xml:space="preserve">По сравнению с 2020 годом, количество посетителей музеев Янтиковского муниципального округа в 2024 году увеличилось в 2,9 раза, достигнув </w:t>
      </w:r>
      <w:r w:rsidRPr="003A4E36">
        <w:rPr>
          <w:rFonts w:eastAsiaTheme="minorHAnsi"/>
          <w:lang w:eastAsia="en-US"/>
        </w:rPr>
        <w:t>7 230</w:t>
      </w:r>
      <w:r w:rsidRPr="003A4E36">
        <w:rPr>
          <w:lang w:eastAsia="ru-RU"/>
        </w:rPr>
        <w:t xml:space="preserve"> человек. (2020-2 431. 2024-</w:t>
      </w:r>
      <w:r w:rsidRPr="003A4E36">
        <w:rPr>
          <w:rFonts w:eastAsiaTheme="minorHAnsi"/>
          <w:lang w:eastAsia="en-US"/>
        </w:rPr>
        <w:t>7 230).</w:t>
      </w:r>
    </w:p>
    <w:p w:rsidR="003A4E36" w:rsidRPr="003A4E36" w:rsidRDefault="003A4E36" w:rsidP="003A4E36">
      <w:pPr>
        <w:rPr>
          <w:lang w:eastAsia="en-US"/>
        </w:rPr>
      </w:pPr>
      <w:r w:rsidRPr="003A4E36">
        <w:rPr>
          <w:lang w:eastAsia="en-US"/>
        </w:rPr>
        <w:t xml:space="preserve">ПУШКИНСКАЯ КАРТА  </w:t>
      </w:r>
    </w:p>
    <w:p w:rsidR="003A4E36" w:rsidRPr="003A4E36" w:rsidRDefault="003A4E36" w:rsidP="003A4E36">
      <w:pPr>
        <w:rPr>
          <w:rFonts w:eastAsiaTheme="minorHAnsi"/>
          <w:lang w:eastAsia="en-US"/>
        </w:rPr>
      </w:pPr>
      <w:r w:rsidRPr="003A4E36">
        <w:rPr>
          <w:rFonts w:eastAsiaTheme="minorHAnsi"/>
          <w:lang w:eastAsia="en-US"/>
        </w:rPr>
        <w:t xml:space="preserve">В Янтиковском муниципальном округе Чувашской Республики все учреждения культуры являются участниками пушкинской карты, который </w:t>
      </w:r>
      <w:proofErr w:type="gramStart"/>
      <w:r w:rsidRPr="003A4E36">
        <w:rPr>
          <w:rFonts w:eastAsiaTheme="minorHAnsi"/>
          <w:lang w:eastAsia="en-US"/>
        </w:rPr>
        <w:t>инициирован Президентом России и запущен</w:t>
      </w:r>
      <w:proofErr w:type="gramEnd"/>
      <w:r w:rsidRPr="003A4E36">
        <w:rPr>
          <w:rFonts w:eastAsiaTheme="minorHAnsi"/>
          <w:lang w:eastAsia="en-US"/>
        </w:rPr>
        <w:t xml:space="preserve"> еще в 2021 году.</w:t>
      </w:r>
    </w:p>
    <w:p w:rsidR="003A4E36" w:rsidRPr="003A4E36" w:rsidRDefault="003A4E36" w:rsidP="003A4E36">
      <w:pPr>
        <w:rPr>
          <w:rFonts w:eastAsiaTheme="minorHAnsi"/>
          <w:lang w:eastAsia="en-US"/>
        </w:rPr>
      </w:pPr>
      <w:r w:rsidRPr="003A4E36">
        <w:rPr>
          <w:rFonts w:eastAsiaTheme="minorHAnsi"/>
          <w:lang w:eastAsia="en-US"/>
        </w:rPr>
        <w:t>По программе популяризации культурных мероприятий среди молодежи «Пушкинская карта» за 2024 г. проведено около 200 мероприятий с привлечением свыше 5 тыс. человек. Сумма дохода составила 807 670,0 руб.</w:t>
      </w:r>
    </w:p>
    <w:p w:rsidR="003A4E36" w:rsidRPr="003A4E36" w:rsidRDefault="003A4E36" w:rsidP="003A4E36">
      <w:pPr>
        <w:rPr>
          <w:lang w:eastAsia="en-US"/>
        </w:rPr>
      </w:pPr>
      <w:r w:rsidRPr="003A4E36">
        <w:rPr>
          <w:lang w:eastAsia="en-US"/>
        </w:rPr>
        <w:t>В ЯНТИКОВСКОМ ОКРУГЕ НАБЛЮДАЕТСЯ ПОЗИТИВНАЯ ДИНАМИКА В СФЕРЕ КУЛЬТУРЫ И ДОСУГА</w:t>
      </w:r>
    </w:p>
    <w:p w:rsidR="003A4E36" w:rsidRPr="003A4E36" w:rsidRDefault="003A4E36" w:rsidP="003A4E36">
      <w:pPr>
        <w:rPr>
          <w:lang w:eastAsia="ru-RU"/>
        </w:rPr>
      </w:pPr>
      <w:r w:rsidRPr="003A4E36">
        <w:rPr>
          <w:lang w:eastAsia="ru-RU"/>
        </w:rPr>
        <w:t>Для организации досуга населения в сельских домах культуры действуют 161 клубных формирований – это кружки самодеятельного творчества, клубы по интересам, танцевальные, фольклорные, театральные, народных промыслов и др.</w:t>
      </w:r>
    </w:p>
    <w:p w:rsidR="003A4E36" w:rsidRPr="003A4E36" w:rsidRDefault="003A4E36" w:rsidP="003A4E36">
      <w:pPr>
        <w:rPr>
          <w:lang w:eastAsia="ru-RU"/>
        </w:rPr>
      </w:pPr>
      <w:r w:rsidRPr="003A4E36">
        <w:rPr>
          <w:lang w:eastAsia="ru-RU"/>
        </w:rPr>
        <w:t>Число клубных формирований с 2020 года увеличилось на 27 единиц. В них занимаются 3 247 человек, что на 362 больше, чем в 2020 году. (2020-</w:t>
      </w:r>
      <w:r w:rsidRPr="003A4E36">
        <w:rPr>
          <w:rFonts w:eastAsiaTheme="minorHAnsi"/>
          <w:lang w:eastAsia="en-US"/>
        </w:rPr>
        <w:t xml:space="preserve">134 ед., с числом участников 2 885 человек, </w:t>
      </w:r>
      <w:r w:rsidRPr="003A4E36">
        <w:rPr>
          <w:lang w:eastAsia="ru-RU"/>
        </w:rPr>
        <w:t>2024-</w:t>
      </w:r>
      <w:r w:rsidRPr="003A4E36">
        <w:rPr>
          <w:rFonts w:eastAsiaTheme="minorHAnsi"/>
          <w:lang w:eastAsia="en-US"/>
        </w:rPr>
        <w:t xml:space="preserve">161 ед. с числом участников 3247 чел.). Из общего числа клубных формирований округа коллективов имеют звание «народный»: народный театр Янтиковского дома культуры; народный театр Яншихово-Норвашского дома культуры; народный фольклорный ансамбль «Турмыши» </w:t>
      </w:r>
      <w:proofErr w:type="gramStart"/>
      <w:r w:rsidRPr="003A4E36">
        <w:rPr>
          <w:rFonts w:eastAsiaTheme="minorHAnsi"/>
          <w:lang w:eastAsia="en-US"/>
        </w:rPr>
        <w:t>-Т</w:t>
      </w:r>
      <w:proofErr w:type="gramEnd"/>
      <w:r w:rsidRPr="003A4E36">
        <w:rPr>
          <w:rFonts w:eastAsiaTheme="minorHAnsi"/>
          <w:lang w:eastAsia="en-US"/>
        </w:rPr>
        <w:t>урмышского дома культуры, народный ансамбль «</w:t>
      </w:r>
      <w:proofErr w:type="spellStart"/>
      <w:r w:rsidRPr="003A4E36">
        <w:rPr>
          <w:rFonts w:eastAsiaTheme="minorHAnsi"/>
          <w:lang w:eastAsia="en-US"/>
        </w:rPr>
        <w:t>Тавай</w:t>
      </w:r>
      <w:proofErr w:type="spellEnd"/>
      <w:r w:rsidRPr="003A4E36">
        <w:rPr>
          <w:rFonts w:eastAsiaTheme="minorHAnsi"/>
          <w:lang w:eastAsia="en-US"/>
        </w:rPr>
        <w:t xml:space="preserve"> </w:t>
      </w:r>
      <w:proofErr w:type="spellStart"/>
      <w:r w:rsidRPr="003A4E36">
        <w:rPr>
          <w:rFonts w:eastAsiaTheme="minorHAnsi"/>
          <w:lang w:eastAsia="en-US"/>
        </w:rPr>
        <w:t>ен</w:t>
      </w:r>
      <w:proofErr w:type="spellEnd"/>
      <w:r w:rsidRPr="003A4E36">
        <w:rPr>
          <w:rFonts w:eastAsiaTheme="minorHAnsi"/>
          <w:lang w:eastAsia="en-US"/>
        </w:rPr>
        <w:t>» Янтиковского дома культуры, Янтиковский народный хор Янтиковского дома культуры.</w:t>
      </w:r>
    </w:p>
    <w:p w:rsidR="003A4E36" w:rsidRPr="003A4E36" w:rsidRDefault="003A4E36" w:rsidP="003A4E36">
      <w:pPr>
        <w:rPr>
          <w:rFonts w:eastAsiaTheme="minorHAnsi"/>
          <w:lang w:eastAsia="en-US"/>
        </w:rPr>
      </w:pPr>
      <w:r w:rsidRPr="003A4E36">
        <w:rPr>
          <w:lang w:eastAsia="ru-RU"/>
        </w:rPr>
        <w:t xml:space="preserve">Проведено 2 569 культурно-массовых мероприятий, что на 1 044 больше, чем в 2020 году. Общее число посетителей выросло на 2,9%, составив 89 161 человека. </w:t>
      </w:r>
      <w:r w:rsidRPr="003A4E36">
        <w:rPr>
          <w:rFonts w:eastAsiaTheme="minorHAnsi"/>
          <w:lang w:eastAsia="en-US"/>
        </w:rPr>
        <w:t>В 2020 году проведено 1 525 культурно-массовых мероприятий, посещения на них – 30 736 чел. За 2024 г. в культурно-</w:t>
      </w:r>
      <w:r w:rsidRPr="003A4E36">
        <w:rPr>
          <w:rFonts w:eastAsiaTheme="minorHAnsi"/>
          <w:lang w:eastAsia="en-US"/>
        </w:rPr>
        <w:lastRenderedPageBreak/>
        <w:t>досуговых учреждениях проведено 2 569 культурно-массовых мероприятия с посещением 89 161 человек.</w:t>
      </w:r>
    </w:p>
    <w:p w:rsidR="003A4E36" w:rsidRPr="003A4E36" w:rsidRDefault="003A4E36" w:rsidP="003A4E36">
      <w:pPr>
        <w:rPr>
          <w:rFonts w:eastAsiaTheme="minorHAnsi"/>
          <w:lang w:eastAsia="en-US"/>
        </w:rPr>
      </w:pPr>
      <w:r w:rsidRPr="003A4E36">
        <w:rPr>
          <w:lang w:eastAsia="ru-RU"/>
        </w:rPr>
        <w:t xml:space="preserve">В кинозале Янтиковского дома культуры «Три солнца» состоялись более 1000 сеансов.  </w:t>
      </w:r>
      <w:r w:rsidRPr="003A4E36">
        <w:rPr>
          <w:rFonts w:eastAsiaTheme="minorHAnsi"/>
          <w:lang w:eastAsia="en-US"/>
        </w:rPr>
        <w:t>В 2024 году сумма выручки от проданных билетов составила 159 700 руб. Благодаря разнообразному репертуару, рассчитанному на все возрасты, услуги кинотеатра всегда востребованы для всех категорий населения. Юные воспитанники дошкольных учреждений также стали постоянными зрителями анимационных фильмов. В 2024 году кинозал посетили 1 597 человек. По Пушкинской карте кинозал посетило 234 молодых людей, выручка составила 23 400 руб.</w:t>
      </w:r>
    </w:p>
    <w:p w:rsidR="003A4E36" w:rsidRPr="003A4E36" w:rsidRDefault="003A4E36" w:rsidP="003A4E36">
      <w:pPr>
        <w:rPr>
          <w:lang w:eastAsia="ru-RU"/>
        </w:rPr>
      </w:pPr>
      <w:r w:rsidRPr="003A4E36">
        <w:rPr>
          <w:lang w:eastAsia="ru-RU"/>
        </w:rPr>
        <w:t xml:space="preserve">Благодаря нацпроекту «Культура» в Янтиковском округе Чувашской Республики в 2023 году появился новый автоклуб. За 2023-2025 гг. творческие коллективы Янтиковского муниципального округа на нем культурные мероприятия провели для жителей 40 деревень и сел округа. </w:t>
      </w:r>
    </w:p>
    <w:p w:rsidR="003A4E36" w:rsidRPr="003A4E36" w:rsidRDefault="003A4E36" w:rsidP="003A4E36">
      <w:pPr>
        <w:rPr>
          <w:lang w:eastAsia="en-US"/>
        </w:rPr>
      </w:pPr>
      <w:r w:rsidRPr="003A4E36">
        <w:rPr>
          <w:lang w:eastAsia="en-US"/>
        </w:rPr>
        <w:t xml:space="preserve"> </w:t>
      </w:r>
    </w:p>
    <w:p w:rsidR="003A4E36" w:rsidRPr="003A4E36" w:rsidRDefault="003A4E36" w:rsidP="003A4E36">
      <w:pPr>
        <w:rPr>
          <w:lang w:eastAsia="ru-RU"/>
        </w:rPr>
      </w:pPr>
      <w:r w:rsidRPr="003A4E36">
        <w:rPr>
          <w:lang w:eastAsia="en-US"/>
        </w:rPr>
        <w:t>КАРДИНАЛЬНО ИЗМЕНИЛАСЬ МЕСТО И РОЛЬ БИБЛИОТЕК</w:t>
      </w:r>
      <w:r w:rsidRPr="003A4E36">
        <w:rPr>
          <w:lang w:eastAsia="ru-RU"/>
        </w:rPr>
        <w:t xml:space="preserve">  </w:t>
      </w:r>
    </w:p>
    <w:p w:rsidR="003A4E36" w:rsidRPr="003A4E36" w:rsidRDefault="003A4E36" w:rsidP="003A4E36">
      <w:pPr>
        <w:rPr>
          <w:rFonts w:eastAsiaTheme="minorHAnsi"/>
          <w:lang w:eastAsia="en-US"/>
        </w:rPr>
      </w:pPr>
      <w:r w:rsidRPr="003A4E36">
        <w:rPr>
          <w:lang w:eastAsia="ru-RU"/>
        </w:rPr>
        <w:t xml:space="preserve">Среди основных достижений явилось создание новой системы информационно-библиотечного обслуживания населения, играющей важную роль в обеспечении доступности информации, повышении уровня образованности населения и развитии личности. </w:t>
      </w:r>
      <w:r w:rsidRPr="003A4E36">
        <w:rPr>
          <w:rFonts w:eastAsiaTheme="minorHAnsi"/>
          <w:lang w:eastAsia="en-US"/>
        </w:rPr>
        <w:t xml:space="preserve">В муниципальном округе функционирует централизованная библиотечная система, в состав которой входят: центральная библиотека, детская библиотека, 16 сельских библиотек, 2 музея. </w:t>
      </w:r>
    </w:p>
    <w:p w:rsidR="003A4E36" w:rsidRPr="003A4E36" w:rsidRDefault="003A4E36" w:rsidP="003A4E36">
      <w:pPr>
        <w:rPr>
          <w:rFonts w:eastAsiaTheme="minorHAnsi"/>
          <w:lang w:eastAsia="en-US"/>
        </w:rPr>
      </w:pPr>
      <w:r w:rsidRPr="003A4E36">
        <w:rPr>
          <w:rFonts w:eastAsiaTheme="minorHAnsi"/>
          <w:lang w:eastAsia="en-US"/>
        </w:rPr>
        <w:t xml:space="preserve">Показатель «Число пользователей» муниципальных библиотек в </w:t>
      </w:r>
      <w:smartTag w:uri="urn:schemas-microsoft-com:office:smarttags" w:element="metricconverter">
        <w:smartTagPr>
          <w:attr w:name="ProductID" w:val="2024 г"/>
        </w:smartTagPr>
        <w:r w:rsidRPr="003A4E36">
          <w:rPr>
            <w:rFonts w:eastAsiaTheme="minorHAnsi"/>
            <w:lang w:eastAsia="en-US"/>
          </w:rPr>
          <w:t>2024 г</w:t>
        </w:r>
      </w:smartTag>
      <w:r w:rsidRPr="003A4E36">
        <w:rPr>
          <w:rFonts w:eastAsiaTheme="minorHAnsi"/>
          <w:lang w:eastAsia="en-US"/>
        </w:rPr>
        <w:t xml:space="preserve">. составил 10 099 чел. по сравнению с </w:t>
      </w:r>
      <w:smartTag w:uri="urn:schemas-microsoft-com:office:smarttags" w:element="metricconverter">
        <w:smartTagPr>
          <w:attr w:name="ProductID" w:val="2023 г"/>
        </w:smartTagPr>
        <w:r w:rsidRPr="003A4E36">
          <w:rPr>
            <w:rFonts w:eastAsiaTheme="minorHAnsi"/>
            <w:lang w:eastAsia="en-US"/>
          </w:rPr>
          <w:t>2023 г</w:t>
        </w:r>
      </w:smartTag>
      <w:r w:rsidRPr="003A4E36">
        <w:rPr>
          <w:rFonts w:eastAsiaTheme="minorHAnsi"/>
          <w:lang w:eastAsia="en-US"/>
        </w:rPr>
        <w:t xml:space="preserve">. число пользователей уменьшилось на 101, посещений – 211 929 (181 766), </w:t>
      </w:r>
      <w:proofErr w:type="spellStart"/>
      <w:r w:rsidRPr="003A4E36">
        <w:rPr>
          <w:rFonts w:eastAsiaTheme="minorHAnsi"/>
          <w:lang w:eastAsia="en-US"/>
        </w:rPr>
        <w:t>документовыдача</w:t>
      </w:r>
      <w:proofErr w:type="spellEnd"/>
      <w:r w:rsidRPr="003A4E36">
        <w:rPr>
          <w:rFonts w:eastAsiaTheme="minorHAnsi"/>
          <w:lang w:eastAsia="en-US"/>
        </w:rPr>
        <w:t xml:space="preserve"> – 234 918 (232 762).  </w:t>
      </w:r>
    </w:p>
    <w:p w:rsidR="003A4E36" w:rsidRPr="003A4E36" w:rsidRDefault="003A4E36" w:rsidP="003A4E36">
      <w:pPr>
        <w:rPr>
          <w:rFonts w:eastAsiaTheme="minorHAnsi"/>
          <w:lang w:eastAsia="en-US"/>
        </w:rPr>
      </w:pPr>
      <w:r w:rsidRPr="003A4E36">
        <w:rPr>
          <w:rFonts w:eastAsiaTheme="minorHAnsi"/>
          <w:lang w:eastAsia="en-US"/>
        </w:rPr>
        <w:t>Охват населения библиотечным обслуживанием составил 84%.</w:t>
      </w:r>
    </w:p>
    <w:p w:rsidR="003A4E36" w:rsidRPr="003A4E36" w:rsidRDefault="003A4E36" w:rsidP="003A4E36">
      <w:pPr>
        <w:rPr>
          <w:rFonts w:eastAsia="Calibri"/>
          <w:lang w:eastAsia="en-US"/>
        </w:rPr>
      </w:pPr>
      <w:r w:rsidRPr="003A4E36">
        <w:rPr>
          <w:rFonts w:eastAsia="Calibri"/>
          <w:lang w:eastAsia="en-US"/>
        </w:rPr>
        <w:t>Совокупный объём документального фонда МБУК «Центральная библиотечная система» на 01.01.2025 составил 167 365 экземпляров документов (из них по Центральной библиотеке –       24 154 экземпляров и 143 211 экземпляров в библиотеках-филиалах).</w:t>
      </w:r>
    </w:p>
    <w:p w:rsidR="003A4E36" w:rsidRPr="003A4E36" w:rsidRDefault="003A4E36" w:rsidP="003A4E36">
      <w:pPr>
        <w:rPr>
          <w:rFonts w:eastAsia="Calibri"/>
          <w:lang w:eastAsia="en-US"/>
        </w:rPr>
      </w:pPr>
      <w:r w:rsidRPr="003A4E36">
        <w:rPr>
          <w:rFonts w:eastAsia="Calibri"/>
          <w:lang w:eastAsia="en-US"/>
        </w:rPr>
        <w:t>Интенсивно формируется фонд краеведческих документов, в последние годы наблюдается существенный прирост литературы на чувашском языке (в 2024 году поступило 645 экз.), что заняло в общей структуре комплектования в отчетном году 15,5%.</w:t>
      </w:r>
    </w:p>
    <w:p w:rsidR="003A4E36" w:rsidRPr="003A4E36" w:rsidRDefault="003A4E36" w:rsidP="003A4E36">
      <w:pPr>
        <w:rPr>
          <w:rFonts w:eastAsiaTheme="minorHAnsi"/>
          <w:lang w:eastAsia="ru-RU"/>
        </w:rPr>
      </w:pPr>
      <w:r w:rsidRPr="003A4E36">
        <w:rPr>
          <w:rFonts w:eastAsia="Calibri"/>
          <w:lang w:eastAsia="en-US"/>
        </w:rPr>
        <w:tab/>
      </w:r>
      <w:r w:rsidRPr="003A4E36">
        <w:rPr>
          <w:rFonts w:eastAsiaTheme="minorHAnsi"/>
          <w:lang w:eastAsia="en-US"/>
        </w:rPr>
        <w:t xml:space="preserve">За 2024 год фонд пополнился новыми изданиями на 4193 единиц на общую сумму </w:t>
      </w:r>
      <w:r w:rsidRPr="003A4E36">
        <w:rPr>
          <w:rFonts w:eastAsiaTheme="minorHAnsi"/>
          <w:lang w:eastAsia="ru-RU"/>
        </w:rPr>
        <w:t xml:space="preserve">2291706,74 </w:t>
      </w:r>
      <w:r w:rsidRPr="003A4E36">
        <w:rPr>
          <w:rFonts w:eastAsiaTheme="minorHAnsi"/>
          <w:lang w:eastAsia="en-US"/>
        </w:rPr>
        <w:t>рублей; из них доля книг составила 4156 экз. (742818,22 руб.).</w:t>
      </w:r>
      <w:r w:rsidRPr="003A4E36">
        <w:rPr>
          <w:rFonts w:eastAsiaTheme="minorHAnsi"/>
          <w:lang w:eastAsia="ru-RU"/>
        </w:rPr>
        <w:tab/>
      </w:r>
    </w:p>
    <w:p w:rsidR="003A4E36" w:rsidRPr="003A4E36" w:rsidRDefault="003A4E36" w:rsidP="003A4E36">
      <w:pPr>
        <w:rPr>
          <w:rFonts w:eastAsiaTheme="minorHAnsi"/>
          <w:lang w:eastAsia="ru-RU"/>
        </w:rPr>
      </w:pPr>
      <w:r w:rsidRPr="003A4E36">
        <w:rPr>
          <w:rFonts w:eastAsiaTheme="minorHAnsi"/>
          <w:lang w:eastAsia="ru-RU"/>
        </w:rPr>
        <w:tab/>
        <w:t>В 2024 г. Центральная библиотека преобразована в библиотеку финансовой грамотности «Точка опоры». На модернизацию библиотеки из республиканского бюджета Чувашской Республики выделено – 10,0 млн. руб., из бюджета Янтиковского муниципального округа – 526 тыс. руб.</w:t>
      </w:r>
    </w:p>
    <w:p w:rsidR="003A4E36" w:rsidRPr="003A4E36" w:rsidRDefault="003A4E36" w:rsidP="003A4E36">
      <w:pPr>
        <w:rPr>
          <w:lang w:eastAsia="ru-RU"/>
        </w:rPr>
      </w:pPr>
      <w:r w:rsidRPr="003A4E36">
        <w:rPr>
          <w:rFonts w:eastAsiaTheme="minorHAnsi"/>
          <w:lang w:eastAsia="ru-RU"/>
        </w:rPr>
        <w:tab/>
      </w:r>
      <w:r w:rsidRPr="003A4E36">
        <w:rPr>
          <w:lang w:eastAsia="ru-RU"/>
        </w:rPr>
        <w:t xml:space="preserve">Еще одним важным достижением стало открытие в центральной библиотеке Территории общения подростков – ТОП «МЫ Рядом», которая призвана создать безопасное и поддерживающее пространство для молодежи. </w:t>
      </w:r>
    </w:p>
    <w:p w:rsidR="003A4E36" w:rsidRPr="003A4E36" w:rsidRDefault="003A4E36" w:rsidP="003A4E36">
      <w:pPr>
        <w:rPr>
          <w:rFonts w:eastAsiaTheme="minorHAnsi"/>
          <w:lang w:eastAsia="ru-RU"/>
        </w:rPr>
      </w:pPr>
      <w:r w:rsidRPr="003A4E36">
        <w:rPr>
          <w:rFonts w:eastAsiaTheme="minorHAnsi"/>
          <w:lang w:eastAsia="ru-RU"/>
        </w:rPr>
        <w:t xml:space="preserve">В рамках реализации муниципальной программы «Развитие культуры» предусмотрено обновление материально-технической базы библиотечных учреждений, а также расширение спектра предоставляемых услуг. В ходе капитального ремонта зданий домов культуры, будут отремонтированы и сельские библиотеки, расположенных в этих зданиях.  </w:t>
      </w:r>
    </w:p>
    <w:p w:rsidR="003A4E36" w:rsidRPr="003A4E36" w:rsidRDefault="003A4E36" w:rsidP="003A4E36">
      <w:pPr>
        <w:rPr>
          <w:rFonts w:eastAsiaTheme="minorHAnsi"/>
          <w:lang w:eastAsia="ru-RU"/>
        </w:rPr>
      </w:pPr>
      <w:r w:rsidRPr="003A4E36">
        <w:rPr>
          <w:rFonts w:eastAsiaTheme="minorHAnsi"/>
          <w:lang w:eastAsia="ru-RU"/>
        </w:rPr>
        <w:lastRenderedPageBreak/>
        <w:t>В настоящее время ведётся работа по подготовке заявки</w:t>
      </w:r>
      <w:r w:rsidRPr="003A4E36">
        <w:rPr>
          <w:lang w:eastAsia="ru-RU"/>
        </w:rPr>
        <w:t xml:space="preserve"> </w:t>
      </w:r>
      <w:r w:rsidRPr="003A4E36">
        <w:rPr>
          <w:rFonts w:eastAsiaTheme="minorHAnsi"/>
          <w:lang w:eastAsia="ru-RU"/>
        </w:rPr>
        <w:t>для участия в республиканском конкурсе по модернизации Яншихово-Норвашской сельской библиотеки на 2026 год. Проект модернизации включает в себя обновление книжного фонда, приобретение современного компьютерного оборудования, мультимедийных средств и создание комфортной зоны для чтения и проведения культурно-просветительских мероприятий.</w:t>
      </w:r>
    </w:p>
    <w:p w:rsidR="003A4E36" w:rsidRPr="003A4E36" w:rsidRDefault="003A4E36" w:rsidP="003A4E36">
      <w:pPr>
        <w:rPr>
          <w:rFonts w:eastAsiaTheme="minorHAnsi"/>
          <w:lang w:eastAsia="ru-RU"/>
        </w:rPr>
      </w:pPr>
      <w:r w:rsidRPr="003A4E36">
        <w:rPr>
          <w:rFonts w:eastAsiaTheme="minorHAnsi"/>
          <w:lang w:eastAsia="ru-RU"/>
        </w:rPr>
        <w:t>До 2030 года планируется модернизация трех сельских библиотек населенных пунктов Янтиковского муниципального округа. Это позволит повысить качество библиотечного обслуживания населения, расширить доступ к информационным ресурсам и создать современные центры культуры и образования на селе.</w:t>
      </w:r>
    </w:p>
    <w:p w:rsidR="003A4E36" w:rsidRPr="003A4E36" w:rsidRDefault="003A4E36" w:rsidP="003A4E36">
      <w:pPr>
        <w:rPr>
          <w:lang w:eastAsia="en-US"/>
        </w:rPr>
      </w:pPr>
      <w:r w:rsidRPr="003A4E36">
        <w:rPr>
          <w:lang w:eastAsia="en-US"/>
        </w:rPr>
        <w:t>ДЕМОНСТРИРУЕТСЯ ВЫСОКАЯ ЭФФЕКТИВНОСТЬ ФОРМИРОВАНИЯ АРХИВНОГО ФОНДА</w:t>
      </w:r>
    </w:p>
    <w:p w:rsidR="003A4E36" w:rsidRPr="003A4E36" w:rsidRDefault="003A4E36" w:rsidP="003A4E36">
      <w:pPr>
        <w:rPr>
          <w:rFonts w:eastAsiaTheme="minorHAnsi"/>
          <w:lang w:eastAsia="en-US"/>
        </w:rPr>
      </w:pPr>
      <w:r w:rsidRPr="003A4E36">
        <w:rPr>
          <w:rFonts w:eastAsiaTheme="minorHAnsi"/>
          <w:lang w:eastAsia="en-US"/>
        </w:rPr>
        <w:t xml:space="preserve">В целях обеспечения сохранности документов Архивного фонда Российской Федерации и создания оптимальных условий для их хранения в 2024 году в муниципальном архиве </w:t>
      </w:r>
      <w:proofErr w:type="spellStart"/>
      <w:r w:rsidRPr="003A4E36">
        <w:rPr>
          <w:rFonts w:eastAsiaTheme="minorHAnsi"/>
          <w:lang w:eastAsia="en-US"/>
        </w:rPr>
        <w:t>закартонированы</w:t>
      </w:r>
      <w:proofErr w:type="spellEnd"/>
      <w:r w:rsidRPr="003A4E36">
        <w:rPr>
          <w:rFonts w:eastAsiaTheme="minorHAnsi"/>
          <w:lang w:eastAsia="en-US"/>
        </w:rPr>
        <w:t xml:space="preserve"> дела на бумажной основе в количестве 999 единиц хранения, из организаций поступило в </w:t>
      </w:r>
      <w:proofErr w:type="spellStart"/>
      <w:r w:rsidRPr="003A4E36">
        <w:rPr>
          <w:rFonts w:eastAsiaTheme="minorHAnsi"/>
          <w:lang w:eastAsia="en-US"/>
        </w:rPr>
        <w:t>закартонированном</w:t>
      </w:r>
      <w:proofErr w:type="spellEnd"/>
      <w:r w:rsidRPr="003A4E36">
        <w:rPr>
          <w:rFonts w:eastAsiaTheme="minorHAnsi"/>
          <w:lang w:eastAsia="en-US"/>
        </w:rPr>
        <w:t xml:space="preserve"> виде 206 единиц хранения. Доля документов муниципального архива, находящихся в условиях, обеспечивающих их постоянное (вечное) хранение, в общем количестве архивных документов составляет 98 % (28960 </w:t>
      </w:r>
      <w:proofErr w:type="spellStart"/>
      <w:r w:rsidRPr="003A4E36">
        <w:rPr>
          <w:rFonts w:eastAsiaTheme="minorHAnsi"/>
          <w:lang w:eastAsia="en-US"/>
        </w:rPr>
        <w:t>ед.хр</w:t>
      </w:r>
      <w:proofErr w:type="spellEnd"/>
      <w:r w:rsidRPr="003A4E36">
        <w:rPr>
          <w:rFonts w:eastAsiaTheme="minorHAnsi"/>
          <w:lang w:eastAsia="en-US"/>
        </w:rPr>
        <w:t>.).</w:t>
      </w:r>
    </w:p>
    <w:p w:rsidR="003A4E36" w:rsidRPr="003A4E36" w:rsidRDefault="003A4E36" w:rsidP="003A4E36">
      <w:pPr>
        <w:rPr>
          <w:rFonts w:eastAsiaTheme="minorHAnsi"/>
          <w:lang w:eastAsia="en-US"/>
        </w:rPr>
      </w:pPr>
      <w:r w:rsidRPr="003A4E36">
        <w:rPr>
          <w:rFonts w:eastAsiaTheme="minorHAnsi"/>
          <w:lang w:eastAsia="en-US"/>
        </w:rPr>
        <w:t xml:space="preserve">Муниципальный архив Янтиковского района ежегодно пополняется новыми фондами ликвидированных организаций и документами организаций-источников комплектования архива. В 2024 году поступило 444 </w:t>
      </w:r>
      <w:proofErr w:type="spellStart"/>
      <w:r w:rsidRPr="003A4E36">
        <w:rPr>
          <w:rFonts w:eastAsiaTheme="minorHAnsi"/>
          <w:lang w:eastAsia="en-US"/>
        </w:rPr>
        <w:t>ед.хранения</w:t>
      </w:r>
      <w:proofErr w:type="spellEnd"/>
      <w:r w:rsidRPr="003A4E36">
        <w:rPr>
          <w:rFonts w:eastAsiaTheme="minorHAnsi"/>
          <w:lang w:eastAsia="en-US"/>
        </w:rPr>
        <w:t>.</w:t>
      </w:r>
    </w:p>
    <w:p w:rsidR="003A4E36" w:rsidRPr="003A4E36" w:rsidRDefault="003A4E36" w:rsidP="003A4E36">
      <w:pPr>
        <w:rPr>
          <w:rFonts w:eastAsiaTheme="minorHAnsi"/>
          <w:lang w:eastAsia="en-US"/>
        </w:rPr>
      </w:pPr>
      <w:r w:rsidRPr="003A4E36">
        <w:rPr>
          <w:rFonts w:eastAsiaTheme="minorHAnsi"/>
          <w:lang w:eastAsia="en-US"/>
        </w:rPr>
        <w:t>Степень загруженности муниципального архива 52 процента (самый лучший результат) (средний показатель по республике - 86%).</w:t>
      </w:r>
    </w:p>
    <w:p w:rsidR="003A4E36" w:rsidRPr="003A4E36" w:rsidRDefault="003A4E36" w:rsidP="003A4E36">
      <w:pPr>
        <w:rPr>
          <w:lang w:eastAsia="ru-RU"/>
        </w:rPr>
      </w:pPr>
      <w:r w:rsidRPr="003A4E36">
        <w:rPr>
          <w:lang w:eastAsia="en-US"/>
        </w:rPr>
        <w:t>ОБЪЕКТЫ КУЛЬТУРНОГО НАСЛЕДИЯ</w:t>
      </w:r>
      <w:r w:rsidRPr="003A4E36">
        <w:rPr>
          <w:lang w:eastAsia="ru-RU"/>
        </w:rPr>
        <w:t xml:space="preserve"> </w:t>
      </w:r>
    </w:p>
    <w:p w:rsidR="003A4E36" w:rsidRPr="003A4E36" w:rsidRDefault="003A4E36" w:rsidP="003A4E36">
      <w:pPr>
        <w:rPr>
          <w:rFonts w:eastAsiaTheme="minorHAnsi"/>
          <w:lang w:eastAsia="en-US"/>
        </w:rPr>
      </w:pPr>
      <w:r w:rsidRPr="003A4E36">
        <w:rPr>
          <w:rFonts w:eastAsiaTheme="minorHAnsi"/>
          <w:lang w:eastAsia="en-US"/>
        </w:rPr>
        <w:t>На территории Янтиковского муниципального округа Чувашской Республики насчитывается 5 объектов культурного наследия (памятников истории и культуры) федерального значения и 12 регионального значения.</w:t>
      </w:r>
    </w:p>
    <w:p w:rsidR="003A4E36" w:rsidRPr="003A4E36" w:rsidRDefault="003A4E36" w:rsidP="003A4E36">
      <w:pPr>
        <w:rPr>
          <w:rFonts w:eastAsiaTheme="minorHAnsi"/>
          <w:lang w:eastAsia="en-US"/>
        </w:rPr>
      </w:pPr>
      <w:r w:rsidRPr="003A4E36">
        <w:rPr>
          <w:lang w:eastAsia="ru-RU"/>
        </w:rPr>
        <w:t xml:space="preserve"> В округе 40 мемориальных объектов (памятники, стелы, обелиски, мемориальные доски), посвященных героическим страницам нашей истории: Великой Отечественной войне, локальным конфликтам и Гражданской войне. Ведется целенаправленная работа по благоустройству территорий, возведению новых, капитальному и текущему ремонту существующих мемориальных объектов. Полностью отремонтированы и благоустроены 5 одиночных воинских захоронений участников локальных войн.</w:t>
      </w:r>
    </w:p>
    <w:p w:rsidR="003A4E36" w:rsidRPr="003A4E36" w:rsidRDefault="003A4E36" w:rsidP="003A4E36">
      <w:pPr>
        <w:rPr>
          <w:lang w:eastAsia="en-US"/>
        </w:rPr>
      </w:pPr>
      <w:r w:rsidRPr="003A4E36">
        <w:rPr>
          <w:lang w:eastAsia="en-US"/>
        </w:rPr>
        <w:t xml:space="preserve"> В ЯНТИКОВСКОМ МУНИЦИПАЛЬНОМ ОКРУГЕ ВЕДЕТСЯ ЦЕЛЕНАПРАВ-ЛЕННАЯ РАБОТА ПО ОБНОВЛЕНИЮ СФЕРЫ КУЛЬТУРЫ</w:t>
      </w:r>
    </w:p>
    <w:p w:rsidR="003A4E36" w:rsidRPr="003A4E36" w:rsidRDefault="003A4E36" w:rsidP="003A4E36">
      <w:pPr>
        <w:rPr>
          <w:lang w:eastAsia="ru-RU"/>
        </w:rPr>
      </w:pPr>
      <w:r w:rsidRPr="003A4E36">
        <w:rPr>
          <w:lang w:eastAsia="ru-RU"/>
        </w:rPr>
        <w:t>К 2030 году в Янтиковском муниципальном округе Чувашской Республики появятся 2 новых клубных учреждения, которые станут точками притяжения для местных жителей и будут способствовать оживлению культурной жизни.</w:t>
      </w:r>
    </w:p>
    <w:p w:rsidR="003A4E36" w:rsidRPr="003A4E36" w:rsidRDefault="003A4E36" w:rsidP="003A4E36">
      <w:pPr>
        <w:rPr>
          <w:rFonts w:eastAsiaTheme="minorHAnsi"/>
          <w:lang w:eastAsia="en-US"/>
        </w:rPr>
      </w:pPr>
      <w:r w:rsidRPr="003A4E36">
        <w:rPr>
          <w:rFonts w:eastAsiaTheme="minorHAnsi"/>
          <w:lang w:eastAsia="ru-RU"/>
        </w:rPr>
        <w:t>В трех</w:t>
      </w:r>
      <w:r w:rsidRPr="003A4E36">
        <w:rPr>
          <w:rFonts w:eastAsiaTheme="minorHAnsi"/>
          <w:lang w:eastAsia="en-US"/>
        </w:rPr>
        <w:t xml:space="preserve"> сельских клубах и трех библиотеках пройдут мероприятия по капитальному ремонту, что создаст более комфортные условия для проведения мероприятий и работы с населением. Будут модернизированы три сельские библиотеки, что создаст условия для их соответствия современным требованиям и обеспечит легкий доступ к информации.</w:t>
      </w:r>
    </w:p>
    <w:p w:rsidR="003A4E36" w:rsidRPr="003A4E36" w:rsidRDefault="003A4E36" w:rsidP="003A4E36">
      <w:pPr>
        <w:rPr>
          <w:rFonts w:eastAsiaTheme="minorHAnsi"/>
          <w:lang w:eastAsia="en-US"/>
        </w:rPr>
      </w:pPr>
      <w:r w:rsidRPr="003A4E36">
        <w:rPr>
          <w:rFonts w:eastAsiaTheme="minorHAnsi"/>
          <w:lang w:eastAsia="en-US"/>
        </w:rPr>
        <w:t xml:space="preserve">Эти меры полностью соответствуют государственной политике в области культуры, направленной на сохранение наследия и обеспечение доступности культурных ценностей для </w:t>
      </w:r>
      <w:r w:rsidRPr="003A4E36">
        <w:rPr>
          <w:rFonts w:eastAsiaTheme="minorHAnsi"/>
          <w:lang w:eastAsia="en-US"/>
        </w:rPr>
        <w:lastRenderedPageBreak/>
        <w:t>всех жителей, независимо от места проживания. Особое внимание уделяется вовлечению детей и молодежи в культурную жизнь и созданию условий для всестороннего развития каждого человека.</w:t>
      </w:r>
    </w:p>
    <w:p w:rsidR="003A4E36" w:rsidRPr="003A4E36" w:rsidRDefault="003A4E36" w:rsidP="003A4E36">
      <w:pPr>
        <w:rPr>
          <w:rFonts w:eastAsiaTheme="minorHAnsi"/>
          <w:lang w:eastAsia="en-US"/>
        </w:rPr>
      </w:pPr>
      <w:r w:rsidRPr="003A4E36">
        <w:rPr>
          <w:rFonts w:eastAsiaTheme="minorHAnsi"/>
          <w:lang w:eastAsia="en-US"/>
        </w:rPr>
        <w:t xml:space="preserve">         </w:t>
      </w:r>
    </w:p>
    <w:p w:rsidR="003A4E36" w:rsidRPr="003A4E36" w:rsidRDefault="003A4E36" w:rsidP="003A4E36">
      <w:pPr>
        <w:rPr>
          <w:lang w:eastAsia="en-US"/>
        </w:rPr>
      </w:pPr>
      <w:r w:rsidRPr="003A4E36">
        <w:rPr>
          <w:lang w:eastAsia="en-US"/>
        </w:rPr>
        <w:t>ВЫЗОВЫ</w:t>
      </w:r>
    </w:p>
    <w:p w:rsidR="003A4E36" w:rsidRPr="003A4E36" w:rsidRDefault="003A4E36" w:rsidP="003A4E36">
      <w:r w:rsidRPr="003A4E36">
        <w:t>Возрастание рисков потери наследия национальной чувашской культуры.</w:t>
      </w:r>
    </w:p>
    <w:p w:rsidR="003A4E36" w:rsidRPr="003A4E36" w:rsidRDefault="003A4E36" w:rsidP="003A4E36">
      <w:r w:rsidRPr="003A4E36">
        <w:t>Изношенность объектов социальной инфраструктуры и сокращение количества клубных формирований учреждений культуры, участников клубных формирований и проводимых мероприятий.</w:t>
      </w:r>
    </w:p>
    <w:p w:rsidR="003A4E36" w:rsidRPr="003A4E36" w:rsidRDefault="003A4E36" w:rsidP="003A4E36">
      <w:r w:rsidRPr="003A4E36">
        <w:t>Низкая «цифровая зрелость» учреждений культуры клубного типа.</w:t>
      </w:r>
    </w:p>
    <w:p w:rsidR="003A4E36" w:rsidRPr="003A4E36" w:rsidRDefault="003A4E36" w:rsidP="003A4E36">
      <w:pPr>
        <w:rPr>
          <w:lang w:eastAsia="en-US"/>
        </w:rPr>
      </w:pPr>
      <w:r w:rsidRPr="003A4E36">
        <w:rPr>
          <w:lang w:eastAsia="en-US"/>
        </w:rPr>
        <w:t>Развитие дополнительных функций муниципальных библиотек в качестве культурно-досуговых центров.</w:t>
      </w:r>
    </w:p>
    <w:p w:rsidR="003A4E36" w:rsidRPr="003A4E36" w:rsidRDefault="003A4E36" w:rsidP="003A4E36">
      <w:pPr>
        <w:rPr>
          <w:lang w:eastAsia="en-US"/>
        </w:rPr>
      </w:pPr>
      <w:r w:rsidRPr="003A4E36">
        <w:rPr>
          <w:lang w:eastAsia="en-US"/>
        </w:rPr>
        <w:t>Развитие цифровых и инновационных технологий для расширения аудитории учреждений культуры и библиотек наряду с развитием цифровой грамотности населения.</w:t>
      </w:r>
    </w:p>
    <w:p w:rsidR="003A4E36" w:rsidRPr="003A4E36" w:rsidRDefault="003A4E36" w:rsidP="003A4E36"/>
    <w:p w:rsidR="003A4E36" w:rsidRPr="003A4E36" w:rsidRDefault="003A4E36" w:rsidP="003A4E36">
      <w:r w:rsidRPr="003A4E36">
        <w:t xml:space="preserve">1.5.8. Социальная защита </w:t>
      </w:r>
    </w:p>
    <w:p w:rsidR="003A4E36" w:rsidRPr="003A4E36" w:rsidRDefault="003A4E36" w:rsidP="003A4E36">
      <w:r w:rsidRPr="003A4E36">
        <w:t>Рост числа и разнообразия мер социальной поддержки семей с детьми и многодетных семей, ввод механизма социальной поддержки по преодолению трудной жизненной ситуации - социальный контракт.</w:t>
      </w:r>
    </w:p>
    <w:p w:rsidR="003A4E36" w:rsidRPr="003A4E36" w:rsidRDefault="003A4E36" w:rsidP="003A4E36">
      <w:r w:rsidRPr="003A4E36">
        <w:t>Развитие системы долговременного ухода за маломобильными гражданами.</w:t>
      </w:r>
    </w:p>
    <w:p w:rsidR="003A4E36" w:rsidRPr="003A4E36" w:rsidRDefault="003A4E36" w:rsidP="003A4E36">
      <w:r w:rsidRPr="003A4E36">
        <w:t>Формирование инфраструктуры социального обслуживания людей, нуждающихся в особом уходе.</w:t>
      </w:r>
    </w:p>
    <w:p w:rsidR="003A4E36" w:rsidRPr="003A4E36" w:rsidRDefault="003A4E36" w:rsidP="003A4E36"/>
    <w:p w:rsidR="003A4E36" w:rsidRPr="003A4E36" w:rsidRDefault="003A4E36" w:rsidP="003A4E36">
      <w:pPr>
        <w:rPr>
          <w:lang w:eastAsia="en-US"/>
        </w:rPr>
      </w:pPr>
      <w:r w:rsidRPr="003A4E36">
        <w:rPr>
          <w:lang w:eastAsia="en-US"/>
        </w:rPr>
        <w:t>Основную долю социально незащищенного населения Янтиковского муниципального округа Чувашской Республики составляют малообеспеченные граждане, семьи с детьми, пенсионеры и люди, нуждающиеся в специальном уходе.</w:t>
      </w:r>
    </w:p>
    <w:p w:rsidR="003A4E36" w:rsidRPr="003A4E36" w:rsidRDefault="003A4E36" w:rsidP="003A4E36">
      <w:pPr>
        <w:rPr>
          <w:lang w:eastAsia="en-US"/>
        </w:rPr>
      </w:pPr>
    </w:p>
    <w:p w:rsidR="003A4E36" w:rsidRPr="003A4E36" w:rsidRDefault="003A4E36" w:rsidP="003A4E36">
      <w:pPr>
        <w:rPr>
          <w:lang w:eastAsia="en-US"/>
        </w:rPr>
      </w:pPr>
      <w:r w:rsidRPr="003A4E36">
        <w:rPr>
          <w:lang w:eastAsia="en-US"/>
        </w:rPr>
        <w:t>МЕРЫ ПОДДЕРЖКИ ОРИЕНТИРОВАНЫ НА ПООЩРЕНИЕ СОЦИАЛЬНОЙ АКТИВНОСТИ ГРАЖДАН, ПОПАВШИХ В ТРУДНУЮ ЖИЗНЕННУЮ СИТУАЦИЮ</w:t>
      </w:r>
    </w:p>
    <w:p w:rsidR="003A4E36" w:rsidRPr="003A4E36" w:rsidRDefault="003A4E36" w:rsidP="003A4E36">
      <w:pPr>
        <w:rPr>
          <w:lang w:eastAsia="en-US"/>
        </w:rPr>
      </w:pPr>
      <w:r w:rsidRPr="003A4E36">
        <w:rPr>
          <w:lang w:eastAsia="en-US"/>
        </w:rPr>
        <w:t xml:space="preserve">Введен механизм социальной поддержки в преодолении трудной жизненной ситуации - социальный контракт. </w:t>
      </w:r>
    </w:p>
    <w:p w:rsidR="003A4E36" w:rsidRPr="003A4E36" w:rsidRDefault="003A4E36" w:rsidP="003A4E36">
      <w:pPr>
        <w:rPr>
          <w:lang w:eastAsia="en-US"/>
        </w:rPr>
      </w:pPr>
      <w:r w:rsidRPr="003A4E36">
        <w:rPr>
          <w:lang w:eastAsia="en-US"/>
        </w:rPr>
        <w:t>За 2020-2024 годы заключено 85 социальных контрактов, из них 42 контракта на осуществление предпринимательской деятельности на сумму более 12 млн. рублей, 43 контракта - на ведение личного подсобного хозяйства, на сумму более 7 млн. рублей. В 2024 году заключено 19 социальных контрактов на общую сумму 4,9 тыс. рублей.</w:t>
      </w:r>
    </w:p>
    <w:p w:rsidR="003A4E36" w:rsidRPr="003A4E36" w:rsidRDefault="003A4E36" w:rsidP="003A4E36">
      <w:pPr>
        <w:rPr>
          <w:lang w:eastAsia="en-US"/>
        </w:rPr>
      </w:pPr>
    </w:p>
    <w:p w:rsidR="003A4E36" w:rsidRPr="003A4E36" w:rsidRDefault="003A4E36" w:rsidP="003A4E36">
      <w:pPr>
        <w:rPr>
          <w:lang w:eastAsia="en-US"/>
        </w:rPr>
      </w:pPr>
      <w:r w:rsidRPr="003A4E36">
        <w:rPr>
          <w:lang w:eastAsia="en-US"/>
        </w:rPr>
        <w:t>РАЗВИВАЮТСЯ МЕРЫ ПОДДЕРЖКИ МНОГОДЕТНЫХ СЕМЕЙ</w:t>
      </w:r>
    </w:p>
    <w:p w:rsidR="003A4E36" w:rsidRPr="003A4E36" w:rsidRDefault="003A4E36" w:rsidP="003A4E36">
      <w:pPr>
        <w:rPr>
          <w:lang w:eastAsia="en-US"/>
        </w:rPr>
      </w:pPr>
      <w:r w:rsidRPr="003A4E36">
        <w:rPr>
          <w:lang w:eastAsia="en-US"/>
        </w:rPr>
        <w:t xml:space="preserve"> По состоянию на 1 мая 2024 года в Янтиковском муниципальном округе</w:t>
      </w:r>
      <w:r w:rsidRPr="003A4E36">
        <w:rPr>
          <w:lang w:eastAsia="ru-RU"/>
        </w:rPr>
        <w:t xml:space="preserve"> </w:t>
      </w:r>
      <w:r w:rsidRPr="003A4E36">
        <w:rPr>
          <w:lang w:eastAsia="en-US"/>
        </w:rPr>
        <w:t>Чувашской Республики насчитывалось 182 многодетные семьи, в которых воспитываются 584 детей.  С 2023 года многодетным семьям предоставляется возможность получить единовременную денежную выплату в размере 250 тыс. рублей взамен бесплатного земельного участка. На федеральном уровне закреплен статус многодетной семьи. Единая форма удостоверения многодетной семьи дает право получать помощь государства в любом регионе страны.</w:t>
      </w:r>
    </w:p>
    <w:p w:rsidR="003A4E36" w:rsidRPr="003A4E36" w:rsidRDefault="003A4E36" w:rsidP="003A4E36">
      <w:pPr>
        <w:rPr>
          <w:lang w:eastAsia="en-US"/>
        </w:rPr>
      </w:pPr>
      <w:r w:rsidRPr="003A4E36">
        <w:rPr>
          <w:lang w:eastAsia="en-US"/>
        </w:rPr>
        <w:lastRenderedPageBreak/>
        <w:t xml:space="preserve"> В Чувашской Республике меры социальной поддержки многодетных семей систематизированы и дополнены: семьям предоставляется льгота при посещении физкультурно-спортивных организаций, компенсация по оплате жилья и коммунальных услуг (в размере 30%), право на первоочередной прием детей в детские дошкольные учреждения и обеспечение обучающихся школьной и спортивной формой. </w:t>
      </w:r>
    </w:p>
    <w:p w:rsidR="003A4E36" w:rsidRPr="003A4E36" w:rsidRDefault="003A4E36" w:rsidP="003A4E36">
      <w:pPr>
        <w:rPr>
          <w:lang w:eastAsia="en-US"/>
        </w:rPr>
      </w:pPr>
      <w:r w:rsidRPr="003A4E36">
        <w:rPr>
          <w:lang w:eastAsia="en-US"/>
        </w:rPr>
        <w:t>С 2020 года в соответствии с Законом Чувашской Республики от 1 апреля 2011 г. № 10 «О предоставлении земельных участков многодетным семьям в Чувашской Республике» 61 многодетной семье Янтиковского муниципального округа</w:t>
      </w:r>
      <w:r w:rsidRPr="003A4E36">
        <w:rPr>
          <w:lang w:eastAsia="ru-RU"/>
        </w:rPr>
        <w:t xml:space="preserve"> </w:t>
      </w:r>
      <w:r w:rsidRPr="003A4E36">
        <w:rPr>
          <w:lang w:eastAsia="en-US"/>
        </w:rPr>
        <w:t>Чувашской Республики предоставлены земельные участки бесплатно. В рамках оказания многодетным семьям дополнительных мер поддержки, на территории Янтиковского муниципального округа Чувашской Республики   многодетные семьи</w:t>
      </w:r>
      <w:r w:rsidRPr="003A4E36">
        <w:rPr>
          <w:rFonts w:eastAsia="Courier New"/>
          <w:lang w:eastAsia="ru-RU"/>
        </w:rPr>
        <w:t xml:space="preserve"> </w:t>
      </w:r>
      <w:r w:rsidRPr="003A4E36">
        <w:rPr>
          <w:lang w:eastAsia="en-US"/>
        </w:rPr>
        <w:t xml:space="preserve">за земельный участок, полученный собственность бесплатно, освобождены от уплаты земельного налога на период до 3 лет. </w:t>
      </w:r>
    </w:p>
    <w:p w:rsidR="003A4E36" w:rsidRPr="003A4E36" w:rsidRDefault="003A4E36" w:rsidP="003A4E36">
      <w:pPr>
        <w:rPr>
          <w:lang w:eastAsia="en-US"/>
        </w:rPr>
      </w:pPr>
    </w:p>
    <w:p w:rsidR="003A4E36" w:rsidRPr="003A4E36" w:rsidRDefault="003A4E36" w:rsidP="003A4E36">
      <w:r w:rsidRPr="003A4E36">
        <w:t xml:space="preserve">УЧАСТНИКАМ СВО ОБЕСПЕЧЕНА ВСЕСТОРОННЯЯ СОЦИАЛЬНАЯ ПОДДЕРЖКА </w:t>
      </w:r>
    </w:p>
    <w:p w:rsidR="003A4E36" w:rsidRPr="003A4E36" w:rsidRDefault="003A4E36" w:rsidP="003A4E36">
      <w:r w:rsidRPr="003A4E36">
        <w:t>На базе БУ «Янтиковский центра социального обслуживания населения» Минтруда Чувашии (далее - БУ «Янтиковский ЦСОН») создан Координационный центр по вопросам социальной поддержки семей граждан Янтиковского муниципального округа Чувашской Республики, призванных на военную службу по мобилизации. Сотрудники центра социального обслуживания осуществляют персональное сопровождение семей, оказывают помощь в решении вопросов трудоустройства и получении полного пакета мер поддержки, предусмотренных законодательством.</w:t>
      </w:r>
    </w:p>
    <w:p w:rsidR="003A4E36" w:rsidRPr="003A4E36" w:rsidRDefault="003A4E36" w:rsidP="003A4E36">
      <w:r w:rsidRPr="003A4E36">
        <w:t>С 2023 года в Янтиковском муниципальном округе осуществляет деятельность филиал Государственного фонда поддержки участников СВО «Защитники Отечества».</w:t>
      </w:r>
    </w:p>
    <w:p w:rsidR="003A4E36" w:rsidRPr="003A4E36" w:rsidRDefault="003A4E36" w:rsidP="003A4E36"/>
    <w:p w:rsidR="003A4E36" w:rsidRPr="003A4E36" w:rsidRDefault="003A4E36" w:rsidP="003A4E36">
      <w:r w:rsidRPr="003A4E36">
        <w:t>За 2020-2024 гг. Янтиковский центр социального обслуживания населения отделениям социального обслуживания на дому и социально-реабилитационным отделением предоставил социальные услуги более 8 тысяч гражданам, из них гражданам пожилого возраста, и инвалиды 6,9 тысяч, несовершеннолетних детей, находящихся в трудной жизненной ситуации 1,2 тысяч человек.</w:t>
      </w:r>
    </w:p>
    <w:p w:rsidR="003A4E36" w:rsidRPr="003A4E36" w:rsidRDefault="003A4E36" w:rsidP="003A4E36">
      <w:r w:rsidRPr="003A4E36">
        <w:t xml:space="preserve">На базе БУ «Янтиковский ЦСОН» открылся центр «Активное долголетие», которое работает по таким направлениям как: экскурсионный туризм, занятие спортом, изобразительное и декоративно –прикладное творчество, обучение компьютерной и финансовой грамотности. Также на базе центра осуществляется работа серебряных волонтеров по сбору гуманитарной помощи для участников специальной военной операции (далее – СВО) и плетению маскировочных сетей. На платформе </w:t>
      </w:r>
      <w:proofErr w:type="spellStart"/>
      <w:r w:rsidRPr="003A4E36">
        <w:t>Добро.ру</w:t>
      </w:r>
      <w:proofErr w:type="spellEnd"/>
      <w:r w:rsidRPr="003A4E36">
        <w:t xml:space="preserve"> активно ведется регистрация серебряных волонтеров и организация добровольческих мероприятий.</w:t>
      </w:r>
    </w:p>
    <w:p w:rsidR="003A4E36" w:rsidRPr="003A4E36" w:rsidRDefault="003A4E36" w:rsidP="003A4E36">
      <w:r w:rsidRPr="003A4E36">
        <w:t>Для инвалидом организован пункт проката технических средств реабилитации. За 2024 год услугой воспользовались более 20 человек.</w:t>
      </w:r>
    </w:p>
    <w:p w:rsidR="003A4E36" w:rsidRPr="003A4E36" w:rsidRDefault="003A4E36" w:rsidP="003A4E36">
      <w:r w:rsidRPr="003A4E36">
        <w:t>Предоставляется услуга по доставке граждан пожилого возраста, имеющих инвалидность в медицинское учреждение Янтиковского муниципального округа Чувашской Республики для прохождения диспансеризации с использованием транспорта, закупленного в рамках федерального проекта «Старшее поколение». За отчетный период услугой воспользовались 212 человек.</w:t>
      </w:r>
    </w:p>
    <w:p w:rsidR="003A4E36" w:rsidRPr="003A4E36" w:rsidRDefault="003A4E36" w:rsidP="003A4E36">
      <w:r w:rsidRPr="003A4E36">
        <w:lastRenderedPageBreak/>
        <w:t>Ведется активное сотрудничество с благотворительным фондом «Старость в радость».</w:t>
      </w:r>
    </w:p>
    <w:p w:rsidR="003A4E36" w:rsidRPr="003A4E36" w:rsidRDefault="003A4E36" w:rsidP="003A4E36"/>
    <w:p w:rsidR="003A4E36" w:rsidRPr="003A4E36" w:rsidRDefault="003A4E36" w:rsidP="003A4E36">
      <w:pPr>
        <w:rPr>
          <w:lang w:eastAsia="en-US"/>
        </w:rPr>
      </w:pPr>
      <w:r w:rsidRPr="003A4E36">
        <w:rPr>
          <w:lang w:eastAsia="en-US"/>
        </w:rPr>
        <w:t>ВЫЗОВЫ</w:t>
      </w:r>
    </w:p>
    <w:p w:rsidR="003A4E36" w:rsidRPr="003A4E36" w:rsidRDefault="003A4E36" w:rsidP="003A4E36">
      <w:r w:rsidRPr="003A4E36">
        <w:t>Прогнозируемое увеличение числа граждан, нуждающихся в социальной защите, в связи с увеличением численности населения старше трудоспособного возраста.</w:t>
      </w:r>
    </w:p>
    <w:p w:rsidR="003A4E36" w:rsidRPr="003A4E36" w:rsidRDefault="003A4E36" w:rsidP="003A4E36">
      <w:r w:rsidRPr="003A4E36">
        <w:t>Повышение адресности социальной помощи, в том числе за счет цифровизации.</w:t>
      </w:r>
    </w:p>
    <w:p w:rsidR="003A4E36" w:rsidRPr="003A4E36" w:rsidRDefault="003A4E36" w:rsidP="003A4E36">
      <w:r w:rsidRPr="003A4E36">
        <w:t xml:space="preserve">Обеспечение доступности и качества социальных услуг для инвалидов. Создание </w:t>
      </w:r>
      <w:proofErr w:type="spellStart"/>
      <w:r w:rsidRPr="003A4E36">
        <w:t>безбарьерной</w:t>
      </w:r>
      <w:proofErr w:type="spellEnd"/>
      <w:r w:rsidRPr="003A4E36">
        <w:t xml:space="preserve"> среды. </w:t>
      </w:r>
    </w:p>
    <w:p w:rsidR="003A4E36" w:rsidRPr="003A4E36" w:rsidRDefault="003A4E36" w:rsidP="003A4E36">
      <w:r w:rsidRPr="003A4E36">
        <w:t>Необходимость поддержки молодых семей, стимулирования рождаемости, профилактика семейного неблагополучия.</w:t>
      </w:r>
    </w:p>
    <w:p w:rsidR="003A4E36" w:rsidRPr="003A4E36" w:rsidRDefault="003A4E36" w:rsidP="003A4E36"/>
    <w:p w:rsidR="003A4E36" w:rsidRPr="003A4E36" w:rsidRDefault="003A4E36" w:rsidP="003A4E36">
      <w:r w:rsidRPr="003A4E36">
        <w:t>1.5.9. Безопасность жизнедеятельности</w:t>
      </w:r>
    </w:p>
    <w:p w:rsidR="003A4E36" w:rsidRPr="003A4E36" w:rsidRDefault="003A4E36" w:rsidP="003A4E36">
      <w:pPr>
        <w:rPr>
          <w:lang w:eastAsia="ru-RU"/>
        </w:rPr>
      </w:pPr>
      <w:bookmarkStart w:id="29" w:name="_Toc209104230"/>
      <w:r w:rsidRPr="003A4E36">
        <w:rPr>
          <w:lang w:eastAsia="ru-RU"/>
        </w:rPr>
        <w:t>ТРЕНДЫ</w:t>
      </w:r>
      <w:bookmarkEnd w:id="29"/>
      <w:r w:rsidRPr="003A4E36">
        <w:rPr>
          <w:lang w:eastAsia="ru-RU"/>
        </w:rPr>
        <w:t xml:space="preserve"> </w:t>
      </w:r>
    </w:p>
    <w:p w:rsidR="003A4E36" w:rsidRPr="003A4E36" w:rsidRDefault="003A4E36" w:rsidP="003A4E36">
      <w:r w:rsidRPr="003A4E36">
        <w:t>Сокращение числа пожаров и повышение безопасности на водоемах.</w:t>
      </w:r>
    </w:p>
    <w:p w:rsidR="003A4E36" w:rsidRPr="003A4E36" w:rsidRDefault="003A4E36" w:rsidP="003A4E36">
      <w:r w:rsidRPr="003A4E36">
        <w:t>Снижение уровня преступности, сокращение числа преступлений экономической направленности.</w:t>
      </w:r>
    </w:p>
    <w:p w:rsidR="003A4E36" w:rsidRPr="003A4E36" w:rsidRDefault="003A4E36" w:rsidP="003A4E36">
      <w:r w:rsidRPr="003A4E36">
        <w:t>Повышение безопасности на автомобильных дорогах Янтиковского муниципального округа Чувашской Республики.</w:t>
      </w:r>
    </w:p>
    <w:p w:rsidR="003A4E36" w:rsidRPr="003A4E36" w:rsidRDefault="003A4E36" w:rsidP="003A4E36"/>
    <w:p w:rsidR="003A4E36" w:rsidRPr="003A4E36" w:rsidRDefault="003A4E36" w:rsidP="003A4E36">
      <w:r w:rsidRPr="003A4E36">
        <w:t xml:space="preserve">В период с 2021 по 2024 год на территории Янтиковского муниципального округа Чувашской Республики в области обеспечения пожарной безопасности наблюдается снижение количества пожаров: количество пожаров сократилось на 20%, к сожалению, возросло количество погибших на пожарах -  2 раза (2021г.–1 чел. 2024г.-2 чел.) </w:t>
      </w:r>
    </w:p>
    <w:p w:rsidR="003A4E36" w:rsidRPr="003A4E36" w:rsidRDefault="003A4E36" w:rsidP="003A4E36">
      <w:r w:rsidRPr="003A4E36">
        <w:t>Основными причинами пожаров являются неосторожное обращение с огнем, нарушение правил пожарной безопасности при монтаже и эксплуатации электрооборудования, нарушение правил пожарной безопасности при эксплуатации и топке печей, а также поджоги, пал сухой травы, и курении.</w:t>
      </w:r>
    </w:p>
    <w:p w:rsidR="003A4E36" w:rsidRPr="003A4E36" w:rsidRDefault="003A4E36" w:rsidP="003A4E36">
      <w:r w:rsidRPr="003A4E36">
        <w:t xml:space="preserve">Совместно с начальниками территориальных отделов проводиться профилактическая работа с населением по пожарной безопасности путем беседы с населением и раздачей соответствующих буклетов и памяток. На собраниях и сходах граждан проводится разъяснительная беседа с местным населением по правилам пожарной безопасности (далее - ПБ), о необходимости страхования своих хозяйств, установке пожарных дымовых </w:t>
      </w:r>
      <w:proofErr w:type="spellStart"/>
      <w:r w:rsidRPr="003A4E36">
        <w:t>извещателей</w:t>
      </w:r>
      <w:proofErr w:type="spellEnd"/>
      <w:r w:rsidRPr="003A4E36">
        <w:t xml:space="preserve"> в домах и квартирах.</w:t>
      </w:r>
    </w:p>
    <w:p w:rsidR="003A4E36" w:rsidRPr="003A4E36" w:rsidRDefault="003A4E36" w:rsidP="003A4E36">
      <w:r w:rsidRPr="003A4E36">
        <w:t>На постоянной основе проводится предупредительно-профилактическая работа в области пожарной безопасности в частном секторе населенных пунктах Янтиковского муниципального округа Чувашской Республики с посещением членами межведомственной комиссии домовладений где проживают многодетные семьи, в т. ч. одиноких престарелых граждан и граждан, состоящих на специальных учетах.</w:t>
      </w:r>
    </w:p>
    <w:p w:rsidR="003A4E36" w:rsidRPr="003A4E36" w:rsidRDefault="003A4E36" w:rsidP="003A4E36">
      <w:r w:rsidRPr="003A4E36">
        <w:t xml:space="preserve">В целях раннего обнаружения пожаров в Янтиковском муниципальном округе Чувашской Республики на постоянной основе организована работа по установке автономных дымовых пожарных </w:t>
      </w:r>
      <w:proofErr w:type="spellStart"/>
      <w:r w:rsidRPr="003A4E36">
        <w:t>извещателей</w:t>
      </w:r>
      <w:proofErr w:type="spellEnd"/>
      <w:r w:rsidRPr="003A4E36">
        <w:t xml:space="preserve"> в местах проживания отдельных категорий граждан. С 2021 года по 2024 год в местах проживания многодетных семей, семей, находящихся в трудной жизненной ситуации, в социально опасном положении установлено 254 автономных дымовых </w:t>
      </w:r>
      <w:r w:rsidRPr="003A4E36">
        <w:lastRenderedPageBreak/>
        <w:t xml:space="preserve">пожарных </w:t>
      </w:r>
      <w:proofErr w:type="spellStart"/>
      <w:r w:rsidRPr="003A4E36">
        <w:t>извещателя</w:t>
      </w:r>
      <w:proofErr w:type="spellEnd"/>
      <w:r w:rsidRPr="003A4E36">
        <w:t>, закуплено на нужды муниципальной пожарной охраны 1 автомобильный аккумулятор, 1 мотопомпа, 2 пожарных рукава и переходник к ним.</w:t>
      </w:r>
    </w:p>
    <w:p w:rsidR="003A4E36" w:rsidRPr="003A4E36" w:rsidRDefault="003A4E36" w:rsidP="003A4E36">
      <w:r w:rsidRPr="003A4E36">
        <w:t>С 2020 по 2024 годы количество происшествий на водных объектах Янтиковского муниципального округа Чувашской Республики не допущено.</w:t>
      </w:r>
    </w:p>
    <w:p w:rsidR="003A4E36" w:rsidRPr="003A4E36" w:rsidRDefault="003A4E36" w:rsidP="003A4E36">
      <w:r w:rsidRPr="003A4E36">
        <w:t>Уровень преступности повысилась. Рост регистрируемой преступности на территории округа на 3,7% произошел в связи с ростом количества мошенничества 114% (с 7 до 15 фактов) и с неправомерным доступом к компьютерной информации с 0 до 6 (+100%).</w:t>
      </w:r>
    </w:p>
    <w:p w:rsidR="003A4E36" w:rsidRPr="003A4E36" w:rsidRDefault="003A4E36" w:rsidP="003A4E36">
      <w:r w:rsidRPr="003A4E36">
        <w:t>За 2024 год приостановлено 24 преступления (АППГ-11, рост 118,2%), вследствие чего общая раскрываемость преступлений снизилось на 22,5%.</w:t>
      </w:r>
    </w:p>
    <w:p w:rsidR="003A4E36" w:rsidRPr="003A4E36" w:rsidRDefault="003A4E36" w:rsidP="003A4E36">
      <w:r w:rsidRPr="003A4E36">
        <w:t xml:space="preserve"> Одним из факторов, продуцирующих преступность, а также влияющих на её распространение, является неконтролируемая миграция.</w:t>
      </w:r>
    </w:p>
    <w:p w:rsidR="003A4E36" w:rsidRPr="003A4E36" w:rsidRDefault="003A4E36" w:rsidP="003A4E36">
      <w:r w:rsidRPr="003A4E36">
        <w:t>За 2024 год поставлено на миграционный учет 41 иностранных граждан (АППГ- 53). Принял гражданство Российской Федерации 1 иностранный гражданин.</w:t>
      </w:r>
    </w:p>
    <w:p w:rsidR="003A4E36" w:rsidRPr="003A4E36" w:rsidRDefault="003A4E36" w:rsidP="003A4E36">
      <w:r w:rsidRPr="003A4E36">
        <w:t xml:space="preserve">За нарушение в сфере паспортной и регистрационной работы за 2024год привлечены к административной ответственности по Главе 18 КоАП РФ, составлено 4 административных протокола. </w:t>
      </w:r>
    </w:p>
    <w:p w:rsidR="003A4E36" w:rsidRPr="003A4E36" w:rsidRDefault="003A4E36" w:rsidP="003A4E36">
      <w:r w:rsidRPr="003A4E36">
        <w:t>Повышается безопасность на автомобильных дорогах.</w:t>
      </w:r>
    </w:p>
    <w:p w:rsidR="003A4E36" w:rsidRPr="003A4E36" w:rsidRDefault="003A4E36" w:rsidP="003A4E36">
      <w:r w:rsidRPr="003A4E36">
        <w:t xml:space="preserve">На территории Янтиковского муниципального округа Чувашской Республики сотрудниками ОГИБДД МО МВД РФ «Урмарский» за 2024 год выявлено 1046 (АППГ-514) административных правонарушений. За 2024 год зарегистрировано всего 1 ДТП (АППГ-11) </w:t>
      </w:r>
    </w:p>
    <w:p w:rsidR="003A4E36" w:rsidRPr="003A4E36" w:rsidRDefault="003A4E36" w:rsidP="003A4E36"/>
    <w:p w:rsidR="003A4E36" w:rsidRPr="003A4E36" w:rsidRDefault="003A4E36" w:rsidP="003A4E36">
      <w:pPr>
        <w:rPr>
          <w:lang w:eastAsia="en-US"/>
        </w:rPr>
      </w:pPr>
      <w:r w:rsidRPr="003A4E36">
        <w:rPr>
          <w:lang w:eastAsia="en-US"/>
        </w:rPr>
        <w:t>ВЫЗОВЫ</w:t>
      </w:r>
    </w:p>
    <w:p w:rsidR="003A4E36" w:rsidRPr="003A4E36" w:rsidRDefault="003A4E36" w:rsidP="003A4E36">
      <w:r w:rsidRPr="003A4E36">
        <w:t>Дальнейшее материально-техническое развитие систем предотвращения чрезвычайных ситуаций, пожарной безопасности, безопасности на водоемах и безопасности городской среды.</w:t>
      </w:r>
    </w:p>
    <w:p w:rsidR="003A4E36" w:rsidRPr="003A4E36" w:rsidRDefault="003A4E36" w:rsidP="003A4E36">
      <w:r w:rsidRPr="003A4E36">
        <w:t>Разработка современных каналов и форматов информирования граждан о новых формах преступности, повышение правовой культуры граждан, профилактика правонарушений, а также повышение уровня охвата мерами информирования всех категорий граждан.</w:t>
      </w:r>
    </w:p>
    <w:p w:rsidR="003A4E36" w:rsidRPr="003A4E36" w:rsidRDefault="003A4E36" w:rsidP="003A4E36">
      <w:r w:rsidRPr="003A4E36">
        <w:t>Вовлечение институтов гражданской самоорганизации (народных дружин) в поддержание общественного порядка.</w:t>
      </w:r>
    </w:p>
    <w:p w:rsidR="003A4E36" w:rsidRPr="003A4E36" w:rsidRDefault="003A4E36" w:rsidP="003A4E36">
      <w:r w:rsidRPr="003A4E36">
        <w:t>Сохраняющийся рост количества преступлений, совершенных с использованием информационно-коммуникационных технологий.</w:t>
      </w:r>
    </w:p>
    <w:p w:rsidR="003A4E36" w:rsidRPr="003A4E36" w:rsidRDefault="003A4E36" w:rsidP="003A4E36"/>
    <w:p w:rsidR="003A4E36" w:rsidRPr="003A4E36" w:rsidRDefault="003A4E36" w:rsidP="003A4E36"/>
    <w:p w:rsidR="003A4E36" w:rsidRPr="003A4E36" w:rsidRDefault="003A4E36" w:rsidP="003A4E36">
      <w:r w:rsidRPr="003A4E36">
        <w:t>1.6. Анализ экологического состояния Янтиковского муниципального округа Чувашской Республики</w:t>
      </w:r>
    </w:p>
    <w:p w:rsidR="003A4E36" w:rsidRPr="003A4E36" w:rsidRDefault="003A4E36" w:rsidP="003A4E36">
      <w:pPr>
        <w:rPr>
          <w:lang w:eastAsia="ru-RU"/>
        </w:rPr>
      </w:pPr>
      <w:r w:rsidRPr="003A4E36">
        <w:rPr>
          <w:lang w:eastAsia="ru-RU"/>
        </w:rPr>
        <w:t xml:space="preserve">ТРЕНДЫ  </w:t>
      </w:r>
    </w:p>
    <w:p w:rsidR="003A4E36" w:rsidRPr="003A4E36" w:rsidRDefault="003A4E36" w:rsidP="003A4E36">
      <w:r w:rsidRPr="003A4E36">
        <w:t>Максимальное использование инструментов национального проекта «Экология» для эффективного повышения качества окружающей среды на основе системной и скоординированной работы в области экологии рационального природопользования.</w:t>
      </w:r>
    </w:p>
    <w:p w:rsidR="003A4E36" w:rsidRPr="003A4E36" w:rsidRDefault="003A4E36" w:rsidP="003A4E36">
      <w:r w:rsidRPr="003A4E36">
        <w:t>Улучшение ситуации с очисткой сточных вод.</w:t>
      </w:r>
    </w:p>
    <w:p w:rsidR="003A4E36" w:rsidRPr="003A4E36" w:rsidRDefault="003A4E36" w:rsidP="003A4E36">
      <w:r w:rsidRPr="003A4E36">
        <w:t>Формирование инфраструктуры обращения с твердыми коммунальными отходами (далее - TKO).</w:t>
      </w:r>
    </w:p>
    <w:p w:rsidR="003A4E36" w:rsidRPr="003A4E36" w:rsidRDefault="003A4E36" w:rsidP="003A4E36"/>
    <w:p w:rsidR="003A4E36" w:rsidRPr="003A4E36" w:rsidRDefault="003A4E36" w:rsidP="003A4E36">
      <w:r w:rsidRPr="003A4E36">
        <w:lastRenderedPageBreak/>
        <w:t>Янтиковский муниципальный округ Чувашской Республики постоянно занимается повышением качества окружающей среды и экологии.</w:t>
      </w:r>
    </w:p>
    <w:p w:rsidR="003A4E36" w:rsidRPr="003A4E36" w:rsidRDefault="003A4E36" w:rsidP="003A4E36">
      <w:r w:rsidRPr="003A4E36">
        <w:t>Реабилитация водных объектов - важная часть современной экологической политики Чувашской Республики, направленная на восстановление и сохранение природных водных ресурсов. В Янтиковском муниципальном округе Чувашской Республики ввиду значительного физического и морального износа действующего очистного сооружения в 2020-2023 гг. построена и введена в эксплантацию в октябре 2023 года станция биологической очистки сточных вод производительностью 500 м³ в сутки в с. Янтиково на сумму 44,5 млн. рублей.</w:t>
      </w:r>
    </w:p>
    <w:p w:rsidR="003A4E36" w:rsidRPr="003A4E36" w:rsidRDefault="003A4E36" w:rsidP="003A4E36">
      <w:pPr>
        <w:rPr>
          <w:lang w:eastAsia="en-US"/>
        </w:rPr>
      </w:pPr>
      <w:bookmarkStart w:id="30" w:name="_Toc209104235"/>
      <w:r w:rsidRPr="003A4E36">
        <w:rPr>
          <w:lang w:eastAsia="en-US"/>
        </w:rPr>
        <w:t>За 2020-2024 годы в Янтиковском муниципальном округе Чувашской Республики в области ведения водного хозяйства реализованы следующие мероприятия:</w:t>
      </w:r>
      <w:bookmarkEnd w:id="30"/>
    </w:p>
    <w:p w:rsidR="003A4E36" w:rsidRPr="003A4E36" w:rsidRDefault="003A4E36" w:rsidP="003A4E36">
      <w:pPr>
        <w:rPr>
          <w:lang w:eastAsia="en-US"/>
        </w:rPr>
      </w:pPr>
      <w:r w:rsidRPr="003A4E36">
        <w:rPr>
          <w:lang w:eastAsia="en-US"/>
        </w:rPr>
        <w:t>- выполнены работы по очистке 41 водоема;</w:t>
      </w:r>
    </w:p>
    <w:p w:rsidR="003A4E36" w:rsidRPr="003A4E36" w:rsidRDefault="003A4E36" w:rsidP="003A4E36">
      <w:pPr>
        <w:rPr>
          <w:lang w:eastAsia="en-US"/>
        </w:rPr>
      </w:pPr>
      <w:r w:rsidRPr="003A4E36">
        <w:rPr>
          <w:lang w:eastAsia="en-US"/>
        </w:rPr>
        <w:t>-поставлены на учет и зарегистрированы права на все 20 гидротехнических сооружения.</w:t>
      </w:r>
    </w:p>
    <w:p w:rsidR="003A4E36" w:rsidRPr="003A4E36" w:rsidRDefault="003A4E36" w:rsidP="003A4E36">
      <w:r w:rsidRPr="003A4E36">
        <w:t>В рамках национального проекта «Экология» в Янтиковском муниципальном округе Чувашской Республики реализуется 4 региональных проекта: «Сохранение лесов», «Чистая страна», «Комплексная система обращения с твердыми коммунальными отходами», «Чистая вода».</w:t>
      </w:r>
    </w:p>
    <w:p w:rsidR="003A4E36" w:rsidRPr="003A4E36" w:rsidRDefault="003A4E36" w:rsidP="003A4E36">
      <w:r w:rsidRPr="003A4E36">
        <w:t>В рамках регионального проекта «Сохранение лесов» за период 2020-2024 годы в рамках Международной акции «Сад Памяти в Янтиковском муниципальном округе Чувашской Республики посажено более 26,0 тыс. шт. саженцев (ель, сосна, липа, голубая ель), где приняло участие более 2,1 тыс. человек.</w:t>
      </w:r>
    </w:p>
    <w:p w:rsidR="003A4E36" w:rsidRPr="003A4E36" w:rsidRDefault="003A4E36" w:rsidP="003A4E36">
      <w:r w:rsidRPr="003A4E36">
        <w:t>В рамках регионального проекта «Чистая страна» на территориях округа проведены более 400 субботников, где участвовало более 4,0 тыс. человек.</w:t>
      </w:r>
    </w:p>
    <w:p w:rsidR="003A4E36" w:rsidRPr="003A4E36" w:rsidRDefault="003A4E36" w:rsidP="003A4E36">
      <w:r w:rsidRPr="003A4E36">
        <w:t xml:space="preserve">«Вода России» - это ежегодная Всероссийская акция по очистке берегов водоёмов от мусора. В рамках Всероссийской акции «Вода России за 2024 года на территории Янтиковского муниципального округа Чувашской Республики очищено от мусора берега рек и прилегающая акватория водоемов протяженностью 483,5 км. Объем собранного мусора составляет 38,9 м3. Количество населения, вовлеченных в мероприятия по очистке берегов водных объектов составил 498 человек. </w:t>
      </w:r>
    </w:p>
    <w:p w:rsidR="003A4E36" w:rsidRPr="003A4E36" w:rsidRDefault="003A4E36" w:rsidP="003A4E36"/>
    <w:p w:rsidR="003A4E36" w:rsidRPr="003A4E36" w:rsidRDefault="003A4E36" w:rsidP="003A4E36">
      <w:pPr>
        <w:rPr>
          <w:lang w:eastAsia="en-US"/>
        </w:rPr>
      </w:pPr>
      <w:bookmarkStart w:id="31" w:name="_Hlk210565885"/>
      <w:r w:rsidRPr="003A4E36">
        <w:rPr>
          <w:lang w:eastAsia="en-US"/>
        </w:rPr>
        <w:t>ВЫЗОВЫ</w:t>
      </w:r>
    </w:p>
    <w:bookmarkEnd w:id="31"/>
    <w:p w:rsidR="003A4E36" w:rsidRPr="003A4E36" w:rsidRDefault="003A4E36" w:rsidP="003A4E36">
      <w:r w:rsidRPr="003A4E36">
        <w:t>Ужесточение требований к качеству питьевой воды.</w:t>
      </w:r>
    </w:p>
    <w:p w:rsidR="003A4E36" w:rsidRPr="003A4E36" w:rsidRDefault="003A4E36" w:rsidP="003A4E36">
      <w:r w:rsidRPr="003A4E36">
        <w:t xml:space="preserve">Стремительное увеличение всех видов отходов. </w:t>
      </w:r>
    </w:p>
    <w:p w:rsidR="003A4E36" w:rsidRPr="003A4E36" w:rsidRDefault="003A4E36" w:rsidP="003A4E36"/>
    <w:p w:rsidR="003A4E36" w:rsidRPr="003A4E36" w:rsidRDefault="003A4E36" w:rsidP="003A4E36">
      <w:r w:rsidRPr="003A4E36">
        <w:t>1.7. Экономический и инфраструктурный потенциал Янтиковского муниципального округа Чувашской Республики</w:t>
      </w:r>
    </w:p>
    <w:p w:rsidR="003A4E36" w:rsidRPr="003A4E36" w:rsidRDefault="003A4E36" w:rsidP="003A4E36">
      <w:pPr>
        <w:rPr>
          <w:lang w:eastAsia="ru-RU"/>
        </w:rPr>
      </w:pPr>
      <w:r w:rsidRPr="003A4E36">
        <w:rPr>
          <w:lang w:eastAsia="ru-RU"/>
        </w:rPr>
        <w:t xml:space="preserve">ТРЕНДЫ  </w:t>
      </w:r>
    </w:p>
    <w:p w:rsidR="003A4E36" w:rsidRPr="003A4E36" w:rsidRDefault="003A4E36" w:rsidP="003A4E36">
      <w:r w:rsidRPr="003A4E36">
        <w:t xml:space="preserve">Рост инфраструктурного потенциала  </w:t>
      </w:r>
    </w:p>
    <w:p w:rsidR="003A4E36" w:rsidRPr="003A4E36" w:rsidRDefault="003A4E36" w:rsidP="003A4E36">
      <w:r w:rsidRPr="003A4E36">
        <w:t xml:space="preserve">Создание   самодостаточного конкурентоспособного </w:t>
      </w:r>
      <w:proofErr w:type="spellStart"/>
      <w:r w:rsidRPr="003A4E36">
        <w:t>агропищевого</w:t>
      </w:r>
      <w:proofErr w:type="spellEnd"/>
      <w:r w:rsidRPr="003A4E36">
        <w:t xml:space="preserve"> кластера, ориентированного на переработку сельскохозяйственного сырья и производство экологически чистой пищевой продукции.</w:t>
      </w:r>
    </w:p>
    <w:p w:rsidR="003A4E36" w:rsidRPr="003A4E36" w:rsidRDefault="003A4E36" w:rsidP="003A4E36">
      <w:r w:rsidRPr="003A4E36">
        <w:t xml:space="preserve">В Янтиковском муниципальном округе Чувашской Республики разработан инвестиционный профиль, что позволило проанализировать инвестиционные возможности округа и сформировать перспективные точки роста. </w:t>
      </w:r>
    </w:p>
    <w:p w:rsidR="003A4E36" w:rsidRPr="003A4E36" w:rsidRDefault="003A4E36" w:rsidP="003A4E36">
      <w:r w:rsidRPr="003A4E36">
        <w:lastRenderedPageBreak/>
        <w:t>ОЦЕНКА ПОТЕНЦИАЛА С ТОЧКИ ЗРЕНИЯ ОТРАСЛЕВОЙ СПЕЦИАЛИЗАЦИИ</w:t>
      </w:r>
    </w:p>
    <w:p w:rsidR="003A4E36" w:rsidRPr="003A4E36" w:rsidRDefault="003A4E36" w:rsidP="003A4E36">
      <w:r w:rsidRPr="003A4E36">
        <w:t>На протяжении многих лет агропромышленный комплекс определяет особый статус     Янтиковского муниципального округа в экономике Чувашской Республики.</w:t>
      </w:r>
    </w:p>
    <w:p w:rsidR="003A4E36" w:rsidRPr="003A4E36" w:rsidRDefault="003A4E36" w:rsidP="003A4E36">
      <w:r w:rsidRPr="003A4E36">
        <w:t>Наиболее распространенными направлениями деятельности муниципального образования   являются:</w:t>
      </w:r>
    </w:p>
    <w:p w:rsidR="003A4E36" w:rsidRPr="003A4E36" w:rsidRDefault="003A4E36" w:rsidP="003A4E36">
      <w:r w:rsidRPr="003A4E36">
        <w:t>выращивание зерновых, зернобобовых и технических культур, производство молочной и мясной продукции в сельском хозяйстве;</w:t>
      </w:r>
    </w:p>
    <w:p w:rsidR="003A4E36" w:rsidRPr="003A4E36" w:rsidRDefault="003A4E36" w:rsidP="003A4E36">
      <w:r w:rsidRPr="003A4E36">
        <w:t>производство молочной и мясной продукции, а также хлебобулочных и кондитерских изделий в перерабатывающей промышленности.</w:t>
      </w:r>
    </w:p>
    <w:p w:rsidR="003A4E36" w:rsidRPr="003A4E36" w:rsidRDefault="003A4E36" w:rsidP="003A4E36">
      <w:r w:rsidRPr="003A4E36">
        <w:t>КЛАСТЕРНЫЙ АНАЛИЗ ЭКОНОМИЧЕСКОГО И ИНФРАСТРУКТУРНОГО ПОТЕНЦИАЛА</w:t>
      </w:r>
    </w:p>
    <w:p w:rsidR="003A4E36" w:rsidRPr="003A4E36" w:rsidRDefault="003A4E36" w:rsidP="003A4E36">
      <w:r w:rsidRPr="003A4E36">
        <w:t>Согласно Комплексной программе социально-экономического развития Чувашской Республики на 2025-2030 годы инфраструктурные возможности, социальные и экономические предпосылки являются базовыми условиями для привлечения инвестиций. При этом в обстоятельствах неравномерности социально-экономических условий муниципальные образования республики имеют разный потенциал в развитии.</w:t>
      </w:r>
    </w:p>
    <w:p w:rsidR="003A4E36" w:rsidRPr="003A4E36" w:rsidRDefault="003A4E36" w:rsidP="003A4E36">
      <w:r w:rsidRPr="003A4E36">
        <w:t>Для оценки элементов социально-экономического и инфраструктурного потенциала, инвестиционной привлекательности и перспективности на уровне региона проведена процедура кластеризации муниципальных образований Чувашской Республики.</w:t>
      </w:r>
    </w:p>
    <w:p w:rsidR="003A4E36" w:rsidRPr="003A4E36" w:rsidRDefault="003A4E36" w:rsidP="003A4E36">
      <w:r w:rsidRPr="003A4E36">
        <w:t>Выявлены группы муниципалитетов с высокой и средней привлекательностью для инвесторов, связанной с инфраструктурными условиями, наличием транс портных путей, характеристиками человеческого ресурса и др. Обозначены группы муниципалитетов, не привлекательных для бизнес-инвестиций, требующих большего внимания и ресурсов республики для обеспечения устойчивого экономического развития.</w:t>
      </w:r>
    </w:p>
    <w:p w:rsidR="003A4E36" w:rsidRPr="003A4E36" w:rsidRDefault="003A4E36" w:rsidP="003A4E36">
      <w:r w:rsidRPr="003A4E36">
        <w:t>В результате проведенного кластерного анализа Янтиковский муниципальный округ Чувашской Республики   оказался в кластере «Территории с расширенными возможностями для сельского развития».</w:t>
      </w:r>
    </w:p>
    <w:p w:rsidR="003A4E36" w:rsidRPr="003A4E36" w:rsidRDefault="003A4E36" w:rsidP="003A4E36">
      <w:r w:rsidRPr="003A4E36">
        <w:rPr>
          <w:noProof/>
          <w:lang w:eastAsia="ru-RU"/>
        </w:rPr>
        <w:lastRenderedPageBreak/>
        <w:drawing>
          <wp:inline distT="0" distB="0" distL="0" distR="0" wp14:anchorId="130F630E" wp14:editId="5057CCED">
            <wp:extent cx="6146359" cy="4190337"/>
            <wp:effectExtent l="0" t="0" r="6985" b="1270"/>
            <wp:docPr id="30" name="Picutre 102"/>
            <wp:cNvGraphicFramePr/>
            <a:graphic xmlns:a="http://schemas.openxmlformats.org/drawingml/2006/main">
              <a:graphicData uri="http://schemas.openxmlformats.org/drawingml/2006/picture">
                <pic:pic xmlns:pic="http://schemas.openxmlformats.org/drawingml/2006/picture">
                  <pic:nvPicPr>
                    <pic:cNvPr id="102" name="Picture 102"/>
                    <pic:cNvPicPr/>
                  </pic:nvPicPr>
                  <pic:blipFill>
                    <a:blip r:embed="rId36"/>
                    <a:stretch/>
                  </pic:blipFill>
                  <pic:spPr>
                    <a:xfrm>
                      <a:off x="0" y="0"/>
                      <a:ext cx="6231919" cy="4248668"/>
                    </a:xfrm>
                    <a:prstGeom prst="rect">
                      <a:avLst/>
                    </a:prstGeom>
                  </pic:spPr>
                </pic:pic>
              </a:graphicData>
            </a:graphic>
          </wp:inline>
        </w:drawing>
      </w:r>
    </w:p>
    <w:p w:rsidR="003A4E36" w:rsidRPr="003A4E36" w:rsidRDefault="003A4E36" w:rsidP="003A4E36"/>
    <w:p w:rsidR="003A4E36" w:rsidRPr="003A4E36" w:rsidRDefault="003A4E36" w:rsidP="003A4E36"/>
    <w:p w:rsidR="003A4E36" w:rsidRPr="003A4E36" w:rsidRDefault="003A4E36" w:rsidP="003A4E36">
      <w:pPr>
        <w:rPr>
          <w:lang w:eastAsia="ru-RU"/>
        </w:rPr>
      </w:pPr>
      <w:r w:rsidRPr="003A4E36">
        <w:rPr>
          <w:rFonts w:eastAsia="Calibri"/>
          <w:lang w:eastAsia="ru-RU"/>
        </w:rPr>
        <w:t>Рисунок 1.7.1 Кластеризация муниципальных образований Чувашской Республики</w:t>
      </w:r>
    </w:p>
    <w:p w:rsidR="003A4E36" w:rsidRPr="003A4E36" w:rsidRDefault="003A4E36" w:rsidP="003A4E36"/>
    <w:p w:rsidR="003A4E36" w:rsidRPr="003A4E36" w:rsidRDefault="003A4E36" w:rsidP="003A4E36">
      <w:r w:rsidRPr="003A4E36">
        <w:t xml:space="preserve">Янтиковский муниципальный округ Чувашской Республики в группе территорий с средней оценкой по инвестиционному потенциалу. На среднем уровне находится природно-ресурсный, демографический, бюджетный, логистический, инфраструктурный и историко-культурный потенциал.  </w:t>
      </w:r>
    </w:p>
    <w:p w:rsidR="003A4E36" w:rsidRPr="003A4E36" w:rsidRDefault="003A4E36" w:rsidP="003A4E36">
      <w:r w:rsidRPr="003A4E36">
        <w:t>Янтиковский муниципальный округ Чувашской Республики относится к кластеру «Территории с расширенными возможностями для сельского развития». Для округа характерен наилучший природно-ресурсный потенциал, представлен наиболее широкий перечень полезных ископаемых, сосредоточена наибольшая доля лесного фонда. Существенным преимуществом является высокая степень удовлетворенности жителей округа и доступность подключения новых потребителей к тепловой энергии. Возможен запуск коммерческих проектов, требующих большие площади для размещения производственных объектов.</w:t>
      </w:r>
    </w:p>
    <w:p w:rsidR="003A4E36" w:rsidRPr="003A4E36" w:rsidRDefault="003A4E36" w:rsidP="003A4E36">
      <w:r w:rsidRPr="003A4E36">
        <w:t xml:space="preserve">Драйвером развития может быть повышенный природно-ресурсный потенциал, низкая загрузка инженерных сетей и наличие свободных территорий для развития. </w:t>
      </w:r>
    </w:p>
    <w:p w:rsidR="003A4E36" w:rsidRPr="003A4E36" w:rsidRDefault="003A4E36" w:rsidP="003A4E36"/>
    <w:p w:rsidR="003A4E36" w:rsidRPr="003A4E36" w:rsidRDefault="003A4E36" w:rsidP="003A4E36">
      <w:pPr>
        <w:rPr>
          <w:lang w:eastAsia="en-US"/>
        </w:rPr>
      </w:pPr>
      <w:r w:rsidRPr="003A4E36">
        <w:rPr>
          <w:lang w:eastAsia="en-US"/>
        </w:rPr>
        <w:t>ВЫЗОВЫ</w:t>
      </w:r>
    </w:p>
    <w:p w:rsidR="003A4E36" w:rsidRPr="003A4E36" w:rsidRDefault="003A4E36" w:rsidP="003A4E36">
      <w:r w:rsidRPr="003A4E36">
        <w:t>Формирование точек роста Янтиковского муниципального округа Чувашской Республики;</w:t>
      </w:r>
    </w:p>
    <w:p w:rsidR="003A4E36" w:rsidRPr="003A4E36" w:rsidRDefault="003A4E36" w:rsidP="003A4E36">
      <w:r w:rsidRPr="003A4E36">
        <w:t>Реализация перспективных проектов-драйверов на территории Янтиковского муниципального округа Чувашской Республики.</w:t>
      </w:r>
    </w:p>
    <w:p w:rsidR="003A4E36" w:rsidRPr="003A4E36" w:rsidRDefault="003A4E36" w:rsidP="003A4E36"/>
    <w:p w:rsidR="003A4E36" w:rsidRPr="003A4E36" w:rsidRDefault="003A4E36" w:rsidP="003A4E36">
      <w:r w:rsidRPr="003A4E36">
        <w:lastRenderedPageBreak/>
        <w:t>ИТОГИ РЕАЛИЗАЦИИ КОМПЛЕКСНОЙ ПРОГРАММЫ СОЦИАЛЬНО-ЭКОНОМИЧЕСКОГО РАЗВИТИЯ ЯНТИКОВСКОГО МУНИЦИПАЛЬНОГО ОКРУГА ЧУВАШСКОЙ РЕСПУБЛИКИ НА 2020-2025 ГОДЫ</w:t>
      </w:r>
    </w:p>
    <w:p w:rsidR="003A4E36" w:rsidRPr="003A4E36" w:rsidRDefault="003A4E36" w:rsidP="003A4E36">
      <w:pPr>
        <w:rPr>
          <w:lang w:eastAsia="ru-RU"/>
        </w:rPr>
      </w:pPr>
    </w:p>
    <w:p w:rsidR="003A4E36" w:rsidRPr="003A4E36" w:rsidRDefault="003A4E36" w:rsidP="003A4E36">
      <w:pPr>
        <w:rPr>
          <w:lang w:eastAsia="ru-RU"/>
        </w:rPr>
      </w:pPr>
      <w:r w:rsidRPr="003A4E36">
        <w:rPr>
          <w:lang w:eastAsia="ru-RU"/>
        </w:rPr>
        <w:t>Комплексная   программа социально-экономического развития Янтиковского района Чувашской Республики на 2020–2025 годы (далее – Комплексная программа на 2020-2025 годы) разработана в целях реализации Стратегии социально-экономического развития муниципального округа до 2035 г. и обеспечения устойчивого экономического развития предприятий и в целом муниципального округа, развитие стандартов качества жизни.</w:t>
      </w:r>
    </w:p>
    <w:p w:rsidR="003A4E36" w:rsidRPr="003A4E36" w:rsidRDefault="003A4E36" w:rsidP="003A4E36">
      <w:pPr>
        <w:rPr>
          <w:lang w:eastAsia="ru-RU"/>
        </w:rPr>
      </w:pPr>
      <w:r w:rsidRPr="003A4E36">
        <w:rPr>
          <w:lang w:eastAsia="ru-RU"/>
        </w:rPr>
        <w:t>За отчетный период в Янтиковском муниципальном округе Чувашской Республики достигнуты значительные результаты, как в экономическом, так и инфраструктурном направлении.</w:t>
      </w:r>
    </w:p>
    <w:p w:rsidR="003A4E36" w:rsidRDefault="003A4E36" w:rsidP="003A4E36">
      <w:pPr>
        <w:rPr>
          <w:lang w:eastAsia="ru-RU"/>
        </w:rPr>
      </w:pPr>
      <w:r w:rsidRPr="003A4E36">
        <w:rPr>
          <w:lang w:eastAsia="ru-RU"/>
        </w:rPr>
        <w:t>В рамках Комплексной программы на 2020-2025 годы было запланировано 66 проектов и мероприятий, в том числе 53 мероприятий инфраструктурного и социального развития и 13 коммерческих проектов.</w:t>
      </w:r>
    </w:p>
    <w:p w:rsidR="008F4C34" w:rsidRPr="003A4E36" w:rsidRDefault="008F4C34" w:rsidP="003A4E36">
      <w:pPr>
        <w:rPr>
          <w:lang w:eastAsia="ru-RU"/>
        </w:rPr>
      </w:pPr>
    </w:p>
    <w:p w:rsidR="003A4E36" w:rsidRPr="003A4E36" w:rsidRDefault="003A4E36" w:rsidP="008F4C34">
      <w:pPr>
        <w:ind w:firstLine="0"/>
        <w:jc w:val="center"/>
      </w:pPr>
      <w:r w:rsidRPr="003A4E36">
        <w:rPr>
          <w:noProof/>
          <w:lang w:eastAsia="ru-RU"/>
        </w:rPr>
        <w:drawing>
          <wp:inline distT="0" distB="0" distL="0" distR="0" wp14:anchorId="535D8CD1" wp14:editId="46F01D45">
            <wp:extent cx="6238260" cy="3458817"/>
            <wp:effectExtent l="0" t="0" r="10160" b="8890"/>
            <wp:docPr id="31" name="Объект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3A4E36" w:rsidRPr="003A4E36" w:rsidRDefault="003A4E36" w:rsidP="003A4E36">
      <w:pPr>
        <w:rPr>
          <w:lang w:eastAsia="ru-RU"/>
        </w:rPr>
      </w:pPr>
    </w:p>
    <w:p w:rsidR="003A4E36" w:rsidRPr="003A4E36" w:rsidRDefault="003A4E36" w:rsidP="008F4C34">
      <w:pPr>
        <w:spacing w:line="240" w:lineRule="auto"/>
        <w:ind w:firstLine="0"/>
        <w:jc w:val="center"/>
        <w:rPr>
          <w:lang w:eastAsia="ru-RU"/>
        </w:rPr>
      </w:pPr>
      <w:r w:rsidRPr="003A4E36">
        <w:rPr>
          <w:lang w:eastAsia="ru-RU"/>
        </w:rPr>
        <w:t>Рисунок 2.1. Структура инвестиционных и инфраструктурных проектов Комплексной программы на 2020-2025 годы в разрезе ключевых отраслей экономики, в %</w:t>
      </w:r>
    </w:p>
    <w:p w:rsidR="008F4C34" w:rsidRDefault="008F4C34" w:rsidP="003A4E36"/>
    <w:p w:rsidR="003A4E36" w:rsidRPr="003A4E36" w:rsidRDefault="003A4E36" w:rsidP="003A4E36">
      <w:r w:rsidRPr="003A4E36">
        <w:t>Более 75% инвестиционных проектов в составе Комплексной программы на 2020-2025 годы реализованы. Нереализованные проекты либо утратили свою актуальность, либо трансформированы в составе Комплексной программы социально- экономического развития Янтиковского муниципального округа Чувашской Республики на 2025-2030 годы.</w:t>
      </w:r>
    </w:p>
    <w:p w:rsidR="003A4E36" w:rsidRPr="003A4E36" w:rsidRDefault="003A4E36" w:rsidP="003A4E36">
      <w:r w:rsidRPr="003A4E36">
        <w:t>Уровень реализации инфраструктурных проектов и проектов социального развития составил 66%.</w:t>
      </w:r>
    </w:p>
    <w:p w:rsidR="003A4E36" w:rsidRPr="003A4E36" w:rsidRDefault="003A4E36" w:rsidP="003A4E36">
      <w:r w:rsidRPr="003A4E36">
        <w:lastRenderedPageBreak/>
        <w:t>Наибольшая доля реализованных проектов в разрезе отраслей приходится на здравоохранение (100,0%), образование (83,3%), дорожное хозяйство (76,4%) и культуру (70%).</w:t>
      </w:r>
    </w:p>
    <w:p w:rsidR="003A4E36" w:rsidRPr="003A4E36" w:rsidRDefault="003A4E36" w:rsidP="008F4C34">
      <w:pPr>
        <w:ind w:firstLine="0"/>
        <w:jc w:val="center"/>
      </w:pPr>
      <w:r w:rsidRPr="003A4E36">
        <w:rPr>
          <w:noProof/>
          <w:lang w:eastAsia="ru-RU"/>
        </w:rPr>
        <w:drawing>
          <wp:inline distT="0" distB="0" distL="0" distR="0" wp14:anchorId="049FB6C3" wp14:editId="7E331062">
            <wp:extent cx="6101302" cy="4985468"/>
            <wp:effectExtent l="0" t="0" r="0" b="0"/>
            <wp:docPr id="32" name="Объект 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3A4E36" w:rsidRPr="003A4E36" w:rsidRDefault="003A4E36" w:rsidP="008F4C34">
      <w:pPr>
        <w:spacing w:line="240" w:lineRule="auto"/>
        <w:jc w:val="center"/>
      </w:pPr>
      <w:r w:rsidRPr="003A4E36">
        <w:t>Рисунок 2.2. Структура реализации инфраструктурных проектов Комплексной программы на 2020-2025 годы в разрезе ключевых отраслей экономики, единиц</w:t>
      </w:r>
    </w:p>
    <w:p w:rsidR="003A4E36" w:rsidRPr="003A4E36" w:rsidRDefault="003A4E36" w:rsidP="003A4E36">
      <w:pPr>
        <w:rPr>
          <w:lang w:eastAsia="ru-RU"/>
        </w:rPr>
      </w:pPr>
    </w:p>
    <w:p w:rsidR="003A4E36" w:rsidRPr="003A4E36" w:rsidRDefault="003A4E36" w:rsidP="003A4E36">
      <w:pPr>
        <w:rPr>
          <w:lang w:eastAsia="ru-RU"/>
        </w:rPr>
      </w:pPr>
      <w:r w:rsidRPr="003A4E36">
        <w:rPr>
          <w:lang w:eastAsia="ru-RU"/>
        </w:rPr>
        <w:t>Оценка реализации Комплексной программы на 2020-2025 годы базируется на анализе достижения целевых индикаторов социально-экономического развития Янтиковского муниципального округа. Целевое значение, определенное в документе к 2025 году, достигнуто по 60 % показателей (приложение 1 к Комплексной программе). Ряд показателей находятся в зоне достижения, что обуславливает актуальность формирования проектов и мероприятий, направленных на изменение динамики.</w:t>
      </w:r>
    </w:p>
    <w:p w:rsidR="003A4E36" w:rsidRPr="003A4E36" w:rsidRDefault="003A4E36" w:rsidP="003A4E36">
      <w:pPr>
        <w:rPr>
          <w:lang w:eastAsia="ru-RU"/>
        </w:rPr>
      </w:pPr>
      <w:r w:rsidRPr="003A4E36">
        <w:rPr>
          <w:lang w:eastAsia="ru-RU"/>
        </w:rPr>
        <w:t>В целом реализацию Комплексной программы на 2020-2025 годы можно считать положительной, учитывая уровень достижения целевых индикаторов и реализации значительной части проектов и мероприятий.</w:t>
      </w:r>
    </w:p>
    <w:p w:rsidR="003A4E36" w:rsidRDefault="003A4E36" w:rsidP="003A4E36">
      <w:pPr>
        <w:rPr>
          <w:lang w:eastAsia="ru-RU"/>
        </w:rPr>
      </w:pPr>
    </w:p>
    <w:p w:rsidR="008F4C34" w:rsidRDefault="008F4C34" w:rsidP="003A4E36">
      <w:pPr>
        <w:rPr>
          <w:lang w:eastAsia="ru-RU"/>
        </w:rPr>
      </w:pPr>
    </w:p>
    <w:p w:rsidR="008F4C34" w:rsidRDefault="008F4C34" w:rsidP="003A4E36">
      <w:pPr>
        <w:rPr>
          <w:lang w:eastAsia="ru-RU"/>
        </w:rPr>
      </w:pPr>
    </w:p>
    <w:p w:rsidR="008F4C34" w:rsidRPr="003A4E36" w:rsidRDefault="008F4C34" w:rsidP="003A4E36">
      <w:pPr>
        <w:rPr>
          <w:lang w:eastAsia="ru-RU"/>
        </w:rPr>
      </w:pPr>
    </w:p>
    <w:p w:rsidR="003A4E36" w:rsidRPr="003A4E36" w:rsidRDefault="003A4E36" w:rsidP="003A4E36">
      <w:pPr>
        <w:rPr>
          <w:lang w:eastAsia="ru-RU"/>
        </w:rPr>
      </w:pPr>
    </w:p>
    <w:p w:rsidR="003A4E36" w:rsidRPr="003A4E36" w:rsidRDefault="003A4E36" w:rsidP="003A4E36">
      <w:pPr>
        <w:rPr>
          <w:lang w:eastAsia="ru-RU"/>
        </w:rPr>
      </w:pPr>
      <w:r w:rsidRPr="003A4E36">
        <w:rPr>
          <w:lang w:eastAsia="ru-RU"/>
        </w:rPr>
        <w:lastRenderedPageBreak/>
        <w:t>3. ВЫЗОВЫ И ВОЗМОЖНОСТИ РАЗВИТИЯ ЯНТИКОВСКОГО МУНИЦИПАЛЬНОГО ОКРУГА ЧУВАШСКОЙ РЕСПУБЛИКИ</w:t>
      </w:r>
    </w:p>
    <w:p w:rsidR="003A4E36" w:rsidRPr="003A4E36" w:rsidRDefault="003A4E36" w:rsidP="003A4E36">
      <w:pPr>
        <w:rPr>
          <w:lang w:eastAsia="ru-RU"/>
        </w:rPr>
      </w:pPr>
    </w:p>
    <w:p w:rsidR="003A4E36" w:rsidRPr="003A4E36" w:rsidRDefault="003A4E36" w:rsidP="003A4E36">
      <w:pPr>
        <w:rPr>
          <w:rFonts w:eastAsia="Calibri"/>
        </w:rPr>
      </w:pPr>
      <w:r w:rsidRPr="003A4E36">
        <w:rPr>
          <w:rFonts w:eastAsia="Calibri"/>
        </w:rPr>
        <w:t>В 2025-2030 годах социально-экономическое развитие Янтиковского муниципального округа Чувашской Республики будет осуществляться в условиях влияния в совокупности внешних и внутренних факторов, формирующих как вызовы (проблемы), так и позитивные основы для региональных изменений. Вызовы и возможности регионального развития положены в основу разработки системы целеполагания, проектов и мероприятий Комплексной программы.</w:t>
      </w:r>
    </w:p>
    <w:p w:rsidR="003A4E36" w:rsidRPr="003A4E36" w:rsidRDefault="003A4E36" w:rsidP="003A4E36">
      <w:pPr>
        <w:rPr>
          <w:rFonts w:eastAsia="Calibri"/>
        </w:rPr>
      </w:pPr>
      <w:r w:rsidRPr="003A4E36">
        <w:rPr>
          <w:rFonts w:eastAsia="Calibri"/>
        </w:rPr>
        <w:t xml:space="preserve">       </w:t>
      </w:r>
    </w:p>
    <w:p w:rsidR="003A4E36" w:rsidRPr="003A4E36" w:rsidRDefault="003A4E36" w:rsidP="003A4E36">
      <w:pPr>
        <w:rPr>
          <w:rFonts w:eastAsia="Calibri"/>
        </w:rPr>
      </w:pPr>
      <w:r w:rsidRPr="003A4E36">
        <w:rPr>
          <w:rFonts w:eastAsia="Calibri"/>
        </w:rPr>
        <w:t>Вызовы и возможности</w:t>
      </w:r>
    </w:p>
    <w:p w:rsidR="003A4E36" w:rsidRPr="003A4E36" w:rsidRDefault="003A4E36" w:rsidP="003A4E36">
      <w:pPr>
        <w:rPr>
          <w:rFonts w:eastAsia="Calibri"/>
        </w:rPr>
      </w:pPr>
      <w:r w:rsidRPr="003A4E36">
        <w:rPr>
          <w:rFonts w:eastAsia="Calibri"/>
        </w:rPr>
        <w:t>Перспективы развития округа находятся в зависимости как от внешних, так и от внутренних факторов:</w:t>
      </w:r>
    </w:p>
    <w:p w:rsidR="003A4E36" w:rsidRPr="003A4E36" w:rsidRDefault="003A4E36" w:rsidP="003A4E36">
      <w:pPr>
        <w:rPr>
          <w:rFonts w:eastAsia="Calibri"/>
        </w:rPr>
      </w:pPr>
      <w:r w:rsidRPr="003A4E36">
        <w:rPr>
          <w:rFonts w:eastAsia="Calibri"/>
        </w:rPr>
        <w:t>дефицит финансовых ресурсов на модернизацию основных фондов, высокая степень физического и морального износа материально-технической базы в основных отраслях экономики и недостаточное обновление основных фондов;</w:t>
      </w:r>
    </w:p>
    <w:p w:rsidR="003A4E36" w:rsidRPr="003A4E36" w:rsidRDefault="003A4E36" w:rsidP="003A4E36">
      <w:pPr>
        <w:rPr>
          <w:rFonts w:eastAsia="Calibri"/>
        </w:rPr>
      </w:pPr>
      <w:r w:rsidRPr="003A4E36">
        <w:rPr>
          <w:rFonts w:eastAsia="Calibri"/>
        </w:rPr>
        <w:t xml:space="preserve">ограниченный доступ сельскохозяйственных товаропроизводителей на рынок в условиях слаборазвитой логистики, кооперации в сфере производства и реализации сельскохозяйственной продукции, </w:t>
      </w:r>
      <w:proofErr w:type="spellStart"/>
      <w:r w:rsidRPr="003A4E36">
        <w:rPr>
          <w:rFonts w:eastAsia="Calibri"/>
        </w:rPr>
        <w:t>диспаритет</w:t>
      </w:r>
      <w:proofErr w:type="spellEnd"/>
      <w:r w:rsidRPr="003A4E36">
        <w:rPr>
          <w:rFonts w:eastAsia="Calibri"/>
        </w:rPr>
        <w:t xml:space="preserve"> цен: низкий уровень закупочных цен на продукцию сельского хозяйства на фоне постоянно растущих цен на энергоносители и расходные материалы;</w:t>
      </w:r>
    </w:p>
    <w:p w:rsidR="003A4E36" w:rsidRPr="003A4E36" w:rsidRDefault="003A4E36" w:rsidP="003A4E36">
      <w:pPr>
        <w:rPr>
          <w:rFonts w:eastAsia="Calibri"/>
        </w:rPr>
      </w:pPr>
      <w:r w:rsidRPr="003A4E36">
        <w:rPr>
          <w:rFonts w:eastAsia="Calibri"/>
        </w:rPr>
        <w:t xml:space="preserve">отток трудоспособного населения, особенно молодежи, создает дисбаланс между спросом и предложением рабочей силы на рынке труда, что тормозит развитие производства и реализацию инвестиционных проектов. Численность трудоспособного населения, за 3 года уменьшилась с 7,0 </w:t>
      </w:r>
      <w:proofErr w:type="spellStart"/>
      <w:r w:rsidRPr="003A4E36">
        <w:rPr>
          <w:rFonts w:eastAsia="Calibri"/>
        </w:rPr>
        <w:t>тыс.чел</w:t>
      </w:r>
      <w:proofErr w:type="spellEnd"/>
      <w:r w:rsidRPr="003A4E36">
        <w:rPr>
          <w:rFonts w:eastAsia="Calibri"/>
        </w:rPr>
        <w:t xml:space="preserve">. (на 01.01.2022г.) до 6,5 </w:t>
      </w:r>
      <w:proofErr w:type="spellStart"/>
      <w:r w:rsidRPr="003A4E36">
        <w:rPr>
          <w:rFonts w:eastAsia="Calibri"/>
        </w:rPr>
        <w:t>тыс.чел</w:t>
      </w:r>
      <w:proofErr w:type="spellEnd"/>
      <w:r w:rsidRPr="003A4E36">
        <w:rPr>
          <w:rFonts w:eastAsia="Calibri"/>
        </w:rPr>
        <w:t>.(на 01.01.2024г) или на 7,1 %, 500 человек;</w:t>
      </w:r>
    </w:p>
    <w:p w:rsidR="003A4E36" w:rsidRPr="003A4E36" w:rsidRDefault="003A4E36" w:rsidP="003A4E36">
      <w:pPr>
        <w:rPr>
          <w:rFonts w:eastAsia="Calibri"/>
        </w:rPr>
      </w:pPr>
      <w:r w:rsidRPr="003A4E36">
        <w:rPr>
          <w:rFonts w:eastAsia="Calibri"/>
        </w:rPr>
        <w:t>сокращения численности населения округа, старения населения: как и в большинстве муниципальных округов Чувашской Республики в Янтиковском муниципальном округе</w:t>
      </w:r>
      <w:r w:rsidRPr="003A4E36">
        <w:rPr>
          <w:lang w:eastAsia="ru-RU"/>
        </w:rPr>
        <w:t xml:space="preserve"> </w:t>
      </w:r>
      <w:r w:rsidRPr="003A4E36">
        <w:rPr>
          <w:rFonts w:eastAsia="Calibri"/>
        </w:rPr>
        <w:t xml:space="preserve">Чувашской Республики сохраняется неблагоприятная демографическая тенденция, тенденция устойчивой, естественной и миграционной убыли населения. </w:t>
      </w:r>
    </w:p>
    <w:p w:rsidR="003A4E36" w:rsidRPr="003A4E36" w:rsidRDefault="003A4E36" w:rsidP="003A4E36">
      <w:pPr>
        <w:rPr>
          <w:rFonts w:eastAsia="Calibri"/>
        </w:rPr>
      </w:pPr>
      <w:r w:rsidRPr="003A4E36">
        <w:rPr>
          <w:rFonts w:eastAsia="Calibri"/>
        </w:rPr>
        <w:t>снижение эффективной занятости населения в округе;</w:t>
      </w:r>
    </w:p>
    <w:p w:rsidR="003A4E36" w:rsidRPr="003A4E36" w:rsidRDefault="003A4E36" w:rsidP="003A4E36">
      <w:pPr>
        <w:rPr>
          <w:rFonts w:eastAsia="Calibri"/>
        </w:rPr>
      </w:pPr>
      <w:r w:rsidRPr="003A4E36">
        <w:rPr>
          <w:rFonts w:eastAsia="Calibri"/>
        </w:rPr>
        <w:t>нехватка высококвалифицированных кадров;</w:t>
      </w:r>
    </w:p>
    <w:p w:rsidR="003A4E36" w:rsidRPr="003A4E36" w:rsidRDefault="003A4E36" w:rsidP="003A4E36">
      <w:pPr>
        <w:rPr>
          <w:rFonts w:eastAsia="Calibri"/>
        </w:rPr>
      </w:pPr>
      <w:r w:rsidRPr="003A4E36">
        <w:rPr>
          <w:rFonts w:eastAsia="Calibri"/>
        </w:rPr>
        <w:t>неудовлетворительное состояние и недостаточный уровень развития существующей сети автомобильных дорог общего пользования районного значения. Дорожная сеть в районе не отвечает потребностям населения и экономического роста, является серьезным фактором, препятствующим социально-экономическому развитию округа;</w:t>
      </w:r>
    </w:p>
    <w:p w:rsidR="003A4E36" w:rsidRPr="003A4E36" w:rsidRDefault="003A4E36" w:rsidP="003A4E36">
      <w:pPr>
        <w:rPr>
          <w:rFonts w:eastAsia="Calibri"/>
        </w:rPr>
      </w:pPr>
      <w:r w:rsidRPr="003A4E36">
        <w:rPr>
          <w:rFonts w:eastAsia="Calibri"/>
        </w:rPr>
        <w:t>рост ключевой ставки и удорожание заемных кредитных средств, формирующие существенные макроэкономические ограничения для активной инвестиционной деятельности, расширения производств и роста инфляционного давления как на потребительскую, так и на бизнес-активность;</w:t>
      </w:r>
    </w:p>
    <w:p w:rsidR="003A4E36" w:rsidRPr="003A4E36" w:rsidRDefault="003A4E36" w:rsidP="003A4E36">
      <w:pPr>
        <w:rPr>
          <w:rFonts w:eastAsia="Calibri"/>
        </w:rPr>
      </w:pPr>
      <w:r w:rsidRPr="003A4E36">
        <w:rPr>
          <w:rFonts w:eastAsia="Calibri"/>
        </w:rPr>
        <w:t xml:space="preserve">политическая нестабильность, снижающая возможности реализации модели устойчивого развития, включая </w:t>
      </w:r>
      <w:proofErr w:type="spellStart"/>
      <w:r w:rsidRPr="003A4E36">
        <w:rPr>
          <w:rFonts w:eastAsia="Calibri"/>
        </w:rPr>
        <w:t>санкционные</w:t>
      </w:r>
      <w:proofErr w:type="spellEnd"/>
      <w:r w:rsidRPr="003A4E36">
        <w:rPr>
          <w:rFonts w:eastAsia="Calibri"/>
        </w:rPr>
        <w:t xml:space="preserve"> ограничения, военные угрозы, информационное давление, что увеличивает экономические и социальные риски, снижает инвестиционную и бизнес-активность, формирует негативное настроение среди населения; </w:t>
      </w:r>
    </w:p>
    <w:p w:rsidR="003A4E36" w:rsidRPr="003A4E36" w:rsidRDefault="003A4E36" w:rsidP="003A4E36">
      <w:pPr>
        <w:rPr>
          <w:rFonts w:eastAsia="Calibri"/>
        </w:rPr>
      </w:pPr>
      <w:r w:rsidRPr="003A4E36">
        <w:rPr>
          <w:rFonts w:eastAsia="Calibri"/>
        </w:rPr>
        <w:lastRenderedPageBreak/>
        <w:t>недостаточная инвестиционная привлекательность округа, что ограничивает возможности реализации крупных инвестиционных проектов, активного развития производственной и социальной сфер, сужает возможности формирования доходной части бюджета;</w:t>
      </w:r>
    </w:p>
    <w:p w:rsidR="003A4E36" w:rsidRPr="003A4E36" w:rsidRDefault="003A4E36" w:rsidP="003A4E36">
      <w:pPr>
        <w:rPr>
          <w:rFonts w:eastAsia="Calibri"/>
        </w:rPr>
      </w:pPr>
      <w:r w:rsidRPr="003A4E36">
        <w:rPr>
          <w:rFonts w:eastAsia="Calibri"/>
        </w:rPr>
        <w:t>недостаточная востребованность историко-культурного и туристического потенциала округа.</w:t>
      </w:r>
    </w:p>
    <w:p w:rsidR="003A4E36" w:rsidRPr="003A4E36" w:rsidRDefault="003A4E36" w:rsidP="003A4E36"/>
    <w:p w:rsidR="003A4E36" w:rsidRPr="003A4E36" w:rsidRDefault="003A4E36" w:rsidP="003A4E36">
      <w:r w:rsidRPr="003A4E36">
        <w:t>Общесистемные возможности</w:t>
      </w:r>
    </w:p>
    <w:p w:rsidR="003A4E36" w:rsidRPr="003A4E36" w:rsidRDefault="003A4E36" w:rsidP="003A4E36">
      <w:pPr>
        <w:rPr>
          <w:lang w:eastAsia="ru-RU"/>
        </w:rPr>
      </w:pPr>
      <w:r w:rsidRPr="003A4E36">
        <w:t>Общесистемные вызовы - вызовы, обусловленные общей макроэкономической ситуацией и глобальными социокультурными тенденциями, экологическими, технологическими и политическими факторами и зависящие от развития внешней среды:</w:t>
      </w:r>
    </w:p>
    <w:p w:rsidR="003A4E36" w:rsidRPr="003A4E36" w:rsidRDefault="003A4E36" w:rsidP="003A4E36">
      <w:pPr>
        <w:rPr>
          <w:lang w:eastAsia="ru-RU"/>
        </w:rPr>
      </w:pPr>
      <w:r w:rsidRPr="003A4E36">
        <w:rPr>
          <w:lang w:eastAsia="ru-RU"/>
        </w:rPr>
        <w:t>улучшение демографической ситуации, усиление роли профилактики заболеваний и формирование здорового образа жизни;</w:t>
      </w:r>
    </w:p>
    <w:p w:rsidR="003A4E36" w:rsidRPr="003A4E36" w:rsidRDefault="003A4E36" w:rsidP="003A4E36">
      <w:pPr>
        <w:rPr>
          <w:lang w:eastAsia="ru-RU"/>
        </w:rPr>
      </w:pPr>
      <w:r w:rsidRPr="003A4E36">
        <w:rPr>
          <w:lang w:eastAsia="ru-RU"/>
        </w:rPr>
        <w:t>сохранение условий для здоровья населения;</w:t>
      </w:r>
    </w:p>
    <w:p w:rsidR="003A4E36" w:rsidRPr="003A4E36" w:rsidRDefault="003A4E36" w:rsidP="003A4E36">
      <w:pPr>
        <w:rPr>
          <w:lang w:eastAsia="ru-RU"/>
        </w:rPr>
      </w:pPr>
      <w:r w:rsidRPr="003A4E36">
        <w:rPr>
          <w:lang w:eastAsia="ru-RU"/>
        </w:rPr>
        <w:t>создание условий для развития бизнеса, повышения инвестиционной привлекательности округа;</w:t>
      </w:r>
    </w:p>
    <w:p w:rsidR="003A4E36" w:rsidRPr="003A4E36" w:rsidRDefault="003A4E36" w:rsidP="003A4E36">
      <w:pPr>
        <w:rPr>
          <w:lang w:eastAsia="ru-RU"/>
        </w:rPr>
      </w:pPr>
      <w:r w:rsidRPr="003A4E36">
        <w:rPr>
          <w:lang w:eastAsia="ru-RU"/>
        </w:rPr>
        <w:t xml:space="preserve">развитие высокотехнологичных производств, конкурентоспособность выпускаемой продукции по стоимости, производство новых материалов, применение новых технологий в строительстве, дорожном, жилищно-коммунальном хозяйстве и </w:t>
      </w:r>
      <w:proofErr w:type="spellStart"/>
      <w:r w:rsidRPr="003A4E36">
        <w:rPr>
          <w:lang w:eastAsia="ru-RU"/>
        </w:rPr>
        <w:t>др</w:t>
      </w:r>
      <w:proofErr w:type="spellEnd"/>
      <w:r w:rsidRPr="003A4E36">
        <w:rPr>
          <w:lang w:eastAsia="ru-RU"/>
        </w:rPr>
        <w:t>;</w:t>
      </w:r>
    </w:p>
    <w:p w:rsidR="003A4E36" w:rsidRPr="003A4E36" w:rsidRDefault="003A4E36" w:rsidP="003A4E36">
      <w:pPr>
        <w:rPr>
          <w:lang w:eastAsia="ru-RU"/>
        </w:rPr>
      </w:pPr>
      <w:r w:rsidRPr="003A4E36">
        <w:rPr>
          <w:lang w:eastAsia="ru-RU"/>
        </w:rPr>
        <w:t>улучшение экономического состояния муниципального округа, освоение передовых   технологий на предприятиях округа;</w:t>
      </w:r>
    </w:p>
    <w:p w:rsidR="003A4E36" w:rsidRPr="003A4E36" w:rsidRDefault="003A4E36" w:rsidP="003A4E36">
      <w:pPr>
        <w:rPr>
          <w:lang w:eastAsia="ru-RU"/>
        </w:rPr>
      </w:pPr>
      <w:r w:rsidRPr="003A4E36">
        <w:rPr>
          <w:lang w:eastAsia="ru-RU"/>
        </w:rPr>
        <w:t>развитие мясо - молочного животноводства;</w:t>
      </w:r>
    </w:p>
    <w:p w:rsidR="003A4E36" w:rsidRPr="003A4E36" w:rsidRDefault="003A4E36" w:rsidP="003A4E36">
      <w:pPr>
        <w:rPr>
          <w:lang w:eastAsia="ru-RU"/>
        </w:rPr>
      </w:pPr>
      <w:r w:rsidRPr="003A4E36">
        <w:rPr>
          <w:lang w:eastAsia="ru-RU"/>
        </w:rPr>
        <w:t>развитие хмелеводства;</w:t>
      </w:r>
    </w:p>
    <w:p w:rsidR="003A4E36" w:rsidRPr="003A4E36" w:rsidRDefault="003A4E36" w:rsidP="003A4E36">
      <w:pPr>
        <w:rPr>
          <w:lang w:eastAsia="ru-RU"/>
        </w:rPr>
      </w:pPr>
      <w:r w:rsidRPr="003A4E36">
        <w:rPr>
          <w:lang w:eastAsia="ru-RU"/>
        </w:rPr>
        <w:t>наличие благоприятных условий для активных преобразований в экономике и социальной сфере, развития бизнеса и привлечения стратегических партнеров для производства высокотехнологичных продуктов;</w:t>
      </w:r>
    </w:p>
    <w:p w:rsidR="003A4E36" w:rsidRPr="003A4E36" w:rsidRDefault="003A4E36" w:rsidP="003A4E36">
      <w:pPr>
        <w:rPr>
          <w:lang w:eastAsia="ru-RU"/>
        </w:rPr>
      </w:pPr>
      <w:r w:rsidRPr="003A4E36">
        <w:rPr>
          <w:lang w:eastAsia="ru-RU"/>
        </w:rPr>
        <w:t>перспективы создания инновационных высокотехнологичных кластеров, новых материалов, новых технологий;</w:t>
      </w:r>
    </w:p>
    <w:p w:rsidR="003A4E36" w:rsidRPr="003A4E36" w:rsidRDefault="003A4E36" w:rsidP="003A4E36">
      <w:pPr>
        <w:rPr>
          <w:lang w:eastAsia="ru-RU"/>
        </w:rPr>
      </w:pPr>
      <w:r w:rsidRPr="003A4E36">
        <w:rPr>
          <w:lang w:eastAsia="ru-RU"/>
        </w:rPr>
        <w:t>выход продукции предприятий округа на внешние рынки и др.:</w:t>
      </w:r>
    </w:p>
    <w:p w:rsidR="003A4E36" w:rsidRPr="003A4E36" w:rsidRDefault="003A4E36" w:rsidP="003A4E36">
      <w:pPr>
        <w:rPr>
          <w:lang w:eastAsia="ru-RU"/>
        </w:rPr>
      </w:pPr>
      <w:r w:rsidRPr="003A4E36">
        <w:rPr>
          <w:lang w:eastAsia="ru-RU"/>
        </w:rPr>
        <w:t>развитие новых видов деятельности и повышение их уровня значимости в экономике муниципального округа (сельский туризм);</w:t>
      </w:r>
    </w:p>
    <w:p w:rsidR="003A4E36" w:rsidRPr="003A4E36" w:rsidRDefault="003A4E36" w:rsidP="003A4E36">
      <w:pPr>
        <w:rPr>
          <w:lang w:eastAsia="ru-RU"/>
        </w:rPr>
      </w:pPr>
      <w:r w:rsidRPr="003A4E36">
        <w:rPr>
          <w:lang w:eastAsia="ru-RU"/>
        </w:rPr>
        <w:t>развитие малого бизнеса в сфере народного прикладного искусства.</w:t>
      </w:r>
    </w:p>
    <w:p w:rsidR="003A4E36" w:rsidRPr="003A4E36" w:rsidRDefault="003A4E36" w:rsidP="003A4E36">
      <w:pPr>
        <w:rPr>
          <w:lang w:eastAsia="ru-RU"/>
        </w:rPr>
      </w:pPr>
    </w:p>
    <w:p w:rsidR="003A4E36" w:rsidRPr="003A4E36" w:rsidRDefault="003A4E36" w:rsidP="003A4E36">
      <w:pPr>
        <w:rPr>
          <w:lang w:eastAsia="ru-RU"/>
        </w:rPr>
      </w:pPr>
      <w:r w:rsidRPr="003A4E36">
        <w:rPr>
          <w:lang w:eastAsia="ru-RU"/>
        </w:rPr>
        <w:t xml:space="preserve">Вызовы и возможности социально-экономического развития Янтиковского муниципального округа Чувашской Республики – это вызовы и возможности, которые требуют решения для устойчивого развития территории округа, повышения качества жизни населения и привлечения инвестиций (приложение №3 к Комплексной программе). </w:t>
      </w:r>
    </w:p>
    <w:p w:rsidR="003A4E36" w:rsidRPr="003A4E36" w:rsidRDefault="003A4E36" w:rsidP="003A4E36">
      <w:pPr>
        <w:rPr>
          <w:lang w:eastAsia="ru-RU"/>
        </w:rPr>
      </w:pPr>
    </w:p>
    <w:p w:rsidR="003A4E36" w:rsidRPr="003A4E36" w:rsidRDefault="003A4E36" w:rsidP="003A4E36">
      <w:pPr>
        <w:rPr>
          <w:lang w:eastAsia="ru-RU"/>
        </w:rPr>
      </w:pPr>
      <w:r w:rsidRPr="003A4E36">
        <w:rPr>
          <w:lang w:eastAsia="ru-RU"/>
        </w:rPr>
        <w:t>АМБИЦИИ, ЦЕЛИ, ЗАДАЧИ И НАПРАВЛЕНИЯ РАЗВИТИЯ ЯНТИКОВСКОГО МУНИЦИПАЛЬНОГО ОКРУГА ЧУВАШСКОЙ РЕСПУБЛИКИ</w:t>
      </w:r>
    </w:p>
    <w:p w:rsidR="003A4E36" w:rsidRDefault="003A4E36" w:rsidP="003A4E36">
      <w:pPr>
        <w:rPr>
          <w:lang w:eastAsia="ru-RU"/>
        </w:rPr>
      </w:pPr>
    </w:p>
    <w:p w:rsidR="008F4C34" w:rsidRPr="003A4E36" w:rsidRDefault="008F4C34" w:rsidP="003A4E36">
      <w:pPr>
        <w:rPr>
          <w:lang w:eastAsia="ru-RU"/>
        </w:rPr>
      </w:pPr>
    </w:p>
    <w:p w:rsidR="003A4E36" w:rsidRPr="003A4E36" w:rsidRDefault="003A4E36" w:rsidP="003A4E36">
      <w:bookmarkStart w:id="32" w:name="_Hlk201321409"/>
      <w:r w:rsidRPr="003A4E36">
        <w:lastRenderedPageBreak/>
        <w:t>4.1. Стратегические амбиции и цели развития Янтиковского муниципального округа Чувашской Республики до 2030 года</w:t>
      </w:r>
    </w:p>
    <w:bookmarkEnd w:id="32"/>
    <w:p w:rsidR="003A4E36" w:rsidRPr="003A4E36" w:rsidRDefault="003A4E36" w:rsidP="003A4E36"/>
    <w:p w:rsidR="003A4E36" w:rsidRPr="003A4E36" w:rsidRDefault="003A4E36" w:rsidP="003A4E36">
      <w:pPr>
        <w:rPr>
          <w:lang w:eastAsia="ru-RU"/>
        </w:rPr>
      </w:pPr>
      <w:bookmarkStart w:id="33" w:name="_Toc209104248"/>
      <w:r w:rsidRPr="003A4E36">
        <w:rPr>
          <w:lang w:eastAsia="ru-RU"/>
        </w:rPr>
        <w:t>СТРАТЕГИЧЕСКИЕ АМБИЦИИ</w:t>
      </w:r>
      <w:bookmarkEnd w:id="33"/>
    </w:p>
    <w:p w:rsidR="003A4E36" w:rsidRPr="003A4E36" w:rsidRDefault="003A4E36" w:rsidP="003A4E36">
      <w:r w:rsidRPr="003A4E36">
        <w:t>Развитие Янтиковского муниципального округа Чувашской Республики в перспективе до 2030 года охватывает все сферы деятельности и направлена на повышение уровня доходов и качества жизни населения на основе активизации развития малого и среднего бизнеса в приоритетных отраслях экономики, с одновременным улучшением социальной и жилищно-коммунальной инфраструктуры, что обеспечит переход на новый качественный уровень функционирования социально-экономической системы.</w:t>
      </w:r>
    </w:p>
    <w:p w:rsidR="003A4E36" w:rsidRPr="003A4E36" w:rsidRDefault="003A4E36" w:rsidP="003A4E36">
      <w:r w:rsidRPr="003A4E36">
        <w:t>Для придания нового импульса развитию округа, формирования масштабных мероприятий определены амбиции Янтиковского муниципального округа Чувашской Республики как стратегические ориентиры.</w:t>
      </w:r>
    </w:p>
    <w:p w:rsidR="003A4E36" w:rsidRPr="003A4E36" w:rsidRDefault="003A4E36" w:rsidP="003A4E36">
      <w:r w:rsidRPr="003A4E36">
        <w:t>На основе оценки потенциала социально-экономического развития Янтиковского муниципального округа, анализе конкурентных преимуществ и ресурсных ограничений, а также с учетом вызовов, которые стоят перед округом и регионом сформированы цели и задачи, которые является базовым документом долгосрочного развития Янтиковского муниципального округа Чувашской Республики, ее мероприятия направлены на обеспечение достойного качества жизни населения, устойчивый рост экономического потенциала, повышение конкурентоспособности Янтиковского муниципального округа Чувашской Республики. В рамках системы стратегического планирования ее дополняют муниципальные программы Янтиковского муниципального округа, содержащие комплекс обеспеченных ресурсами конкретных мероприятий и направленных на достижение целей.</w:t>
      </w:r>
    </w:p>
    <w:p w:rsidR="003A4E36" w:rsidRPr="003A4E36" w:rsidRDefault="003A4E36" w:rsidP="003A4E36">
      <w:pPr>
        <w:rPr>
          <w:lang w:eastAsia="ru-RU"/>
        </w:rPr>
      </w:pPr>
      <w:r w:rsidRPr="003A4E36">
        <w:rPr>
          <w:lang w:eastAsia="ru-RU"/>
        </w:rPr>
        <w:t>КОМПЛЕКСНАЯ ПРОГРАММА НА 2025-2030 ГОДЫ РАЗРАБАТЫВАЕТСЯ НА OCHOBE ПРИНЦИПА АМБИЦИОЗНОСТИ РЕЗУЛЬТАТОВ, КОТОРЫЕ БУДУТ ДОСТИГНУТЫ В ОКРУГЕ ПОСРЕДСТВОМ РЕАЛИЗАЦИИ ПОРТФЕЛЯ МАСШТАБНЫХ ПPOEKTOB И МЕРОПРИЯТИЙ</w:t>
      </w:r>
    </w:p>
    <w:p w:rsidR="003A4E36" w:rsidRPr="003A4E36" w:rsidRDefault="003A4E36" w:rsidP="003A4E36">
      <w:pPr>
        <w:rPr>
          <w:lang w:eastAsia="ru-RU"/>
        </w:rPr>
      </w:pPr>
      <w:r w:rsidRPr="003A4E36">
        <w:rPr>
          <w:lang w:eastAsia="ru-RU"/>
        </w:rPr>
        <w:t xml:space="preserve">Система муниципальных амбиций основана на ранее достигнутых результатах, комплексном подходе развития территории и обусловлена необходимостью перехода   к долгосрочному экономическому росту путем структурной трансформации   экономики. </w:t>
      </w:r>
    </w:p>
    <w:p w:rsidR="003A4E36" w:rsidRPr="003A4E36" w:rsidRDefault="003A4E36" w:rsidP="003A4E36">
      <w:pPr>
        <w:rPr>
          <w:lang w:eastAsia="ru-RU"/>
        </w:rPr>
      </w:pPr>
      <w:r w:rsidRPr="003A4E36">
        <w:rPr>
          <w:lang w:eastAsia="ru-RU"/>
        </w:rPr>
        <w:t>Муниципальные амбиции должны быть реализованы в таких сферах, как:</w:t>
      </w:r>
    </w:p>
    <w:p w:rsidR="003A4E36" w:rsidRPr="003A4E36" w:rsidRDefault="003A4E36" w:rsidP="003A4E36">
      <w:pPr>
        <w:rPr>
          <w:lang w:eastAsia="ru-RU"/>
        </w:rPr>
      </w:pPr>
      <w:r w:rsidRPr="003A4E36">
        <w:rPr>
          <w:lang w:eastAsia="ru-RU"/>
        </w:rPr>
        <w:t>Экономическая - выйти на траекторию устойчивого экономического роста.</w:t>
      </w:r>
    </w:p>
    <w:p w:rsidR="003A4E36" w:rsidRPr="003A4E36" w:rsidRDefault="003A4E36" w:rsidP="003A4E36">
      <w:pPr>
        <w:rPr>
          <w:lang w:eastAsia="ru-RU"/>
        </w:rPr>
      </w:pPr>
      <w:r w:rsidRPr="003A4E36">
        <w:rPr>
          <w:lang w:eastAsia="ru-RU"/>
        </w:rPr>
        <w:t>Социальная - стать муниципальным округом, которым гордятся жители, имеющие высокое качество жизни и широкие возможности самореализации, не выезжая за пределы республики.</w:t>
      </w:r>
    </w:p>
    <w:p w:rsidR="003A4E36" w:rsidRPr="003A4E36" w:rsidRDefault="003A4E36" w:rsidP="003A4E36">
      <w:pPr>
        <w:rPr>
          <w:lang w:eastAsia="ru-RU"/>
        </w:rPr>
      </w:pPr>
      <w:r w:rsidRPr="003A4E36">
        <w:rPr>
          <w:lang w:eastAsia="ru-RU"/>
        </w:rPr>
        <w:t xml:space="preserve">Экологическая - стать самым чистым муниципальным округом в Республике.  </w:t>
      </w:r>
    </w:p>
    <w:p w:rsidR="003A4E36" w:rsidRPr="003A4E36" w:rsidRDefault="003A4E36" w:rsidP="003A4E36">
      <w:pPr>
        <w:rPr>
          <w:lang w:eastAsia="ru-RU"/>
        </w:rPr>
      </w:pPr>
      <w:r w:rsidRPr="003A4E36">
        <w:rPr>
          <w:lang w:eastAsia="ru-RU"/>
        </w:rPr>
        <w:t>Пространственное развитие - создать сбалансированную территориальную организацию муниципального округа, обеспечив полноценную реализацию экономического потенциала территории и создав равные комфортные условия для жизни населения населенных пунктов муниципального округа.</w:t>
      </w:r>
    </w:p>
    <w:p w:rsidR="003A4E36" w:rsidRPr="003A4E36" w:rsidRDefault="003A4E36" w:rsidP="003A4E36">
      <w:pPr>
        <w:rPr>
          <w:lang w:eastAsia="ru-RU"/>
        </w:rPr>
      </w:pPr>
      <w:r w:rsidRPr="003A4E36">
        <w:rPr>
          <w:lang w:eastAsia="ru-RU"/>
        </w:rPr>
        <w:t>Управленческая - эффективно реализовать значимые в региональном масштабе проекты муниципального округа, применяя современные управленческие подходы и инструменты социально-экономического развития.</w:t>
      </w:r>
    </w:p>
    <w:p w:rsidR="003A4E36" w:rsidRPr="003A4E36" w:rsidRDefault="003A4E36" w:rsidP="003A4E36">
      <w:pPr>
        <w:rPr>
          <w:lang w:eastAsia="ru-RU"/>
        </w:rPr>
      </w:pPr>
      <w:bookmarkStart w:id="34" w:name="_Toc209104249"/>
      <w:r w:rsidRPr="003A4E36">
        <w:rPr>
          <w:lang w:eastAsia="ru-RU"/>
        </w:rPr>
        <w:lastRenderedPageBreak/>
        <w:t>СТРАТЕГИЧЕСКИЕ ЦЕЛИ</w:t>
      </w:r>
      <w:bookmarkEnd w:id="34"/>
    </w:p>
    <w:p w:rsidR="003A4E36" w:rsidRPr="003A4E36" w:rsidRDefault="003A4E36" w:rsidP="008F4C34">
      <w:pPr>
        <w:ind w:firstLine="708"/>
      </w:pPr>
      <w:r w:rsidRPr="003A4E36">
        <w:t>На основе оценки потенциала социально-экономического развития Янтиковского муниципального округа Чувашской Республики, анализе конкурентных преимуществ и ресурсных ограничений, а также с учетом вызовов, которые стоят перед округом и регионом сформированы цели и задачи, которые является базовым документом долгосрочного развития Янтиковского муниципального округа Чувашской Республики, ее мероприятия направлены на обеспечение достойного качества жизни населения, устойчивый рост экономического потенциала, повышение конкурентоспособности Янтиковского муниципального округа Чувашской Республики. В рамках системы стратегического планирования ее дополняют муниципальные программы Янтиковского муниципального округа Чувашской Республики, содержащие комплекс обеспеченных ресурсами конкретных мероприятий и направленных на достижение целей.</w:t>
      </w:r>
    </w:p>
    <w:p w:rsidR="003A4E36" w:rsidRPr="003A4E36" w:rsidRDefault="003A4E36" w:rsidP="003A4E36"/>
    <w:p w:rsidR="003A4E36" w:rsidRPr="003A4E36" w:rsidRDefault="003A4E36" w:rsidP="008F4C34">
      <w:pPr>
        <w:jc w:val="right"/>
      </w:pPr>
      <w:r w:rsidRPr="003A4E36">
        <w:t>Таблица 4.1.1.</w:t>
      </w:r>
    </w:p>
    <w:p w:rsidR="003A4E36" w:rsidRPr="003A4E36" w:rsidRDefault="003A4E36" w:rsidP="008F4C34">
      <w:pPr>
        <w:spacing w:line="240" w:lineRule="auto"/>
        <w:jc w:val="center"/>
      </w:pPr>
      <w:r w:rsidRPr="003A4E36">
        <w:t>Стратегические цели развития Янтиковского муниципального округа Чувашской Республики на период до 2030 года и их синхронизация с национальными и региональными целями развития</w:t>
      </w:r>
    </w:p>
    <w:p w:rsidR="003A4E36" w:rsidRPr="003A4E36" w:rsidRDefault="003A4E36" w:rsidP="003A4E36"/>
    <w:tbl>
      <w:tblPr>
        <w:tblOverlap w:val="never"/>
        <w:tblW w:w="5000" w:type="pct"/>
        <w:tblBorders>
          <w:top w:val="single" w:sz="4" w:space="0" w:color="C00000"/>
          <w:bottom w:val="single" w:sz="4" w:space="0" w:color="C00000"/>
          <w:insideH w:val="single" w:sz="4" w:space="0" w:color="C00000"/>
          <w:insideV w:val="single" w:sz="4" w:space="0" w:color="auto"/>
        </w:tblBorders>
        <w:tblCellMar>
          <w:left w:w="10" w:type="dxa"/>
          <w:right w:w="10" w:type="dxa"/>
        </w:tblCellMar>
        <w:tblLook w:val="04A0" w:firstRow="1" w:lastRow="0" w:firstColumn="1" w:lastColumn="0" w:noHBand="0" w:noVBand="1"/>
      </w:tblPr>
      <w:tblGrid>
        <w:gridCol w:w="3992"/>
        <w:gridCol w:w="5949"/>
      </w:tblGrid>
      <w:tr w:rsidR="003A4E36" w:rsidRPr="003A4E36" w:rsidTr="00D4744A">
        <w:tc>
          <w:tcPr>
            <w:tcW w:w="2008" w:type="pct"/>
            <w:shd w:val="clear" w:color="auto" w:fill="auto"/>
          </w:tcPr>
          <w:p w:rsidR="003A4E36" w:rsidRPr="003A4E36" w:rsidRDefault="003A4E36" w:rsidP="00A82CCB">
            <w:pPr>
              <w:ind w:firstLine="0"/>
              <w:jc w:val="center"/>
              <w:rPr>
                <w:lang w:eastAsia="ru-RU"/>
              </w:rPr>
            </w:pPr>
            <w:r w:rsidRPr="003A4E36">
              <w:rPr>
                <w:lang w:eastAsia="ru-RU"/>
              </w:rPr>
              <w:t>Национальная цель</w:t>
            </w:r>
          </w:p>
        </w:tc>
        <w:tc>
          <w:tcPr>
            <w:tcW w:w="2992" w:type="pct"/>
            <w:shd w:val="clear" w:color="auto" w:fill="auto"/>
          </w:tcPr>
          <w:p w:rsidR="003A4E36" w:rsidRPr="003A4E36" w:rsidRDefault="003A4E36" w:rsidP="00A82CCB">
            <w:pPr>
              <w:ind w:firstLine="0"/>
              <w:jc w:val="center"/>
              <w:rPr>
                <w:lang w:eastAsia="ru-RU"/>
              </w:rPr>
            </w:pPr>
            <w:r w:rsidRPr="003A4E36">
              <w:rPr>
                <w:lang w:eastAsia="ru-RU"/>
              </w:rPr>
              <w:t>Стратегическая цель</w:t>
            </w:r>
          </w:p>
        </w:tc>
      </w:tr>
      <w:tr w:rsidR="003A4E36" w:rsidRPr="003A4E36" w:rsidTr="00D4744A">
        <w:tc>
          <w:tcPr>
            <w:tcW w:w="2008" w:type="pct"/>
            <w:shd w:val="clear" w:color="auto" w:fill="auto"/>
          </w:tcPr>
          <w:p w:rsidR="003A4E36" w:rsidRPr="003A4E36" w:rsidRDefault="003A4E36" w:rsidP="00A82CCB">
            <w:pPr>
              <w:ind w:firstLine="0"/>
              <w:jc w:val="center"/>
              <w:rPr>
                <w:lang w:eastAsia="ru-RU"/>
              </w:rPr>
            </w:pPr>
            <w:r w:rsidRPr="003A4E36">
              <w:rPr>
                <w:lang w:eastAsia="ru-RU"/>
              </w:rPr>
              <w:t>1</w:t>
            </w:r>
          </w:p>
        </w:tc>
        <w:tc>
          <w:tcPr>
            <w:tcW w:w="2992" w:type="pct"/>
            <w:shd w:val="clear" w:color="auto" w:fill="auto"/>
          </w:tcPr>
          <w:p w:rsidR="003A4E36" w:rsidRPr="003A4E36" w:rsidRDefault="003A4E36" w:rsidP="00A82CCB">
            <w:pPr>
              <w:ind w:firstLine="0"/>
              <w:jc w:val="center"/>
              <w:rPr>
                <w:lang w:eastAsia="ru-RU"/>
              </w:rPr>
            </w:pPr>
            <w:r w:rsidRPr="003A4E36">
              <w:rPr>
                <w:lang w:eastAsia="ru-RU"/>
              </w:rPr>
              <w:t>2</w:t>
            </w:r>
          </w:p>
        </w:tc>
      </w:tr>
      <w:tr w:rsidR="003A4E36" w:rsidRPr="003A4E36" w:rsidTr="00D4744A">
        <w:tc>
          <w:tcPr>
            <w:tcW w:w="2008" w:type="pct"/>
            <w:shd w:val="clear" w:color="auto" w:fill="auto"/>
          </w:tcPr>
          <w:p w:rsidR="003A4E36" w:rsidRPr="003A4E36" w:rsidRDefault="003A4E36" w:rsidP="008F4C34">
            <w:pPr>
              <w:ind w:right="145" w:firstLine="0"/>
              <w:rPr>
                <w:lang w:eastAsia="ru-RU"/>
              </w:rPr>
            </w:pPr>
            <w:r w:rsidRPr="003A4E36">
              <w:rPr>
                <w:lang w:eastAsia="ru-RU"/>
              </w:rPr>
              <w:t>Сохранение населения, укрепление здоровья и повышение благополучия людей, поддержка семьи</w:t>
            </w:r>
          </w:p>
        </w:tc>
        <w:tc>
          <w:tcPr>
            <w:tcW w:w="2992" w:type="pct"/>
            <w:shd w:val="clear" w:color="auto" w:fill="auto"/>
          </w:tcPr>
          <w:p w:rsidR="003A4E36" w:rsidRPr="003A4E36" w:rsidRDefault="003A4E36" w:rsidP="008F4C34">
            <w:pPr>
              <w:ind w:left="260" w:firstLine="0"/>
              <w:rPr>
                <w:lang w:eastAsia="ru-RU"/>
              </w:rPr>
            </w:pPr>
            <w:r w:rsidRPr="003A4E36">
              <w:rPr>
                <w:lang w:eastAsia="ru-RU"/>
              </w:rPr>
              <w:t>Создание условий для роста численности населения и рождаемости, повышения качества жизни и благополучия каждой семьи</w:t>
            </w:r>
          </w:p>
        </w:tc>
      </w:tr>
      <w:tr w:rsidR="003A4E36" w:rsidRPr="003A4E36" w:rsidTr="00D4744A">
        <w:tc>
          <w:tcPr>
            <w:tcW w:w="2008" w:type="pct"/>
            <w:shd w:val="clear" w:color="auto" w:fill="auto"/>
          </w:tcPr>
          <w:p w:rsidR="003A4E36" w:rsidRPr="003A4E36" w:rsidRDefault="003A4E36" w:rsidP="008F4C34">
            <w:pPr>
              <w:ind w:right="145" w:firstLine="0"/>
              <w:rPr>
                <w:lang w:eastAsia="ru-RU"/>
              </w:rPr>
            </w:pPr>
            <w:r w:rsidRPr="003A4E36">
              <w:rPr>
                <w:lang w:eastAsia="ru-RU"/>
              </w:rPr>
              <w:t>Реализация потенциала каждого человека, развитие его талантов, воспитание патриотичной и социально ответственной личности</w:t>
            </w:r>
          </w:p>
        </w:tc>
        <w:tc>
          <w:tcPr>
            <w:tcW w:w="2992" w:type="pct"/>
            <w:shd w:val="clear" w:color="auto" w:fill="auto"/>
          </w:tcPr>
          <w:p w:rsidR="003A4E36" w:rsidRPr="003A4E36" w:rsidRDefault="003A4E36" w:rsidP="008F4C34">
            <w:pPr>
              <w:ind w:left="260" w:firstLine="0"/>
              <w:rPr>
                <w:lang w:eastAsia="ru-RU"/>
              </w:rPr>
            </w:pPr>
            <w:r w:rsidRPr="003A4E36">
              <w:rPr>
                <w:lang w:eastAsia="ru-RU"/>
              </w:rPr>
              <w:t>Развитие человеческого потенциала с ориентацией на образованность, формирование равных возможностей для самореализации и развития талантов, воспитание и развитие личности с патриотичной и социально ответственной позицией, нацеленной на реализацию своего потенциала в Янтиковском муниципальном округе Чувашской Республики</w:t>
            </w:r>
          </w:p>
        </w:tc>
      </w:tr>
      <w:tr w:rsidR="003A4E36" w:rsidRPr="003A4E36" w:rsidTr="00D4744A">
        <w:tc>
          <w:tcPr>
            <w:tcW w:w="2008" w:type="pct"/>
            <w:shd w:val="clear" w:color="auto" w:fill="auto"/>
          </w:tcPr>
          <w:p w:rsidR="003A4E36" w:rsidRPr="003A4E36" w:rsidRDefault="003A4E36" w:rsidP="008F4C34">
            <w:pPr>
              <w:ind w:right="145" w:firstLine="0"/>
              <w:rPr>
                <w:lang w:eastAsia="ru-RU"/>
              </w:rPr>
            </w:pPr>
            <w:r w:rsidRPr="003A4E36">
              <w:rPr>
                <w:lang w:eastAsia="ru-RU"/>
              </w:rPr>
              <w:t>Комфортная и безопасная среда для жизни</w:t>
            </w:r>
          </w:p>
        </w:tc>
        <w:tc>
          <w:tcPr>
            <w:tcW w:w="2992" w:type="pct"/>
            <w:shd w:val="clear" w:color="auto" w:fill="auto"/>
          </w:tcPr>
          <w:p w:rsidR="003A4E36" w:rsidRPr="003A4E36" w:rsidRDefault="003A4E36" w:rsidP="008F4C34">
            <w:pPr>
              <w:ind w:left="260" w:firstLine="0"/>
              <w:rPr>
                <w:lang w:eastAsia="ru-RU"/>
              </w:rPr>
            </w:pPr>
            <w:r w:rsidRPr="003A4E36">
              <w:rPr>
                <w:lang w:eastAsia="ru-RU"/>
              </w:rPr>
              <w:t>Обеспечение комфортных и безопасных условий для жизни на основе гармоничного развития территории Янтиковского муниципального округа Чувашской Республики</w:t>
            </w:r>
          </w:p>
        </w:tc>
      </w:tr>
      <w:tr w:rsidR="003A4E36" w:rsidRPr="003A4E36" w:rsidTr="00D4744A">
        <w:tc>
          <w:tcPr>
            <w:tcW w:w="2008" w:type="pct"/>
            <w:shd w:val="clear" w:color="auto" w:fill="auto"/>
          </w:tcPr>
          <w:p w:rsidR="003A4E36" w:rsidRPr="003A4E36" w:rsidRDefault="003A4E36" w:rsidP="008F4C34">
            <w:pPr>
              <w:ind w:right="145" w:firstLine="0"/>
              <w:rPr>
                <w:lang w:eastAsia="ru-RU"/>
              </w:rPr>
            </w:pPr>
            <w:r w:rsidRPr="003A4E36">
              <w:rPr>
                <w:lang w:eastAsia="ru-RU"/>
              </w:rPr>
              <w:t>Экологическое благополучие</w:t>
            </w:r>
          </w:p>
        </w:tc>
        <w:tc>
          <w:tcPr>
            <w:tcW w:w="2992" w:type="pct"/>
            <w:shd w:val="clear" w:color="auto" w:fill="auto"/>
          </w:tcPr>
          <w:p w:rsidR="003A4E36" w:rsidRPr="003A4E36" w:rsidRDefault="003A4E36" w:rsidP="008F4C34">
            <w:pPr>
              <w:ind w:left="260" w:firstLine="0"/>
              <w:rPr>
                <w:lang w:eastAsia="ru-RU"/>
              </w:rPr>
            </w:pPr>
            <w:r w:rsidRPr="003A4E36">
              <w:rPr>
                <w:lang w:eastAsia="ru-RU"/>
              </w:rPr>
              <w:t xml:space="preserve">Обеспечение экологической безопасности и рационального природопользования на основе внедрения ресурсосберегающих подходов и технологий и формирования </w:t>
            </w:r>
            <w:proofErr w:type="spellStart"/>
            <w:r w:rsidRPr="003A4E36">
              <w:rPr>
                <w:lang w:eastAsia="ru-RU"/>
              </w:rPr>
              <w:t>экокультуры</w:t>
            </w:r>
            <w:proofErr w:type="spellEnd"/>
            <w:r w:rsidRPr="003A4E36">
              <w:rPr>
                <w:lang w:eastAsia="ru-RU"/>
              </w:rPr>
              <w:t xml:space="preserve"> населения</w:t>
            </w:r>
          </w:p>
        </w:tc>
      </w:tr>
      <w:tr w:rsidR="003A4E36" w:rsidRPr="003A4E36" w:rsidTr="00D4744A">
        <w:tc>
          <w:tcPr>
            <w:tcW w:w="2008" w:type="pct"/>
            <w:shd w:val="clear" w:color="auto" w:fill="auto"/>
          </w:tcPr>
          <w:p w:rsidR="003A4E36" w:rsidRPr="003A4E36" w:rsidRDefault="003A4E36" w:rsidP="008F4C34">
            <w:pPr>
              <w:ind w:right="145" w:firstLine="0"/>
              <w:rPr>
                <w:lang w:eastAsia="ru-RU"/>
              </w:rPr>
            </w:pPr>
            <w:r w:rsidRPr="003A4E36">
              <w:rPr>
                <w:lang w:eastAsia="ru-RU"/>
              </w:rPr>
              <w:t>Устойчивая и динамичная экономика</w:t>
            </w:r>
          </w:p>
        </w:tc>
        <w:tc>
          <w:tcPr>
            <w:tcW w:w="2992" w:type="pct"/>
            <w:shd w:val="clear" w:color="auto" w:fill="auto"/>
          </w:tcPr>
          <w:p w:rsidR="003A4E36" w:rsidRPr="003A4E36" w:rsidRDefault="003A4E36" w:rsidP="008F4C34">
            <w:pPr>
              <w:ind w:left="260" w:firstLine="0"/>
              <w:rPr>
                <w:lang w:eastAsia="ru-RU"/>
              </w:rPr>
            </w:pPr>
            <w:r w:rsidRPr="003A4E36">
              <w:rPr>
                <w:lang w:eastAsia="ru-RU"/>
              </w:rPr>
              <w:t>Обеспечение устойчивого экономического роста на основе развития предложения экономики, направленной на увеличение производства товаров и услуг для внутреннего рынка и рост добавленной стоимости производимой продукции</w:t>
            </w:r>
          </w:p>
        </w:tc>
      </w:tr>
    </w:tbl>
    <w:p w:rsidR="003A4E36" w:rsidRPr="003A4E36" w:rsidRDefault="003A4E36" w:rsidP="003A4E36">
      <w:pPr>
        <w:rPr>
          <w:lang w:eastAsia="en-US"/>
        </w:rPr>
      </w:pPr>
      <w:bookmarkStart w:id="35" w:name="_Hlk201321439"/>
      <w:bookmarkStart w:id="36" w:name="_TOC_250009"/>
      <w:r w:rsidRPr="003A4E36">
        <w:rPr>
          <w:lang w:eastAsia="en-US"/>
        </w:rPr>
        <w:lastRenderedPageBreak/>
        <w:t>4.2. Производственный комплекс</w:t>
      </w:r>
      <w:bookmarkEnd w:id="35"/>
    </w:p>
    <w:p w:rsidR="003A4E36" w:rsidRPr="003A4E36" w:rsidRDefault="003A4E36" w:rsidP="003A4E36">
      <w:pPr>
        <w:rPr>
          <w:lang w:eastAsia="ru-RU"/>
        </w:rPr>
      </w:pPr>
      <w:r w:rsidRPr="003A4E36">
        <w:rPr>
          <w:lang w:eastAsia="ru-RU"/>
        </w:rPr>
        <w:t>АМБИЦИЯ</w:t>
      </w:r>
    </w:p>
    <w:p w:rsidR="003A4E36" w:rsidRPr="003A4E36" w:rsidRDefault="003A4E36" w:rsidP="003A4E36">
      <w:pPr>
        <w:rPr>
          <w:rFonts w:eastAsia="Calibri"/>
        </w:rPr>
      </w:pPr>
      <w:r w:rsidRPr="003A4E36">
        <w:rPr>
          <w:rFonts w:eastAsia="Calibri"/>
        </w:rPr>
        <w:t>Обеспечение стабильного развития предприятий за счет модернизации действующих производств, повышения производительности труда, внедрения современных информационных технологий, сокращения циклов разработка-производство, освоения инновационных видов продукции.</w:t>
      </w:r>
    </w:p>
    <w:p w:rsidR="003A4E36" w:rsidRPr="003A4E36" w:rsidRDefault="003A4E36" w:rsidP="003A4E36">
      <w:pPr>
        <w:rPr>
          <w:rFonts w:eastAsia="Calibri"/>
        </w:rPr>
      </w:pPr>
    </w:p>
    <w:p w:rsidR="003A4E36" w:rsidRPr="003A4E36" w:rsidRDefault="003A4E36" w:rsidP="003A4E36">
      <w:pPr>
        <w:rPr>
          <w:lang w:eastAsia="ru-RU"/>
        </w:rPr>
      </w:pPr>
      <w:r w:rsidRPr="003A4E36">
        <w:rPr>
          <w:lang w:eastAsia="ru-RU"/>
        </w:rPr>
        <w:t>ЗАДАЧИ</w:t>
      </w:r>
    </w:p>
    <w:tbl>
      <w:tblPr>
        <w:tblOverlap w:val="never"/>
        <w:tblW w:w="4726" w:type="pct"/>
        <w:jc w:val="center"/>
        <w:tblBorders>
          <w:top w:val="single" w:sz="4" w:space="0" w:color="C00000"/>
          <w:bottom w:val="single" w:sz="4" w:space="0" w:color="C00000"/>
          <w:insideH w:val="single" w:sz="4" w:space="0" w:color="C00000"/>
        </w:tblBorders>
        <w:tblCellMar>
          <w:left w:w="10" w:type="dxa"/>
          <w:right w:w="10" w:type="dxa"/>
        </w:tblCellMar>
        <w:tblLook w:val="04A0" w:firstRow="1" w:lastRow="0" w:firstColumn="1" w:lastColumn="0" w:noHBand="0" w:noVBand="1"/>
      </w:tblPr>
      <w:tblGrid>
        <w:gridCol w:w="616"/>
        <w:gridCol w:w="8780"/>
      </w:tblGrid>
      <w:tr w:rsidR="003A4E36" w:rsidRPr="003A4E36" w:rsidTr="00781EAE">
        <w:trPr>
          <w:jc w:val="center"/>
        </w:trPr>
        <w:tc>
          <w:tcPr>
            <w:tcW w:w="328" w:type="pct"/>
            <w:shd w:val="clear" w:color="auto" w:fill="auto"/>
          </w:tcPr>
          <w:p w:rsidR="003A4E36" w:rsidRPr="003A4E36" w:rsidRDefault="003A4E36" w:rsidP="00A82CCB">
            <w:pPr>
              <w:ind w:left="12" w:right="-266" w:firstLine="0"/>
              <w:jc w:val="left"/>
              <w:rPr>
                <w:lang w:eastAsia="ru-RU"/>
              </w:rPr>
            </w:pPr>
            <w:r w:rsidRPr="003A4E36">
              <w:rPr>
                <w:lang w:eastAsia="ru-RU"/>
              </w:rPr>
              <w:t>4.2.1.</w:t>
            </w:r>
          </w:p>
        </w:tc>
        <w:tc>
          <w:tcPr>
            <w:tcW w:w="4672" w:type="pct"/>
            <w:shd w:val="clear" w:color="auto" w:fill="auto"/>
            <w:vAlign w:val="bottom"/>
          </w:tcPr>
          <w:p w:rsidR="003A4E36" w:rsidRPr="003A4E36" w:rsidRDefault="003A4E36" w:rsidP="00781EAE">
            <w:pPr>
              <w:ind w:left="105" w:firstLine="0"/>
              <w:rPr>
                <w:lang w:eastAsia="ru-RU"/>
              </w:rPr>
            </w:pPr>
            <w:r w:rsidRPr="003A4E36">
              <w:rPr>
                <w:rFonts w:eastAsia="Calibri"/>
              </w:rPr>
              <w:t>Формирование и развитие новых профилей обрабатывающей промышленности, обеспечивающих повышение конкурентоспособности</w:t>
            </w:r>
          </w:p>
        </w:tc>
      </w:tr>
      <w:tr w:rsidR="003A4E36" w:rsidRPr="003A4E36" w:rsidTr="00781EAE">
        <w:trPr>
          <w:jc w:val="center"/>
        </w:trPr>
        <w:tc>
          <w:tcPr>
            <w:tcW w:w="328" w:type="pct"/>
            <w:shd w:val="clear" w:color="auto" w:fill="auto"/>
          </w:tcPr>
          <w:p w:rsidR="003A4E36" w:rsidRPr="003A4E36" w:rsidRDefault="003A4E36" w:rsidP="00A82CCB">
            <w:pPr>
              <w:ind w:left="12" w:right="-266" w:firstLine="0"/>
              <w:jc w:val="left"/>
              <w:rPr>
                <w:lang w:eastAsia="ru-RU"/>
              </w:rPr>
            </w:pPr>
            <w:r w:rsidRPr="003A4E36">
              <w:rPr>
                <w:lang w:eastAsia="ru-RU"/>
              </w:rPr>
              <w:t>4.2.2.</w:t>
            </w:r>
          </w:p>
        </w:tc>
        <w:tc>
          <w:tcPr>
            <w:tcW w:w="4672" w:type="pct"/>
            <w:shd w:val="clear" w:color="auto" w:fill="auto"/>
            <w:vAlign w:val="bottom"/>
          </w:tcPr>
          <w:p w:rsidR="003A4E36" w:rsidRPr="003A4E36" w:rsidRDefault="003A4E36" w:rsidP="00781EAE">
            <w:pPr>
              <w:ind w:left="105" w:firstLine="0"/>
              <w:rPr>
                <w:lang w:eastAsia="ru-RU"/>
              </w:rPr>
            </w:pPr>
            <w:r w:rsidRPr="003A4E36">
              <w:rPr>
                <w:rFonts w:eastAsia="Calibri"/>
              </w:rPr>
              <w:t>Обеспечение развития технологичных производств в обрабатывающем секторе экономики на основе создания условий и стимулирования реализации инвестиционных проектов.</w:t>
            </w:r>
          </w:p>
        </w:tc>
      </w:tr>
      <w:tr w:rsidR="003A4E36" w:rsidRPr="003A4E36" w:rsidTr="00781EAE">
        <w:trPr>
          <w:jc w:val="center"/>
        </w:trPr>
        <w:tc>
          <w:tcPr>
            <w:tcW w:w="328" w:type="pct"/>
            <w:shd w:val="clear" w:color="auto" w:fill="auto"/>
          </w:tcPr>
          <w:p w:rsidR="003A4E36" w:rsidRPr="003A4E36" w:rsidRDefault="003A4E36" w:rsidP="00A82CCB">
            <w:pPr>
              <w:ind w:right="-266" w:firstLine="0"/>
              <w:jc w:val="left"/>
              <w:rPr>
                <w:lang w:eastAsia="ru-RU"/>
              </w:rPr>
            </w:pPr>
            <w:r w:rsidRPr="003A4E36">
              <w:rPr>
                <w:lang w:eastAsia="ru-RU"/>
              </w:rPr>
              <w:t>4.2.3.</w:t>
            </w:r>
          </w:p>
        </w:tc>
        <w:tc>
          <w:tcPr>
            <w:tcW w:w="4672" w:type="pct"/>
            <w:shd w:val="clear" w:color="auto" w:fill="auto"/>
            <w:vAlign w:val="bottom"/>
          </w:tcPr>
          <w:p w:rsidR="003A4E36" w:rsidRPr="003A4E36" w:rsidRDefault="003A4E36" w:rsidP="00781EAE">
            <w:pPr>
              <w:ind w:left="105" w:firstLine="0"/>
              <w:rPr>
                <w:lang w:eastAsia="ru-RU"/>
              </w:rPr>
            </w:pPr>
            <w:r w:rsidRPr="003A4E36">
              <w:rPr>
                <w:rFonts w:eastAsia="Calibri"/>
              </w:rPr>
              <w:t>Увеличение объема отгруженных товаров промышленного производства, выполненных работ и услуг собственными силами, к 2030 году на 55,6 % (в рублях) к уровню 2024 года.</w:t>
            </w:r>
          </w:p>
        </w:tc>
      </w:tr>
    </w:tbl>
    <w:p w:rsidR="003A4E36" w:rsidRPr="003A4E36" w:rsidRDefault="003A4E36" w:rsidP="003A4E36">
      <w:pPr>
        <w:rPr>
          <w:rFonts w:eastAsia="Calibri"/>
        </w:rPr>
      </w:pPr>
    </w:p>
    <w:p w:rsidR="003A4E36" w:rsidRPr="003A4E36" w:rsidRDefault="003A4E36" w:rsidP="003A4E36">
      <w:pPr>
        <w:rPr>
          <w:lang w:eastAsia="ru-RU"/>
        </w:rPr>
      </w:pPr>
      <w:r w:rsidRPr="003A4E36">
        <w:rPr>
          <w:lang w:eastAsia="ru-RU"/>
        </w:rPr>
        <w:t>НАПРАВЛЕНИЯ</w:t>
      </w:r>
    </w:p>
    <w:p w:rsidR="003A4E36" w:rsidRPr="003A4E36" w:rsidRDefault="003A4E36" w:rsidP="003A4E36">
      <w:pPr>
        <w:rPr>
          <w:rFonts w:eastAsia="Calibri"/>
        </w:rPr>
      </w:pPr>
      <w:r w:rsidRPr="003A4E36">
        <w:rPr>
          <w:rFonts w:eastAsia="Calibri"/>
        </w:rPr>
        <w:t>Создание условий для ускорения модернизации и развития объектов промышленности.</w:t>
      </w:r>
    </w:p>
    <w:p w:rsidR="003A4E36" w:rsidRPr="003A4E36" w:rsidRDefault="003A4E36" w:rsidP="003A4E36">
      <w:pPr>
        <w:rPr>
          <w:rFonts w:eastAsia="Calibri"/>
        </w:rPr>
      </w:pPr>
      <w:r w:rsidRPr="003A4E36">
        <w:rPr>
          <w:rFonts w:eastAsia="Calibri"/>
        </w:rPr>
        <w:t>Кадровое обеспечение экономики, подготовка кадров для высокотехнологических отраслей</w:t>
      </w:r>
    </w:p>
    <w:p w:rsidR="003A4E36" w:rsidRPr="003A4E36" w:rsidRDefault="003A4E36" w:rsidP="003A4E36">
      <w:pPr>
        <w:rPr>
          <w:rFonts w:eastAsia="Calibri"/>
        </w:rPr>
      </w:pPr>
      <w:r w:rsidRPr="003A4E36">
        <w:rPr>
          <w:rFonts w:eastAsia="Calibri"/>
        </w:rPr>
        <w:t>Взаимодействие образовательных организаций высшего образования в республике с промышленными предприятиями муниципального округа.</w:t>
      </w:r>
    </w:p>
    <w:p w:rsidR="003A4E36" w:rsidRPr="003A4E36" w:rsidRDefault="003A4E36" w:rsidP="003A4E36">
      <w:pPr>
        <w:rPr>
          <w:rFonts w:eastAsia="Calibri"/>
        </w:rPr>
      </w:pPr>
      <w:r w:rsidRPr="003A4E36">
        <w:rPr>
          <w:rFonts w:eastAsia="Calibri"/>
        </w:rPr>
        <w:t>Расширение взаимодействия со стратегическими партнерами.</w:t>
      </w:r>
    </w:p>
    <w:p w:rsidR="003A4E36" w:rsidRPr="003A4E36" w:rsidRDefault="003A4E36" w:rsidP="003A4E36">
      <w:pPr>
        <w:rPr>
          <w:lang w:eastAsia="ru-RU"/>
        </w:rPr>
      </w:pPr>
    </w:p>
    <w:p w:rsidR="003A4E36" w:rsidRPr="003A4E36" w:rsidRDefault="003A4E36" w:rsidP="003A4E36">
      <w:pPr>
        <w:rPr>
          <w:lang w:eastAsia="ru-RU"/>
        </w:rPr>
      </w:pPr>
    </w:p>
    <w:p w:rsidR="003A4E36" w:rsidRPr="003A4E36" w:rsidRDefault="00716B14" w:rsidP="003A4E36">
      <w:bookmarkStart w:id="37" w:name="_TOC_250013"/>
      <w:bookmarkStart w:id="38" w:name="_Hlk201321582"/>
      <w:r>
        <w:t>4.3.</w:t>
      </w:r>
      <w:r w:rsidR="003A4E36" w:rsidRPr="003A4E36">
        <w:t xml:space="preserve">Агропромышленный </w:t>
      </w:r>
      <w:bookmarkEnd w:id="37"/>
      <w:r w:rsidR="003A4E36" w:rsidRPr="003A4E36">
        <w:t>комплекс</w:t>
      </w:r>
    </w:p>
    <w:p w:rsidR="003A4E36" w:rsidRPr="003A4E36" w:rsidRDefault="003A4E36" w:rsidP="003A4E36"/>
    <w:p w:rsidR="003A4E36" w:rsidRPr="003A4E36" w:rsidRDefault="003A4E36" w:rsidP="003A4E36">
      <w:pPr>
        <w:rPr>
          <w:lang w:eastAsia="ru-RU"/>
        </w:rPr>
      </w:pPr>
      <w:bookmarkStart w:id="39" w:name="bookmark100"/>
      <w:bookmarkStart w:id="40" w:name="_Toc209104252"/>
      <w:bookmarkEnd w:id="38"/>
      <w:r w:rsidRPr="003A4E36">
        <w:rPr>
          <w:lang w:eastAsia="ru-RU"/>
        </w:rPr>
        <w:t>АМБИЦИЯ</w:t>
      </w:r>
      <w:bookmarkEnd w:id="39"/>
      <w:bookmarkEnd w:id="40"/>
    </w:p>
    <w:p w:rsidR="003A4E36" w:rsidRPr="003A4E36" w:rsidRDefault="003A4E36" w:rsidP="003A4E36">
      <w:pPr>
        <w:rPr>
          <w:rFonts w:eastAsia="Calibri"/>
        </w:rPr>
      </w:pPr>
      <w:r w:rsidRPr="003A4E36">
        <w:rPr>
          <w:rFonts w:eastAsia="Calibri"/>
        </w:rPr>
        <w:t>Достичь высокой эффективности и продуктивности сельскохозяйственного производства за счет внедрения инновационных технологий, перейти от модели производителя сельскохозяйственного сырья к глубокой переработке и производству готовой продукции в регионе и в муниципальном округе.</w:t>
      </w:r>
    </w:p>
    <w:p w:rsidR="003A4E36" w:rsidRPr="003A4E36" w:rsidRDefault="003A4E36" w:rsidP="003A4E36"/>
    <w:p w:rsidR="003A4E36" w:rsidRPr="003A4E36" w:rsidRDefault="003A4E36" w:rsidP="003A4E36">
      <w:pPr>
        <w:rPr>
          <w:lang w:eastAsia="ru-RU"/>
        </w:rPr>
      </w:pPr>
      <w:bookmarkStart w:id="41" w:name="_Hlk210471802"/>
      <w:r w:rsidRPr="003A4E36">
        <w:rPr>
          <w:lang w:eastAsia="ru-RU"/>
        </w:rPr>
        <w:t>ЗАДАЧИ</w:t>
      </w:r>
    </w:p>
    <w:tbl>
      <w:tblPr>
        <w:tblOverlap w:val="never"/>
        <w:tblW w:w="4966" w:type="pct"/>
        <w:jc w:val="center"/>
        <w:tblBorders>
          <w:top w:val="single" w:sz="4" w:space="0" w:color="C00000"/>
          <w:bottom w:val="single" w:sz="4" w:space="0" w:color="C00000"/>
          <w:insideH w:val="single" w:sz="4" w:space="0" w:color="C00000"/>
        </w:tblBorders>
        <w:tblCellMar>
          <w:left w:w="10" w:type="dxa"/>
          <w:right w:w="10" w:type="dxa"/>
        </w:tblCellMar>
        <w:tblLook w:val="04A0" w:firstRow="1" w:lastRow="0" w:firstColumn="1" w:lastColumn="0" w:noHBand="0" w:noVBand="1"/>
      </w:tblPr>
      <w:tblGrid>
        <w:gridCol w:w="731"/>
        <w:gridCol w:w="9142"/>
      </w:tblGrid>
      <w:tr w:rsidR="003A4E36" w:rsidRPr="003A4E36" w:rsidTr="00A82CCB">
        <w:trPr>
          <w:jc w:val="center"/>
        </w:trPr>
        <w:tc>
          <w:tcPr>
            <w:tcW w:w="370" w:type="pct"/>
            <w:shd w:val="clear" w:color="auto" w:fill="auto"/>
          </w:tcPr>
          <w:p w:rsidR="003A4E36" w:rsidRPr="003A4E36" w:rsidRDefault="003A4E36" w:rsidP="00A82CCB">
            <w:pPr>
              <w:ind w:left="-176" w:right="36" w:firstLine="0"/>
              <w:jc w:val="right"/>
              <w:rPr>
                <w:lang w:eastAsia="ru-RU"/>
              </w:rPr>
            </w:pPr>
            <w:r w:rsidRPr="003A4E36">
              <w:rPr>
                <w:lang w:eastAsia="ru-RU"/>
              </w:rPr>
              <w:t>4.3.1.</w:t>
            </w:r>
          </w:p>
        </w:tc>
        <w:tc>
          <w:tcPr>
            <w:tcW w:w="4630" w:type="pct"/>
            <w:shd w:val="clear" w:color="auto" w:fill="auto"/>
            <w:vAlign w:val="bottom"/>
          </w:tcPr>
          <w:p w:rsidR="003A4E36" w:rsidRPr="003A4E36" w:rsidRDefault="003A4E36" w:rsidP="00A82CCB">
            <w:pPr>
              <w:ind w:left="228" w:firstLine="0"/>
              <w:rPr>
                <w:lang w:eastAsia="ru-RU"/>
              </w:rPr>
            </w:pPr>
            <w:r w:rsidRPr="003A4E36">
              <w:rPr>
                <w:lang w:eastAsia="ru-RU"/>
              </w:rPr>
              <w:t>Рост валовой продукции сельского хозяйства в фактически действующих ценах в 2030 году на 26,1% к уровню 2024 года.</w:t>
            </w:r>
          </w:p>
        </w:tc>
      </w:tr>
      <w:tr w:rsidR="003A4E36" w:rsidRPr="003A4E36" w:rsidTr="00A82CCB">
        <w:trPr>
          <w:jc w:val="center"/>
        </w:trPr>
        <w:tc>
          <w:tcPr>
            <w:tcW w:w="370" w:type="pct"/>
            <w:shd w:val="clear" w:color="auto" w:fill="auto"/>
          </w:tcPr>
          <w:p w:rsidR="003A4E36" w:rsidRPr="003A4E36" w:rsidRDefault="003A4E36" w:rsidP="00A82CCB">
            <w:pPr>
              <w:ind w:left="-176" w:right="36" w:firstLine="0"/>
              <w:jc w:val="right"/>
              <w:rPr>
                <w:lang w:eastAsia="ru-RU"/>
              </w:rPr>
            </w:pPr>
            <w:r w:rsidRPr="003A4E36">
              <w:rPr>
                <w:lang w:eastAsia="ru-RU"/>
              </w:rPr>
              <w:t>4.3.2.</w:t>
            </w:r>
          </w:p>
        </w:tc>
        <w:tc>
          <w:tcPr>
            <w:tcW w:w="4630" w:type="pct"/>
            <w:shd w:val="clear" w:color="auto" w:fill="auto"/>
            <w:vAlign w:val="bottom"/>
          </w:tcPr>
          <w:p w:rsidR="003A4E36" w:rsidRPr="003A4E36" w:rsidRDefault="003A4E36" w:rsidP="00A82CCB">
            <w:pPr>
              <w:ind w:left="228" w:firstLine="0"/>
              <w:rPr>
                <w:lang w:eastAsia="ru-RU"/>
              </w:rPr>
            </w:pPr>
            <w:r w:rsidRPr="003A4E36">
              <w:rPr>
                <w:lang w:eastAsia="ru-RU"/>
              </w:rPr>
              <w:t>Увеличение объема инвестиции в агропромышленный комплекс муниципального округа.</w:t>
            </w:r>
          </w:p>
        </w:tc>
      </w:tr>
      <w:tr w:rsidR="003A4E36" w:rsidRPr="003A4E36" w:rsidTr="00A82CCB">
        <w:trPr>
          <w:jc w:val="center"/>
        </w:trPr>
        <w:tc>
          <w:tcPr>
            <w:tcW w:w="370" w:type="pct"/>
            <w:shd w:val="clear" w:color="auto" w:fill="auto"/>
          </w:tcPr>
          <w:p w:rsidR="003A4E36" w:rsidRPr="003A4E36" w:rsidRDefault="003A4E36" w:rsidP="00A82CCB">
            <w:pPr>
              <w:ind w:left="-176" w:right="36" w:firstLine="0"/>
              <w:jc w:val="right"/>
              <w:rPr>
                <w:lang w:eastAsia="ru-RU"/>
              </w:rPr>
            </w:pPr>
            <w:r w:rsidRPr="003A4E36">
              <w:rPr>
                <w:lang w:eastAsia="ru-RU"/>
              </w:rPr>
              <w:t>4.3.3.</w:t>
            </w:r>
          </w:p>
        </w:tc>
        <w:tc>
          <w:tcPr>
            <w:tcW w:w="4630" w:type="pct"/>
            <w:shd w:val="clear" w:color="auto" w:fill="auto"/>
            <w:vAlign w:val="bottom"/>
          </w:tcPr>
          <w:p w:rsidR="003A4E36" w:rsidRPr="003A4E36" w:rsidRDefault="003A4E36" w:rsidP="00A82CCB">
            <w:pPr>
              <w:ind w:left="228" w:firstLine="0"/>
              <w:rPr>
                <w:lang w:eastAsia="ru-RU"/>
              </w:rPr>
            </w:pPr>
            <w:r w:rsidRPr="003A4E36">
              <w:rPr>
                <w:lang w:eastAsia="ru-RU"/>
              </w:rPr>
              <w:t xml:space="preserve">Увеличение объёмов глубокой переработки мяса и молока </w:t>
            </w:r>
          </w:p>
        </w:tc>
      </w:tr>
      <w:tr w:rsidR="003A4E36" w:rsidRPr="003A4E36" w:rsidTr="00A82CCB">
        <w:trPr>
          <w:jc w:val="center"/>
        </w:trPr>
        <w:tc>
          <w:tcPr>
            <w:tcW w:w="370" w:type="pct"/>
            <w:shd w:val="clear" w:color="auto" w:fill="auto"/>
          </w:tcPr>
          <w:p w:rsidR="003A4E36" w:rsidRPr="003A4E36" w:rsidRDefault="003A4E36" w:rsidP="00A82CCB">
            <w:pPr>
              <w:ind w:left="-176" w:right="36" w:firstLine="0"/>
              <w:jc w:val="right"/>
              <w:rPr>
                <w:lang w:eastAsia="ru-RU"/>
              </w:rPr>
            </w:pPr>
            <w:r w:rsidRPr="003A4E36">
              <w:rPr>
                <w:lang w:eastAsia="ru-RU"/>
              </w:rPr>
              <w:t>4.3.4.</w:t>
            </w:r>
          </w:p>
        </w:tc>
        <w:tc>
          <w:tcPr>
            <w:tcW w:w="4630" w:type="pct"/>
            <w:shd w:val="clear" w:color="auto" w:fill="auto"/>
            <w:vAlign w:val="bottom"/>
          </w:tcPr>
          <w:p w:rsidR="003A4E36" w:rsidRPr="003A4E36" w:rsidRDefault="003A4E36" w:rsidP="00A82CCB">
            <w:pPr>
              <w:ind w:left="228" w:firstLine="0"/>
              <w:rPr>
                <w:lang w:eastAsia="ru-RU"/>
              </w:rPr>
            </w:pPr>
            <w:r w:rsidRPr="003A4E36">
              <w:rPr>
                <w:lang w:eastAsia="ru-RU"/>
              </w:rPr>
              <w:t>Внедрение современных технологий в агропромышленный комплекс.</w:t>
            </w:r>
          </w:p>
        </w:tc>
      </w:tr>
      <w:tr w:rsidR="003A4E36" w:rsidRPr="003A4E36" w:rsidTr="00A82CCB">
        <w:trPr>
          <w:jc w:val="center"/>
        </w:trPr>
        <w:tc>
          <w:tcPr>
            <w:tcW w:w="370" w:type="pct"/>
            <w:shd w:val="clear" w:color="auto" w:fill="auto"/>
          </w:tcPr>
          <w:p w:rsidR="003A4E36" w:rsidRPr="003A4E36" w:rsidRDefault="003A4E36" w:rsidP="00A82CCB">
            <w:pPr>
              <w:ind w:left="-176" w:right="36" w:firstLine="0"/>
              <w:jc w:val="right"/>
              <w:rPr>
                <w:lang w:eastAsia="ru-RU"/>
              </w:rPr>
            </w:pPr>
            <w:r w:rsidRPr="003A4E36">
              <w:rPr>
                <w:lang w:eastAsia="ru-RU"/>
              </w:rPr>
              <w:t>4.3.5.</w:t>
            </w:r>
          </w:p>
        </w:tc>
        <w:tc>
          <w:tcPr>
            <w:tcW w:w="4630" w:type="pct"/>
            <w:shd w:val="clear" w:color="auto" w:fill="auto"/>
            <w:vAlign w:val="bottom"/>
          </w:tcPr>
          <w:p w:rsidR="003A4E36" w:rsidRPr="003A4E36" w:rsidRDefault="00A82CCB" w:rsidP="00A82CCB">
            <w:pPr>
              <w:ind w:left="86" w:firstLine="0"/>
              <w:rPr>
                <w:lang w:eastAsia="ru-RU"/>
              </w:rPr>
            </w:pPr>
            <w:r>
              <w:rPr>
                <w:lang w:eastAsia="ru-RU"/>
              </w:rPr>
              <w:t xml:space="preserve">  </w:t>
            </w:r>
            <w:r w:rsidR="003A4E36" w:rsidRPr="003A4E36">
              <w:rPr>
                <w:lang w:eastAsia="ru-RU"/>
              </w:rPr>
              <w:t xml:space="preserve">Вовлечение в оборот земель сельскохозяйственного назначения и повышение </w:t>
            </w:r>
            <w:r w:rsidR="003A4E36" w:rsidRPr="003A4E36">
              <w:rPr>
                <w:lang w:eastAsia="ru-RU"/>
              </w:rPr>
              <w:lastRenderedPageBreak/>
              <w:t>эффективности их использования (соблюдение севооборота, мелиорация)</w:t>
            </w:r>
          </w:p>
        </w:tc>
      </w:tr>
      <w:bookmarkEnd w:id="41"/>
    </w:tbl>
    <w:p w:rsidR="003A4E36" w:rsidRPr="003A4E36" w:rsidRDefault="003A4E36" w:rsidP="003A4E36">
      <w:pPr>
        <w:rPr>
          <w:lang w:eastAsia="ru-RU"/>
        </w:rPr>
      </w:pPr>
    </w:p>
    <w:p w:rsidR="003A4E36" w:rsidRPr="003A4E36" w:rsidRDefault="003A4E36" w:rsidP="003A4E36">
      <w:pPr>
        <w:rPr>
          <w:lang w:eastAsia="ru-RU"/>
        </w:rPr>
      </w:pPr>
      <w:r w:rsidRPr="003A4E36">
        <w:rPr>
          <w:lang w:eastAsia="ru-RU"/>
        </w:rPr>
        <w:t>НАПРАВЛЕНИЯ</w:t>
      </w:r>
    </w:p>
    <w:p w:rsidR="003A4E36" w:rsidRPr="003A4E36" w:rsidRDefault="003A4E36" w:rsidP="003A4E36">
      <w:r w:rsidRPr="003A4E36">
        <w:t>Рост валовой продукции сельского хозяйства в фактически действующих ценах в 2030 году на 26,1% к уровню 2024 года.</w:t>
      </w:r>
    </w:p>
    <w:p w:rsidR="003A4E36" w:rsidRPr="003A4E36" w:rsidRDefault="003A4E36" w:rsidP="003A4E36">
      <w:pPr>
        <w:rPr>
          <w:rFonts w:eastAsia="Calibri"/>
        </w:rPr>
      </w:pPr>
      <w:r w:rsidRPr="003A4E36">
        <w:rPr>
          <w:rFonts w:eastAsia="Calibri"/>
        </w:rPr>
        <w:t>Обеспечение эффективных результатов ведения сельского хозяйства и деятельности AПK: увеличения урожайности зерновых и зернобобовых культур, повышения среднего надоя молока на 1 корову, увеличения производства молока, увеличения производства скота (в живом весе).</w:t>
      </w:r>
    </w:p>
    <w:p w:rsidR="003A4E36" w:rsidRPr="003A4E36" w:rsidRDefault="003A4E36" w:rsidP="003A4E36">
      <w:r w:rsidRPr="003A4E36">
        <w:t>Увеличение объема инвестиции в агропромышленный комплекс муниципального округа.</w:t>
      </w:r>
    </w:p>
    <w:p w:rsidR="003A4E36" w:rsidRPr="003A4E36" w:rsidRDefault="003A4E36" w:rsidP="003A4E36">
      <w:r w:rsidRPr="003A4E36">
        <w:t>Создание благоприятного инвестиционного климата на основе сопровождения и мониторинга реализации инвестиционных проектов;</w:t>
      </w:r>
    </w:p>
    <w:p w:rsidR="003A4E36" w:rsidRPr="003A4E36" w:rsidRDefault="003A4E36" w:rsidP="003A4E36">
      <w:r w:rsidRPr="003A4E36">
        <w:t>Реализация 6 инвестиционных проектов по развитию имеющихся и открытию новых животноводческих   ферм, производств, складов и хранилищ;</w:t>
      </w:r>
    </w:p>
    <w:p w:rsidR="003A4E36" w:rsidRPr="003A4E36" w:rsidRDefault="003A4E36" w:rsidP="003A4E36">
      <w:r w:rsidRPr="003A4E36">
        <w:t>Обновление основных фондов   посредством обеспечения доступных льготных кредитных ресурсов и льготного лизинга для производителей АПК муниципального округа;</w:t>
      </w:r>
    </w:p>
    <w:p w:rsidR="003A4E36" w:rsidRPr="003A4E36" w:rsidRDefault="003A4E36" w:rsidP="003A4E36">
      <w:r w:rsidRPr="003A4E36">
        <w:t>Предоставление налоговых преференций товаропроизводителям АПК   муниципального округа.</w:t>
      </w:r>
    </w:p>
    <w:p w:rsidR="003A4E36" w:rsidRPr="003A4E36" w:rsidRDefault="003A4E36" w:rsidP="003A4E36">
      <w:r w:rsidRPr="003A4E36">
        <w:t>Внедрение современных технологий в агропромышленный комплекс.</w:t>
      </w:r>
    </w:p>
    <w:p w:rsidR="003A4E36" w:rsidRPr="003A4E36" w:rsidRDefault="003A4E36" w:rsidP="003A4E36">
      <w:r w:rsidRPr="003A4E36">
        <w:t>Использование прогрессивных агрономических методов (регенеративных технологий), повышающих урожайность.</w:t>
      </w:r>
    </w:p>
    <w:p w:rsidR="003A4E36" w:rsidRPr="003A4E36" w:rsidRDefault="003A4E36" w:rsidP="003A4E36">
      <w:r w:rsidRPr="003A4E36">
        <w:t>Вовлечение в оборот земель сельскохозяйственного назначения и повышение эффективности их использования (соблюдение севооборота, мелиорация).</w:t>
      </w:r>
    </w:p>
    <w:p w:rsidR="003A4E36" w:rsidRPr="003A4E36" w:rsidRDefault="003A4E36" w:rsidP="003A4E36">
      <w:pPr>
        <w:rPr>
          <w:lang w:eastAsia="ru-RU"/>
        </w:rPr>
      </w:pPr>
      <w:r w:rsidRPr="003A4E36">
        <w:rPr>
          <w:lang w:eastAsia="ru-RU"/>
        </w:rPr>
        <w:t>Активное использование сельскохозяйственными товаропроизводителями муниципального округа мер государственной поддержки, направленные на субсидирование внесения минеральных и органических удобрений, известкования кислых почв;</w:t>
      </w:r>
    </w:p>
    <w:p w:rsidR="003A4E36" w:rsidRPr="003A4E36" w:rsidRDefault="003A4E36" w:rsidP="003A4E36">
      <w:pPr>
        <w:rPr>
          <w:lang w:eastAsia="ru-RU"/>
        </w:rPr>
      </w:pPr>
      <w:r w:rsidRPr="003A4E36">
        <w:rPr>
          <w:lang w:eastAsia="ru-RU"/>
        </w:rPr>
        <w:t>Активное использование сельскохозяйственными товаропроизводителями муниципального округа мер государственной поддержки, направленные на субсидирование до 50% от затрат сельскохозяйственными товаропроизводителей на приобретение и обновление техники, используемой при обработке земель;</w:t>
      </w:r>
    </w:p>
    <w:p w:rsidR="003A4E36" w:rsidRPr="003A4E36" w:rsidRDefault="003A4E36" w:rsidP="003A4E36">
      <w:pPr>
        <w:rPr>
          <w:lang w:eastAsia="ru-RU"/>
        </w:rPr>
      </w:pPr>
      <w:r w:rsidRPr="003A4E36">
        <w:rPr>
          <w:lang w:eastAsia="ru-RU"/>
        </w:rPr>
        <w:t>Вовлечение в оборот необрабатываемых земель;</w:t>
      </w:r>
    </w:p>
    <w:p w:rsidR="003A4E36" w:rsidRPr="003A4E36" w:rsidRDefault="003A4E36" w:rsidP="003A4E36">
      <w:pPr>
        <w:rPr>
          <w:lang w:eastAsia="ru-RU"/>
        </w:rPr>
      </w:pPr>
      <w:r w:rsidRPr="003A4E36">
        <w:rPr>
          <w:lang w:eastAsia="ru-RU"/>
        </w:rPr>
        <w:t>Формирование реестра неиспользуемых земельных участков.</w:t>
      </w:r>
    </w:p>
    <w:p w:rsidR="003A4E36" w:rsidRPr="003A4E36" w:rsidRDefault="003A4E36" w:rsidP="003A4E36"/>
    <w:p w:rsidR="003A4E36" w:rsidRPr="003A4E36" w:rsidRDefault="003A4E36" w:rsidP="003A4E36">
      <w:bookmarkStart w:id="42" w:name="_Hlk201321595"/>
      <w:bookmarkStart w:id="43" w:name="_TOC_250011"/>
      <w:bookmarkStart w:id="44" w:name="_Hlk201321665"/>
      <w:r w:rsidRPr="003A4E36">
        <w:t>Строительный комплекс</w:t>
      </w:r>
    </w:p>
    <w:bookmarkEnd w:id="42"/>
    <w:p w:rsidR="003A4E36" w:rsidRPr="003A4E36" w:rsidRDefault="003A4E36" w:rsidP="003A4E36">
      <w:pPr>
        <w:rPr>
          <w:lang w:eastAsia="ru-RU"/>
        </w:rPr>
      </w:pPr>
      <w:r w:rsidRPr="003A4E36">
        <w:rPr>
          <w:lang w:eastAsia="ru-RU"/>
        </w:rPr>
        <w:t>АМБИЦИЯ</w:t>
      </w:r>
    </w:p>
    <w:p w:rsidR="003A4E36" w:rsidRPr="003A4E36" w:rsidRDefault="003A4E36" w:rsidP="003A4E36">
      <w:r w:rsidRPr="003A4E36">
        <w:t>Обеспечить развитие строительной отрасли в масштабах, необходимых для реализации муниципальных проектов строительства   социальной и коммунальной инфраструктуры обеспечение жильем всех категорий нуждающихся граждан.</w:t>
      </w:r>
    </w:p>
    <w:p w:rsidR="003A4E36" w:rsidRPr="003A4E36" w:rsidRDefault="003A4E36" w:rsidP="003A4E36"/>
    <w:p w:rsidR="003A4E36" w:rsidRPr="003A4E36" w:rsidRDefault="003A4E36" w:rsidP="003A4E36">
      <w:pPr>
        <w:rPr>
          <w:lang w:eastAsia="ru-RU"/>
        </w:rPr>
      </w:pPr>
      <w:bookmarkStart w:id="45" w:name="_Toc209104259"/>
      <w:bookmarkStart w:id="46" w:name="bookmark124"/>
      <w:r w:rsidRPr="003A4E36">
        <w:rPr>
          <w:lang w:eastAsia="ru-RU"/>
        </w:rPr>
        <w:t>ЗАДАЧИ</w:t>
      </w:r>
      <w:bookmarkEnd w:id="45"/>
      <w:bookmarkEnd w:id="46"/>
    </w:p>
    <w:p w:rsidR="003A4E36" w:rsidRPr="003A4E36" w:rsidRDefault="003A4E36" w:rsidP="003A4E36">
      <w:pPr>
        <w:rPr>
          <w:lang w:eastAsia="ru-RU"/>
        </w:rPr>
      </w:pPr>
      <w:r w:rsidRPr="003A4E36">
        <w:rPr>
          <w:lang w:eastAsia="ru-RU"/>
        </w:rPr>
        <w:t xml:space="preserve">4.4.1. Улучшение к 2030 году качества среды для жизни в населенных пунктах  </w:t>
      </w:r>
    </w:p>
    <w:p w:rsidR="003A4E36" w:rsidRPr="003A4E36" w:rsidRDefault="003A4E36" w:rsidP="003A4E36">
      <w:pPr>
        <w:rPr>
          <w:lang w:eastAsia="ru-RU"/>
        </w:rPr>
      </w:pPr>
      <w:r w:rsidRPr="003A4E36">
        <w:rPr>
          <w:lang w:eastAsia="ru-RU"/>
        </w:rPr>
        <w:t>4.4.2. Обеспечение граждан жильем общей площадью не менее 43,2 кв. метров на человека к 2030 году.</w:t>
      </w:r>
    </w:p>
    <w:p w:rsidR="003A4E36" w:rsidRPr="003A4E36" w:rsidRDefault="003A4E36" w:rsidP="003A4E36">
      <w:pPr>
        <w:rPr>
          <w:lang w:eastAsia="ru-RU"/>
        </w:rPr>
      </w:pPr>
      <w:r w:rsidRPr="003A4E36">
        <w:rPr>
          <w:lang w:eastAsia="ru-RU"/>
        </w:rPr>
        <w:lastRenderedPageBreak/>
        <w:t xml:space="preserve">4.4.3. Благоустройство к 2030 году общественных территорий и создание комфортной городской среды. </w:t>
      </w:r>
    </w:p>
    <w:p w:rsidR="003A4E36" w:rsidRPr="003A4E36" w:rsidRDefault="003A4E36" w:rsidP="003A4E36">
      <w:pPr>
        <w:rPr>
          <w:lang w:eastAsia="ru-RU"/>
        </w:rPr>
      </w:pPr>
      <w:r w:rsidRPr="003A4E36">
        <w:rPr>
          <w:lang w:eastAsia="ru-RU"/>
        </w:rPr>
        <w:t>4.4.4. Повышение энергетической и ресурсной эффективности строящихся и существующих объектов капитального строительства и коммунальных систем</w:t>
      </w:r>
    </w:p>
    <w:p w:rsidR="003A4E36" w:rsidRPr="003A4E36" w:rsidRDefault="003A4E36" w:rsidP="003A4E36">
      <w:pPr>
        <w:rPr>
          <w:lang w:eastAsia="ru-RU"/>
        </w:rPr>
      </w:pPr>
      <w:r w:rsidRPr="003A4E36">
        <w:rPr>
          <w:lang w:eastAsia="ru-RU"/>
        </w:rPr>
        <w:t>4.4.5. Обновление к 2030 году жилищного фонда не менее чем на 22процента по сравнению с показателем 2019 года, устойчивое сокращение непригодного для проживания жилищного фонда</w:t>
      </w:r>
    </w:p>
    <w:p w:rsidR="003A4E36" w:rsidRPr="003A4E36" w:rsidRDefault="003A4E36" w:rsidP="003A4E36"/>
    <w:p w:rsidR="003A4E36" w:rsidRPr="003A4E36" w:rsidRDefault="003A4E36" w:rsidP="003A4E36"/>
    <w:p w:rsidR="003A4E36" w:rsidRPr="003A4E36" w:rsidRDefault="003A4E36" w:rsidP="003A4E36">
      <w:pPr>
        <w:rPr>
          <w:lang w:eastAsia="ru-RU"/>
        </w:rPr>
      </w:pPr>
      <w:r w:rsidRPr="003A4E36">
        <w:rPr>
          <w:lang w:eastAsia="ru-RU"/>
        </w:rPr>
        <w:t>НАПРАВЛЕНИЯ</w:t>
      </w:r>
    </w:p>
    <w:p w:rsidR="003A4E36" w:rsidRPr="003A4E36" w:rsidRDefault="003A4E36" w:rsidP="003A4E36">
      <w:pPr>
        <w:rPr>
          <w:lang w:eastAsia="ru-RU"/>
        </w:rPr>
      </w:pPr>
      <w:bookmarkStart w:id="47" w:name="_Toc209104260"/>
      <w:r w:rsidRPr="003A4E36">
        <w:rPr>
          <w:lang w:eastAsia="ru-RU"/>
        </w:rPr>
        <w:t>Улучшение к 2030 году</w:t>
      </w:r>
      <w:bookmarkEnd w:id="47"/>
      <w:r w:rsidRPr="003A4E36">
        <w:rPr>
          <w:lang w:eastAsia="ru-RU"/>
        </w:rPr>
        <w:t xml:space="preserve"> качества среды для жизни в населенных пунктах    </w:t>
      </w:r>
    </w:p>
    <w:p w:rsidR="003A4E36" w:rsidRPr="003A4E36" w:rsidRDefault="003A4E36" w:rsidP="003A4E36">
      <w:pPr>
        <w:rPr>
          <w:lang w:eastAsia="ru-RU"/>
        </w:rPr>
      </w:pPr>
      <w:r w:rsidRPr="003A4E36">
        <w:rPr>
          <w:lang w:eastAsia="ru-RU"/>
        </w:rPr>
        <w:t>Обеспечение опережающего социально-экономического и инфраструктурного развития населенных пунктов Янтиковского муниципального округа Чувашской Республики путем установления приоритета финансирования мероприятий в рамках соответствующих отраслевых муниципальных проектов и муниципальных программ Янтиковского муниципального округа Чувашской Республики;</w:t>
      </w:r>
    </w:p>
    <w:p w:rsidR="003A4E36" w:rsidRPr="003A4E36" w:rsidRDefault="003A4E36" w:rsidP="003A4E36">
      <w:pPr>
        <w:rPr>
          <w:lang w:eastAsia="ru-RU"/>
        </w:rPr>
      </w:pPr>
      <w:r w:rsidRPr="003A4E36">
        <w:rPr>
          <w:lang w:eastAsia="ru-RU"/>
        </w:rPr>
        <w:t>Участие в реализации национального проекта «Инфраструктура для жизни» - обеспечение приоритетного развития энергетической, транспортной, социальной, информационно-телекоммуникационной инфраструктуры и инженерной защиты населенных пунктов, которое направлено на повышение качества среды для жизни в муниципальном округе и обеспечение защищенности населенных пунктов от стихийных бедствий и климатических рисков;</w:t>
      </w:r>
    </w:p>
    <w:p w:rsidR="003A4E36" w:rsidRPr="003A4E36" w:rsidRDefault="003A4E36" w:rsidP="003A4E36">
      <w:pPr>
        <w:rPr>
          <w:lang w:eastAsia="ru-RU"/>
        </w:rPr>
      </w:pPr>
      <w:r w:rsidRPr="003A4E36">
        <w:rPr>
          <w:lang w:eastAsia="ru-RU"/>
        </w:rPr>
        <w:t xml:space="preserve">Обеспечение инфраструктурного развития, основанного на показателях экономической эффективности, включая предварительную оценку эффективности и </w:t>
      </w:r>
      <w:proofErr w:type="spellStart"/>
      <w:r w:rsidRPr="003A4E36">
        <w:rPr>
          <w:lang w:eastAsia="ru-RU"/>
        </w:rPr>
        <w:t>приоритизацию</w:t>
      </w:r>
      <w:proofErr w:type="spellEnd"/>
      <w:r w:rsidRPr="003A4E36">
        <w:rPr>
          <w:lang w:eastAsia="ru-RU"/>
        </w:rPr>
        <w:t xml:space="preserve"> проектов перед принятием решения об их реализации, а также создание условий для изменения экономического поведения потребителей для повышения эффективности создания инфраструктуры и ее оптимального использования.</w:t>
      </w:r>
    </w:p>
    <w:p w:rsidR="003A4E36" w:rsidRPr="003A4E36" w:rsidRDefault="003A4E36" w:rsidP="003A4E36">
      <w:r w:rsidRPr="003A4E36">
        <w:t>Обеспечение граждан жильем общей площадью не менее 41,2 кв. метров на человека к 2030 году.</w:t>
      </w:r>
    </w:p>
    <w:p w:rsidR="003A4E36" w:rsidRPr="003A4E36" w:rsidRDefault="003A4E36" w:rsidP="003A4E36">
      <w:r w:rsidRPr="003A4E36">
        <w:t>Создание условий для развития средне- и малоэтажного жилищного строительства, индивидуального жилищного строительства в с. Янтиково;</w:t>
      </w:r>
    </w:p>
    <w:p w:rsidR="003A4E36" w:rsidRPr="003A4E36" w:rsidRDefault="003A4E36" w:rsidP="003A4E36">
      <w:r w:rsidRPr="003A4E36">
        <w:t>Ускоренное вовлечение в оборот земельных участков, предназначенных для индивидуального и малоэтажного жилищного строительства;</w:t>
      </w:r>
    </w:p>
    <w:p w:rsidR="003A4E36" w:rsidRPr="003A4E36" w:rsidRDefault="003A4E36" w:rsidP="003A4E36">
      <w:r w:rsidRPr="003A4E36">
        <w:t>Обеспечение комплексного развития территорий;</w:t>
      </w:r>
    </w:p>
    <w:p w:rsidR="003A4E36" w:rsidRPr="003A4E36" w:rsidRDefault="003A4E36" w:rsidP="003A4E36">
      <w:r w:rsidRPr="003A4E36">
        <w:t xml:space="preserve">Развитие индивидуального жилищного строительства;  </w:t>
      </w:r>
    </w:p>
    <w:p w:rsidR="003A4E36" w:rsidRPr="003A4E36" w:rsidRDefault="003A4E36" w:rsidP="003A4E36">
      <w:r w:rsidRPr="003A4E36">
        <w:t>Реализация муниципальной градостроительной политики.</w:t>
      </w:r>
    </w:p>
    <w:p w:rsidR="003A4E36" w:rsidRPr="003A4E36" w:rsidRDefault="003A4E36" w:rsidP="003A4E36">
      <w:r w:rsidRPr="003A4E36">
        <w:t>Ликвидация задолженности по обеспечению жильем детей-сирот;</w:t>
      </w:r>
    </w:p>
    <w:p w:rsidR="003A4E36" w:rsidRPr="003A4E36" w:rsidRDefault="003A4E36" w:rsidP="003A4E36">
      <w:r w:rsidRPr="003A4E36">
        <w:t>Ежегодное до 2030 года предоставление молодым семьям социальных выплат не ниже уровня 2025 года;</w:t>
      </w:r>
    </w:p>
    <w:p w:rsidR="003A4E36" w:rsidRPr="003A4E36" w:rsidRDefault="003A4E36" w:rsidP="003A4E36">
      <w:r w:rsidRPr="003A4E36">
        <w:t>Обеспечение жильем многодетных семей, имеющих 5 и более детей.</w:t>
      </w:r>
    </w:p>
    <w:p w:rsidR="003A4E36" w:rsidRPr="003A4E36" w:rsidRDefault="003A4E36" w:rsidP="003A4E36">
      <w:r w:rsidRPr="003A4E36">
        <w:t xml:space="preserve">Обеспечение населения доступным и комфортным жильем, отвечающим требованиям </w:t>
      </w:r>
      <w:proofErr w:type="spellStart"/>
      <w:r w:rsidRPr="003A4E36">
        <w:t>энергоэффективности</w:t>
      </w:r>
      <w:proofErr w:type="spellEnd"/>
      <w:r w:rsidRPr="003A4E36">
        <w:t xml:space="preserve"> и </w:t>
      </w:r>
      <w:proofErr w:type="spellStart"/>
      <w:r w:rsidRPr="003A4E36">
        <w:t>экологичности</w:t>
      </w:r>
      <w:proofErr w:type="spellEnd"/>
      <w:r w:rsidRPr="003A4E36">
        <w:t>.</w:t>
      </w:r>
    </w:p>
    <w:p w:rsidR="003A4E36" w:rsidRPr="003A4E36" w:rsidRDefault="003A4E36" w:rsidP="003A4E36">
      <w:r w:rsidRPr="003A4E36">
        <w:rPr>
          <w:rFonts w:eastAsia="Courier New"/>
          <w:lang w:eastAsia="ru-RU"/>
        </w:rPr>
        <w:lastRenderedPageBreak/>
        <w:t>Благоустройство к 2030 году общественных территорий и создание комфортной городской среды</w:t>
      </w:r>
    </w:p>
    <w:p w:rsidR="003A4E36" w:rsidRPr="003A4E36" w:rsidRDefault="003A4E36" w:rsidP="003A4E36">
      <w:pPr>
        <w:rPr>
          <w:lang w:eastAsia="ru-RU"/>
        </w:rPr>
      </w:pPr>
      <w:r w:rsidRPr="003A4E36">
        <w:rPr>
          <w:lang w:eastAsia="ru-RU"/>
        </w:rPr>
        <w:t>Реализация программ формирования современной городской среды, направленные на благоустройство   общественных пространств;</w:t>
      </w:r>
    </w:p>
    <w:p w:rsidR="003A4E36" w:rsidRPr="003A4E36" w:rsidRDefault="003A4E36" w:rsidP="003A4E36">
      <w:pPr>
        <w:rPr>
          <w:lang w:eastAsia="ru-RU"/>
        </w:rPr>
      </w:pPr>
      <w:r w:rsidRPr="003A4E36">
        <w:rPr>
          <w:lang w:eastAsia="ru-RU"/>
        </w:rPr>
        <w:t xml:space="preserve">Строительство </w:t>
      </w:r>
      <w:proofErr w:type="spellStart"/>
      <w:r w:rsidRPr="003A4E36">
        <w:rPr>
          <w:lang w:eastAsia="ru-RU"/>
        </w:rPr>
        <w:t>безбарьерного</w:t>
      </w:r>
      <w:proofErr w:type="spellEnd"/>
      <w:r w:rsidRPr="003A4E36">
        <w:rPr>
          <w:lang w:eastAsia="ru-RU"/>
        </w:rPr>
        <w:t xml:space="preserve"> жилья и инфраструктуры, в том числе создание </w:t>
      </w:r>
      <w:proofErr w:type="spellStart"/>
      <w:r w:rsidRPr="003A4E36">
        <w:rPr>
          <w:lang w:eastAsia="ru-RU"/>
        </w:rPr>
        <w:t>безбарьерной</w:t>
      </w:r>
      <w:proofErr w:type="spellEnd"/>
      <w:r w:rsidRPr="003A4E36">
        <w:rPr>
          <w:lang w:eastAsia="ru-RU"/>
        </w:rPr>
        <w:t xml:space="preserve"> среды для маломобильных граждан в зоне общественных пространств;</w:t>
      </w:r>
    </w:p>
    <w:p w:rsidR="003A4E36" w:rsidRPr="003A4E36" w:rsidRDefault="003A4E36" w:rsidP="003A4E36">
      <w:pPr>
        <w:rPr>
          <w:lang w:eastAsia="ru-RU"/>
        </w:rPr>
      </w:pPr>
      <w:r w:rsidRPr="003A4E36">
        <w:rPr>
          <w:lang w:eastAsia="ru-RU"/>
        </w:rPr>
        <w:t>Повышение уровня благоустройства сельских территорий.</w:t>
      </w:r>
    </w:p>
    <w:p w:rsidR="003A4E36" w:rsidRPr="003A4E36" w:rsidRDefault="003A4E36" w:rsidP="003A4E36"/>
    <w:p w:rsidR="003A4E36" w:rsidRPr="003A4E36" w:rsidRDefault="003A4E36" w:rsidP="003A4E36"/>
    <w:p w:rsidR="003A4E36" w:rsidRPr="003A4E36" w:rsidRDefault="00A82CCB" w:rsidP="003A4E36">
      <w:bookmarkStart w:id="48" w:name="_TOC_250012"/>
      <w:bookmarkStart w:id="49" w:name="_Hlk201321687"/>
      <w:r>
        <w:t>4.5.</w:t>
      </w:r>
      <w:r w:rsidR="003A4E36" w:rsidRPr="003A4E36">
        <w:t xml:space="preserve"> Жилищно-коммунальное </w:t>
      </w:r>
      <w:bookmarkEnd w:id="48"/>
      <w:r w:rsidR="003A4E36" w:rsidRPr="003A4E36">
        <w:t>хозяйство</w:t>
      </w:r>
    </w:p>
    <w:bookmarkEnd w:id="49"/>
    <w:p w:rsidR="003A4E36" w:rsidRPr="003A4E36" w:rsidRDefault="003A4E36" w:rsidP="003A4E36"/>
    <w:p w:rsidR="003A4E36" w:rsidRPr="003A4E36" w:rsidRDefault="003A4E36" w:rsidP="003A4E36">
      <w:pPr>
        <w:rPr>
          <w:lang w:eastAsia="ru-RU"/>
        </w:rPr>
      </w:pPr>
      <w:bookmarkStart w:id="50" w:name="bookmark132"/>
      <w:bookmarkStart w:id="51" w:name="_Toc209104265"/>
      <w:r w:rsidRPr="003A4E36">
        <w:rPr>
          <w:lang w:eastAsia="ru-RU"/>
        </w:rPr>
        <w:t>АМБИЦИЯ</w:t>
      </w:r>
      <w:bookmarkEnd w:id="50"/>
      <w:bookmarkEnd w:id="51"/>
    </w:p>
    <w:p w:rsidR="003A4E36" w:rsidRPr="003A4E36" w:rsidRDefault="003A4E36" w:rsidP="003A4E36">
      <w:r w:rsidRPr="003A4E36">
        <w:t>Сформировать качественную, современную, комфортную и безопасную среду для жизни, модернизировать жилищно-коммунальное хозяйство.</w:t>
      </w:r>
    </w:p>
    <w:p w:rsidR="003A4E36" w:rsidRPr="003A4E36" w:rsidRDefault="003A4E36" w:rsidP="003A4E36"/>
    <w:p w:rsidR="003A4E36" w:rsidRPr="003A4E36" w:rsidRDefault="003A4E36" w:rsidP="003A4E36">
      <w:pPr>
        <w:rPr>
          <w:lang w:eastAsia="ru-RU"/>
        </w:rPr>
      </w:pPr>
      <w:bookmarkStart w:id="52" w:name="_Toc209104266"/>
      <w:r w:rsidRPr="003A4E36">
        <w:rPr>
          <w:lang w:eastAsia="ru-RU"/>
        </w:rPr>
        <w:t>ЗАДАЧИ</w:t>
      </w:r>
      <w:bookmarkEnd w:id="52"/>
    </w:p>
    <w:p w:rsidR="003A4E36" w:rsidRPr="003A4E36" w:rsidRDefault="003A4E36" w:rsidP="003A4E36">
      <w:pPr>
        <w:rPr>
          <w:lang w:eastAsia="ru-RU"/>
        </w:rPr>
      </w:pPr>
      <w:r w:rsidRPr="003A4E36">
        <w:rPr>
          <w:lang w:eastAsia="ru-RU"/>
        </w:rPr>
        <w:t>4.5.1.  Развитие и модернизация инфраструктуры жилищно-коммунального хозяйства</w:t>
      </w:r>
    </w:p>
    <w:p w:rsidR="003A4E36" w:rsidRPr="003A4E36" w:rsidRDefault="003A4E36" w:rsidP="003A4E36">
      <w:pPr>
        <w:rPr>
          <w:lang w:eastAsia="ru-RU"/>
        </w:rPr>
      </w:pPr>
      <w:r w:rsidRPr="003A4E36">
        <w:rPr>
          <w:lang w:eastAsia="ru-RU"/>
        </w:rPr>
        <w:t>4.5.2. Строительство и реконструкция (модернизация) объектов питьевого водоснабжения и водоподготовки</w:t>
      </w:r>
    </w:p>
    <w:p w:rsidR="003A4E36" w:rsidRPr="003A4E36" w:rsidRDefault="003A4E36" w:rsidP="003A4E36"/>
    <w:p w:rsidR="003A4E36" w:rsidRPr="003A4E36" w:rsidRDefault="003A4E36" w:rsidP="003A4E36">
      <w:pPr>
        <w:rPr>
          <w:lang w:eastAsia="ru-RU"/>
        </w:rPr>
      </w:pPr>
      <w:bookmarkStart w:id="53" w:name="_Toc209104267"/>
      <w:r w:rsidRPr="003A4E36">
        <w:rPr>
          <w:lang w:eastAsia="ru-RU"/>
        </w:rPr>
        <w:t>НАПРАВЛЕНИЯ</w:t>
      </w:r>
      <w:bookmarkEnd w:id="53"/>
    </w:p>
    <w:p w:rsidR="003A4E36" w:rsidRPr="003A4E36" w:rsidRDefault="003A4E36" w:rsidP="003A4E36">
      <w:r w:rsidRPr="003A4E36">
        <w:t xml:space="preserve">Развитие и модернизация инфраструктуры жилищно-коммунального хозяйства </w:t>
      </w:r>
    </w:p>
    <w:p w:rsidR="003A4E36" w:rsidRPr="003A4E36" w:rsidRDefault="003A4E36" w:rsidP="003A4E36">
      <w:r w:rsidRPr="003A4E36">
        <w:t xml:space="preserve"> Модернизация жилищно-коммунальное хозяйство</w:t>
      </w:r>
    </w:p>
    <w:p w:rsidR="003A4E36" w:rsidRPr="003A4E36" w:rsidRDefault="003A4E36" w:rsidP="003A4E36"/>
    <w:p w:rsidR="003A4E36" w:rsidRPr="003A4E36" w:rsidRDefault="003A4E36" w:rsidP="003A4E36">
      <w:r w:rsidRPr="003A4E36">
        <w:t>Строительство, реконструкция (модернизация) объектов питьевого водоснабжения и водоподготовки</w:t>
      </w:r>
    </w:p>
    <w:p w:rsidR="003A4E36" w:rsidRPr="003A4E36" w:rsidRDefault="003A4E36" w:rsidP="003A4E36">
      <w:pPr>
        <w:rPr>
          <w:rFonts w:eastAsia="Calibri"/>
        </w:rPr>
      </w:pPr>
      <w:r w:rsidRPr="003A4E36">
        <w:rPr>
          <w:rFonts w:eastAsia="Calibri"/>
        </w:rPr>
        <w:t>Строительство и реконструкция систем водоснабжения и водоотведения, очистных сооружений, канализационных сетей.</w:t>
      </w:r>
    </w:p>
    <w:p w:rsidR="003A4E36" w:rsidRPr="003A4E36" w:rsidRDefault="003A4E36" w:rsidP="003A4E36">
      <w:pPr>
        <w:rPr>
          <w:rFonts w:eastAsia="Calibri"/>
        </w:rPr>
      </w:pPr>
    </w:p>
    <w:bookmarkEnd w:id="36"/>
    <w:bookmarkEnd w:id="43"/>
    <w:bookmarkEnd w:id="44"/>
    <w:p w:rsidR="003A4E36" w:rsidRPr="003A4E36" w:rsidRDefault="00A82CCB" w:rsidP="003A4E36">
      <w:r>
        <w:t xml:space="preserve">4.6. </w:t>
      </w:r>
      <w:r w:rsidR="003A4E36" w:rsidRPr="003A4E36">
        <w:t>Дорожное хозяйство</w:t>
      </w:r>
    </w:p>
    <w:p w:rsidR="003A4E36" w:rsidRPr="003A4E36" w:rsidRDefault="003A4E36" w:rsidP="003A4E36">
      <w:pPr>
        <w:rPr>
          <w:lang w:eastAsia="ru-RU"/>
        </w:rPr>
      </w:pPr>
      <w:bookmarkStart w:id="54" w:name="_Toc209104273"/>
    </w:p>
    <w:p w:rsidR="003A4E36" w:rsidRPr="003A4E36" w:rsidRDefault="003A4E36" w:rsidP="003A4E36">
      <w:pPr>
        <w:rPr>
          <w:lang w:eastAsia="ru-RU"/>
        </w:rPr>
      </w:pPr>
      <w:r w:rsidRPr="003A4E36">
        <w:rPr>
          <w:lang w:eastAsia="ru-RU"/>
        </w:rPr>
        <w:t>АМБИЦИЯ</w:t>
      </w:r>
      <w:bookmarkEnd w:id="54"/>
    </w:p>
    <w:p w:rsidR="003A4E36" w:rsidRPr="003A4E36" w:rsidRDefault="003A4E36" w:rsidP="003A4E36">
      <w:r w:rsidRPr="003A4E36">
        <w:t>Создание транспортной доступности населенных пунктов на территории Янтиковского муниципального округа Чувашской Республики.</w:t>
      </w:r>
    </w:p>
    <w:p w:rsidR="003A4E36" w:rsidRPr="003A4E36" w:rsidRDefault="003A4E36" w:rsidP="003A4E36">
      <w:pPr>
        <w:rPr>
          <w:rFonts w:eastAsia="Courier New"/>
          <w:lang w:eastAsia="ru-RU"/>
        </w:rPr>
      </w:pPr>
      <w:bookmarkStart w:id="55" w:name="_Toc209104274"/>
    </w:p>
    <w:p w:rsidR="003A4E36" w:rsidRPr="003A4E36" w:rsidRDefault="003A4E36" w:rsidP="003A4E36">
      <w:pPr>
        <w:rPr>
          <w:lang w:eastAsia="ru-RU"/>
        </w:rPr>
      </w:pPr>
      <w:r w:rsidRPr="003A4E36">
        <w:rPr>
          <w:lang w:eastAsia="ru-RU"/>
        </w:rPr>
        <w:t>ЗАДАЧИ</w:t>
      </w:r>
      <w:bookmarkEnd w:id="55"/>
      <w:r w:rsidRPr="003A4E36">
        <w:rPr>
          <w:lang w:eastAsia="ru-RU"/>
        </w:rPr>
        <w:t xml:space="preserve"> </w:t>
      </w:r>
    </w:p>
    <w:p w:rsidR="003A4E36" w:rsidRPr="003A4E36" w:rsidRDefault="003A4E36" w:rsidP="003A4E36">
      <w:pPr>
        <w:rPr>
          <w:lang w:eastAsia="ru-RU"/>
        </w:rPr>
      </w:pPr>
      <w:r w:rsidRPr="003A4E36">
        <w:rPr>
          <w:lang w:eastAsia="ru-RU"/>
        </w:rPr>
        <w:t>4.6.1. Строительство и ремонт дорог, улучшение транспортной доступности</w:t>
      </w:r>
    </w:p>
    <w:p w:rsidR="003A4E36" w:rsidRPr="003A4E36" w:rsidRDefault="003A4E36" w:rsidP="003A4E36">
      <w:pPr>
        <w:rPr>
          <w:lang w:eastAsia="ru-RU"/>
        </w:rPr>
      </w:pPr>
      <w:r w:rsidRPr="003A4E36">
        <w:rPr>
          <w:lang w:eastAsia="ru-RU"/>
        </w:rPr>
        <w:t>4.6.2. Снижение смертности в результате дорожно-транспортных происшествий</w:t>
      </w:r>
    </w:p>
    <w:p w:rsidR="003A4E36" w:rsidRPr="003A4E36" w:rsidRDefault="003A4E36" w:rsidP="003A4E36"/>
    <w:p w:rsidR="003A4E36" w:rsidRPr="003A4E36" w:rsidRDefault="003A4E36" w:rsidP="003A4E36">
      <w:pPr>
        <w:rPr>
          <w:lang w:eastAsia="ru-RU"/>
        </w:rPr>
      </w:pPr>
      <w:bookmarkStart w:id="56" w:name="_Toc209104275"/>
      <w:r w:rsidRPr="003A4E36">
        <w:rPr>
          <w:lang w:eastAsia="ru-RU"/>
        </w:rPr>
        <w:t>НАПРАВЛЕНИЯ</w:t>
      </w:r>
      <w:bookmarkEnd w:id="56"/>
    </w:p>
    <w:p w:rsidR="003A4E36" w:rsidRPr="003A4E36" w:rsidRDefault="003A4E36" w:rsidP="003A4E36">
      <w:r w:rsidRPr="003A4E36">
        <w:t>Развитие дорожной сети и инфраструктуры</w:t>
      </w:r>
    </w:p>
    <w:p w:rsidR="003A4E36" w:rsidRPr="003A4E36" w:rsidRDefault="003A4E36" w:rsidP="003A4E36">
      <w:r w:rsidRPr="003A4E36">
        <w:t>Приведение в нормативное состояние дорог регионального, межмуниципального и местного значения;</w:t>
      </w:r>
    </w:p>
    <w:p w:rsidR="003A4E36" w:rsidRPr="003A4E36" w:rsidRDefault="003A4E36" w:rsidP="003A4E36">
      <w:r w:rsidRPr="003A4E36">
        <w:lastRenderedPageBreak/>
        <w:t>Строительство и ремонт мостов;</w:t>
      </w:r>
    </w:p>
    <w:p w:rsidR="003A4E36" w:rsidRPr="003A4E36" w:rsidRDefault="003A4E36" w:rsidP="003A4E36">
      <w:r w:rsidRPr="003A4E36">
        <w:t>Благоустройство дорожной инфраструктуры: устройство тротуаров и освещения.</w:t>
      </w:r>
    </w:p>
    <w:p w:rsidR="003A4E36" w:rsidRPr="003A4E36" w:rsidRDefault="003A4E36" w:rsidP="003A4E36">
      <w:pPr>
        <w:rPr>
          <w:lang w:eastAsia="ru-RU"/>
        </w:rPr>
      </w:pPr>
      <w:bookmarkStart w:id="57" w:name="_TOC_250010"/>
      <w:bookmarkStart w:id="58" w:name="_Hlk201322187"/>
    </w:p>
    <w:p w:rsidR="003A4E36" w:rsidRPr="003A4E36" w:rsidRDefault="003A4E36" w:rsidP="003A4E36">
      <w:pPr>
        <w:rPr>
          <w:lang w:eastAsia="ru-RU"/>
        </w:rPr>
      </w:pPr>
    </w:p>
    <w:p w:rsidR="003A4E36" w:rsidRPr="003A4E36" w:rsidRDefault="003A4E36" w:rsidP="003A4E36">
      <w:pPr>
        <w:rPr>
          <w:lang w:eastAsia="ru-RU"/>
        </w:rPr>
      </w:pPr>
      <w:r w:rsidRPr="003A4E36">
        <w:rPr>
          <w:lang w:eastAsia="ru-RU"/>
        </w:rPr>
        <w:t xml:space="preserve">4.7. Потребительский рынок и сфера </w:t>
      </w:r>
      <w:bookmarkEnd w:id="57"/>
      <w:r w:rsidRPr="003A4E36">
        <w:rPr>
          <w:lang w:eastAsia="ru-RU"/>
        </w:rPr>
        <w:t>услуг</w:t>
      </w:r>
      <w:bookmarkEnd w:id="58"/>
    </w:p>
    <w:p w:rsidR="003A4E36" w:rsidRPr="003A4E36" w:rsidRDefault="003A4E36" w:rsidP="003A4E36"/>
    <w:p w:rsidR="003A4E36" w:rsidRPr="003A4E36" w:rsidRDefault="003A4E36" w:rsidP="003A4E36">
      <w:pPr>
        <w:rPr>
          <w:lang w:eastAsia="ru-RU"/>
        </w:rPr>
      </w:pPr>
      <w:bookmarkStart w:id="59" w:name="_Toc209104279"/>
      <w:r w:rsidRPr="003A4E36">
        <w:rPr>
          <w:lang w:eastAsia="ru-RU"/>
        </w:rPr>
        <w:t>АМБИЦИЯ</w:t>
      </w:r>
      <w:bookmarkEnd w:id="59"/>
    </w:p>
    <w:p w:rsidR="003A4E36" w:rsidRPr="003A4E36" w:rsidRDefault="003A4E36" w:rsidP="003A4E36">
      <w:r w:rsidRPr="003A4E36">
        <w:t>Максимально полно удовлетворить растущие потребности населения в качественных товарах, работах, услугах по доступным ценам.</w:t>
      </w:r>
    </w:p>
    <w:p w:rsidR="003A4E36" w:rsidRPr="003A4E36" w:rsidRDefault="003A4E36" w:rsidP="003A4E36">
      <w:pPr>
        <w:rPr>
          <w:lang w:eastAsia="ru-RU"/>
        </w:rPr>
      </w:pPr>
      <w:bookmarkStart w:id="60" w:name="_Toc209104280"/>
      <w:r w:rsidRPr="003A4E36">
        <w:rPr>
          <w:lang w:eastAsia="ru-RU"/>
        </w:rPr>
        <w:t>ЗАДАЧИ</w:t>
      </w:r>
      <w:bookmarkEnd w:id="60"/>
    </w:p>
    <w:p w:rsidR="003A4E36" w:rsidRPr="003A4E36" w:rsidRDefault="003A4E36" w:rsidP="003A4E36">
      <w:pPr>
        <w:rPr>
          <w:lang w:eastAsia="ru-RU"/>
        </w:rPr>
      </w:pPr>
      <w:r w:rsidRPr="003A4E36">
        <w:rPr>
          <w:lang w:eastAsia="ru-RU"/>
        </w:rPr>
        <w:t>4.7.1. Расширение возможностей для реализации товаров, работ, услуг населению Янтиковского муниципального округа Чувашской Республики</w:t>
      </w:r>
    </w:p>
    <w:p w:rsidR="003A4E36" w:rsidRPr="003A4E36" w:rsidRDefault="003A4E36" w:rsidP="003A4E36">
      <w:pPr>
        <w:rPr>
          <w:lang w:eastAsia="ru-RU"/>
        </w:rPr>
      </w:pPr>
      <w:bookmarkStart w:id="61" w:name="_Hlk210474987"/>
      <w:r w:rsidRPr="003A4E36">
        <w:rPr>
          <w:lang w:eastAsia="ru-RU"/>
        </w:rPr>
        <w:t xml:space="preserve">4.7.2. Рост доли представленности местной продукции на товарных рынках Чувашской Республики  </w:t>
      </w:r>
    </w:p>
    <w:bookmarkEnd w:id="61"/>
    <w:p w:rsidR="003A4E36" w:rsidRPr="003A4E36" w:rsidRDefault="003A4E36" w:rsidP="003A4E36">
      <w:pPr>
        <w:rPr>
          <w:lang w:eastAsia="ru-RU"/>
        </w:rPr>
      </w:pPr>
      <w:r w:rsidRPr="003A4E36">
        <w:rPr>
          <w:lang w:eastAsia="ru-RU"/>
        </w:rPr>
        <w:t>4.7.3. Рост оборота розничной торговли на душу населения к 2030 году до 50,0 тыс. рублей</w:t>
      </w:r>
    </w:p>
    <w:p w:rsidR="003A4E36" w:rsidRPr="003A4E36" w:rsidRDefault="003A4E36" w:rsidP="003A4E36">
      <w:pPr>
        <w:rPr>
          <w:lang w:eastAsia="ru-RU"/>
        </w:rPr>
      </w:pPr>
      <w:bookmarkStart w:id="62" w:name="_Toc209104281"/>
    </w:p>
    <w:p w:rsidR="003A4E36" w:rsidRPr="003A4E36" w:rsidRDefault="003A4E36" w:rsidP="003A4E36">
      <w:pPr>
        <w:rPr>
          <w:lang w:eastAsia="ru-RU"/>
        </w:rPr>
      </w:pPr>
    </w:p>
    <w:p w:rsidR="003A4E36" w:rsidRPr="003A4E36" w:rsidRDefault="003A4E36" w:rsidP="003A4E36">
      <w:pPr>
        <w:rPr>
          <w:lang w:eastAsia="ru-RU"/>
        </w:rPr>
      </w:pPr>
    </w:p>
    <w:p w:rsidR="003A4E36" w:rsidRPr="003A4E36" w:rsidRDefault="003A4E36" w:rsidP="003A4E36">
      <w:pPr>
        <w:rPr>
          <w:lang w:eastAsia="ru-RU"/>
        </w:rPr>
      </w:pPr>
      <w:r w:rsidRPr="003A4E36">
        <w:rPr>
          <w:lang w:eastAsia="ru-RU"/>
        </w:rPr>
        <w:t>НАПРАВЛЕНИЯ</w:t>
      </w:r>
      <w:bookmarkEnd w:id="62"/>
    </w:p>
    <w:p w:rsidR="003A4E36" w:rsidRPr="003A4E36" w:rsidRDefault="003A4E36" w:rsidP="003A4E36">
      <w:pPr>
        <w:rPr>
          <w:lang w:eastAsia="ru-RU"/>
        </w:rPr>
      </w:pPr>
      <w:bookmarkStart w:id="63" w:name="_Toc209104282"/>
      <w:r w:rsidRPr="003A4E36">
        <w:rPr>
          <w:lang w:eastAsia="ru-RU"/>
        </w:rPr>
        <w:t>Стационарная торговля</w:t>
      </w:r>
      <w:bookmarkEnd w:id="63"/>
    </w:p>
    <w:p w:rsidR="003A4E36" w:rsidRPr="003A4E36" w:rsidRDefault="003A4E36" w:rsidP="003A4E36">
      <w:pPr>
        <w:rPr>
          <w:lang w:eastAsia="en-US"/>
        </w:rPr>
      </w:pPr>
      <w:r w:rsidRPr="003A4E36">
        <w:rPr>
          <w:lang w:eastAsia="en-US"/>
        </w:rPr>
        <w:t>Реализация Плана мероприятий по снижению темпов роста потребительских цен и комплекса мер по обеспечению сбалансированности товарных рынков, направленных на недопущение необоснованного роста цен на продовольственные товары.</w:t>
      </w:r>
    </w:p>
    <w:p w:rsidR="003A4E36" w:rsidRPr="003A4E36" w:rsidRDefault="003A4E36" w:rsidP="003A4E36">
      <w:pPr>
        <w:rPr>
          <w:lang w:eastAsia="ru-RU"/>
        </w:rPr>
      </w:pPr>
      <w:bookmarkStart w:id="64" w:name="_Toc209104283"/>
      <w:r w:rsidRPr="003A4E36">
        <w:rPr>
          <w:lang w:eastAsia="ru-RU"/>
        </w:rPr>
        <w:t>Нестационарная торговля</w:t>
      </w:r>
      <w:bookmarkEnd w:id="64"/>
    </w:p>
    <w:p w:rsidR="003A4E36" w:rsidRPr="003A4E36" w:rsidRDefault="003A4E36" w:rsidP="003A4E36">
      <w:pPr>
        <w:rPr>
          <w:rFonts w:eastAsia="Courier New"/>
          <w:lang w:eastAsia="en-US"/>
        </w:rPr>
      </w:pPr>
      <w:r w:rsidRPr="003A4E36">
        <w:rPr>
          <w:rFonts w:eastAsia="Courier New"/>
          <w:lang w:eastAsia="en-US"/>
        </w:rPr>
        <w:t>Предоставление в преференцию нестационарных торговых объектов для реализации сельскохозяйственной продукции.</w:t>
      </w:r>
    </w:p>
    <w:p w:rsidR="003A4E36" w:rsidRPr="003A4E36" w:rsidRDefault="003A4E36" w:rsidP="003A4E36">
      <w:pPr>
        <w:rPr>
          <w:rFonts w:eastAsia="Courier New"/>
          <w:lang w:eastAsia="en-US"/>
        </w:rPr>
      </w:pPr>
      <w:r w:rsidRPr="003A4E36">
        <w:rPr>
          <w:rFonts w:eastAsia="Courier New"/>
          <w:lang w:eastAsia="en-US"/>
        </w:rPr>
        <w:t>Закупка автолавок, для организации мобильной торговли в населенных пунктах округа, где отсутствуют объекты торговли.</w:t>
      </w:r>
    </w:p>
    <w:p w:rsidR="003A4E36" w:rsidRPr="003A4E36" w:rsidRDefault="003A4E36" w:rsidP="003A4E36">
      <w:pPr>
        <w:rPr>
          <w:lang w:eastAsia="ru-RU"/>
        </w:rPr>
      </w:pPr>
      <w:bookmarkStart w:id="65" w:name="_Toc209104284"/>
      <w:r w:rsidRPr="003A4E36">
        <w:rPr>
          <w:lang w:eastAsia="ru-RU"/>
        </w:rPr>
        <w:t>Общественное питание</w:t>
      </w:r>
      <w:bookmarkEnd w:id="65"/>
    </w:p>
    <w:p w:rsidR="003A4E36" w:rsidRPr="003A4E36" w:rsidRDefault="003A4E36" w:rsidP="003A4E36">
      <w:pPr>
        <w:rPr>
          <w:lang w:eastAsia="en-US"/>
        </w:rPr>
      </w:pPr>
      <w:r w:rsidRPr="003A4E36">
        <w:rPr>
          <w:lang w:eastAsia="en-US"/>
        </w:rPr>
        <w:t>Ремонт и реконструкция действующих объектов общественного питания.</w:t>
      </w:r>
    </w:p>
    <w:p w:rsidR="003A4E36" w:rsidRPr="003A4E36" w:rsidRDefault="003A4E36" w:rsidP="003A4E36">
      <w:pPr>
        <w:rPr>
          <w:lang w:eastAsia="ru-RU"/>
        </w:rPr>
      </w:pPr>
      <w:bookmarkStart w:id="66" w:name="_Toc209104285"/>
      <w:r w:rsidRPr="003A4E36">
        <w:rPr>
          <w:lang w:eastAsia="ru-RU"/>
        </w:rPr>
        <w:t>Продвижение продукции местных товаропроизводителей</w:t>
      </w:r>
      <w:bookmarkEnd w:id="66"/>
    </w:p>
    <w:p w:rsidR="003A4E36" w:rsidRPr="003A4E36" w:rsidRDefault="003A4E36" w:rsidP="003A4E36">
      <w:pPr>
        <w:rPr>
          <w:lang w:eastAsia="en-US"/>
        </w:rPr>
      </w:pPr>
      <w:r w:rsidRPr="003A4E36">
        <w:rPr>
          <w:lang w:eastAsia="en-US"/>
        </w:rPr>
        <w:t>Содействие выходу товаропроизводителей Янтиковского муниципального округа Чувашской Республики   на новые рынки (региональные, федеральные, цифровая платформа «Чувашия Благодарит»);</w:t>
      </w:r>
    </w:p>
    <w:p w:rsidR="003A4E36" w:rsidRPr="003A4E36" w:rsidRDefault="003A4E36" w:rsidP="003A4E36">
      <w:pPr>
        <w:rPr>
          <w:lang w:eastAsia="en-US"/>
        </w:rPr>
      </w:pPr>
      <w:r w:rsidRPr="003A4E36">
        <w:rPr>
          <w:lang w:eastAsia="en-US"/>
        </w:rPr>
        <w:t>Обеспечение участия товаропроизводителей на специализированной торгово-выставочной площадке в рамках проекта «</w:t>
      </w:r>
      <w:proofErr w:type="spellStart"/>
      <w:r w:rsidRPr="003A4E36">
        <w:rPr>
          <w:lang w:eastAsia="en-US"/>
        </w:rPr>
        <w:t>Агромаркет</w:t>
      </w:r>
      <w:proofErr w:type="spellEnd"/>
      <w:r w:rsidRPr="003A4E36">
        <w:rPr>
          <w:lang w:eastAsia="en-US"/>
        </w:rPr>
        <w:t xml:space="preserve"> </w:t>
      </w:r>
      <w:proofErr w:type="spellStart"/>
      <w:r w:rsidRPr="003A4E36">
        <w:rPr>
          <w:lang w:eastAsia="en-US"/>
        </w:rPr>
        <w:t>Пехет</w:t>
      </w:r>
      <w:proofErr w:type="spellEnd"/>
      <w:r w:rsidRPr="003A4E36">
        <w:rPr>
          <w:lang w:eastAsia="en-US"/>
        </w:rPr>
        <w:t xml:space="preserve">» для продвижения сельскохозяйственной продукции, произведенной в крестьянских (фермерских) хозяйствах;  </w:t>
      </w:r>
    </w:p>
    <w:p w:rsidR="003A4E36" w:rsidRPr="003A4E36" w:rsidRDefault="003A4E36" w:rsidP="003A4E36">
      <w:pPr>
        <w:rPr>
          <w:lang w:eastAsia="en-US"/>
        </w:rPr>
      </w:pPr>
      <w:r w:rsidRPr="003A4E36">
        <w:rPr>
          <w:lang w:eastAsia="en-US"/>
        </w:rPr>
        <w:t>Участие хозяйствующих субъектов в межрегиональных, республиканских фестивалях и конкурсах среди работников и организаций сферы потребительского рынка и услуг в сфере торговли, общественного питания и бытового обслуживания.</w:t>
      </w:r>
    </w:p>
    <w:p w:rsidR="003A4E36" w:rsidRDefault="003A4E36" w:rsidP="003A4E36"/>
    <w:p w:rsidR="00A82CCB" w:rsidRPr="003A4E36" w:rsidRDefault="00A82CCB" w:rsidP="003A4E36"/>
    <w:p w:rsidR="003A4E36" w:rsidRPr="003A4E36" w:rsidRDefault="003A4E36" w:rsidP="003A4E36">
      <w:pPr>
        <w:rPr>
          <w:lang w:eastAsia="ru-RU"/>
        </w:rPr>
      </w:pPr>
      <w:bookmarkStart w:id="67" w:name="_Hlk201322223"/>
      <w:r w:rsidRPr="003A4E36">
        <w:rPr>
          <w:lang w:eastAsia="ru-RU"/>
        </w:rPr>
        <w:lastRenderedPageBreak/>
        <w:t>4.8. Инвестиции</w:t>
      </w:r>
    </w:p>
    <w:bookmarkEnd w:id="67"/>
    <w:p w:rsidR="003A4E36" w:rsidRPr="003A4E36" w:rsidRDefault="003A4E36" w:rsidP="003A4E36"/>
    <w:p w:rsidR="003A4E36" w:rsidRPr="003A4E36" w:rsidRDefault="003A4E36" w:rsidP="003A4E36">
      <w:pPr>
        <w:rPr>
          <w:lang w:eastAsia="ru-RU"/>
        </w:rPr>
      </w:pPr>
      <w:bookmarkStart w:id="68" w:name="_Toc209104288"/>
      <w:r w:rsidRPr="003A4E36">
        <w:rPr>
          <w:lang w:eastAsia="ru-RU"/>
        </w:rPr>
        <w:t>АМБИЦИЯ</w:t>
      </w:r>
      <w:bookmarkEnd w:id="68"/>
    </w:p>
    <w:p w:rsidR="003A4E36" w:rsidRPr="003A4E36" w:rsidRDefault="003A4E36" w:rsidP="003A4E36">
      <w:pPr>
        <w:rPr>
          <w:lang w:eastAsia="ru-RU"/>
        </w:rPr>
      </w:pPr>
      <w:r w:rsidRPr="003A4E36">
        <w:rPr>
          <w:lang w:eastAsia="ru-RU"/>
        </w:rPr>
        <w:t xml:space="preserve">Стать </w:t>
      </w:r>
      <w:proofErr w:type="spellStart"/>
      <w:r w:rsidRPr="003A4E36">
        <w:rPr>
          <w:lang w:eastAsia="ru-RU"/>
        </w:rPr>
        <w:t>инвестиционно</w:t>
      </w:r>
      <w:proofErr w:type="spellEnd"/>
      <w:r w:rsidRPr="003A4E36">
        <w:rPr>
          <w:lang w:eastAsia="ru-RU"/>
        </w:rPr>
        <w:t xml:space="preserve"> привлекательным муниципальным округом для локализации новых производств и реализации крупных инфраструктурных проектов.</w:t>
      </w:r>
    </w:p>
    <w:p w:rsidR="003A4E36" w:rsidRPr="003A4E36" w:rsidRDefault="003A4E36" w:rsidP="003A4E36">
      <w:pPr>
        <w:rPr>
          <w:lang w:eastAsia="ru-RU"/>
        </w:rPr>
      </w:pPr>
      <w:bookmarkStart w:id="69" w:name="_Toc209104289"/>
      <w:r w:rsidRPr="003A4E36">
        <w:rPr>
          <w:lang w:eastAsia="ru-RU"/>
        </w:rPr>
        <w:t>ЗАДАЧИ</w:t>
      </w:r>
      <w:bookmarkEnd w:id="69"/>
    </w:p>
    <w:p w:rsidR="003A4E36" w:rsidRPr="003A4E36" w:rsidRDefault="003A4E36" w:rsidP="003A4E36">
      <w:pPr>
        <w:rPr>
          <w:lang w:eastAsia="ru-RU"/>
        </w:rPr>
      </w:pPr>
      <w:r w:rsidRPr="003A4E36">
        <w:rPr>
          <w:lang w:eastAsia="ru-RU"/>
        </w:rPr>
        <w:t>4.8.1. Увеличение к 2030 году объема инвестиций в основной капитал по сравнению с уровнем 2020 года за счет постоянного улучшения инвестиционного климата и повышения инвестиционной привлекательности Янтиковского муниципального округа Чувашской Республики.</w:t>
      </w:r>
      <w:r w:rsidRPr="003A4E36">
        <w:rPr>
          <w:lang w:eastAsia="ru-RU"/>
        </w:rPr>
        <w:tab/>
      </w:r>
    </w:p>
    <w:p w:rsidR="003A4E36" w:rsidRPr="003A4E36" w:rsidRDefault="003A4E36" w:rsidP="003A4E36">
      <w:pPr>
        <w:rPr>
          <w:lang w:eastAsia="ru-RU"/>
        </w:rPr>
      </w:pPr>
      <w:r w:rsidRPr="003A4E36">
        <w:rPr>
          <w:lang w:eastAsia="ru-RU"/>
        </w:rPr>
        <w:t>4.8.2. Создание условий для активного развития государственно-частного партнерства</w:t>
      </w:r>
    </w:p>
    <w:p w:rsidR="003A4E36" w:rsidRPr="003A4E36" w:rsidRDefault="003A4E36" w:rsidP="003A4E36">
      <w:pPr>
        <w:rPr>
          <w:lang w:eastAsia="ru-RU"/>
        </w:rPr>
      </w:pPr>
      <w:r w:rsidRPr="003A4E36">
        <w:rPr>
          <w:lang w:eastAsia="ru-RU"/>
        </w:rPr>
        <w:t>4.8.3. Привлечение бюджетных инвестиций для реализации социально значимых инфраструктурных проектов</w:t>
      </w:r>
    </w:p>
    <w:p w:rsidR="003A4E36" w:rsidRPr="003A4E36" w:rsidRDefault="003A4E36" w:rsidP="003A4E36">
      <w:pPr>
        <w:rPr>
          <w:lang w:eastAsia="ru-RU"/>
        </w:rPr>
      </w:pPr>
      <w:r w:rsidRPr="003A4E36">
        <w:rPr>
          <w:lang w:eastAsia="ru-RU"/>
        </w:rPr>
        <w:t>4.8.4. Привлечение частных инвестиций в обрабатывающее производство</w:t>
      </w:r>
    </w:p>
    <w:p w:rsidR="003A4E36" w:rsidRPr="003A4E36" w:rsidRDefault="003A4E36" w:rsidP="003A4E36">
      <w:pPr>
        <w:rPr>
          <w:lang w:eastAsia="ru-RU"/>
        </w:rPr>
      </w:pPr>
      <w:r w:rsidRPr="003A4E36">
        <w:rPr>
          <w:lang w:eastAsia="ru-RU"/>
        </w:rPr>
        <w:t>НАПРАВЛЕНИЯ</w:t>
      </w:r>
    </w:p>
    <w:p w:rsidR="003A4E36" w:rsidRPr="003A4E36" w:rsidRDefault="003A4E36" w:rsidP="003A4E36">
      <w:pPr>
        <w:rPr>
          <w:lang w:eastAsia="ru-RU"/>
        </w:rPr>
      </w:pPr>
      <w:bookmarkStart w:id="70" w:name="_Hlk201322358"/>
      <w:r w:rsidRPr="003A4E36">
        <w:rPr>
          <w:lang w:eastAsia="ru-RU"/>
        </w:rPr>
        <w:t>Увеличение объема инвестиций в основной капитал за счет улучшения инвестиционного климата и повышения инвестиционной привлекательности</w:t>
      </w:r>
    </w:p>
    <w:p w:rsidR="003A4E36" w:rsidRPr="003A4E36" w:rsidRDefault="003A4E36" w:rsidP="003A4E36">
      <w:pPr>
        <w:rPr>
          <w:lang w:eastAsia="ru-RU"/>
        </w:rPr>
      </w:pPr>
      <w:r w:rsidRPr="003A4E36">
        <w:rPr>
          <w:lang w:eastAsia="ru-RU"/>
        </w:rPr>
        <w:t>Реализация мер финансовой и налоговой политики, стимулирующих привлечение частных инвестиций в перспективные муниципальные проекты устойчивого развития, способствующие росту поступлений доходов в местный бюджет Янтиковского муниципального округа Чувашской Республики;</w:t>
      </w:r>
    </w:p>
    <w:p w:rsidR="003A4E36" w:rsidRPr="003A4E36" w:rsidRDefault="003A4E36" w:rsidP="003A4E36">
      <w:pPr>
        <w:rPr>
          <w:lang w:eastAsia="ru-RU"/>
        </w:rPr>
      </w:pPr>
      <w:r w:rsidRPr="003A4E36">
        <w:rPr>
          <w:lang w:eastAsia="ru-RU"/>
        </w:rPr>
        <w:t xml:space="preserve">Разработка, утверждение и реализация инвестиционной стратегии Янтиковского муниципального округа Чувашской Республики; </w:t>
      </w:r>
    </w:p>
    <w:p w:rsidR="003A4E36" w:rsidRPr="003A4E36" w:rsidRDefault="003A4E36" w:rsidP="003A4E36">
      <w:pPr>
        <w:rPr>
          <w:lang w:eastAsia="ru-RU"/>
        </w:rPr>
      </w:pPr>
      <w:r w:rsidRPr="003A4E36">
        <w:rPr>
          <w:lang w:eastAsia="ru-RU"/>
        </w:rPr>
        <w:t>Осуществление деятельности по продвижению инвестиционных проектов Янтиковского муниципального округа с использованием федеральных инструментов и институтов развития;</w:t>
      </w:r>
    </w:p>
    <w:p w:rsidR="003A4E36" w:rsidRPr="003A4E36" w:rsidRDefault="003A4E36" w:rsidP="003A4E36">
      <w:pPr>
        <w:rPr>
          <w:lang w:eastAsia="ru-RU"/>
        </w:rPr>
      </w:pPr>
      <w:r w:rsidRPr="003A4E36">
        <w:rPr>
          <w:lang w:eastAsia="ru-RU"/>
        </w:rPr>
        <w:t>Поддержка отраслевых инвестиционных проектов в различных сферах и отраслях экономики, реализуемых в рамках муниципальных и государственных программ, и национальных проектов;</w:t>
      </w:r>
    </w:p>
    <w:p w:rsidR="003A4E36" w:rsidRPr="003A4E36" w:rsidRDefault="003A4E36" w:rsidP="003A4E36">
      <w:pPr>
        <w:rPr>
          <w:lang w:eastAsia="ru-RU"/>
        </w:rPr>
      </w:pPr>
      <w:r w:rsidRPr="003A4E36">
        <w:rPr>
          <w:lang w:eastAsia="ru-RU"/>
        </w:rPr>
        <w:t>Продолжение внедрения и реализации регионального инвестиционного стандарта - инструмента регионального уровня для поиска, информирования, сопровождения инвесторов и инвестиционных проектов.</w:t>
      </w:r>
    </w:p>
    <w:p w:rsidR="00A82CCB" w:rsidRDefault="00A82CCB" w:rsidP="003A4E36">
      <w:pPr>
        <w:rPr>
          <w:lang w:eastAsia="en-US"/>
        </w:rPr>
      </w:pPr>
    </w:p>
    <w:p w:rsidR="003A4E36" w:rsidRPr="003A4E36" w:rsidRDefault="003A4E36" w:rsidP="003A4E36">
      <w:pPr>
        <w:rPr>
          <w:lang w:eastAsia="en-US"/>
        </w:rPr>
      </w:pPr>
      <w:r w:rsidRPr="003A4E36">
        <w:rPr>
          <w:lang w:eastAsia="en-US"/>
        </w:rPr>
        <w:t>4.9. Туризм</w:t>
      </w:r>
    </w:p>
    <w:p w:rsidR="003A4E36" w:rsidRPr="003A4E36" w:rsidRDefault="003A4E36" w:rsidP="003A4E36">
      <w:pPr>
        <w:rPr>
          <w:lang w:eastAsia="ru-RU"/>
        </w:rPr>
      </w:pPr>
      <w:bookmarkStart w:id="71" w:name="_Toc209104291"/>
      <w:bookmarkEnd w:id="70"/>
      <w:r w:rsidRPr="003A4E36">
        <w:rPr>
          <w:lang w:eastAsia="ru-RU"/>
        </w:rPr>
        <w:t>АМБИЦИЯ</w:t>
      </w:r>
      <w:bookmarkEnd w:id="71"/>
    </w:p>
    <w:p w:rsidR="003A4E36" w:rsidRPr="003A4E36" w:rsidRDefault="003A4E36" w:rsidP="003A4E36">
      <w:pPr>
        <w:rPr>
          <w:lang w:eastAsia="ru-RU"/>
        </w:rPr>
      </w:pPr>
      <w:r w:rsidRPr="003A4E36">
        <w:rPr>
          <w:lang w:eastAsia="ru-RU"/>
        </w:rPr>
        <w:t>Сформировать уникальный туристический продукт с обеспечивающей инфраструктурой для системного развития массового туризма в Янтиковском муниципальном округе Чувашской Республики.</w:t>
      </w:r>
    </w:p>
    <w:p w:rsidR="003A4E36" w:rsidRPr="003A4E36" w:rsidRDefault="003A4E36" w:rsidP="003A4E36">
      <w:pPr>
        <w:rPr>
          <w:lang w:eastAsia="ru-RU"/>
        </w:rPr>
      </w:pPr>
      <w:r w:rsidRPr="003A4E36">
        <w:rPr>
          <w:lang w:eastAsia="ru-RU"/>
        </w:rPr>
        <w:t>ЗАДАЧИ</w:t>
      </w:r>
    </w:p>
    <w:tbl>
      <w:tblPr>
        <w:tblOverlap w:val="never"/>
        <w:tblW w:w="9481" w:type="dxa"/>
        <w:jc w:val="center"/>
        <w:tblBorders>
          <w:top w:val="single" w:sz="4" w:space="0" w:color="C00000"/>
          <w:bottom w:val="single" w:sz="4" w:space="0" w:color="C00000"/>
          <w:insideH w:val="single" w:sz="4" w:space="0" w:color="C00000"/>
        </w:tblBorders>
        <w:tblLayout w:type="fixed"/>
        <w:tblCellMar>
          <w:left w:w="10" w:type="dxa"/>
          <w:right w:w="10" w:type="dxa"/>
        </w:tblCellMar>
        <w:tblLook w:val="0000" w:firstRow="0" w:lastRow="0" w:firstColumn="0" w:lastColumn="0" w:noHBand="0" w:noVBand="0"/>
      </w:tblPr>
      <w:tblGrid>
        <w:gridCol w:w="846"/>
        <w:gridCol w:w="8635"/>
      </w:tblGrid>
      <w:tr w:rsidR="003A4E36" w:rsidRPr="003A4E36" w:rsidTr="00A82CCB">
        <w:trPr>
          <w:jc w:val="center"/>
        </w:trPr>
        <w:tc>
          <w:tcPr>
            <w:tcW w:w="846" w:type="dxa"/>
            <w:shd w:val="clear" w:color="auto" w:fill="auto"/>
          </w:tcPr>
          <w:p w:rsidR="003A4E36" w:rsidRPr="003A4E36" w:rsidRDefault="003A4E36" w:rsidP="00A82CCB">
            <w:pPr>
              <w:ind w:firstLine="0"/>
              <w:jc w:val="right"/>
              <w:rPr>
                <w:lang w:eastAsia="ru-RU"/>
              </w:rPr>
            </w:pPr>
            <w:r w:rsidRPr="003A4E36">
              <w:rPr>
                <w:lang w:eastAsia="ru-RU"/>
              </w:rPr>
              <w:t>4.9.1.</w:t>
            </w:r>
          </w:p>
        </w:tc>
        <w:tc>
          <w:tcPr>
            <w:tcW w:w="8635" w:type="dxa"/>
            <w:shd w:val="clear" w:color="auto" w:fill="auto"/>
          </w:tcPr>
          <w:p w:rsidR="003A4E36" w:rsidRPr="003A4E36" w:rsidRDefault="003A4E36" w:rsidP="00A82CCB">
            <w:pPr>
              <w:ind w:left="58" w:firstLine="0"/>
              <w:rPr>
                <w:lang w:eastAsia="ru-RU"/>
              </w:rPr>
            </w:pPr>
            <w:r w:rsidRPr="003A4E36">
              <w:rPr>
                <w:lang w:eastAsia="ru-RU"/>
              </w:rPr>
              <w:t>Развитие туристской инфраструктуры с учетом доступности и безопасности</w:t>
            </w:r>
          </w:p>
        </w:tc>
      </w:tr>
      <w:tr w:rsidR="003A4E36" w:rsidRPr="003A4E36" w:rsidTr="00A82CCB">
        <w:trPr>
          <w:jc w:val="center"/>
        </w:trPr>
        <w:tc>
          <w:tcPr>
            <w:tcW w:w="846" w:type="dxa"/>
            <w:shd w:val="clear" w:color="auto" w:fill="auto"/>
          </w:tcPr>
          <w:p w:rsidR="003A4E36" w:rsidRPr="003A4E36" w:rsidRDefault="003A4E36" w:rsidP="00A82CCB">
            <w:pPr>
              <w:ind w:firstLine="0"/>
              <w:jc w:val="right"/>
              <w:rPr>
                <w:lang w:eastAsia="ru-RU"/>
              </w:rPr>
            </w:pPr>
            <w:r w:rsidRPr="003A4E36">
              <w:rPr>
                <w:lang w:eastAsia="ru-RU"/>
              </w:rPr>
              <w:t>4.9.2.</w:t>
            </w:r>
          </w:p>
        </w:tc>
        <w:tc>
          <w:tcPr>
            <w:tcW w:w="8635" w:type="dxa"/>
            <w:shd w:val="clear" w:color="auto" w:fill="auto"/>
            <w:vAlign w:val="bottom"/>
          </w:tcPr>
          <w:p w:rsidR="003A4E36" w:rsidRPr="003A4E36" w:rsidRDefault="003A4E36" w:rsidP="00A82CCB">
            <w:pPr>
              <w:ind w:left="58" w:firstLine="0"/>
              <w:rPr>
                <w:lang w:eastAsia="ru-RU"/>
              </w:rPr>
            </w:pPr>
            <w:r w:rsidRPr="003A4E36">
              <w:rPr>
                <w:lang w:eastAsia="ru-RU"/>
              </w:rPr>
              <w:t>Обеспечение доступности туристического продукта, ориентированного на все категории населения</w:t>
            </w:r>
          </w:p>
        </w:tc>
      </w:tr>
      <w:tr w:rsidR="003A4E36" w:rsidRPr="003A4E36" w:rsidTr="00A82CCB">
        <w:trPr>
          <w:jc w:val="center"/>
        </w:trPr>
        <w:tc>
          <w:tcPr>
            <w:tcW w:w="846" w:type="dxa"/>
            <w:shd w:val="clear" w:color="auto" w:fill="auto"/>
          </w:tcPr>
          <w:p w:rsidR="003A4E36" w:rsidRPr="003A4E36" w:rsidRDefault="003A4E36" w:rsidP="00A82CCB">
            <w:pPr>
              <w:ind w:firstLine="0"/>
              <w:jc w:val="right"/>
              <w:rPr>
                <w:lang w:eastAsia="ru-RU"/>
              </w:rPr>
            </w:pPr>
            <w:r w:rsidRPr="003A4E36">
              <w:rPr>
                <w:lang w:eastAsia="ru-RU"/>
              </w:rPr>
              <w:t>4.9.3.</w:t>
            </w:r>
          </w:p>
        </w:tc>
        <w:tc>
          <w:tcPr>
            <w:tcW w:w="8635" w:type="dxa"/>
            <w:shd w:val="clear" w:color="auto" w:fill="auto"/>
          </w:tcPr>
          <w:p w:rsidR="003A4E36" w:rsidRPr="003A4E36" w:rsidRDefault="003A4E36" w:rsidP="00A82CCB">
            <w:pPr>
              <w:ind w:left="58" w:firstLine="0"/>
              <w:rPr>
                <w:lang w:eastAsia="ru-RU"/>
              </w:rPr>
            </w:pPr>
            <w:r w:rsidRPr="003A4E36">
              <w:rPr>
                <w:lang w:eastAsia="ru-RU"/>
              </w:rPr>
              <w:t>Обеспечение подготовки кадров в сфере туризма</w:t>
            </w:r>
          </w:p>
        </w:tc>
      </w:tr>
    </w:tbl>
    <w:p w:rsidR="003A4E36" w:rsidRPr="003A4E36" w:rsidRDefault="003A4E36" w:rsidP="003A4E36">
      <w:pPr>
        <w:rPr>
          <w:lang w:eastAsia="ru-RU"/>
        </w:rPr>
      </w:pPr>
    </w:p>
    <w:p w:rsidR="003A4E36" w:rsidRPr="003A4E36" w:rsidRDefault="003A4E36" w:rsidP="003A4E36">
      <w:pPr>
        <w:rPr>
          <w:lang w:eastAsia="ru-RU"/>
        </w:rPr>
      </w:pPr>
      <w:r w:rsidRPr="003A4E36">
        <w:rPr>
          <w:lang w:eastAsia="ru-RU"/>
        </w:rPr>
        <w:lastRenderedPageBreak/>
        <w:t>НАПРАВЛЕНИЯ</w:t>
      </w:r>
    </w:p>
    <w:p w:rsidR="003A4E36" w:rsidRPr="003A4E36" w:rsidRDefault="003A4E36" w:rsidP="003A4E36">
      <w:pPr>
        <w:rPr>
          <w:lang w:eastAsia="ru-RU"/>
        </w:rPr>
      </w:pPr>
      <w:bookmarkStart w:id="72" w:name="_Toc209104292"/>
      <w:r w:rsidRPr="003A4E36">
        <w:rPr>
          <w:lang w:eastAsia="ru-RU"/>
        </w:rPr>
        <w:t>Развитие туристического предложения и туристических аттракций</w:t>
      </w:r>
      <w:bookmarkEnd w:id="72"/>
    </w:p>
    <w:p w:rsidR="003A4E36" w:rsidRPr="003A4E36" w:rsidRDefault="003A4E36" w:rsidP="003A4E36">
      <w:r w:rsidRPr="003A4E36">
        <w:t>Создание условий для развития туризма, включая развитие туристической инфраструктуры, продвижение культурных и природных достопримечательностей, а также проведение фестивалей и мероприятий, привлекающих туристов.</w:t>
      </w:r>
    </w:p>
    <w:p w:rsidR="003A4E36" w:rsidRPr="003A4E36" w:rsidRDefault="003A4E36" w:rsidP="003A4E36">
      <w:r w:rsidRPr="003A4E36">
        <w:rPr>
          <w:rFonts w:eastAsia="Courier New"/>
          <w:lang w:eastAsia="ru-RU"/>
        </w:rPr>
        <w:t>Увеличение количества точек туристической аттракции, реконструкция, обновление, модернизация и благоустройство туристических аттракций.</w:t>
      </w:r>
    </w:p>
    <w:p w:rsidR="003A4E36" w:rsidRPr="003A4E36" w:rsidRDefault="003A4E36" w:rsidP="003A4E36">
      <w:r w:rsidRPr="003A4E36">
        <w:t>Сохранение и развитие культурного наследия Янтиковского муниципального округа, сделав его центром притяжения для туристов и местом, где традиции и современность гармонично сочетаются.</w:t>
      </w:r>
    </w:p>
    <w:p w:rsidR="003A4E36" w:rsidRPr="003A4E36" w:rsidRDefault="003A4E36" w:rsidP="003A4E36"/>
    <w:p w:rsidR="003A4E36" w:rsidRPr="003A4E36" w:rsidRDefault="003A4E36" w:rsidP="003A4E36">
      <w:bookmarkStart w:id="73" w:name="_Hlk201322490"/>
      <w:r w:rsidRPr="003A4E36">
        <w:t>4.10. Малое и среднее предпринимательство</w:t>
      </w:r>
    </w:p>
    <w:p w:rsidR="003A4E36" w:rsidRPr="003A4E36" w:rsidRDefault="003A4E36" w:rsidP="003A4E36">
      <w:pPr>
        <w:rPr>
          <w:lang w:eastAsia="ru-RU"/>
        </w:rPr>
      </w:pPr>
      <w:bookmarkStart w:id="74" w:name="_Toc209104295"/>
      <w:bookmarkEnd w:id="73"/>
      <w:r w:rsidRPr="003A4E36">
        <w:rPr>
          <w:lang w:eastAsia="ru-RU"/>
        </w:rPr>
        <w:t>АМБИЦИЯ</w:t>
      </w:r>
      <w:bookmarkEnd w:id="74"/>
    </w:p>
    <w:p w:rsidR="003A4E36" w:rsidRPr="003A4E36" w:rsidRDefault="003A4E36" w:rsidP="003A4E36">
      <w:r w:rsidRPr="003A4E36">
        <w:t>Обеспечить стабильное развитие МСП как основы муниципальной экономики.</w:t>
      </w:r>
    </w:p>
    <w:p w:rsidR="003A4E36" w:rsidRPr="003A4E36" w:rsidRDefault="003A4E36" w:rsidP="003A4E36"/>
    <w:p w:rsidR="003A4E36" w:rsidRPr="003A4E36" w:rsidRDefault="003A4E36" w:rsidP="003A4E36">
      <w:pPr>
        <w:rPr>
          <w:lang w:eastAsia="ru-RU"/>
        </w:rPr>
      </w:pPr>
      <w:bookmarkStart w:id="75" w:name="_Toc209104296"/>
      <w:r w:rsidRPr="003A4E36">
        <w:rPr>
          <w:lang w:eastAsia="ru-RU"/>
        </w:rPr>
        <w:t>ЗАДАЧИ</w:t>
      </w:r>
      <w:bookmarkEnd w:id="75"/>
      <w:r w:rsidRPr="003A4E36">
        <w:rPr>
          <w:lang w:eastAsia="ru-RU"/>
        </w:rPr>
        <w:t xml:space="preserve"> </w:t>
      </w:r>
    </w:p>
    <w:p w:rsidR="003A4E36" w:rsidRPr="003A4E36" w:rsidRDefault="003A4E36" w:rsidP="003A4E36">
      <w:pPr>
        <w:rPr>
          <w:lang w:eastAsia="ru-RU"/>
        </w:rPr>
      </w:pPr>
      <w:r w:rsidRPr="003A4E36">
        <w:rPr>
          <w:lang w:eastAsia="ru-RU"/>
        </w:rPr>
        <w:t xml:space="preserve">4.10.1.  Обеспечение реального роста дохода на одного работника субъекта МСП    </w:t>
      </w:r>
    </w:p>
    <w:p w:rsidR="003A4E36" w:rsidRPr="003A4E36" w:rsidRDefault="003A4E36" w:rsidP="003A4E36">
      <w:pPr>
        <w:rPr>
          <w:lang w:eastAsia="ru-RU"/>
        </w:rPr>
      </w:pPr>
      <w:r w:rsidRPr="003A4E36">
        <w:rPr>
          <w:lang w:eastAsia="ru-RU"/>
        </w:rPr>
        <w:t>4.10.2.  Рост числа субъектов МСП в отраслях экономики</w:t>
      </w:r>
    </w:p>
    <w:p w:rsidR="003A4E36" w:rsidRPr="003A4E36" w:rsidRDefault="003A4E36" w:rsidP="003A4E36">
      <w:pPr>
        <w:rPr>
          <w:lang w:eastAsia="ru-RU"/>
        </w:rPr>
      </w:pPr>
      <w:r w:rsidRPr="003A4E36">
        <w:rPr>
          <w:lang w:eastAsia="ru-RU"/>
        </w:rPr>
        <w:t>4.10.3.  Обеспечение доступности финансовых ресурсов для малых и средних предприятий</w:t>
      </w:r>
    </w:p>
    <w:p w:rsidR="003A4E36" w:rsidRPr="003A4E36" w:rsidRDefault="003A4E36" w:rsidP="003A4E36">
      <w:pPr>
        <w:rPr>
          <w:lang w:eastAsia="ru-RU"/>
        </w:rPr>
      </w:pPr>
      <w:r w:rsidRPr="003A4E36">
        <w:rPr>
          <w:lang w:eastAsia="ru-RU"/>
        </w:rPr>
        <w:t>4.10.4.  Стимулирование спроса на продукцию малых и средних предприятий</w:t>
      </w:r>
    </w:p>
    <w:p w:rsidR="00A82CCB" w:rsidRDefault="00A82CCB" w:rsidP="003A4E36">
      <w:pPr>
        <w:rPr>
          <w:lang w:eastAsia="ru-RU"/>
        </w:rPr>
      </w:pPr>
      <w:bookmarkStart w:id="76" w:name="_Toc209104297"/>
    </w:p>
    <w:p w:rsidR="003A4E36" w:rsidRPr="003A4E36" w:rsidRDefault="003A4E36" w:rsidP="003A4E36">
      <w:pPr>
        <w:rPr>
          <w:lang w:eastAsia="ru-RU"/>
        </w:rPr>
      </w:pPr>
      <w:r w:rsidRPr="003A4E36">
        <w:rPr>
          <w:lang w:eastAsia="ru-RU"/>
        </w:rPr>
        <w:t>НАПРАВЛЕНИЯ</w:t>
      </w:r>
      <w:bookmarkEnd w:id="76"/>
    </w:p>
    <w:p w:rsidR="003A4E36" w:rsidRPr="003A4E36" w:rsidRDefault="003A4E36" w:rsidP="003A4E36">
      <w:pPr>
        <w:rPr>
          <w:lang w:eastAsia="ru-RU"/>
        </w:rPr>
      </w:pPr>
      <w:bookmarkStart w:id="77" w:name="_Toc209104298"/>
      <w:r w:rsidRPr="003A4E36">
        <w:rPr>
          <w:lang w:eastAsia="ru-RU"/>
        </w:rPr>
        <w:t>Обеспечение реального роста дохода на одного работника субъекта МСП</w:t>
      </w:r>
      <w:bookmarkEnd w:id="77"/>
    </w:p>
    <w:p w:rsidR="003A4E36" w:rsidRPr="003A4E36" w:rsidRDefault="003A4E36" w:rsidP="003A4E36">
      <w:pPr>
        <w:rPr>
          <w:lang w:eastAsia="ru-RU"/>
        </w:rPr>
      </w:pPr>
      <w:r w:rsidRPr="003A4E36">
        <w:rPr>
          <w:lang w:eastAsia="ru-RU"/>
        </w:rPr>
        <w:t>Предоставление мер поддержки, реализуемых в рамках муниципальной программы «Экономическое развитие»;</w:t>
      </w:r>
    </w:p>
    <w:p w:rsidR="003A4E36" w:rsidRPr="003A4E36" w:rsidRDefault="003A4E36" w:rsidP="003A4E36">
      <w:pPr>
        <w:rPr>
          <w:lang w:eastAsia="ru-RU"/>
        </w:rPr>
      </w:pPr>
      <w:r w:rsidRPr="003A4E36">
        <w:rPr>
          <w:lang w:eastAsia="ru-RU"/>
        </w:rPr>
        <w:t>Информационное сопровождение субъектов МСП по допуску к финансовым ресурсам;</w:t>
      </w:r>
    </w:p>
    <w:p w:rsidR="003A4E36" w:rsidRPr="003A4E36" w:rsidRDefault="003A4E36" w:rsidP="003A4E36">
      <w:pPr>
        <w:rPr>
          <w:lang w:eastAsia="ru-RU"/>
        </w:rPr>
      </w:pPr>
      <w:r w:rsidRPr="003A4E36">
        <w:rPr>
          <w:lang w:eastAsia="ru-RU"/>
        </w:rPr>
        <w:t>Информационное сопровождение субъектов МСП по допуску к закупкам крупнейших заказчиков;</w:t>
      </w:r>
    </w:p>
    <w:p w:rsidR="003A4E36" w:rsidRPr="003A4E36" w:rsidRDefault="003A4E36" w:rsidP="003A4E36">
      <w:pPr>
        <w:rPr>
          <w:lang w:eastAsia="ru-RU"/>
        </w:rPr>
      </w:pPr>
      <w:r w:rsidRPr="003A4E36">
        <w:rPr>
          <w:lang w:eastAsia="ru-RU"/>
        </w:rPr>
        <w:t>Организация и расширение сбыта продукции субъектов МСП;</w:t>
      </w:r>
    </w:p>
    <w:p w:rsidR="003A4E36" w:rsidRPr="003A4E36" w:rsidRDefault="003A4E36" w:rsidP="003A4E36">
      <w:pPr>
        <w:rPr>
          <w:lang w:eastAsia="ru-RU"/>
        </w:rPr>
      </w:pPr>
      <w:r w:rsidRPr="003A4E36">
        <w:rPr>
          <w:lang w:eastAsia="ru-RU"/>
        </w:rPr>
        <w:t>Увеличение охвата субъектов МСП и граждан, планирующих предпринимательскую деятельность, инструментами поддержки бизнеса в офлайн- и онлайн-форматах.</w:t>
      </w:r>
    </w:p>
    <w:p w:rsidR="003A4E36" w:rsidRPr="003A4E36" w:rsidRDefault="003A4E36" w:rsidP="003A4E36">
      <w:pPr>
        <w:rPr>
          <w:lang w:eastAsia="ru-RU"/>
        </w:rPr>
      </w:pPr>
      <w:bookmarkStart w:id="78" w:name="_Toc209104299"/>
      <w:r w:rsidRPr="003A4E36">
        <w:rPr>
          <w:lang w:eastAsia="ru-RU"/>
        </w:rPr>
        <w:t>Обеспечение благоприятного предпринимательского климата</w:t>
      </w:r>
      <w:bookmarkEnd w:id="78"/>
    </w:p>
    <w:p w:rsidR="003A4E36" w:rsidRPr="003A4E36" w:rsidRDefault="003A4E36" w:rsidP="003A4E36">
      <w:pPr>
        <w:rPr>
          <w:lang w:eastAsia="ru-RU"/>
        </w:rPr>
      </w:pPr>
      <w:r w:rsidRPr="003A4E36">
        <w:rPr>
          <w:lang w:eastAsia="ru-RU"/>
        </w:rPr>
        <w:t>Оказание содействия субъектам МСП, гражданам, желающим создать собственный бизнес, в разработке бизнес-планов и технико-экономических обоснований;</w:t>
      </w:r>
    </w:p>
    <w:p w:rsidR="003A4E36" w:rsidRPr="003A4E36" w:rsidRDefault="003A4E36" w:rsidP="003A4E36">
      <w:pPr>
        <w:rPr>
          <w:lang w:eastAsia="ru-RU"/>
        </w:rPr>
      </w:pPr>
      <w:r w:rsidRPr="003A4E36">
        <w:rPr>
          <w:lang w:eastAsia="ru-RU"/>
        </w:rPr>
        <w:t>Оказание информационно-консультационных услуг (обучающие семи нары, рабочие встречи, круглые столы, тренинги, конференции по вопросам организации и ведения предпринимательской деятельности субъектами малого и среднего предпринимательства, а также гражданами, применяющими специальный налоговый режим «Налог на профессиональный доход»);</w:t>
      </w:r>
    </w:p>
    <w:p w:rsidR="003A4E36" w:rsidRPr="003A4E36" w:rsidRDefault="003A4E36" w:rsidP="003A4E36">
      <w:pPr>
        <w:rPr>
          <w:lang w:eastAsia="ru-RU"/>
        </w:rPr>
      </w:pPr>
      <w:r w:rsidRPr="003A4E36">
        <w:rPr>
          <w:lang w:eastAsia="ru-RU"/>
        </w:rPr>
        <w:t>Реализация программ поддержки субъектов МСП на уровне муниципального округа;</w:t>
      </w:r>
    </w:p>
    <w:p w:rsidR="003A4E36" w:rsidRPr="003A4E36" w:rsidRDefault="003A4E36" w:rsidP="003A4E36">
      <w:pPr>
        <w:rPr>
          <w:lang w:eastAsia="ru-RU"/>
        </w:rPr>
      </w:pPr>
      <w:r w:rsidRPr="003A4E36">
        <w:rPr>
          <w:lang w:eastAsia="ru-RU"/>
        </w:rPr>
        <w:t>Оказание поддержки субъектов МСП (финансового и нефинансового характера), участвующих в оказании помощи в проведении СВО;</w:t>
      </w:r>
    </w:p>
    <w:p w:rsidR="003A4E36" w:rsidRPr="003A4E36" w:rsidRDefault="003A4E36" w:rsidP="003A4E36">
      <w:pPr>
        <w:rPr>
          <w:lang w:eastAsia="ru-RU"/>
        </w:rPr>
      </w:pPr>
      <w:r w:rsidRPr="003A4E36">
        <w:rPr>
          <w:lang w:eastAsia="ru-RU"/>
        </w:rPr>
        <w:lastRenderedPageBreak/>
        <w:t>Проведение мероприятий, приуроченных ко Дню российского предпринимательства;</w:t>
      </w:r>
    </w:p>
    <w:p w:rsidR="003A4E36" w:rsidRPr="003A4E36" w:rsidRDefault="003A4E36" w:rsidP="003A4E36">
      <w:pPr>
        <w:rPr>
          <w:lang w:eastAsia="ru-RU"/>
        </w:rPr>
      </w:pPr>
      <w:r w:rsidRPr="003A4E36">
        <w:rPr>
          <w:lang w:eastAsia="ru-RU"/>
        </w:rPr>
        <w:t>Создание комплексной системы акселерации, включающая в себя финансовые и налоговые инструменты поддержки субъектов малого и среднего бизнеса, а также инфраструктуру для комфортной работы и развития субъектов МСП, доступ к закупкам крупнейших заказчиков.</w:t>
      </w:r>
    </w:p>
    <w:p w:rsidR="003A4E36" w:rsidRPr="003A4E36" w:rsidRDefault="003A4E36" w:rsidP="003A4E36"/>
    <w:p w:rsidR="003A4E36" w:rsidRPr="003A4E36" w:rsidRDefault="003A4E36" w:rsidP="003A4E36">
      <w:bookmarkStart w:id="79" w:name="_TOC_250008"/>
      <w:bookmarkStart w:id="80" w:name="_Hlk201322662"/>
      <w:r w:rsidRPr="003A4E36">
        <w:t xml:space="preserve">4.11. Занятость и рынок </w:t>
      </w:r>
      <w:bookmarkEnd w:id="79"/>
      <w:r w:rsidRPr="003A4E36">
        <w:t>труда</w:t>
      </w:r>
    </w:p>
    <w:bookmarkEnd w:id="80"/>
    <w:p w:rsidR="003A4E36" w:rsidRPr="003A4E36" w:rsidRDefault="003A4E36" w:rsidP="003A4E36"/>
    <w:p w:rsidR="003A4E36" w:rsidRPr="003A4E36" w:rsidRDefault="003A4E36" w:rsidP="003A4E36">
      <w:pPr>
        <w:rPr>
          <w:lang w:eastAsia="ru-RU"/>
        </w:rPr>
      </w:pPr>
      <w:bookmarkStart w:id="81" w:name="_Toc209104301"/>
      <w:r w:rsidRPr="003A4E36">
        <w:rPr>
          <w:lang w:eastAsia="ru-RU"/>
        </w:rPr>
        <w:t>АМБИЦИЯ</w:t>
      </w:r>
      <w:bookmarkEnd w:id="81"/>
    </w:p>
    <w:p w:rsidR="003A4E36" w:rsidRPr="003A4E36" w:rsidRDefault="003A4E36" w:rsidP="003A4E36">
      <w:r w:rsidRPr="003A4E36">
        <w:t>Обеспечить рост экономики необходимыми кадровыми ресурсами.</w:t>
      </w:r>
    </w:p>
    <w:p w:rsidR="003A4E36" w:rsidRPr="003A4E36" w:rsidRDefault="003A4E36" w:rsidP="003A4E36">
      <w:pPr>
        <w:rPr>
          <w:lang w:eastAsia="ru-RU"/>
        </w:rPr>
      </w:pPr>
      <w:bookmarkStart w:id="82" w:name="_Toc209104302"/>
      <w:r w:rsidRPr="003A4E36">
        <w:rPr>
          <w:lang w:eastAsia="ru-RU"/>
        </w:rPr>
        <w:t>ЗАДАЧИ</w:t>
      </w:r>
      <w:bookmarkEnd w:id="82"/>
    </w:p>
    <w:p w:rsidR="003A4E36" w:rsidRPr="003A4E36" w:rsidRDefault="003A4E36" w:rsidP="003A4E36">
      <w:pPr>
        <w:rPr>
          <w:lang w:eastAsia="ru-RU"/>
        </w:rPr>
      </w:pPr>
      <w:r w:rsidRPr="003A4E36">
        <w:rPr>
          <w:lang w:eastAsia="ru-RU"/>
        </w:rPr>
        <w:t>4.11.1. Создание к 2030 году институциональных условий для постоянного профессионального развития работающих граждан, в том числе для получения новых профессий и повышения квалификации</w:t>
      </w:r>
    </w:p>
    <w:p w:rsidR="003A4E36" w:rsidRPr="003A4E36" w:rsidRDefault="003A4E36" w:rsidP="003A4E36">
      <w:pPr>
        <w:rPr>
          <w:lang w:eastAsia="ru-RU"/>
        </w:rPr>
      </w:pPr>
      <w:bookmarkStart w:id="83" w:name="_Hlk210483140"/>
      <w:r w:rsidRPr="003A4E36">
        <w:rPr>
          <w:lang w:eastAsia="ru-RU"/>
        </w:rPr>
        <w:t>4.11.2. Создание комфортных условий для жизни и работы в сельской местности для молодых специалистов</w:t>
      </w:r>
    </w:p>
    <w:bookmarkEnd w:id="83"/>
    <w:p w:rsidR="003A4E36" w:rsidRPr="003A4E36" w:rsidRDefault="003A4E36" w:rsidP="003A4E36">
      <w:pPr>
        <w:rPr>
          <w:lang w:eastAsia="ru-RU"/>
        </w:rPr>
      </w:pPr>
      <w:r w:rsidRPr="003A4E36">
        <w:rPr>
          <w:lang w:eastAsia="ru-RU"/>
        </w:rPr>
        <w:t>4.11.3. Противодействие теневой занятости населения</w:t>
      </w:r>
    </w:p>
    <w:p w:rsidR="003A4E36" w:rsidRPr="003A4E36" w:rsidRDefault="003A4E36" w:rsidP="003A4E36">
      <w:pPr>
        <w:rPr>
          <w:lang w:eastAsia="ru-RU"/>
        </w:rPr>
      </w:pPr>
      <w:r w:rsidRPr="003A4E36">
        <w:rPr>
          <w:lang w:eastAsia="ru-RU"/>
        </w:rPr>
        <w:t>4.11.4. Снижение уровня регистрируемой безработицы</w:t>
      </w:r>
    </w:p>
    <w:p w:rsidR="003A4E36" w:rsidRPr="003A4E36" w:rsidRDefault="003A4E36" w:rsidP="003A4E36"/>
    <w:p w:rsidR="003A4E36" w:rsidRPr="003A4E36" w:rsidRDefault="003A4E36" w:rsidP="003A4E36">
      <w:pPr>
        <w:rPr>
          <w:lang w:eastAsia="ru-RU"/>
        </w:rPr>
      </w:pPr>
      <w:bookmarkStart w:id="84" w:name="_Toc209104303"/>
      <w:r w:rsidRPr="003A4E36">
        <w:rPr>
          <w:lang w:eastAsia="ru-RU"/>
        </w:rPr>
        <w:t>НАПРАВЛЕНИЯ</w:t>
      </w:r>
      <w:bookmarkEnd w:id="84"/>
    </w:p>
    <w:p w:rsidR="003A4E36" w:rsidRPr="003A4E36" w:rsidRDefault="003A4E36" w:rsidP="003A4E36">
      <w:pPr>
        <w:rPr>
          <w:lang w:eastAsia="ru-RU"/>
        </w:rPr>
      </w:pPr>
      <w:bookmarkStart w:id="85" w:name="_Toc209104304"/>
      <w:r w:rsidRPr="003A4E36">
        <w:rPr>
          <w:lang w:eastAsia="ru-RU"/>
        </w:rPr>
        <w:t>Поддержка молодежи в профессиональном становлении и развитии, сокращение оттока кадров в среде молодых специалистов</w:t>
      </w:r>
      <w:bookmarkEnd w:id="85"/>
    </w:p>
    <w:p w:rsidR="003A4E36" w:rsidRPr="003A4E36" w:rsidRDefault="003A4E36" w:rsidP="003A4E36">
      <w:pPr>
        <w:rPr>
          <w:lang w:eastAsia="ru-RU"/>
        </w:rPr>
      </w:pPr>
      <w:r w:rsidRPr="003A4E36">
        <w:rPr>
          <w:lang w:eastAsia="ru-RU"/>
        </w:rPr>
        <w:t>Возрождение утраченных традиций передачи производственного опыта, системы наставничества;</w:t>
      </w:r>
    </w:p>
    <w:p w:rsidR="003A4E36" w:rsidRPr="003A4E36" w:rsidRDefault="003A4E36" w:rsidP="003A4E36">
      <w:pPr>
        <w:rPr>
          <w:lang w:eastAsia="ru-RU"/>
        </w:rPr>
      </w:pPr>
      <w:r w:rsidRPr="003A4E36">
        <w:rPr>
          <w:lang w:eastAsia="ru-RU"/>
        </w:rPr>
        <w:t>Повышение уровня трудоустройства выпускников, завершивших обучение по образовательным программам высшего и образовательным программам среднего профессионального образования (в том числе за счет мероприятий по расширению стажировок и практик на ключевых предприятиях, маршрутизации выпускников, модернизации центров карьеры на базе образовательных организаций высшего образования).</w:t>
      </w:r>
    </w:p>
    <w:p w:rsidR="003A4E36" w:rsidRPr="003A4E36" w:rsidRDefault="003A4E36" w:rsidP="003A4E36">
      <w:pPr>
        <w:rPr>
          <w:lang w:eastAsia="ru-RU"/>
        </w:rPr>
      </w:pPr>
      <w:bookmarkStart w:id="86" w:name="_Toc209104305"/>
      <w:r w:rsidRPr="003A4E36">
        <w:rPr>
          <w:lang w:eastAsia="ru-RU"/>
        </w:rPr>
        <w:t>Повышение гибкости рынка труда, развитие его инфраструктуры</w:t>
      </w:r>
      <w:bookmarkEnd w:id="86"/>
    </w:p>
    <w:p w:rsidR="003A4E36" w:rsidRPr="003A4E36" w:rsidRDefault="003A4E36" w:rsidP="003A4E36">
      <w:pPr>
        <w:rPr>
          <w:lang w:eastAsia="ru-RU"/>
        </w:rPr>
      </w:pPr>
      <w:r w:rsidRPr="003A4E36">
        <w:rPr>
          <w:lang w:eastAsia="ru-RU"/>
        </w:rPr>
        <w:t>Реализация мер по развитию системы профессиональной ориентации;</w:t>
      </w:r>
    </w:p>
    <w:p w:rsidR="003A4E36" w:rsidRPr="003A4E36" w:rsidRDefault="003A4E36" w:rsidP="003A4E36">
      <w:pPr>
        <w:rPr>
          <w:lang w:eastAsia="ru-RU"/>
        </w:rPr>
      </w:pPr>
      <w:r w:rsidRPr="003A4E36">
        <w:rPr>
          <w:lang w:eastAsia="ru-RU"/>
        </w:rPr>
        <w:t>Организация регулярных ярмарок вакансий;</w:t>
      </w:r>
    </w:p>
    <w:p w:rsidR="003A4E36" w:rsidRPr="003A4E36" w:rsidRDefault="003A4E36" w:rsidP="003A4E36">
      <w:pPr>
        <w:rPr>
          <w:lang w:eastAsia="ru-RU"/>
        </w:rPr>
      </w:pPr>
      <w:r w:rsidRPr="003A4E36">
        <w:rPr>
          <w:lang w:eastAsia="ru-RU"/>
        </w:rPr>
        <w:t>Повышение кадровой обеспеченности медицинских, образовательных организаций, организаций культуры, физкультурно-спортивных организаций муниципального округа).</w:t>
      </w:r>
    </w:p>
    <w:p w:rsidR="003A4E36" w:rsidRPr="003A4E36" w:rsidRDefault="003A4E36" w:rsidP="003A4E36">
      <w:pPr>
        <w:rPr>
          <w:lang w:eastAsia="ru-RU"/>
        </w:rPr>
      </w:pPr>
      <w:bookmarkStart w:id="87" w:name="_Toc209104306"/>
      <w:r w:rsidRPr="003A4E36">
        <w:rPr>
          <w:lang w:eastAsia="ru-RU"/>
        </w:rPr>
        <w:t>Охрана труда и снижение уровня производственного травматизма</w:t>
      </w:r>
      <w:bookmarkEnd w:id="87"/>
    </w:p>
    <w:p w:rsidR="003A4E36" w:rsidRPr="003A4E36" w:rsidRDefault="003A4E36" w:rsidP="003A4E36">
      <w:pPr>
        <w:rPr>
          <w:lang w:eastAsia="ru-RU"/>
        </w:rPr>
      </w:pPr>
      <w:r w:rsidRPr="003A4E36">
        <w:rPr>
          <w:lang w:eastAsia="ru-RU"/>
        </w:rPr>
        <w:t>Меры по обеспечению безопасности и здоровья работников на рабочем месте;</w:t>
      </w:r>
    </w:p>
    <w:p w:rsidR="003A4E36" w:rsidRPr="003A4E36" w:rsidRDefault="003A4E36" w:rsidP="003A4E36">
      <w:pPr>
        <w:rPr>
          <w:lang w:eastAsia="ru-RU"/>
        </w:rPr>
      </w:pPr>
      <w:r w:rsidRPr="003A4E36">
        <w:rPr>
          <w:lang w:eastAsia="ru-RU"/>
        </w:rPr>
        <w:t>Меры по обеспечению соответствия оборудования и процессов производства государственными нормативным требованиям по охране труда, промышленной и пожарной безопасности;</w:t>
      </w:r>
    </w:p>
    <w:p w:rsidR="003A4E36" w:rsidRPr="003A4E36" w:rsidRDefault="003A4E36" w:rsidP="003A4E36">
      <w:pPr>
        <w:rPr>
          <w:lang w:eastAsia="ru-RU"/>
        </w:rPr>
      </w:pPr>
      <w:r w:rsidRPr="003A4E36">
        <w:rPr>
          <w:lang w:eastAsia="ru-RU"/>
        </w:rPr>
        <w:t>Оборудование рабочих мест для трудоустройства инвалидов I и II групп, ветеранов боевых действий, имеющих инвалидность;</w:t>
      </w:r>
    </w:p>
    <w:p w:rsidR="003A4E36" w:rsidRPr="003A4E36" w:rsidRDefault="003A4E36" w:rsidP="003A4E36">
      <w:pPr>
        <w:rPr>
          <w:lang w:eastAsia="ru-RU"/>
        </w:rPr>
      </w:pPr>
      <w:r w:rsidRPr="003A4E36">
        <w:rPr>
          <w:lang w:eastAsia="ru-RU"/>
        </w:rPr>
        <w:t>Меры по формированию корпоративной культуры безопасности труда, ответственного отношения к здоровью работников.</w:t>
      </w:r>
    </w:p>
    <w:p w:rsidR="003A4E36" w:rsidRPr="003A4E36" w:rsidRDefault="003A4E36" w:rsidP="003A4E36">
      <w:pPr>
        <w:rPr>
          <w:lang w:eastAsia="ru-RU"/>
        </w:rPr>
      </w:pPr>
      <w:bookmarkStart w:id="88" w:name="_Toc209104307"/>
      <w:r w:rsidRPr="003A4E36">
        <w:rPr>
          <w:lang w:eastAsia="ru-RU"/>
        </w:rPr>
        <w:lastRenderedPageBreak/>
        <w:t>Противодействие теневой занятости с целью легализации деятельности работающих в неформальном секторе</w:t>
      </w:r>
      <w:bookmarkEnd w:id="88"/>
    </w:p>
    <w:p w:rsidR="003A4E36" w:rsidRPr="003A4E36" w:rsidRDefault="003A4E36" w:rsidP="003A4E36">
      <w:pPr>
        <w:rPr>
          <w:lang w:eastAsia="ru-RU"/>
        </w:rPr>
      </w:pPr>
      <w:r w:rsidRPr="003A4E36">
        <w:rPr>
          <w:lang w:eastAsia="ru-RU"/>
        </w:rPr>
        <w:t>Проведение мероприятий по снижению неформальной занятости в муниципальном округе;</w:t>
      </w:r>
    </w:p>
    <w:p w:rsidR="003A4E36" w:rsidRPr="003A4E36" w:rsidRDefault="003A4E36" w:rsidP="003A4E36">
      <w:pPr>
        <w:rPr>
          <w:lang w:eastAsia="ru-RU"/>
        </w:rPr>
      </w:pPr>
      <w:r w:rsidRPr="003A4E36">
        <w:rPr>
          <w:lang w:eastAsia="ru-RU"/>
        </w:rPr>
        <w:t>Проведение заседаний Межведомственной комиссии по вопросам противодействия нелегальной занятости, своевременности и полноты вы платы заработной платы;</w:t>
      </w:r>
    </w:p>
    <w:p w:rsidR="003A4E36" w:rsidRPr="003A4E36" w:rsidRDefault="003A4E36" w:rsidP="003A4E36">
      <w:pPr>
        <w:rPr>
          <w:lang w:eastAsia="ru-RU"/>
        </w:rPr>
      </w:pPr>
      <w:r w:rsidRPr="003A4E36">
        <w:rPr>
          <w:lang w:eastAsia="ru-RU"/>
        </w:rPr>
        <w:t>Повышение уровня взыскания задолженности по платежам в бюджеты всех уровней и во внебюджетные фонды.</w:t>
      </w:r>
    </w:p>
    <w:p w:rsidR="003A4E36" w:rsidRPr="003A4E36" w:rsidRDefault="003A4E36" w:rsidP="003A4E36">
      <w:pPr>
        <w:rPr>
          <w:lang w:eastAsia="ru-RU"/>
        </w:rPr>
      </w:pPr>
    </w:p>
    <w:p w:rsidR="003A4E36" w:rsidRPr="003A4E36" w:rsidRDefault="003A4E36" w:rsidP="003A4E36">
      <w:bookmarkStart w:id="89" w:name="_TOC_250007"/>
      <w:bookmarkStart w:id="90" w:name="_Hlk201323033"/>
      <w:r w:rsidRPr="003A4E36">
        <w:t xml:space="preserve">4.12. Налогово-бюджетный потенциал </w:t>
      </w:r>
      <w:bookmarkEnd w:id="89"/>
    </w:p>
    <w:p w:rsidR="003A4E36" w:rsidRPr="003A4E36" w:rsidRDefault="003A4E36" w:rsidP="003A4E36">
      <w:pPr>
        <w:rPr>
          <w:lang w:eastAsia="ru-RU"/>
        </w:rPr>
      </w:pPr>
      <w:bookmarkStart w:id="91" w:name="_Toc209104310"/>
      <w:bookmarkEnd w:id="90"/>
      <w:r w:rsidRPr="003A4E36">
        <w:rPr>
          <w:lang w:eastAsia="ru-RU"/>
        </w:rPr>
        <w:t>АМБИЦИЯ</w:t>
      </w:r>
      <w:bookmarkEnd w:id="91"/>
    </w:p>
    <w:p w:rsidR="003A4E36" w:rsidRPr="003A4E36" w:rsidRDefault="003A4E36" w:rsidP="003A4E36">
      <w:pPr>
        <w:rPr>
          <w:rFonts w:eastAsia="Arial"/>
          <w:lang w:eastAsia="ru-RU"/>
        </w:rPr>
      </w:pPr>
      <w:r w:rsidRPr="003A4E36">
        <w:rPr>
          <w:rFonts w:eastAsia="Arial"/>
          <w:lang w:eastAsia="ru-RU"/>
        </w:rPr>
        <w:t>Обеспечение эффективности управления муниципальными финансами и увеличение прозрачности финансовой отчетности.</w:t>
      </w:r>
    </w:p>
    <w:p w:rsidR="003A4E36" w:rsidRPr="003A4E36" w:rsidRDefault="003A4E36" w:rsidP="003A4E36"/>
    <w:p w:rsidR="003A4E36" w:rsidRPr="003A4E36" w:rsidRDefault="003A4E36" w:rsidP="003A4E36">
      <w:pPr>
        <w:rPr>
          <w:lang w:eastAsia="ru-RU"/>
        </w:rPr>
      </w:pPr>
      <w:r w:rsidRPr="003A4E36">
        <w:rPr>
          <w:lang w:eastAsia="ru-RU"/>
        </w:rPr>
        <w:t>ЗАДАЧИ</w:t>
      </w:r>
    </w:p>
    <w:tbl>
      <w:tblPr>
        <w:tblOverlap w:val="never"/>
        <w:tblW w:w="9501" w:type="dxa"/>
        <w:jc w:val="center"/>
        <w:tblBorders>
          <w:top w:val="single" w:sz="4" w:space="0" w:color="C00000"/>
          <w:bottom w:val="single" w:sz="4" w:space="0" w:color="C00000"/>
          <w:insideH w:val="single" w:sz="4" w:space="0" w:color="C00000"/>
        </w:tblBorders>
        <w:tblLayout w:type="fixed"/>
        <w:tblCellMar>
          <w:left w:w="10" w:type="dxa"/>
          <w:right w:w="10" w:type="dxa"/>
        </w:tblCellMar>
        <w:tblLook w:val="0000" w:firstRow="0" w:lastRow="0" w:firstColumn="0" w:lastColumn="0" w:noHBand="0" w:noVBand="0"/>
      </w:tblPr>
      <w:tblGrid>
        <w:gridCol w:w="947"/>
        <w:gridCol w:w="8554"/>
      </w:tblGrid>
      <w:tr w:rsidR="003A4E36" w:rsidRPr="003A4E36" w:rsidTr="00A82CCB">
        <w:trPr>
          <w:jc w:val="center"/>
        </w:trPr>
        <w:tc>
          <w:tcPr>
            <w:tcW w:w="947" w:type="dxa"/>
            <w:shd w:val="clear" w:color="auto" w:fill="auto"/>
          </w:tcPr>
          <w:p w:rsidR="003A4E36" w:rsidRPr="003A4E36" w:rsidRDefault="003A4E36" w:rsidP="00A82CCB">
            <w:pPr>
              <w:ind w:firstLine="0"/>
              <w:jc w:val="center"/>
              <w:rPr>
                <w:lang w:eastAsia="ru-RU"/>
              </w:rPr>
            </w:pPr>
            <w:r w:rsidRPr="003A4E36">
              <w:rPr>
                <w:lang w:eastAsia="ru-RU"/>
              </w:rPr>
              <w:t>4.12.1.</w:t>
            </w:r>
          </w:p>
        </w:tc>
        <w:tc>
          <w:tcPr>
            <w:tcW w:w="8554" w:type="dxa"/>
            <w:shd w:val="clear" w:color="auto" w:fill="auto"/>
            <w:vAlign w:val="bottom"/>
          </w:tcPr>
          <w:p w:rsidR="003A4E36" w:rsidRPr="003A4E36" w:rsidRDefault="003A4E36" w:rsidP="00A82CCB">
            <w:pPr>
              <w:ind w:left="228" w:firstLine="0"/>
              <w:rPr>
                <w:lang w:eastAsia="ru-RU"/>
              </w:rPr>
            </w:pPr>
            <w:r w:rsidRPr="003A4E36">
              <w:rPr>
                <w:lang w:eastAsia="ru-RU"/>
              </w:rPr>
              <w:t>Обеспечение роста налоговых и неналоговых доходов   бюджета Янтиковского муниципального округа Чувашской Республики</w:t>
            </w:r>
          </w:p>
        </w:tc>
      </w:tr>
      <w:tr w:rsidR="003A4E36" w:rsidRPr="003A4E36" w:rsidTr="00A82CCB">
        <w:trPr>
          <w:jc w:val="center"/>
        </w:trPr>
        <w:tc>
          <w:tcPr>
            <w:tcW w:w="947" w:type="dxa"/>
            <w:shd w:val="clear" w:color="auto" w:fill="auto"/>
          </w:tcPr>
          <w:p w:rsidR="003A4E36" w:rsidRPr="003A4E36" w:rsidRDefault="003A4E36" w:rsidP="00A82CCB">
            <w:pPr>
              <w:ind w:firstLine="0"/>
              <w:jc w:val="center"/>
              <w:rPr>
                <w:lang w:eastAsia="ru-RU"/>
              </w:rPr>
            </w:pPr>
            <w:r w:rsidRPr="003A4E36">
              <w:rPr>
                <w:lang w:eastAsia="ru-RU"/>
              </w:rPr>
              <w:t>4.12.2.</w:t>
            </w:r>
          </w:p>
        </w:tc>
        <w:tc>
          <w:tcPr>
            <w:tcW w:w="8554" w:type="dxa"/>
            <w:shd w:val="clear" w:color="auto" w:fill="auto"/>
          </w:tcPr>
          <w:p w:rsidR="003A4E36" w:rsidRPr="003A4E36" w:rsidRDefault="003A4E36" w:rsidP="00A82CCB">
            <w:pPr>
              <w:ind w:left="228" w:firstLine="0"/>
              <w:rPr>
                <w:lang w:eastAsia="ru-RU"/>
              </w:rPr>
            </w:pPr>
            <w:r w:rsidRPr="003A4E36">
              <w:rPr>
                <w:lang w:eastAsia="ru-RU"/>
              </w:rPr>
              <w:t>Рациональное и эффективное использование бюджетных средств</w:t>
            </w:r>
          </w:p>
        </w:tc>
      </w:tr>
      <w:tr w:rsidR="003A4E36" w:rsidRPr="003A4E36" w:rsidTr="00A82CCB">
        <w:trPr>
          <w:jc w:val="center"/>
        </w:trPr>
        <w:tc>
          <w:tcPr>
            <w:tcW w:w="947" w:type="dxa"/>
            <w:shd w:val="clear" w:color="auto" w:fill="auto"/>
          </w:tcPr>
          <w:p w:rsidR="003A4E36" w:rsidRPr="003A4E36" w:rsidRDefault="003A4E36" w:rsidP="00A82CCB">
            <w:pPr>
              <w:ind w:firstLine="0"/>
              <w:jc w:val="center"/>
              <w:rPr>
                <w:lang w:eastAsia="ru-RU"/>
              </w:rPr>
            </w:pPr>
            <w:r w:rsidRPr="003A4E36">
              <w:rPr>
                <w:lang w:eastAsia="ru-RU"/>
              </w:rPr>
              <w:t>4.12.3.</w:t>
            </w:r>
          </w:p>
        </w:tc>
        <w:tc>
          <w:tcPr>
            <w:tcW w:w="8554" w:type="dxa"/>
            <w:shd w:val="clear" w:color="auto" w:fill="auto"/>
            <w:vAlign w:val="bottom"/>
          </w:tcPr>
          <w:p w:rsidR="003A4E36" w:rsidRPr="003A4E36" w:rsidRDefault="003A4E36" w:rsidP="00A82CCB">
            <w:pPr>
              <w:ind w:left="228" w:firstLine="0"/>
              <w:rPr>
                <w:lang w:eastAsia="ru-RU"/>
              </w:rPr>
            </w:pPr>
            <w:r w:rsidRPr="003A4E36">
              <w:rPr>
                <w:lang w:eastAsia="ru-RU"/>
              </w:rPr>
              <w:t xml:space="preserve"> Содействие формированию финансово грамотного поведения граждан и обеспечение защищенности интересов потребителей финансовых услуг</w:t>
            </w:r>
          </w:p>
        </w:tc>
      </w:tr>
    </w:tbl>
    <w:p w:rsidR="003A4E36" w:rsidRPr="003A4E36" w:rsidRDefault="003A4E36" w:rsidP="003A4E36"/>
    <w:p w:rsidR="003A4E36" w:rsidRPr="003A4E36" w:rsidRDefault="003A4E36" w:rsidP="003A4E36">
      <w:pPr>
        <w:rPr>
          <w:lang w:eastAsia="ru-RU"/>
        </w:rPr>
      </w:pPr>
      <w:bookmarkStart w:id="92" w:name="_Toc209104311"/>
      <w:r w:rsidRPr="003A4E36">
        <w:rPr>
          <w:lang w:eastAsia="ru-RU"/>
        </w:rPr>
        <w:t>НАПРАВЛЕНИЯ</w:t>
      </w:r>
      <w:bookmarkEnd w:id="92"/>
    </w:p>
    <w:p w:rsidR="003A4E36" w:rsidRPr="003A4E36" w:rsidRDefault="003A4E36" w:rsidP="003A4E36">
      <w:pPr>
        <w:rPr>
          <w:lang w:eastAsia="ru-RU"/>
        </w:rPr>
      </w:pPr>
      <w:bookmarkStart w:id="93" w:name="_Toc209104312"/>
      <w:r w:rsidRPr="003A4E36">
        <w:rPr>
          <w:lang w:eastAsia="ru-RU"/>
        </w:rPr>
        <w:t>Укрепление финансовой стабильности</w:t>
      </w:r>
      <w:bookmarkEnd w:id="93"/>
      <w:r w:rsidRPr="003A4E36">
        <w:rPr>
          <w:lang w:eastAsia="ru-RU"/>
        </w:rPr>
        <w:t xml:space="preserve">  </w:t>
      </w:r>
    </w:p>
    <w:p w:rsidR="003A4E36" w:rsidRPr="003A4E36" w:rsidRDefault="003A4E36" w:rsidP="003A4E36">
      <w:pPr>
        <w:rPr>
          <w:lang w:eastAsia="ru-RU"/>
        </w:rPr>
      </w:pPr>
      <w:r w:rsidRPr="003A4E36">
        <w:rPr>
          <w:lang w:eastAsia="ru-RU"/>
        </w:rPr>
        <w:t>В этом направлении в основном планируется повысить эффективность и прозрачность бюджетных расходов следующими методами:</w:t>
      </w:r>
    </w:p>
    <w:p w:rsidR="003A4E36" w:rsidRPr="003A4E36" w:rsidRDefault="003A4E36" w:rsidP="003A4E36">
      <w:pPr>
        <w:rPr>
          <w:lang w:eastAsia="ru-RU"/>
        </w:rPr>
      </w:pPr>
      <w:r w:rsidRPr="003A4E36">
        <w:rPr>
          <w:lang w:eastAsia="ru-RU"/>
        </w:rPr>
        <w:t>повышение эффективности инвестиционной составляющей расходов   бюджета Янтиковского муниципального округа Чувашской Республики;</w:t>
      </w:r>
    </w:p>
    <w:p w:rsidR="003A4E36" w:rsidRPr="003A4E36" w:rsidRDefault="003A4E36" w:rsidP="003A4E36">
      <w:pPr>
        <w:rPr>
          <w:lang w:eastAsia="ru-RU"/>
        </w:rPr>
      </w:pPr>
      <w:r w:rsidRPr="003A4E36">
        <w:rPr>
          <w:lang w:eastAsia="ru-RU"/>
        </w:rPr>
        <w:t>снижение рисков возникновения просроченной кредиторской задолженности   бюджета Янтиковского муниципального округа Чувашской Республики;</w:t>
      </w:r>
    </w:p>
    <w:p w:rsidR="003A4E36" w:rsidRPr="003A4E36" w:rsidRDefault="003A4E36" w:rsidP="003A4E36">
      <w:pPr>
        <w:rPr>
          <w:lang w:eastAsia="ru-RU"/>
        </w:rPr>
      </w:pPr>
      <w:r w:rsidRPr="003A4E36">
        <w:rPr>
          <w:lang w:eastAsia="ru-RU"/>
        </w:rPr>
        <w:t>недопущение принятия новых расходных обязательств, не обеспеченных стабильными доходными источниками;</w:t>
      </w:r>
    </w:p>
    <w:p w:rsidR="003A4E36" w:rsidRPr="003A4E36" w:rsidRDefault="003A4E36" w:rsidP="003A4E36">
      <w:pPr>
        <w:rPr>
          <w:lang w:eastAsia="ru-RU"/>
        </w:rPr>
      </w:pPr>
      <w:r w:rsidRPr="003A4E36">
        <w:rPr>
          <w:lang w:eastAsia="ru-RU"/>
        </w:rPr>
        <w:t>повышение эффективности муниципального финансового контроля;</w:t>
      </w:r>
    </w:p>
    <w:p w:rsidR="003A4E36" w:rsidRPr="003A4E36" w:rsidRDefault="003A4E36" w:rsidP="003A4E36">
      <w:pPr>
        <w:rPr>
          <w:lang w:eastAsia="ru-RU"/>
        </w:rPr>
      </w:pPr>
      <w:r w:rsidRPr="003A4E36">
        <w:rPr>
          <w:lang w:eastAsia="ru-RU"/>
        </w:rPr>
        <w:t>вовлечение граждан в процедуры обсуждения и принятия бюджетных решений и развитие механизмов инициативного бюджетирования;</w:t>
      </w:r>
    </w:p>
    <w:p w:rsidR="003A4E36" w:rsidRPr="003A4E36" w:rsidRDefault="003A4E36" w:rsidP="003A4E36">
      <w:pPr>
        <w:rPr>
          <w:lang w:eastAsia="ru-RU"/>
        </w:rPr>
      </w:pPr>
      <w:r w:rsidRPr="003A4E36">
        <w:rPr>
          <w:lang w:eastAsia="ru-RU"/>
        </w:rPr>
        <w:t>обеспечение открытости и прозрачности бюджетного процесса;</w:t>
      </w:r>
    </w:p>
    <w:p w:rsidR="003A4E36" w:rsidRPr="003A4E36" w:rsidRDefault="003A4E36" w:rsidP="003A4E36">
      <w:pPr>
        <w:rPr>
          <w:lang w:eastAsia="ru-RU"/>
        </w:rPr>
      </w:pPr>
      <w:r w:rsidRPr="003A4E36">
        <w:rPr>
          <w:lang w:eastAsia="ru-RU"/>
        </w:rPr>
        <w:t>повышение качества ведения бюджетного учета, унификация и оптимизация процессов взаимодействия структурных подразделений   администрации Янтиковского муниципального округа Чувашской Республики с бухгалтерскими службами;</w:t>
      </w:r>
    </w:p>
    <w:p w:rsidR="003A4E36" w:rsidRPr="003A4E36" w:rsidRDefault="003A4E36" w:rsidP="003A4E36">
      <w:pPr>
        <w:rPr>
          <w:lang w:eastAsia="ru-RU"/>
        </w:rPr>
      </w:pPr>
      <w:r w:rsidRPr="003A4E36">
        <w:rPr>
          <w:lang w:eastAsia="ru-RU"/>
        </w:rPr>
        <w:t xml:space="preserve">усиление контроля за достижением конечных и непосредственных результатов мероприятий муниципальных программ.  </w:t>
      </w:r>
    </w:p>
    <w:p w:rsidR="003A4E36" w:rsidRPr="003A4E36" w:rsidRDefault="003A4E36" w:rsidP="003A4E36">
      <w:pPr>
        <w:rPr>
          <w:lang w:eastAsia="zh-CN"/>
        </w:rPr>
      </w:pPr>
      <w:bookmarkStart w:id="94" w:name="_Toc209104313"/>
      <w:r w:rsidRPr="003A4E36">
        <w:rPr>
          <w:lang w:eastAsia="zh-CN"/>
        </w:rPr>
        <w:t>Наращивание собственного экономического (налогового) потенциала за счет повышения инвестиционной и предпринимательской активности</w:t>
      </w:r>
      <w:bookmarkEnd w:id="94"/>
    </w:p>
    <w:p w:rsidR="003A4E36" w:rsidRPr="003A4E36" w:rsidRDefault="003A4E36" w:rsidP="003A4E36">
      <w:pPr>
        <w:rPr>
          <w:lang w:eastAsia="ru-RU"/>
        </w:rPr>
      </w:pPr>
      <w:r w:rsidRPr="003A4E36">
        <w:rPr>
          <w:lang w:eastAsia="ru-RU"/>
        </w:rPr>
        <w:t xml:space="preserve">В налоговой политике планируется:  </w:t>
      </w:r>
    </w:p>
    <w:p w:rsidR="003A4E36" w:rsidRPr="003A4E36" w:rsidRDefault="003A4E36" w:rsidP="003A4E36">
      <w:pPr>
        <w:rPr>
          <w:lang w:eastAsia="ru-RU"/>
        </w:rPr>
      </w:pPr>
      <w:r w:rsidRPr="003A4E36">
        <w:rPr>
          <w:lang w:eastAsia="ru-RU"/>
        </w:rPr>
        <w:lastRenderedPageBreak/>
        <w:t>проведение мониторинга уплаты налогов в бюджет Янтиковского муниципального округа Чувашской Республики налогоплательщиками, являющимися исполнителями   муниципальных контрактов;</w:t>
      </w:r>
    </w:p>
    <w:p w:rsidR="003A4E36" w:rsidRPr="003A4E36" w:rsidRDefault="003A4E36" w:rsidP="003A4E36">
      <w:pPr>
        <w:rPr>
          <w:lang w:eastAsia="ru-RU"/>
        </w:rPr>
      </w:pPr>
      <w:r w:rsidRPr="003A4E36">
        <w:rPr>
          <w:lang w:eastAsia="ru-RU"/>
        </w:rPr>
        <w:t xml:space="preserve">проведения адресной работы с организациями, допустившими снижение перечисления в   бюджет Янтиковского муниципального округа Чувашской Республики налога на доходы физических лиц и выплату средней заработной платы ниже среднеотраслевого уровня;  </w:t>
      </w:r>
    </w:p>
    <w:p w:rsidR="003A4E36" w:rsidRPr="003A4E36" w:rsidRDefault="003A4E36" w:rsidP="003A4E36">
      <w:pPr>
        <w:rPr>
          <w:lang w:eastAsia="ru-RU"/>
        </w:rPr>
      </w:pPr>
      <w:r w:rsidRPr="003A4E36">
        <w:rPr>
          <w:lang w:eastAsia="ru-RU"/>
        </w:rPr>
        <w:t>усиления межведомственного взаимодействия с Управлением Федеральной налоговой службы по Чувашской Республике в целях увеличения собираемости региональных и местных налогов;</w:t>
      </w:r>
    </w:p>
    <w:p w:rsidR="003A4E36" w:rsidRPr="003A4E36" w:rsidRDefault="003A4E36" w:rsidP="003A4E36">
      <w:pPr>
        <w:rPr>
          <w:lang w:eastAsia="ru-RU"/>
        </w:rPr>
      </w:pPr>
      <w:r w:rsidRPr="003A4E36">
        <w:rPr>
          <w:lang w:eastAsia="ru-RU"/>
        </w:rPr>
        <w:t>сокращения теневого сектора экономики;</w:t>
      </w:r>
    </w:p>
    <w:p w:rsidR="003A4E36" w:rsidRPr="003A4E36" w:rsidRDefault="003A4E36" w:rsidP="003A4E36">
      <w:pPr>
        <w:rPr>
          <w:lang w:eastAsia="ru-RU"/>
        </w:rPr>
      </w:pPr>
      <w:r w:rsidRPr="003A4E36">
        <w:rPr>
          <w:lang w:eastAsia="ru-RU"/>
        </w:rPr>
        <w:t>реализации комплекса мер бюджетного и налогового стимулирования для привлечения инвестиций в реализацию приоритетных направлений и проектов, что создаст основу для увеличения поступлений доходов в республиканский бюджета Чувашской Республики и местные бюджеты в долгосрочной перспективе.</w:t>
      </w:r>
    </w:p>
    <w:p w:rsidR="003A4E36" w:rsidRPr="003A4E36" w:rsidRDefault="003A4E36" w:rsidP="003A4E36">
      <w:pPr>
        <w:rPr>
          <w:lang w:eastAsia="ru-RU"/>
        </w:rPr>
      </w:pPr>
      <w:bookmarkStart w:id="95" w:name="_Toc209104314"/>
      <w:r w:rsidRPr="003A4E36">
        <w:rPr>
          <w:lang w:eastAsia="ru-RU"/>
        </w:rPr>
        <w:t>Обеспечение роста собственных доходов местного бюджета</w:t>
      </w:r>
      <w:bookmarkEnd w:id="95"/>
    </w:p>
    <w:p w:rsidR="003A4E36" w:rsidRPr="003A4E36" w:rsidRDefault="003A4E36" w:rsidP="003A4E36">
      <w:pPr>
        <w:rPr>
          <w:lang w:eastAsia="ru-RU"/>
        </w:rPr>
      </w:pPr>
      <w:r w:rsidRPr="003A4E36">
        <w:rPr>
          <w:lang w:eastAsia="ru-RU"/>
        </w:rPr>
        <w:t>Приоритетное опережающее развитие населенных пунктов, на базе которых обеспечивается ускоренное инфраструктурное развитие;</w:t>
      </w:r>
    </w:p>
    <w:p w:rsidR="003A4E36" w:rsidRPr="003A4E36" w:rsidRDefault="003A4E36" w:rsidP="003A4E36">
      <w:pPr>
        <w:rPr>
          <w:lang w:eastAsia="ru-RU"/>
        </w:rPr>
      </w:pPr>
      <w:r w:rsidRPr="003A4E36">
        <w:rPr>
          <w:lang w:eastAsia="ru-RU"/>
        </w:rPr>
        <w:t>Продолжение работы по инвентаризации полномочий органов местного самоуправления и финансовой обеспеченности решения вопросов местного значения.</w:t>
      </w:r>
    </w:p>
    <w:p w:rsidR="003A4E36" w:rsidRPr="003A4E36" w:rsidRDefault="003A4E36" w:rsidP="003A4E36"/>
    <w:p w:rsidR="003A4E36" w:rsidRPr="003A4E36" w:rsidRDefault="003A4E36" w:rsidP="003A4E36"/>
    <w:p w:rsidR="003A4E36" w:rsidRPr="003A4E36" w:rsidRDefault="003A4E36" w:rsidP="003A4E36">
      <w:bookmarkStart w:id="96" w:name="_Hlk201323147"/>
      <w:r w:rsidRPr="003A4E36">
        <w:t>4.13. Цифровая экономика и информационная политика</w:t>
      </w:r>
    </w:p>
    <w:p w:rsidR="003A4E36" w:rsidRPr="003A4E36" w:rsidRDefault="003A4E36" w:rsidP="003A4E36">
      <w:pPr>
        <w:rPr>
          <w:lang w:eastAsia="ru-RU"/>
        </w:rPr>
      </w:pPr>
      <w:bookmarkStart w:id="97" w:name="bookmark148"/>
      <w:bookmarkStart w:id="98" w:name="_Toc209104316"/>
      <w:bookmarkEnd w:id="96"/>
      <w:r w:rsidRPr="003A4E36">
        <w:rPr>
          <w:lang w:eastAsia="ru-RU"/>
        </w:rPr>
        <w:t>АМБИЦИЯ</w:t>
      </w:r>
      <w:bookmarkEnd w:id="97"/>
      <w:bookmarkEnd w:id="98"/>
    </w:p>
    <w:p w:rsidR="003A4E36" w:rsidRPr="003A4E36" w:rsidRDefault="003A4E36" w:rsidP="003A4E36">
      <w:r w:rsidRPr="003A4E36">
        <w:t>Внедрение лучших цифровых решений в различные сферы жизни округа, которые будут направлены на оптимизацию расходов, рост эффективности, ускорение процессов, обеспечение удобства и доступности сервисов для населения и бизнеса.</w:t>
      </w:r>
    </w:p>
    <w:p w:rsidR="003A4E36" w:rsidRPr="003A4E36" w:rsidRDefault="003A4E36" w:rsidP="003A4E36">
      <w:pPr>
        <w:rPr>
          <w:lang w:eastAsia="ru-RU"/>
        </w:rPr>
      </w:pPr>
    </w:p>
    <w:p w:rsidR="003A4E36" w:rsidRPr="003A4E36" w:rsidRDefault="003A4E36" w:rsidP="003A4E36">
      <w:pPr>
        <w:rPr>
          <w:lang w:eastAsia="ru-RU"/>
        </w:rPr>
      </w:pPr>
      <w:bookmarkStart w:id="99" w:name="_Toc209104317"/>
      <w:bookmarkStart w:id="100" w:name="bookmark150"/>
      <w:r w:rsidRPr="003A4E36">
        <w:rPr>
          <w:lang w:eastAsia="ru-RU"/>
        </w:rPr>
        <w:t>ЗАДАЧИ</w:t>
      </w:r>
      <w:bookmarkEnd w:id="99"/>
      <w:bookmarkEnd w:id="100"/>
    </w:p>
    <w:p w:rsidR="003A4E36" w:rsidRPr="003A4E36" w:rsidRDefault="003A4E36" w:rsidP="003A4E36">
      <w:pPr>
        <w:rPr>
          <w:lang w:eastAsia="ru-RU"/>
        </w:rPr>
      </w:pPr>
      <w:r w:rsidRPr="003A4E36">
        <w:rPr>
          <w:lang w:eastAsia="ru-RU"/>
        </w:rPr>
        <w:t xml:space="preserve"> Внедрение цифровых технологий в управление округом, создание электронных сервисов для граждан и бизнеса </w:t>
      </w:r>
    </w:p>
    <w:p w:rsidR="003A4E36" w:rsidRPr="003A4E36" w:rsidRDefault="003A4E36" w:rsidP="003A4E36">
      <w:pPr>
        <w:rPr>
          <w:lang w:eastAsia="en-US"/>
        </w:rPr>
      </w:pPr>
      <w:r w:rsidRPr="003A4E36">
        <w:rPr>
          <w:lang w:eastAsia="en-US"/>
        </w:rPr>
        <w:t xml:space="preserve"> Достижение к 2030 году до 100,0% «Цифровой зрелости» государственного и муниципального управления, ключевых отраслей экономики и социальной сферы, в том числе здравоохранение и образование.</w:t>
      </w:r>
    </w:p>
    <w:p w:rsidR="003A4E36" w:rsidRPr="003A4E36" w:rsidRDefault="003A4E36" w:rsidP="003A4E36">
      <w:pPr>
        <w:rPr>
          <w:lang w:eastAsia="ru-RU"/>
        </w:rPr>
      </w:pPr>
    </w:p>
    <w:p w:rsidR="003A4E36" w:rsidRPr="003A4E36" w:rsidRDefault="003A4E36" w:rsidP="003A4E36">
      <w:pPr>
        <w:rPr>
          <w:lang w:eastAsia="ru-RU"/>
        </w:rPr>
      </w:pPr>
      <w:r w:rsidRPr="003A4E36">
        <w:rPr>
          <w:lang w:eastAsia="ru-RU"/>
        </w:rPr>
        <w:t>НАПРАВЛЕНИЯ</w:t>
      </w:r>
    </w:p>
    <w:p w:rsidR="003A4E36" w:rsidRPr="003A4E36" w:rsidRDefault="003A4E36" w:rsidP="003A4E36">
      <w:r w:rsidRPr="003A4E36">
        <w:t>Формирование информационного пространства с учетом потребностей граждан и общества в получении качественных и достоверных сведений, новых компетенций, расширении кругозора;</w:t>
      </w:r>
    </w:p>
    <w:p w:rsidR="003A4E36" w:rsidRPr="003A4E36" w:rsidRDefault="003A4E36" w:rsidP="003A4E36">
      <w:r w:rsidRPr="003A4E36">
        <w:t xml:space="preserve"> Обеспечение устойчивости и безопасности функционирования информационных систем и технологий;</w:t>
      </w:r>
    </w:p>
    <w:p w:rsidR="003A4E36" w:rsidRPr="003A4E36" w:rsidRDefault="003A4E36" w:rsidP="003A4E36">
      <w:r w:rsidRPr="003A4E36">
        <w:t xml:space="preserve"> Использование инфраструктуры электронного правительства для предоставления государственных и муниципальных услуг;</w:t>
      </w:r>
    </w:p>
    <w:p w:rsidR="003A4E36" w:rsidRPr="003A4E36" w:rsidRDefault="003A4E36" w:rsidP="003A4E36">
      <w:r w:rsidRPr="003A4E36">
        <w:lastRenderedPageBreak/>
        <w:t xml:space="preserve"> Переход на обновленный формат взаимодействия СМЭВ версии 3.0 в рамках предоставления государственных и муниципальных услуг в электронной форме.</w:t>
      </w:r>
    </w:p>
    <w:p w:rsidR="003A4E36" w:rsidRPr="003A4E36" w:rsidRDefault="003A4E36" w:rsidP="003A4E36"/>
    <w:p w:rsidR="003A4E36" w:rsidRPr="003A4E36" w:rsidRDefault="003A4E36" w:rsidP="003A4E36"/>
    <w:p w:rsidR="003A4E36" w:rsidRPr="003A4E36" w:rsidRDefault="003A4E36" w:rsidP="003A4E36">
      <w:bookmarkStart w:id="101" w:name="_Hlk201323174"/>
      <w:r w:rsidRPr="003A4E36">
        <w:t xml:space="preserve">4.14. </w:t>
      </w:r>
      <w:bookmarkStart w:id="102" w:name="_TOC_250005"/>
      <w:r w:rsidRPr="003A4E36">
        <w:t xml:space="preserve">Управление муниципальной собственностью Янтиковского муниципального округа Чувашской </w:t>
      </w:r>
      <w:bookmarkEnd w:id="102"/>
      <w:r w:rsidRPr="003A4E36">
        <w:t>Республики</w:t>
      </w:r>
    </w:p>
    <w:bookmarkEnd w:id="101"/>
    <w:p w:rsidR="003A4E36" w:rsidRPr="003A4E36" w:rsidRDefault="003A4E36" w:rsidP="003A4E36">
      <w:pPr>
        <w:rPr>
          <w:lang w:eastAsia="ru-RU"/>
        </w:rPr>
      </w:pPr>
      <w:r w:rsidRPr="003A4E36">
        <w:rPr>
          <w:lang w:eastAsia="ru-RU"/>
        </w:rPr>
        <w:t>АМБИЦИЯ</w:t>
      </w:r>
    </w:p>
    <w:p w:rsidR="003A4E36" w:rsidRPr="003A4E36" w:rsidRDefault="003A4E36" w:rsidP="003A4E36">
      <w:pPr>
        <w:rPr>
          <w:lang w:eastAsia="ru-RU"/>
        </w:rPr>
      </w:pPr>
      <w:r w:rsidRPr="003A4E36">
        <w:rPr>
          <w:lang w:eastAsia="ru-RU"/>
        </w:rPr>
        <w:t>Поддерживать оптимальный состав и структуру муниципальной собственности Янтиковского муниципального округа Чувашской Республики, повышать эффективность ее использования</w:t>
      </w:r>
    </w:p>
    <w:p w:rsidR="003A4E36" w:rsidRPr="003A4E36" w:rsidRDefault="003A4E36" w:rsidP="003A4E36"/>
    <w:p w:rsidR="003A4E36" w:rsidRPr="003A4E36" w:rsidRDefault="003A4E36" w:rsidP="003A4E36">
      <w:pPr>
        <w:rPr>
          <w:lang w:eastAsia="ru-RU"/>
        </w:rPr>
      </w:pPr>
      <w:r w:rsidRPr="003A4E36">
        <w:rPr>
          <w:lang w:eastAsia="ru-RU"/>
        </w:rPr>
        <w:t>ЗАДАЧИ</w:t>
      </w:r>
    </w:p>
    <w:p w:rsidR="003A4E36" w:rsidRPr="003A4E36" w:rsidRDefault="003A4E36" w:rsidP="003A4E36">
      <w:pPr>
        <w:rPr>
          <w:lang w:eastAsia="ru-RU"/>
        </w:rPr>
      </w:pPr>
      <w:r w:rsidRPr="003A4E36">
        <w:rPr>
          <w:lang w:eastAsia="ru-RU"/>
        </w:rPr>
        <w:t>Максимизация вовлечения в коммерческий оборот неиспользуемого недвижимого муниципального имущества Янтиковского муниципального округа Чувашской Республики</w:t>
      </w:r>
    </w:p>
    <w:p w:rsidR="003A4E36" w:rsidRPr="003A4E36" w:rsidRDefault="00A82CCB" w:rsidP="003A4E36">
      <w:pPr>
        <w:rPr>
          <w:lang w:eastAsia="en-US"/>
        </w:rPr>
      </w:pPr>
      <w:r>
        <w:rPr>
          <w:lang w:eastAsia="en-US"/>
        </w:rPr>
        <w:t xml:space="preserve">4.14.1. </w:t>
      </w:r>
      <w:r w:rsidR="003A4E36" w:rsidRPr="003A4E36">
        <w:rPr>
          <w:lang w:eastAsia="en-US"/>
        </w:rPr>
        <w:t>Повышение уровня рентабельности использования муниципальной собственности Янтиковского муниципального округа Чувашской Республики</w:t>
      </w:r>
    </w:p>
    <w:p w:rsidR="003A4E36" w:rsidRPr="003A4E36" w:rsidRDefault="003A4E36" w:rsidP="003A4E36"/>
    <w:p w:rsidR="003A4E36" w:rsidRPr="003A4E36" w:rsidRDefault="003A4E36" w:rsidP="003A4E36">
      <w:pPr>
        <w:rPr>
          <w:lang w:eastAsia="ru-RU"/>
        </w:rPr>
      </w:pPr>
      <w:r w:rsidRPr="003A4E36">
        <w:rPr>
          <w:lang w:eastAsia="ru-RU"/>
        </w:rPr>
        <w:t>НАПРАВЛЕНИЯ</w:t>
      </w:r>
    </w:p>
    <w:p w:rsidR="003A4E36" w:rsidRPr="003A4E36" w:rsidRDefault="003A4E36" w:rsidP="003A4E36">
      <w:pPr>
        <w:rPr>
          <w:lang w:eastAsia="ru-RU"/>
        </w:rPr>
      </w:pPr>
      <w:bookmarkStart w:id="103" w:name="bookmark152"/>
      <w:bookmarkStart w:id="104" w:name="_Toc209104318"/>
      <w:r w:rsidRPr="003A4E36">
        <w:rPr>
          <w:lang w:eastAsia="ru-RU"/>
        </w:rPr>
        <w:t>Повышение эффективности управления муниципальным имуществом Янтиковского муниципального округа Чувашской Республики</w:t>
      </w:r>
      <w:bookmarkEnd w:id="103"/>
      <w:bookmarkEnd w:id="104"/>
    </w:p>
    <w:p w:rsidR="003A4E36" w:rsidRPr="003A4E36" w:rsidRDefault="003A4E36" w:rsidP="003A4E36">
      <w:pPr>
        <w:rPr>
          <w:lang w:eastAsia="ru-RU"/>
        </w:rPr>
      </w:pPr>
      <w:r w:rsidRPr="003A4E36">
        <w:rPr>
          <w:lang w:eastAsia="ru-RU"/>
        </w:rPr>
        <w:t>Организация работы по предоставлению   сведений о свободных от прав третьих лиц объектах недвижимости и земельных участках, свободных от застройки, для внесения их в Единый информационный ресурс об отдельных объектах недвижимого имущества, расположенных на территории Чувашской Республики (далее - Единый информационный ресурс);</w:t>
      </w:r>
    </w:p>
    <w:p w:rsidR="003A4E36" w:rsidRPr="003A4E36" w:rsidRDefault="003A4E36" w:rsidP="003A4E36">
      <w:pPr>
        <w:rPr>
          <w:lang w:eastAsia="ru-RU"/>
        </w:rPr>
      </w:pPr>
      <w:r w:rsidRPr="003A4E36">
        <w:rPr>
          <w:lang w:eastAsia="ru-RU"/>
        </w:rPr>
        <w:t>Выявление неиспользуемого, неэффективно используемого муниципального имущества Янтиковского муниципального округа Чувашской Республики с включением сведений о таком имуществе в Единый информационный ресурс;</w:t>
      </w:r>
    </w:p>
    <w:p w:rsidR="003A4E36" w:rsidRPr="003A4E36" w:rsidRDefault="003A4E36" w:rsidP="003A4E36">
      <w:pPr>
        <w:rPr>
          <w:lang w:eastAsia="ru-RU"/>
        </w:rPr>
      </w:pPr>
      <w:r w:rsidRPr="003A4E36">
        <w:rPr>
          <w:lang w:eastAsia="ru-RU"/>
        </w:rPr>
        <w:t>Информирование потенциальных инвесторов о наличии свободных объектов недвижимого имущества;</w:t>
      </w:r>
    </w:p>
    <w:p w:rsidR="003A4E36" w:rsidRPr="003A4E36" w:rsidRDefault="003A4E36" w:rsidP="003A4E36">
      <w:pPr>
        <w:rPr>
          <w:lang w:eastAsia="ru-RU"/>
        </w:rPr>
      </w:pPr>
      <w:r w:rsidRPr="003A4E36">
        <w:rPr>
          <w:lang w:eastAsia="ru-RU"/>
        </w:rPr>
        <w:t>Вовлечение в хозяйственный оборот неиспользуемого имущества и земельных участков, в том числе путем их реализации на торгах и сдачи в аренду;</w:t>
      </w:r>
    </w:p>
    <w:p w:rsidR="003A4E36" w:rsidRPr="003A4E36" w:rsidRDefault="003A4E36" w:rsidP="003A4E36">
      <w:pPr>
        <w:rPr>
          <w:lang w:eastAsia="ru-RU"/>
        </w:rPr>
      </w:pPr>
      <w:r w:rsidRPr="003A4E36">
        <w:rPr>
          <w:rFonts w:eastAsia="Courier New"/>
          <w:lang w:eastAsia="ru-RU"/>
        </w:rPr>
        <w:t>Обеспечение учета и мониторинга муниципального имущества Янтиковского муниципального округа Чувашской Республики.</w:t>
      </w:r>
    </w:p>
    <w:p w:rsidR="003A4E36" w:rsidRPr="003A4E36" w:rsidRDefault="003A4E36" w:rsidP="003A4E36"/>
    <w:p w:rsidR="003A4E36" w:rsidRPr="003A4E36" w:rsidRDefault="00A82CCB" w:rsidP="003A4E36">
      <w:bookmarkStart w:id="105" w:name="_Hlk201323246"/>
      <w:r>
        <w:t xml:space="preserve">4.15. </w:t>
      </w:r>
      <w:r w:rsidR="003A4E36" w:rsidRPr="003A4E36">
        <w:t>Демография</w:t>
      </w:r>
    </w:p>
    <w:p w:rsidR="003A4E36" w:rsidRPr="003A4E36" w:rsidRDefault="003A4E36" w:rsidP="003A4E36">
      <w:pPr>
        <w:rPr>
          <w:lang w:eastAsia="ru-RU"/>
        </w:rPr>
      </w:pPr>
      <w:bookmarkStart w:id="106" w:name="bookmark154"/>
      <w:bookmarkStart w:id="107" w:name="_Toc209104320"/>
      <w:bookmarkStart w:id="108" w:name="_Hlk210485636"/>
      <w:bookmarkEnd w:id="105"/>
      <w:r w:rsidRPr="003A4E36">
        <w:rPr>
          <w:lang w:eastAsia="ru-RU"/>
        </w:rPr>
        <w:t>АМБИЦИЯ</w:t>
      </w:r>
      <w:bookmarkEnd w:id="106"/>
      <w:bookmarkEnd w:id="107"/>
    </w:p>
    <w:bookmarkEnd w:id="108"/>
    <w:p w:rsidR="003A4E36" w:rsidRPr="003A4E36" w:rsidRDefault="003A4E36" w:rsidP="003A4E36">
      <w:pPr>
        <w:rPr>
          <w:lang w:eastAsia="ru-RU"/>
        </w:rPr>
      </w:pPr>
      <w:r w:rsidRPr="003A4E36">
        <w:rPr>
          <w:lang w:eastAsia="ru-RU"/>
        </w:rPr>
        <w:t>Сохранение населения путем обеспечения естественного прироста и снижения миграционного оттока населения.</w:t>
      </w:r>
    </w:p>
    <w:p w:rsidR="003A4E36" w:rsidRPr="003A4E36" w:rsidRDefault="003A4E36" w:rsidP="003A4E36">
      <w:pPr>
        <w:rPr>
          <w:lang w:eastAsia="ru-RU"/>
        </w:rPr>
      </w:pPr>
      <w:bookmarkStart w:id="109" w:name="bookmark156"/>
      <w:bookmarkStart w:id="110" w:name="_Toc209104321"/>
      <w:r w:rsidRPr="003A4E36">
        <w:rPr>
          <w:lang w:eastAsia="ru-RU"/>
        </w:rPr>
        <w:t>ЗАДАЧИ</w:t>
      </w:r>
      <w:bookmarkEnd w:id="109"/>
      <w:bookmarkEnd w:id="110"/>
    </w:p>
    <w:p w:rsidR="003A4E36" w:rsidRPr="003A4E36" w:rsidRDefault="00A82CCB" w:rsidP="003A4E36">
      <w:pPr>
        <w:rPr>
          <w:lang w:eastAsia="en-US"/>
        </w:rPr>
      </w:pPr>
      <w:r>
        <w:rPr>
          <w:lang w:eastAsia="en-US"/>
        </w:rPr>
        <w:t xml:space="preserve">4.15.1. </w:t>
      </w:r>
      <w:r w:rsidR="003A4E36" w:rsidRPr="003A4E36">
        <w:rPr>
          <w:lang w:eastAsia="en-US"/>
        </w:rPr>
        <w:t>Создание условий для роста численности населения и рождаемости</w:t>
      </w:r>
    </w:p>
    <w:p w:rsidR="003A4E36" w:rsidRPr="003A4E36" w:rsidRDefault="00A82CCB" w:rsidP="003A4E36">
      <w:pPr>
        <w:rPr>
          <w:lang w:eastAsia="en-US"/>
        </w:rPr>
      </w:pPr>
      <w:r>
        <w:rPr>
          <w:lang w:eastAsia="en-US"/>
        </w:rPr>
        <w:lastRenderedPageBreak/>
        <w:t xml:space="preserve">4.15.2. </w:t>
      </w:r>
      <w:r w:rsidR="003A4E36" w:rsidRPr="003A4E36">
        <w:rPr>
          <w:lang w:eastAsia="en-US"/>
        </w:rPr>
        <w:t>Укрепление института семьи, защита, сохранение и продвижение в обществе традиционных семейных ценностей, семейного образа жизни, ценностей материнства и детства с учетом национальных и социокультурных особенностей</w:t>
      </w:r>
    </w:p>
    <w:p w:rsidR="003A4E36" w:rsidRPr="003A4E36" w:rsidRDefault="00A82CCB" w:rsidP="003A4E36">
      <w:pPr>
        <w:rPr>
          <w:lang w:eastAsia="ru-RU"/>
        </w:rPr>
      </w:pPr>
      <w:r>
        <w:rPr>
          <w:lang w:eastAsia="ru-RU"/>
        </w:rPr>
        <w:t xml:space="preserve">4.15.3. </w:t>
      </w:r>
      <w:r w:rsidR="003A4E36" w:rsidRPr="003A4E36">
        <w:rPr>
          <w:lang w:eastAsia="ru-RU"/>
        </w:rPr>
        <w:t>Обеспечение миграционного прироста, формирование условий для повышения образовательного уровня и квалификации населения, ориентированного на трудоустройство и профессиональную самореализацию в Янтиковском муниципальном округе Чувашской Республики</w:t>
      </w:r>
    </w:p>
    <w:p w:rsidR="00A82CCB" w:rsidRDefault="00A82CCB" w:rsidP="003A4E36">
      <w:pPr>
        <w:rPr>
          <w:lang w:eastAsia="ru-RU"/>
        </w:rPr>
      </w:pPr>
    </w:p>
    <w:p w:rsidR="003A4E36" w:rsidRPr="003A4E36" w:rsidRDefault="003A4E36" w:rsidP="003A4E36">
      <w:pPr>
        <w:rPr>
          <w:lang w:eastAsia="ru-RU"/>
        </w:rPr>
      </w:pPr>
      <w:r w:rsidRPr="003A4E36">
        <w:rPr>
          <w:lang w:eastAsia="ru-RU"/>
        </w:rPr>
        <w:t>НАПРАВЛЕНИЯ</w:t>
      </w:r>
    </w:p>
    <w:p w:rsidR="003A4E36" w:rsidRPr="003A4E36" w:rsidRDefault="003A4E36" w:rsidP="003A4E36">
      <w:pPr>
        <w:rPr>
          <w:lang w:eastAsia="ru-RU"/>
        </w:rPr>
      </w:pPr>
      <w:r w:rsidRPr="003A4E36">
        <w:rPr>
          <w:lang w:eastAsia="ru-RU"/>
        </w:rPr>
        <w:t>Создание условий для роста численности населения и рождаемости</w:t>
      </w:r>
    </w:p>
    <w:p w:rsidR="003A4E36" w:rsidRPr="003A4E36" w:rsidRDefault="003A4E36" w:rsidP="003A4E36">
      <w:pPr>
        <w:rPr>
          <w:lang w:eastAsia="ru-RU"/>
        </w:rPr>
      </w:pPr>
      <w:r w:rsidRPr="003A4E36">
        <w:rPr>
          <w:lang w:eastAsia="ru-RU"/>
        </w:rPr>
        <w:t>Повышение качества и доступности медицинской помощи женщинам, планирующим рождение детей, беременным женщинам, детям, укрепление репродуктивного здоровья граждан;</w:t>
      </w:r>
    </w:p>
    <w:p w:rsidR="003A4E36" w:rsidRPr="003A4E36" w:rsidRDefault="003A4E36" w:rsidP="003A4E36">
      <w:pPr>
        <w:rPr>
          <w:lang w:eastAsia="ru-RU"/>
        </w:rPr>
      </w:pPr>
      <w:r w:rsidRPr="003A4E36">
        <w:rPr>
          <w:lang w:eastAsia="ru-RU"/>
        </w:rPr>
        <w:t>Проведение мероприятий по профилактике, диспансеризации, диспансерному наблюдению, включая дистанционный мониторинг состояния здоровья населения;</w:t>
      </w:r>
    </w:p>
    <w:p w:rsidR="003A4E36" w:rsidRPr="003A4E36" w:rsidRDefault="003A4E36" w:rsidP="003A4E36">
      <w:pPr>
        <w:rPr>
          <w:lang w:eastAsia="ru-RU"/>
        </w:rPr>
      </w:pPr>
      <w:r w:rsidRPr="003A4E36">
        <w:rPr>
          <w:lang w:eastAsia="ru-RU"/>
        </w:rPr>
        <w:t>Увеличение доли граждан, ведущих здоровый образ жизни;</w:t>
      </w:r>
    </w:p>
    <w:p w:rsidR="003A4E36" w:rsidRPr="003A4E36" w:rsidRDefault="003A4E36" w:rsidP="003A4E36">
      <w:pPr>
        <w:rPr>
          <w:lang w:eastAsia="ru-RU"/>
        </w:rPr>
      </w:pPr>
      <w:r w:rsidRPr="003A4E36">
        <w:rPr>
          <w:lang w:eastAsia="ru-RU"/>
        </w:rPr>
        <w:t>Предоставление многодетным семьям социальной помощи, предоставляемой на основании социального контракта (в преимущественном по рядке).</w:t>
      </w:r>
    </w:p>
    <w:p w:rsidR="003A4E36" w:rsidRPr="003A4E36" w:rsidRDefault="003A4E36" w:rsidP="003A4E36">
      <w:pPr>
        <w:rPr>
          <w:lang w:eastAsia="ru-RU"/>
        </w:rPr>
      </w:pPr>
      <w:r w:rsidRPr="003A4E36">
        <w:rPr>
          <w:lang w:eastAsia="ru-RU"/>
        </w:rPr>
        <w:t>Укрепление института семьи, защита, сохранение и продвижение в обществе традиционных семейных ценностей, семейного образа жизни, ценностей материнства и детства с учетом национальных и социокультурных особенностей.</w:t>
      </w:r>
    </w:p>
    <w:p w:rsidR="003A4E36" w:rsidRPr="003A4E36" w:rsidRDefault="003A4E36" w:rsidP="003A4E36">
      <w:pPr>
        <w:rPr>
          <w:lang w:eastAsia="ru-RU"/>
        </w:rPr>
      </w:pPr>
      <w:r w:rsidRPr="003A4E36">
        <w:rPr>
          <w:lang w:eastAsia="ru-RU"/>
        </w:rPr>
        <w:t>Проведение мероприятий по сохранению традиционных семейных ценностей и семейного образа жизни, по возрождению и укреплению духовно-нравственных традиций в семейных отношениях и семейном воспитании;</w:t>
      </w:r>
    </w:p>
    <w:p w:rsidR="003A4E36" w:rsidRPr="003A4E36" w:rsidRDefault="003A4E36" w:rsidP="003A4E36">
      <w:pPr>
        <w:rPr>
          <w:lang w:eastAsia="ru-RU"/>
        </w:rPr>
      </w:pPr>
      <w:r w:rsidRPr="003A4E36">
        <w:rPr>
          <w:lang w:eastAsia="ru-RU"/>
        </w:rPr>
        <w:t xml:space="preserve">Оказание </w:t>
      </w:r>
      <w:proofErr w:type="spellStart"/>
      <w:r w:rsidRPr="003A4E36">
        <w:rPr>
          <w:lang w:eastAsia="ru-RU"/>
        </w:rPr>
        <w:t>проактивной</w:t>
      </w:r>
      <w:proofErr w:type="spellEnd"/>
      <w:r w:rsidRPr="003A4E36">
        <w:rPr>
          <w:lang w:eastAsia="ru-RU"/>
        </w:rPr>
        <w:t xml:space="preserve"> поддержки малоимущим семьям на муниципальном уровне, предусматривающей предоставление детям из многодетных малоимущих семей бесплатного питания, возможности посещения кружков и секций на льготной основе без единого документа, заявления или обращения;</w:t>
      </w:r>
    </w:p>
    <w:p w:rsidR="003A4E36" w:rsidRPr="003A4E36" w:rsidRDefault="003A4E36" w:rsidP="003A4E36">
      <w:pPr>
        <w:rPr>
          <w:lang w:eastAsia="ru-RU"/>
        </w:rPr>
      </w:pPr>
      <w:r w:rsidRPr="003A4E36">
        <w:rPr>
          <w:lang w:eastAsia="ru-RU"/>
        </w:rPr>
        <w:t>Обеспечение предоставления земельных участков многодетным семьям или альтернативной меры социальной поддержки многодетным семьям, один из совершеннолетних членов, которых состоит на учете в Янтиковском муниципальном округе Чувашской Республики в качестве нуждающегося в жилом помещении, в целях улучшения его жилищных условий (по выбору таких семей);</w:t>
      </w:r>
    </w:p>
    <w:p w:rsidR="003A4E36" w:rsidRPr="003A4E36" w:rsidRDefault="003A4E36" w:rsidP="003A4E36">
      <w:pPr>
        <w:rPr>
          <w:lang w:eastAsia="ru-RU"/>
        </w:rPr>
      </w:pPr>
      <w:r w:rsidRPr="003A4E36">
        <w:rPr>
          <w:lang w:eastAsia="ru-RU"/>
        </w:rPr>
        <w:t>Проведение культурно-просветительских программ для школьников, информационно-коммуникационных кампаний, предусматривающих повышение мотивации семей к рождению детей;</w:t>
      </w:r>
    </w:p>
    <w:p w:rsidR="003A4E36" w:rsidRPr="003A4E36" w:rsidRDefault="003A4E36" w:rsidP="003A4E36">
      <w:pPr>
        <w:rPr>
          <w:lang w:eastAsia="ru-RU"/>
        </w:rPr>
      </w:pPr>
      <w:r w:rsidRPr="003A4E36">
        <w:rPr>
          <w:lang w:eastAsia="ru-RU"/>
        </w:rPr>
        <w:t>Модернизация учреждений культуры для организации семейного досуга;</w:t>
      </w:r>
    </w:p>
    <w:p w:rsidR="003A4E36" w:rsidRPr="003A4E36" w:rsidRDefault="003A4E36" w:rsidP="003A4E36">
      <w:pPr>
        <w:rPr>
          <w:lang w:eastAsia="ru-RU"/>
        </w:rPr>
      </w:pPr>
      <w:r w:rsidRPr="003A4E36">
        <w:rPr>
          <w:lang w:eastAsia="ru-RU"/>
        </w:rPr>
        <w:t>Оказание поддержки семьям в улучшении жилищных условий.</w:t>
      </w:r>
    </w:p>
    <w:p w:rsidR="003A4E36" w:rsidRPr="003A4E36" w:rsidRDefault="003A4E36" w:rsidP="003A4E36">
      <w:pPr>
        <w:rPr>
          <w:lang w:eastAsia="ru-RU"/>
        </w:rPr>
      </w:pPr>
    </w:p>
    <w:p w:rsidR="003A4E36" w:rsidRPr="003A4E36" w:rsidRDefault="003A4E36" w:rsidP="003A4E36">
      <w:bookmarkStart w:id="111" w:name="_Hlk201323421"/>
      <w:r w:rsidRPr="003A4E36">
        <w:t>4.16. Уровень и качество жизни населения</w:t>
      </w:r>
    </w:p>
    <w:p w:rsidR="003A4E36" w:rsidRPr="003A4E36" w:rsidRDefault="003A4E36" w:rsidP="003A4E36">
      <w:pPr>
        <w:rPr>
          <w:lang w:eastAsia="ru-RU"/>
        </w:rPr>
      </w:pPr>
      <w:bookmarkStart w:id="112" w:name="bookmark160"/>
      <w:bookmarkStart w:id="113" w:name="_Toc209104323"/>
      <w:bookmarkEnd w:id="111"/>
      <w:r w:rsidRPr="003A4E36">
        <w:rPr>
          <w:lang w:eastAsia="ru-RU"/>
        </w:rPr>
        <w:t>АМБИЦИЯ</w:t>
      </w:r>
      <w:bookmarkEnd w:id="112"/>
      <w:bookmarkEnd w:id="113"/>
    </w:p>
    <w:p w:rsidR="003A4E36" w:rsidRPr="003A4E36" w:rsidRDefault="003A4E36" w:rsidP="003A4E36">
      <w:r w:rsidRPr="003A4E36">
        <w:lastRenderedPageBreak/>
        <w:t>Обеспечение достойного уровня и качества жизни населения, создающих возможности полноценной жизни в Янтиковском муниципальном округе Чувашской Республики и достижения высокого уровня удовлетворенности качеством жизни.</w:t>
      </w:r>
    </w:p>
    <w:p w:rsidR="003A4E36" w:rsidRPr="003A4E36" w:rsidRDefault="003A4E36" w:rsidP="003A4E36"/>
    <w:p w:rsidR="003A4E36" w:rsidRPr="003A4E36" w:rsidRDefault="003A4E36" w:rsidP="003A4E36">
      <w:pPr>
        <w:rPr>
          <w:lang w:eastAsia="ru-RU"/>
        </w:rPr>
      </w:pPr>
      <w:bookmarkStart w:id="114" w:name="_Toc209104324"/>
      <w:r w:rsidRPr="003A4E36">
        <w:rPr>
          <w:lang w:eastAsia="ru-RU"/>
        </w:rPr>
        <w:t>ЗАДАЧИ</w:t>
      </w:r>
      <w:bookmarkEnd w:id="114"/>
    </w:p>
    <w:p w:rsidR="003A4E36" w:rsidRPr="003A4E36" w:rsidRDefault="003A4E36" w:rsidP="003A4E36">
      <w:pPr>
        <w:rPr>
          <w:lang w:eastAsia="en-US"/>
        </w:rPr>
      </w:pPr>
      <w:r w:rsidRPr="003A4E36">
        <w:rPr>
          <w:lang w:eastAsia="en-US"/>
        </w:rPr>
        <w:t>Обеспечение устойчивого роста реальных денежных доходов населения</w:t>
      </w:r>
    </w:p>
    <w:p w:rsidR="003A4E36" w:rsidRPr="003A4E36" w:rsidRDefault="003A4E36" w:rsidP="003A4E36">
      <w:pPr>
        <w:rPr>
          <w:lang w:eastAsia="en-US"/>
        </w:rPr>
      </w:pPr>
      <w:r w:rsidRPr="003A4E36">
        <w:rPr>
          <w:lang w:eastAsia="en-US"/>
        </w:rPr>
        <w:t>Повышение уровня удовлетворенности населения качеством жизни в регионе</w:t>
      </w:r>
    </w:p>
    <w:p w:rsidR="003A4E36" w:rsidRPr="003A4E36" w:rsidRDefault="003A4E36" w:rsidP="003A4E36">
      <w:pPr>
        <w:rPr>
          <w:lang w:eastAsia="ru-RU"/>
        </w:rPr>
      </w:pPr>
      <w:r w:rsidRPr="003A4E36">
        <w:rPr>
          <w:lang w:eastAsia="ru-RU"/>
        </w:rPr>
        <w:t>Снижение уровня бедности, в том числе бедности многодетных семей</w:t>
      </w:r>
    </w:p>
    <w:p w:rsidR="003A4E36" w:rsidRPr="003A4E36" w:rsidRDefault="003A4E36" w:rsidP="003A4E36">
      <w:pPr>
        <w:rPr>
          <w:lang w:eastAsia="ru-RU"/>
        </w:rPr>
      </w:pPr>
      <w:r w:rsidRPr="003A4E36">
        <w:rPr>
          <w:lang w:eastAsia="ru-RU"/>
        </w:rPr>
        <w:t>Снижение доходного неравенства населения</w:t>
      </w:r>
    </w:p>
    <w:p w:rsidR="003A4E36" w:rsidRPr="003A4E36" w:rsidRDefault="003A4E36" w:rsidP="003A4E36">
      <w:pPr>
        <w:rPr>
          <w:lang w:eastAsia="ru-RU"/>
        </w:rPr>
      </w:pPr>
      <w:r w:rsidRPr="003A4E36">
        <w:rPr>
          <w:lang w:eastAsia="ru-RU"/>
        </w:rPr>
        <w:t>НАПРАВЛЕНИЯ</w:t>
      </w:r>
    </w:p>
    <w:p w:rsidR="003A4E36" w:rsidRPr="003A4E36" w:rsidRDefault="003A4E36" w:rsidP="003A4E36">
      <w:pPr>
        <w:rPr>
          <w:lang w:eastAsia="ru-RU"/>
        </w:rPr>
      </w:pPr>
      <w:bookmarkStart w:id="115" w:name="bookmark166"/>
      <w:bookmarkStart w:id="116" w:name="_Toc209104326"/>
      <w:r w:rsidRPr="003A4E36">
        <w:rPr>
          <w:lang w:eastAsia="ru-RU"/>
        </w:rPr>
        <w:t>Рост доходов населения</w:t>
      </w:r>
      <w:bookmarkEnd w:id="115"/>
      <w:bookmarkEnd w:id="116"/>
    </w:p>
    <w:p w:rsidR="003A4E36" w:rsidRPr="003A4E36" w:rsidRDefault="003A4E36" w:rsidP="003A4E36">
      <w:pPr>
        <w:rPr>
          <w:lang w:eastAsia="ru-RU"/>
        </w:rPr>
      </w:pPr>
      <w:r w:rsidRPr="003A4E36">
        <w:rPr>
          <w:lang w:eastAsia="ru-RU"/>
        </w:rPr>
        <w:t>Обеспечение роста доходов от трудовой деятельности посредством реализации активной региональной политики по привлечению инвестиций, созданию новых высокотехнологичных конкурентных, экспортно-ориентированных производств, которые обеспечат экономическую базу для достойного уровня оплаты труда и ведения бизнеса на территории Янтиковского муниципального округа Чувашской Республики;</w:t>
      </w:r>
    </w:p>
    <w:p w:rsidR="003A4E36" w:rsidRPr="003A4E36" w:rsidRDefault="003A4E36" w:rsidP="003A4E36">
      <w:pPr>
        <w:rPr>
          <w:lang w:eastAsia="ru-RU"/>
        </w:rPr>
      </w:pPr>
      <w:r w:rsidRPr="003A4E36">
        <w:rPr>
          <w:lang w:eastAsia="ru-RU"/>
        </w:rPr>
        <w:t>Реализация системных мер в области поддержки предпринимательской инициативы, противодействия теневой занятости;</w:t>
      </w:r>
    </w:p>
    <w:p w:rsidR="003A4E36" w:rsidRPr="003A4E36" w:rsidRDefault="003A4E36" w:rsidP="003A4E36">
      <w:pPr>
        <w:rPr>
          <w:lang w:eastAsia="ru-RU"/>
        </w:rPr>
      </w:pPr>
      <w:r w:rsidRPr="003A4E36">
        <w:rPr>
          <w:lang w:eastAsia="ru-RU"/>
        </w:rPr>
        <w:t>Содействие диверсификации занятости и расширение поддержки инициатив населения в сфере предпринимательства, в том числе в сельской местности;</w:t>
      </w:r>
    </w:p>
    <w:p w:rsidR="003A4E36" w:rsidRPr="003A4E36" w:rsidRDefault="003A4E36" w:rsidP="003A4E36">
      <w:pPr>
        <w:rPr>
          <w:lang w:eastAsia="ru-RU"/>
        </w:rPr>
      </w:pPr>
      <w:r w:rsidRPr="003A4E36">
        <w:rPr>
          <w:lang w:eastAsia="ru-RU"/>
        </w:rPr>
        <w:t>Повышение оплаты труда работников за счет сокращения количества низкоквалифицированных и низкооплачиваемых рабочих мест;</w:t>
      </w:r>
    </w:p>
    <w:p w:rsidR="003A4E36" w:rsidRPr="003A4E36" w:rsidRDefault="003A4E36" w:rsidP="003A4E36">
      <w:pPr>
        <w:rPr>
          <w:lang w:eastAsia="ru-RU"/>
        </w:rPr>
      </w:pPr>
      <w:r w:rsidRPr="003A4E36">
        <w:rPr>
          <w:lang w:eastAsia="ru-RU"/>
        </w:rPr>
        <w:t>Реализация мероприятий по организации профессионального обучения и дополнительного профессионального образования отдельных категорий граждан, карьерному сопровождению, субсидированию найма и иных мер содействия занятости граждан.</w:t>
      </w:r>
    </w:p>
    <w:p w:rsidR="003A4E36" w:rsidRPr="003A4E36" w:rsidRDefault="003A4E36" w:rsidP="003A4E36">
      <w:pPr>
        <w:rPr>
          <w:lang w:eastAsia="ru-RU"/>
        </w:rPr>
      </w:pPr>
      <w:bookmarkStart w:id="117" w:name="bookmark168"/>
      <w:bookmarkStart w:id="118" w:name="_Toc209104327"/>
      <w:r w:rsidRPr="003A4E36">
        <w:rPr>
          <w:lang w:eastAsia="ru-RU"/>
        </w:rPr>
        <w:t>Повышение уровня удовлетворенности качеством жизни</w:t>
      </w:r>
      <w:bookmarkEnd w:id="117"/>
      <w:bookmarkEnd w:id="118"/>
    </w:p>
    <w:p w:rsidR="003A4E36" w:rsidRPr="003A4E36" w:rsidRDefault="003A4E36" w:rsidP="003A4E36">
      <w:pPr>
        <w:rPr>
          <w:lang w:eastAsia="ru-RU"/>
        </w:rPr>
      </w:pPr>
      <w:r w:rsidRPr="003A4E36">
        <w:rPr>
          <w:lang w:eastAsia="ru-RU"/>
        </w:rPr>
        <w:t>Реализация комплексных мероприятий в области развития социальной инфраструктуры, улучшения качества городской среды, жилищной политики;</w:t>
      </w:r>
    </w:p>
    <w:p w:rsidR="003A4E36" w:rsidRPr="003A4E36" w:rsidRDefault="003A4E36" w:rsidP="003A4E36">
      <w:pPr>
        <w:rPr>
          <w:lang w:eastAsia="ru-RU"/>
        </w:rPr>
      </w:pPr>
      <w:r w:rsidRPr="003A4E36">
        <w:rPr>
          <w:lang w:eastAsia="ru-RU"/>
        </w:rPr>
        <w:t>Работа с молодежью и социально незащищенными слоями населения;</w:t>
      </w:r>
    </w:p>
    <w:p w:rsidR="003A4E36" w:rsidRPr="003A4E36" w:rsidRDefault="003A4E36" w:rsidP="003A4E36">
      <w:pPr>
        <w:rPr>
          <w:lang w:eastAsia="ru-RU"/>
        </w:rPr>
      </w:pPr>
      <w:r w:rsidRPr="003A4E36">
        <w:rPr>
          <w:lang w:eastAsia="ru-RU"/>
        </w:rPr>
        <w:t>Повышение качества   и разнообразия социокультурной жизни муниципального округа.</w:t>
      </w:r>
    </w:p>
    <w:p w:rsidR="003A4E36" w:rsidRPr="003A4E36" w:rsidRDefault="003A4E36" w:rsidP="003A4E36"/>
    <w:p w:rsidR="003A4E36" w:rsidRPr="003A4E36" w:rsidRDefault="003A4E36" w:rsidP="003A4E36"/>
    <w:p w:rsidR="003A4E36" w:rsidRPr="003A4E36" w:rsidRDefault="003A4E36" w:rsidP="003A4E36">
      <w:bookmarkStart w:id="119" w:name="_Hlk201323455"/>
      <w:r w:rsidRPr="003A4E36">
        <w:t>4.17. Здравоохранение</w:t>
      </w:r>
    </w:p>
    <w:p w:rsidR="003A4E36" w:rsidRPr="003A4E36" w:rsidRDefault="003A4E36" w:rsidP="003A4E36">
      <w:pPr>
        <w:rPr>
          <w:lang w:eastAsia="ru-RU"/>
        </w:rPr>
      </w:pPr>
      <w:bookmarkStart w:id="120" w:name="bookmark172"/>
      <w:bookmarkStart w:id="121" w:name="_Toc209104330"/>
      <w:bookmarkEnd w:id="119"/>
      <w:r w:rsidRPr="003A4E36">
        <w:rPr>
          <w:lang w:eastAsia="ru-RU"/>
        </w:rPr>
        <w:t>АМБИЦИЯ</w:t>
      </w:r>
      <w:bookmarkEnd w:id="120"/>
      <w:bookmarkEnd w:id="121"/>
    </w:p>
    <w:p w:rsidR="003A4E36" w:rsidRPr="003A4E36" w:rsidRDefault="003A4E36" w:rsidP="003A4E36">
      <w:r w:rsidRPr="003A4E36">
        <w:t>Обеспечить увеличение продолжительности здоровой и активной жизни человека, в том числе за счет обеспечения предоставления качественных медицинских услуг.</w:t>
      </w:r>
    </w:p>
    <w:p w:rsidR="003A4E36" w:rsidRPr="003A4E36" w:rsidRDefault="003A4E36" w:rsidP="003A4E36">
      <w:pPr>
        <w:rPr>
          <w:lang w:eastAsia="ru-RU"/>
        </w:rPr>
      </w:pPr>
    </w:p>
    <w:p w:rsidR="003A4E36" w:rsidRPr="003A4E36" w:rsidRDefault="003A4E36" w:rsidP="003A4E36">
      <w:pPr>
        <w:rPr>
          <w:lang w:eastAsia="ru-RU"/>
        </w:rPr>
      </w:pPr>
      <w:r w:rsidRPr="003A4E36">
        <w:rPr>
          <w:lang w:eastAsia="ru-RU"/>
        </w:rPr>
        <w:t>ЗАДАЧИ</w:t>
      </w:r>
    </w:p>
    <w:p w:rsidR="003A4E36" w:rsidRPr="003A4E36" w:rsidRDefault="00A82CCB" w:rsidP="003A4E36">
      <w:pPr>
        <w:rPr>
          <w:lang w:eastAsia="en-US"/>
        </w:rPr>
      </w:pPr>
      <w:r>
        <w:rPr>
          <w:lang w:eastAsia="en-US"/>
        </w:rPr>
        <w:t xml:space="preserve">4.17.1. </w:t>
      </w:r>
      <w:r w:rsidR="003A4E36" w:rsidRPr="003A4E36">
        <w:rPr>
          <w:lang w:eastAsia="en-US"/>
        </w:rPr>
        <w:t>Создание условий для повышения доступности и качества медицинской помощи</w:t>
      </w:r>
    </w:p>
    <w:p w:rsidR="003A4E36" w:rsidRPr="003A4E36" w:rsidRDefault="00A82CCB" w:rsidP="003A4E36">
      <w:pPr>
        <w:rPr>
          <w:lang w:eastAsia="en-US"/>
        </w:rPr>
      </w:pPr>
      <w:r>
        <w:rPr>
          <w:lang w:eastAsia="en-US"/>
        </w:rPr>
        <w:t xml:space="preserve">4.17.2. </w:t>
      </w:r>
      <w:r w:rsidR="003A4E36" w:rsidRPr="003A4E36">
        <w:rPr>
          <w:lang w:eastAsia="en-US"/>
        </w:rPr>
        <w:t>Приоритет профилактики заболеваний</w:t>
      </w:r>
    </w:p>
    <w:p w:rsidR="003A4E36" w:rsidRPr="003A4E36" w:rsidRDefault="00A82CCB" w:rsidP="003A4E36">
      <w:pPr>
        <w:rPr>
          <w:lang w:eastAsia="ru-RU"/>
        </w:rPr>
      </w:pPr>
      <w:r>
        <w:rPr>
          <w:lang w:eastAsia="ru-RU"/>
        </w:rPr>
        <w:t xml:space="preserve">4.17.3. </w:t>
      </w:r>
      <w:r w:rsidR="003A4E36" w:rsidRPr="003A4E36">
        <w:rPr>
          <w:lang w:eastAsia="ru-RU"/>
        </w:rPr>
        <w:t>Устранение дефицита медицинских кадров и кадровых диспропорций в медицинских организациях</w:t>
      </w:r>
    </w:p>
    <w:p w:rsidR="003A4E36" w:rsidRPr="003A4E36" w:rsidRDefault="00A82CCB" w:rsidP="003A4E36">
      <w:pPr>
        <w:rPr>
          <w:lang w:eastAsia="ru-RU"/>
        </w:rPr>
      </w:pPr>
      <w:r>
        <w:rPr>
          <w:lang w:eastAsia="ru-RU"/>
        </w:rPr>
        <w:t xml:space="preserve">4.17.4. </w:t>
      </w:r>
      <w:r w:rsidR="003A4E36" w:rsidRPr="003A4E36">
        <w:rPr>
          <w:lang w:eastAsia="ru-RU"/>
        </w:rPr>
        <w:t>Цифровая трансформация здравоохранения</w:t>
      </w:r>
    </w:p>
    <w:p w:rsidR="003A4E36" w:rsidRPr="003A4E36" w:rsidRDefault="003A4E36" w:rsidP="003A4E36"/>
    <w:p w:rsidR="003A4E36" w:rsidRPr="003A4E36" w:rsidRDefault="003A4E36" w:rsidP="003A4E36">
      <w:pPr>
        <w:rPr>
          <w:lang w:eastAsia="ru-RU"/>
        </w:rPr>
      </w:pPr>
      <w:r w:rsidRPr="003A4E36">
        <w:rPr>
          <w:lang w:eastAsia="ru-RU"/>
        </w:rPr>
        <w:t>НАПРАВЛЕНИЯ</w:t>
      </w:r>
    </w:p>
    <w:p w:rsidR="003A4E36" w:rsidRPr="003A4E36" w:rsidRDefault="003A4E36" w:rsidP="003A4E36">
      <w:pPr>
        <w:rPr>
          <w:lang w:eastAsia="ru-RU"/>
        </w:rPr>
      </w:pPr>
      <w:r w:rsidRPr="003A4E36">
        <w:rPr>
          <w:lang w:eastAsia="ru-RU"/>
        </w:rPr>
        <w:t>Расширение и модернизация материально-технической базы учреждений системы здравоохранения, в том числе первичного звена</w:t>
      </w:r>
    </w:p>
    <w:p w:rsidR="003A4E36" w:rsidRPr="003A4E36" w:rsidRDefault="003A4E36" w:rsidP="003A4E36">
      <w:pPr>
        <w:rPr>
          <w:lang w:eastAsia="ru-RU"/>
        </w:rPr>
      </w:pPr>
      <w:r w:rsidRPr="003A4E36">
        <w:rPr>
          <w:lang w:eastAsia="ru-RU"/>
        </w:rPr>
        <w:t xml:space="preserve">Строительство </w:t>
      </w:r>
      <w:proofErr w:type="spellStart"/>
      <w:r w:rsidRPr="003A4E36">
        <w:rPr>
          <w:lang w:eastAsia="ru-RU"/>
        </w:rPr>
        <w:t>ФАПов</w:t>
      </w:r>
      <w:proofErr w:type="spellEnd"/>
      <w:r w:rsidRPr="003A4E36">
        <w:rPr>
          <w:lang w:eastAsia="ru-RU"/>
        </w:rPr>
        <w:t xml:space="preserve"> и врачебных амбулаторий в Янтиковском муниципальном округе Чувашской Республики.</w:t>
      </w:r>
    </w:p>
    <w:p w:rsidR="003A4E36" w:rsidRPr="003A4E36" w:rsidRDefault="003A4E36" w:rsidP="003A4E36">
      <w:pPr>
        <w:rPr>
          <w:lang w:eastAsia="ru-RU"/>
        </w:rPr>
      </w:pPr>
      <w:r w:rsidRPr="003A4E36">
        <w:rPr>
          <w:lang w:eastAsia="ru-RU"/>
        </w:rPr>
        <w:t>Капитальный ремонт зданий учреждений здравоохранения на территории Янтиковского муниципального округа Чувашской Республики.</w:t>
      </w:r>
    </w:p>
    <w:p w:rsidR="003A4E36" w:rsidRPr="003A4E36" w:rsidRDefault="003A4E36" w:rsidP="003A4E36">
      <w:pPr>
        <w:rPr>
          <w:lang w:eastAsia="zh-CN"/>
        </w:rPr>
      </w:pPr>
      <w:bookmarkStart w:id="122" w:name="bookmark182"/>
      <w:bookmarkStart w:id="123" w:name="_Toc209104332"/>
      <w:r w:rsidRPr="003A4E36">
        <w:rPr>
          <w:lang w:eastAsia="zh-CN"/>
        </w:rPr>
        <w:t>Совершенствование системы обучения и привлечения в отрасль здравоохранения высококвалифицированных медицинских кадров</w:t>
      </w:r>
      <w:bookmarkEnd w:id="122"/>
      <w:bookmarkEnd w:id="123"/>
    </w:p>
    <w:p w:rsidR="003A4E36" w:rsidRPr="003A4E36" w:rsidRDefault="003A4E36" w:rsidP="003A4E36">
      <w:pPr>
        <w:rPr>
          <w:lang w:eastAsia="ru-RU"/>
        </w:rPr>
      </w:pPr>
      <w:r w:rsidRPr="003A4E36">
        <w:rPr>
          <w:lang w:eastAsia="ru-RU"/>
        </w:rPr>
        <w:t>Внедрение новых и расширение существующих мотивационных программ для медицинских сотрудников и формирование необходимого кадрового обеспечения;</w:t>
      </w:r>
    </w:p>
    <w:p w:rsidR="003A4E36" w:rsidRPr="003A4E36" w:rsidRDefault="003A4E36" w:rsidP="003A4E36">
      <w:pPr>
        <w:rPr>
          <w:lang w:eastAsia="ru-RU"/>
        </w:rPr>
      </w:pPr>
      <w:r w:rsidRPr="003A4E36">
        <w:rPr>
          <w:lang w:eastAsia="ru-RU"/>
        </w:rPr>
        <w:t xml:space="preserve">Проведение </w:t>
      </w:r>
      <w:proofErr w:type="spellStart"/>
      <w:r w:rsidRPr="003A4E36">
        <w:rPr>
          <w:lang w:eastAsia="ru-RU"/>
        </w:rPr>
        <w:t>профориентационной</w:t>
      </w:r>
      <w:proofErr w:type="spellEnd"/>
      <w:r w:rsidRPr="003A4E36">
        <w:rPr>
          <w:lang w:eastAsia="ru-RU"/>
        </w:rPr>
        <w:t xml:space="preserve"> работы среди школьников;</w:t>
      </w:r>
    </w:p>
    <w:p w:rsidR="003A4E36" w:rsidRPr="003A4E36" w:rsidRDefault="003A4E36" w:rsidP="003A4E36">
      <w:pPr>
        <w:rPr>
          <w:lang w:eastAsia="ru-RU"/>
        </w:rPr>
      </w:pPr>
      <w:r w:rsidRPr="003A4E36">
        <w:rPr>
          <w:lang w:eastAsia="ru-RU"/>
        </w:rPr>
        <w:t>Развитие системы целевого обучения и повышение эффективности трудоустройства;</w:t>
      </w:r>
    </w:p>
    <w:p w:rsidR="003A4E36" w:rsidRPr="003A4E36" w:rsidRDefault="003A4E36" w:rsidP="003A4E36">
      <w:pPr>
        <w:rPr>
          <w:lang w:eastAsia="ru-RU"/>
        </w:rPr>
      </w:pPr>
      <w:r w:rsidRPr="003A4E36">
        <w:rPr>
          <w:lang w:eastAsia="ru-RU"/>
        </w:rPr>
        <w:t>Непрерывное повышение квалификации медицинского персонала и ликвидация кадрового дефицита в медицинских организациях.</w:t>
      </w:r>
    </w:p>
    <w:p w:rsidR="003A4E36" w:rsidRPr="003A4E36" w:rsidRDefault="003A4E36" w:rsidP="003A4E36"/>
    <w:p w:rsidR="003A4E36" w:rsidRPr="003A4E36" w:rsidRDefault="003A4E36" w:rsidP="003A4E36">
      <w:pPr>
        <w:rPr>
          <w:lang w:eastAsia="ru-RU"/>
        </w:rPr>
      </w:pPr>
      <w:bookmarkStart w:id="124" w:name="bookmark184"/>
      <w:bookmarkStart w:id="125" w:name="_Toc209104333"/>
      <w:r w:rsidRPr="003A4E36">
        <w:rPr>
          <w:lang w:eastAsia="ru-RU"/>
        </w:rPr>
        <w:t>Углубление цифровизации здравоохранения</w:t>
      </w:r>
      <w:bookmarkEnd w:id="124"/>
      <w:bookmarkEnd w:id="125"/>
    </w:p>
    <w:p w:rsidR="003A4E36" w:rsidRPr="003A4E36" w:rsidRDefault="003A4E36" w:rsidP="003A4E36">
      <w:pPr>
        <w:rPr>
          <w:lang w:eastAsia="en-US"/>
        </w:rPr>
      </w:pPr>
      <w:r w:rsidRPr="003A4E36">
        <w:rPr>
          <w:lang w:eastAsia="en-US"/>
        </w:rPr>
        <w:t>Внедрение технологий искусственного интеллекта и методов дистанционного мониторинга здоровья пациентов.</w:t>
      </w:r>
    </w:p>
    <w:p w:rsidR="003A4E36" w:rsidRPr="003A4E36" w:rsidRDefault="003A4E36" w:rsidP="003A4E36"/>
    <w:p w:rsidR="003A4E36" w:rsidRPr="003A4E36" w:rsidRDefault="003A4E36" w:rsidP="003A4E36"/>
    <w:p w:rsidR="003A4E36" w:rsidRPr="003A4E36" w:rsidRDefault="003A4E36" w:rsidP="003A4E36">
      <w:bookmarkStart w:id="126" w:name="_TOC_250003"/>
      <w:bookmarkStart w:id="127" w:name="_Hlk201323580"/>
      <w:r w:rsidRPr="003A4E36">
        <w:t xml:space="preserve">4.18. Физическая культура и </w:t>
      </w:r>
      <w:bookmarkEnd w:id="126"/>
      <w:r w:rsidRPr="003A4E36">
        <w:t>спорт</w:t>
      </w:r>
    </w:p>
    <w:p w:rsidR="003A4E36" w:rsidRPr="003A4E36" w:rsidRDefault="003A4E36" w:rsidP="003A4E36">
      <w:pPr>
        <w:rPr>
          <w:lang w:eastAsia="ru-RU"/>
        </w:rPr>
      </w:pPr>
      <w:bookmarkStart w:id="128" w:name="bookmark188"/>
      <w:bookmarkStart w:id="129" w:name="_Toc209104336"/>
      <w:bookmarkEnd w:id="127"/>
      <w:r w:rsidRPr="003A4E36">
        <w:rPr>
          <w:lang w:eastAsia="ru-RU"/>
        </w:rPr>
        <w:t>АМБИЦИЯ</w:t>
      </w:r>
      <w:bookmarkEnd w:id="128"/>
      <w:bookmarkEnd w:id="129"/>
    </w:p>
    <w:p w:rsidR="003A4E36" w:rsidRPr="003A4E36" w:rsidRDefault="003A4E36" w:rsidP="003A4E36">
      <w:pPr>
        <w:rPr>
          <w:lang w:eastAsia="ru-RU"/>
        </w:rPr>
      </w:pPr>
      <w:r w:rsidRPr="003A4E36">
        <w:rPr>
          <w:lang w:eastAsia="ru-RU"/>
        </w:rPr>
        <w:t>Создать качественную и доступную среду для ведения активного образа жизни и занятий спортом на территории Янтиковского муниципального округа Чувашской Республики.</w:t>
      </w:r>
    </w:p>
    <w:p w:rsidR="003A4E36" w:rsidRPr="003A4E36" w:rsidRDefault="003A4E36" w:rsidP="003A4E36">
      <w:pPr>
        <w:rPr>
          <w:lang w:eastAsia="ru-RU"/>
        </w:rPr>
      </w:pPr>
      <w:r w:rsidRPr="003A4E36">
        <w:rPr>
          <w:lang w:eastAsia="ru-RU"/>
        </w:rPr>
        <w:t>ЗАДАЧИ</w:t>
      </w:r>
    </w:p>
    <w:tbl>
      <w:tblPr>
        <w:tblOverlap w:val="never"/>
        <w:tblW w:w="0" w:type="auto"/>
        <w:jc w:val="center"/>
        <w:tblBorders>
          <w:top w:val="single" w:sz="4" w:space="0" w:color="C00000"/>
          <w:bottom w:val="single" w:sz="4" w:space="0" w:color="C00000"/>
          <w:insideH w:val="single" w:sz="4" w:space="0" w:color="C00000"/>
        </w:tblBorders>
        <w:tblLayout w:type="fixed"/>
        <w:tblCellMar>
          <w:left w:w="10" w:type="dxa"/>
          <w:right w:w="10" w:type="dxa"/>
        </w:tblCellMar>
        <w:tblLook w:val="0000" w:firstRow="0" w:lastRow="0" w:firstColumn="0" w:lastColumn="0" w:noHBand="0" w:noVBand="0"/>
      </w:tblPr>
      <w:tblGrid>
        <w:gridCol w:w="979"/>
        <w:gridCol w:w="9053"/>
      </w:tblGrid>
      <w:tr w:rsidR="003A4E36" w:rsidRPr="003A4E36" w:rsidTr="00D4744A">
        <w:trPr>
          <w:jc w:val="center"/>
        </w:trPr>
        <w:tc>
          <w:tcPr>
            <w:tcW w:w="979" w:type="dxa"/>
            <w:shd w:val="clear" w:color="auto" w:fill="auto"/>
          </w:tcPr>
          <w:p w:rsidR="003A4E36" w:rsidRPr="003A4E36" w:rsidRDefault="003A4E36" w:rsidP="00A82CCB">
            <w:pPr>
              <w:ind w:firstLine="0"/>
              <w:jc w:val="center"/>
              <w:rPr>
                <w:lang w:eastAsia="ru-RU"/>
              </w:rPr>
            </w:pPr>
            <w:r w:rsidRPr="003A4E36">
              <w:rPr>
                <w:lang w:eastAsia="ru-RU"/>
              </w:rPr>
              <w:t>4.18.1.</w:t>
            </w:r>
          </w:p>
        </w:tc>
        <w:tc>
          <w:tcPr>
            <w:tcW w:w="9053" w:type="dxa"/>
            <w:shd w:val="clear" w:color="auto" w:fill="auto"/>
            <w:vAlign w:val="bottom"/>
          </w:tcPr>
          <w:p w:rsidR="003A4E36" w:rsidRPr="003A4E36" w:rsidRDefault="003A4E36" w:rsidP="00A82CCB">
            <w:pPr>
              <w:ind w:firstLine="0"/>
              <w:rPr>
                <w:lang w:eastAsia="ru-RU"/>
              </w:rPr>
            </w:pPr>
            <w:r w:rsidRPr="003A4E36">
              <w:rPr>
                <w:lang w:eastAsia="ru-RU"/>
              </w:rPr>
              <w:t>Развитие массового спорта как основы здоровья и вовлечения населения в активную жизнь</w:t>
            </w:r>
          </w:p>
        </w:tc>
      </w:tr>
      <w:tr w:rsidR="003A4E36" w:rsidRPr="003A4E36" w:rsidTr="00D4744A">
        <w:trPr>
          <w:jc w:val="center"/>
        </w:trPr>
        <w:tc>
          <w:tcPr>
            <w:tcW w:w="979" w:type="dxa"/>
            <w:shd w:val="clear" w:color="auto" w:fill="auto"/>
            <w:vAlign w:val="bottom"/>
          </w:tcPr>
          <w:p w:rsidR="003A4E36" w:rsidRPr="003A4E36" w:rsidRDefault="003A4E36" w:rsidP="00A82CCB">
            <w:pPr>
              <w:ind w:firstLine="0"/>
              <w:jc w:val="center"/>
              <w:rPr>
                <w:lang w:eastAsia="ru-RU"/>
              </w:rPr>
            </w:pPr>
            <w:r w:rsidRPr="003A4E36">
              <w:rPr>
                <w:lang w:eastAsia="ru-RU"/>
              </w:rPr>
              <w:t>4.18.2.</w:t>
            </w:r>
          </w:p>
        </w:tc>
        <w:tc>
          <w:tcPr>
            <w:tcW w:w="9053" w:type="dxa"/>
            <w:shd w:val="clear" w:color="auto" w:fill="auto"/>
            <w:vAlign w:val="bottom"/>
          </w:tcPr>
          <w:p w:rsidR="003A4E36" w:rsidRPr="003A4E36" w:rsidRDefault="003A4E36" w:rsidP="00A82CCB">
            <w:pPr>
              <w:ind w:firstLine="0"/>
              <w:rPr>
                <w:lang w:eastAsia="ru-RU"/>
              </w:rPr>
            </w:pPr>
            <w:r w:rsidRPr="003A4E36">
              <w:rPr>
                <w:lang w:eastAsia="ru-RU"/>
              </w:rPr>
              <w:t>Обеспечение максимальной доступности детско-юношеского спорта</w:t>
            </w:r>
          </w:p>
        </w:tc>
      </w:tr>
      <w:tr w:rsidR="003A4E36" w:rsidRPr="003A4E36" w:rsidTr="00D4744A">
        <w:trPr>
          <w:jc w:val="center"/>
        </w:trPr>
        <w:tc>
          <w:tcPr>
            <w:tcW w:w="979" w:type="dxa"/>
            <w:shd w:val="clear" w:color="auto" w:fill="auto"/>
          </w:tcPr>
          <w:p w:rsidR="003A4E36" w:rsidRPr="003A4E36" w:rsidRDefault="003A4E36" w:rsidP="00A82CCB">
            <w:pPr>
              <w:ind w:firstLine="0"/>
              <w:jc w:val="center"/>
              <w:rPr>
                <w:lang w:eastAsia="ru-RU"/>
              </w:rPr>
            </w:pPr>
            <w:r w:rsidRPr="003A4E36">
              <w:rPr>
                <w:lang w:eastAsia="ru-RU"/>
              </w:rPr>
              <w:t>4.18.3.</w:t>
            </w:r>
          </w:p>
        </w:tc>
        <w:tc>
          <w:tcPr>
            <w:tcW w:w="9053" w:type="dxa"/>
            <w:shd w:val="clear" w:color="auto" w:fill="auto"/>
          </w:tcPr>
          <w:p w:rsidR="003A4E36" w:rsidRPr="003A4E36" w:rsidRDefault="003A4E36" w:rsidP="00A82CCB">
            <w:pPr>
              <w:ind w:firstLine="0"/>
              <w:rPr>
                <w:lang w:eastAsia="ru-RU"/>
              </w:rPr>
            </w:pPr>
            <w:r w:rsidRPr="003A4E36">
              <w:rPr>
                <w:lang w:eastAsia="ru-RU"/>
              </w:rPr>
              <w:t>Повышение конкурентоспособности спортсменов Янтиковского муниципального округа Чувашской Республики на региональной, всероссийской и международной арене</w:t>
            </w:r>
          </w:p>
        </w:tc>
      </w:tr>
      <w:tr w:rsidR="003A4E36" w:rsidRPr="003A4E36" w:rsidTr="00D4744A">
        <w:trPr>
          <w:jc w:val="center"/>
        </w:trPr>
        <w:tc>
          <w:tcPr>
            <w:tcW w:w="979" w:type="dxa"/>
            <w:shd w:val="clear" w:color="auto" w:fill="auto"/>
          </w:tcPr>
          <w:p w:rsidR="003A4E36" w:rsidRPr="003A4E36" w:rsidRDefault="003A4E36" w:rsidP="00A82CCB">
            <w:pPr>
              <w:ind w:firstLine="0"/>
              <w:jc w:val="center"/>
              <w:rPr>
                <w:lang w:eastAsia="ru-RU"/>
              </w:rPr>
            </w:pPr>
            <w:r w:rsidRPr="003A4E36">
              <w:rPr>
                <w:lang w:eastAsia="ru-RU"/>
              </w:rPr>
              <w:t>4.18.4.</w:t>
            </w:r>
          </w:p>
        </w:tc>
        <w:tc>
          <w:tcPr>
            <w:tcW w:w="9053" w:type="dxa"/>
            <w:shd w:val="clear" w:color="auto" w:fill="auto"/>
          </w:tcPr>
          <w:p w:rsidR="003A4E36" w:rsidRPr="003A4E36" w:rsidRDefault="003A4E36" w:rsidP="00A82CCB">
            <w:pPr>
              <w:ind w:firstLine="0"/>
              <w:rPr>
                <w:lang w:eastAsia="ru-RU"/>
              </w:rPr>
            </w:pPr>
            <w:r w:rsidRPr="003A4E36">
              <w:rPr>
                <w:lang w:eastAsia="ru-RU"/>
              </w:rPr>
              <w:t xml:space="preserve">Повышение доступности объектов спорта, а также для лиц с ограниченными возможностями здоровья </w:t>
            </w:r>
          </w:p>
        </w:tc>
      </w:tr>
    </w:tbl>
    <w:p w:rsidR="003A4E36" w:rsidRPr="003A4E36" w:rsidRDefault="003A4E36" w:rsidP="003A4E36"/>
    <w:p w:rsidR="003A4E36" w:rsidRPr="003A4E36" w:rsidRDefault="003A4E36" w:rsidP="003A4E36">
      <w:pPr>
        <w:rPr>
          <w:lang w:eastAsia="ru-RU"/>
        </w:rPr>
      </w:pPr>
      <w:bookmarkStart w:id="130" w:name="bookmark190"/>
      <w:bookmarkStart w:id="131" w:name="_Toc209104337"/>
      <w:r w:rsidRPr="003A4E36">
        <w:rPr>
          <w:lang w:eastAsia="ru-RU"/>
        </w:rPr>
        <w:t>НАПРАВЛЕНИЯ</w:t>
      </w:r>
      <w:bookmarkEnd w:id="130"/>
      <w:bookmarkEnd w:id="131"/>
    </w:p>
    <w:p w:rsidR="003A4E36" w:rsidRPr="003A4E36" w:rsidRDefault="003A4E36" w:rsidP="003A4E36">
      <w:pPr>
        <w:rPr>
          <w:lang w:eastAsia="ru-RU"/>
        </w:rPr>
      </w:pPr>
      <w:bookmarkStart w:id="132" w:name="bookmark192"/>
      <w:bookmarkStart w:id="133" w:name="_Toc209104338"/>
      <w:r w:rsidRPr="003A4E36">
        <w:rPr>
          <w:lang w:eastAsia="ru-RU"/>
        </w:rPr>
        <w:t>Повышение интереса населения Янтиковского муниципального округа Чувашской Республики к систематическим занятиям физической культурой и спортом</w:t>
      </w:r>
      <w:bookmarkEnd w:id="132"/>
      <w:bookmarkEnd w:id="133"/>
    </w:p>
    <w:p w:rsidR="003A4E36" w:rsidRPr="003A4E36" w:rsidRDefault="003A4E36" w:rsidP="003A4E36">
      <w:pPr>
        <w:rPr>
          <w:lang w:eastAsia="ru-RU"/>
        </w:rPr>
      </w:pPr>
      <w:r w:rsidRPr="003A4E36">
        <w:rPr>
          <w:lang w:eastAsia="ru-RU"/>
        </w:rPr>
        <w:t>Строительство доступных спортивных объектов;</w:t>
      </w:r>
    </w:p>
    <w:p w:rsidR="003A4E36" w:rsidRPr="003A4E36" w:rsidRDefault="003A4E36" w:rsidP="003A4E36">
      <w:pPr>
        <w:rPr>
          <w:lang w:eastAsia="ru-RU"/>
        </w:rPr>
      </w:pPr>
      <w:r w:rsidRPr="003A4E36">
        <w:rPr>
          <w:lang w:eastAsia="ru-RU"/>
        </w:rPr>
        <w:t>Расширение сети спортивных клубов;</w:t>
      </w:r>
    </w:p>
    <w:p w:rsidR="003A4E36" w:rsidRPr="003A4E36" w:rsidRDefault="003A4E36" w:rsidP="003A4E36">
      <w:pPr>
        <w:rPr>
          <w:lang w:eastAsia="ru-RU"/>
        </w:rPr>
      </w:pPr>
      <w:r w:rsidRPr="003A4E36">
        <w:rPr>
          <w:lang w:eastAsia="ru-RU"/>
        </w:rPr>
        <w:t>Развитие и дальнейшая популяризация в Янтиковском муниципальном округе Чувашской Республики системы ГТО;</w:t>
      </w:r>
    </w:p>
    <w:p w:rsidR="003A4E36" w:rsidRPr="003A4E36" w:rsidRDefault="003A4E36" w:rsidP="003A4E36">
      <w:pPr>
        <w:rPr>
          <w:lang w:eastAsia="ru-RU"/>
        </w:rPr>
      </w:pPr>
      <w:r w:rsidRPr="003A4E36">
        <w:rPr>
          <w:lang w:eastAsia="ru-RU"/>
        </w:rPr>
        <w:lastRenderedPageBreak/>
        <w:t xml:space="preserve">Организация массовых спортивных окружных мероприятий и мероприятий </w:t>
      </w:r>
      <w:proofErr w:type="spellStart"/>
      <w:r w:rsidRPr="003A4E36">
        <w:rPr>
          <w:lang w:eastAsia="ru-RU"/>
        </w:rPr>
        <w:t>общерегионального</w:t>
      </w:r>
      <w:proofErr w:type="spellEnd"/>
      <w:r w:rsidRPr="003A4E36">
        <w:rPr>
          <w:lang w:eastAsia="ru-RU"/>
        </w:rPr>
        <w:t xml:space="preserve"> значения;</w:t>
      </w:r>
    </w:p>
    <w:p w:rsidR="003A4E36" w:rsidRPr="003A4E36" w:rsidRDefault="003A4E36" w:rsidP="003A4E36">
      <w:pPr>
        <w:rPr>
          <w:lang w:eastAsia="ru-RU"/>
        </w:rPr>
      </w:pPr>
      <w:r w:rsidRPr="003A4E36">
        <w:rPr>
          <w:lang w:eastAsia="ru-RU"/>
        </w:rPr>
        <w:t>Поддержка социально ориентированных некоммерческих организаций, оказывающих услуги в сфере физической культуры и массового спорта;</w:t>
      </w:r>
    </w:p>
    <w:p w:rsidR="003A4E36" w:rsidRPr="003A4E36" w:rsidRDefault="003A4E36" w:rsidP="003A4E36">
      <w:pPr>
        <w:rPr>
          <w:lang w:eastAsia="ru-RU"/>
        </w:rPr>
      </w:pPr>
      <w:r w:rsidRPr="003A4E36">
        <w:rPr>
          <w:lang w:eastAsia="ru-RU"/>
        </w:rPr>
        <w:t>Разработка стандартов наполняемости зон отдыха и общественных пространств в части спортивной составляющей в зависимости от категорий населения муниципалитета;</w:t>
      </w:r>
    </w:p>
    <w:p w:rsidR="003A4E36" w:rsidRPr="003A4E36" w:rsidRDefault="003A4E36" w:rsidP="003A4E36">
      <w:pPr>
        <w:rPr>
          <w:lang w:eastAsia="ru-RU"/>
        </w:rPr>
      </w:pPr>
      <w:r w:rsidRPr="003A4E36">
        <w:rPr>
          <w:lang w:eastAsia="ru-RU"/>
        </w:rPr>
        <w:t>Реализация программы «Земский тренер» с привлечением квалифицированных тренеров-преподавателей, инструкторов-методистов, инструкторов по спорту, инструкторов по адаптивной физической культуре к работе в образовательных учреждениях Янтиковского муниципального округа Чувашской Республики.</w:t>
      </w:r>
    </w:p>
    <w:p w:rsidR="003A4E36" w:rsidRPr="003A4E36" w:rsidRDefault="003A4E36" w:rsidP="003A4E36">
      <w:pPr>
        <w:rPr>
          <w:lang w:eastAsia="ru-RU"/>
        </w:rPr>
      </w:pPr>
      <w:r w:rsidRPr="003A4E36">
        <w:rPr>
          <w:lang w:eastAsia="ru-RU"/>
        </w:rPr>
        <w:t>Развитие физической культуры и спорта для лиц с ограниченными возможностями здоровья</w:t>
      </w:r>
    </w:p>
    <w:p w:rsidR="003A4E36" w:rsidRPr="003A4E36" w:rsidRDefault="003A4E36" w:rsidP="003A4E36">
      <w:pPr>
        <w:rPr>
          <w:lang w:eastAsia="ru-RU"/>
        </w:rPr>
      </w:pPr>
      <w:r w:rsidRPr="003A4E36">
        <w:rPr>
          <w:lang w:eastAsia="ru-RU"/>
        </w:rPr>
        <w:t>Активное приобщение лиц с ограниченными возможностями здоровья всех категорий, в том числе из числа участников специальной военной операции, к систематическим занятиям физической культурой и спортом;</w:t>
      </w:r>
    </w:p>
    <w:p w:rsidR="003A4E36" w:rsidRPr="003A4E36" w:rsidRDefault="003A4E36" w:rsidP="003A4E36">
      <w:pPr>
        <w:rPr>
          <w:lang w:eastAsia="ru-RU"/>
        </w:rPr>
      </w:pPr>
      <w:r w:rsidRPr="003A4E36">
        <w:rPr>
          <w:lang w:eastAsia="ru-RU"/>
        </w:rPr>
        <w:t>Обеспечение для лиц с ограниченными возможностями здоровья доступности спортивных объектов, оснащение их специализированным оборудованием;</w:t>
      </w:r>
    </w:p>
    <w:p w:rsidR="003A4E36" w:rsidRPr="003A4E36" w:rsidRDefault="003A4E36" w:rsidP="003A4E36">
      <w:pPr>
        <w:rPr>
          <w:lang w:eastAsia="ru-RU"/>
        </w:rPr>
      </w:pPr>
      <w:r w:rsidRPr="003A4E36">
        <w:rPr>
          <w:lang w:eastAsia="ru-RU"/>
        </w:rPr>
        <w:t>Организация физического воспитания и проведения окружных спортивных соревнований среди лиц с ограниченными возможностями здоровья и инвалидов, организация их участия в региональных, во всероссийских и международных спортивных соревнованиях;</w:t>
      </w:r>
    </w:p>
    <w:p w:rsidR="003A4E36" w:rsidRPr="003A4E36" w:rsidRDefault="003A4E36" w:rsidP="003A4E36">
      <w:pPr>
        <w:rPr>
          <w:lang w:eastAsia="ru-RU"/>
        </w:rPr>
      </w:pPr>
      <w:r w:rsidRPr="003A4E36">
        <w:rPr>
          <w:lang w:eastAsia="ru-RU"/>
        </w:rPr>
        <w:t>Подготовка специалистов и повышение их квалификации в области адаптивной физической культуры и спорта.</w:t>
      </w:r>
    </w:p>
    <w:p w:rsidR="003A4E36" w:rsidRPr="003A4E36" w:rsidRDefault="003A4E36" w:rsidP="003A4E36"/>
    <w:p w:rsidR="003A4E36" w:rsidRPr="003A4E36" w:rsidRDefault="003A4E36" w:rsidP="003A4E36"/>
    <w:p w:rsidR="003A4E36" w:rsidRPr="003A4E36" w:rsidRDefault="003A4E36" w:rsidP="003A4E36">
      <w:bookmarkStart w:id="134" w:name="_Hlk201323632"/>
      <w:r w:rsidRPr="003A4E36">
        <w:t>4.19. Образование</w:t>
      </w:r>
    </w:p>
    <w:p w:rsidR="003A4E36" w:rsidRPr="003A4E36" w:rsidRDefault="003A4E36" w:rsidP="003A4E36">
      <w:pPr>
        <w:rPr>
          <w:lang w:eastAsia="ru-RU"/>
        </w:rPr>
      </w:pPr>
      <w:bookmarkStart w:id="135" w:name="_Toc209104343"/>
      <w:bookmarkEnd w:id="134"/>
      <w:r w:rsidRPr="003A4E36">
        <w:rPr>
          <w:lang w:eastAsia="ru-RU"/>
        </w:rPr>
        <w:t>АМБИЦИЯ</w:t>
      </w:r>
      <w:bookmarkEnd w:id="135"/>
    </w:p>
    <w:p w:rsidR="003A4E36" w:rsidRPr="003A4E36" w:rsidRDefault="003A4E36" w:rsidP="003A4E36">
      <w:pPr>
        <w:rPr>
          <w:lang w:eastAsia="ru-RU"/>
        </w:rPr>
      </w:pPr>
      <w:r w:rsidRPr="003A4E36">
        <w:rPr>
          <w:lang w:eastAsia="ru-RU"/>
        </w:rPr>
        <w:t>Создать в Янтиковском муниципальном округе Чувашской Республики современное образовательное пространство для качественной подготовки обучающихся, обладающих набором важных компетенций, необходимых для эффективной реализации своего потенциала</w:t>
      </w:r>
    </w:p>
    <w:p w:rsidR="003A4E36" w:rsidRPr="003A4E36" w:rsidRDefault="003A4E36" w:rsidP="003A4E36">
      <w:pPr>
        <w:rPr>
          <w:lang w:eastAsia="ru-RU"/>
        </w:rPr>
      </w:pPr>
      <w:bookmarkStart w:id="136" w:name="_Toc209104344"/>
      <w:r w:rsidRPr="003A4E36">
        <w:rPr>
          <w:lang w:eastAsia="ru-RU"/>
        </w:rPr>
        <w:t>ЗАДАЧИ</w:t>
      </w:r>
      <w:bookmarkEnd w:id="136"/>
    </w:p>
    <w:p w:rsidR="003A4E36" w:rsidRPr="003A4E36" w:rsidRDefault="003A4E36" w:rsidP="003A4E36">
      <w:pPr>
        <w:rPr>
          <w:lang w:eastAsia="en-US"/>
        </w:rPr>
      </w:pPr>
      <w:r w:rsidRPr="003A4E36">
        <w:rPr>
          <w:lang w:eastAsia="en-US"/>
        </w:rPr>
        <w:t>Обеспечение доступности качественного образования с ориентацией на перспективные потребности муниципальной и региональной экономики</w:t>
      </w:r>
    </w:p>
    <w:p w:rsidR="003A4E36" w:rsidRPr="003A4E36" w:rsidRDefault="003A4E36" w:rsidP="003A4E36">
      <w:pPr>
        <w:rPr>
          <w:lang w:eastAsia="en-US"/>
        </w:rPr>
      </w:pPr>
      <w:r w:rsidRPr="003A4E36">
        <w:rPr>
          <w:lang w:eastAsia="en-US"/>
        </w:rPr>
        <w:t>Создание условий и возможностей для качественного образования в течение всей жизни, творческой самореализации и всестороннего развития личности</w:t>
      </w:r>
    </w:p>
    <w:p w:rsidR="003A4E36" w:rsidRPr="003A4E36" w:rsidRDefault="003A4E36" w:rsidP="003A4E36">
      <w:pPr>
        <w:rPr>
          <w:lang w:eastAsia="ru-RU"/>
        </w:rPr>
      </w:pPr>
      <w:r w:rsidRPr="003A4E36">
        <w:rPr>
          <w:lang w:eastAsia="ru-RU"/>
        </w:rPr>
        <w:t>Развитие системы сопровождения обучающихся, нуждающихся в индивидуальном подходе</w:t>
      </w:r>
    </w:p>
    <w:p w:rsidR="003A4E36" w:rsidRPr="003A4E36" w:rsidRDefault="003A4E36" w:rsidP="003A4E36">
      <w:pPr>
        <w:rPr>
          <w:lang w:eastAsia="ru-RU"/>
        </w:rPr>
      </w:pPr>
      <w:r w:rsidRPr="003A4E36">
        <w:rPr>
          <w:lang w:eastAsia="ru-RU"/>
        </w:rPr>
        <w:t>НАПРАВЛЕНИЯ</w:t>
      </w:r>
    </w:p>
    <w:p w:rsidR="003A4E36" w:rsidRPr="003A4E36" w:rsidRDefault="003A4E36" w:rsidP="003A4E36">
      <w:pPr>
        <w:rPr>
          <w:lang w:eastAsia="ru-RU"/>
        </w:rPr>
      </w:pPr>
      <w:bookmarkStart w:id="137" w:name="bookmark212"/>
      <w:bookmarkStart w:id="138" w:name="_Toc209104346"/>
      <w:r w:rsidRPr="003A4E36">
        <w:rPr>
          <w:lang w:eastAsia="ru-RU"/>
        </w:rPr>
        <w:t>Обеспечение доступности качественного образования</w:t>
      </w:r>
      <w:bookmarkEnd w:id="137"/>
      <w:bookmarkEnd w:id="138"/>
    </w:p>
    <w:p w:rsidR="003A4E36" w:rsidRPr="003A4E36" w:rsidRDefault="003A4E36" w:rsidP="003A4E36">
      <w:pPr>
        <w:rPr>
          <w:lang w:eastAsia="ru-RU"/>
        </w:rPr>
      </w:pPr>
      <w:r w:rsidRPr="003A4E36">
        <w:rPr>
          <w:lang w:eastAsia="ru-RU"/>
        </w:rPr>
        <w:t>Обеспечение доступности качественного образования с ориентацией на перспективные потребности региональной экономики;</w:t>
      </w:r>
    </w:p>
    <w:p w:rsidR="003A4E36" w:rsidRPr="003A4E36" w:rsidRDefault="003A4E36" w:rsidP="003A4E36">
      <w:pPr>
        <w:rPr>
          <w:lang w:eastAsia="ru-RU"/>
        </w:rPr>
      </w:pPr>
      <w:r w:rsidRPr="003A4E36">
        <w:rPr>
          <w:lang w:eastAsia="ru-RU"/>
        </w:rPr>
        <w:t>Сохранение доступности дошкольного образования.</w:t>
      </w:r>
    </w:p>
    <w:p w:rsidR="003A4E36" w:rsidRPr="003A4E36" w:rsidRDefault="003A4E36" w:rsidP="003A4E36">
      <w:pPr>
        <w:rPr>
          <w:lang w:eastAsia="ru-RU"/>
        </w:rPr>
      </w:pPr>
      <w:bookmarkStart w:id="139" w:name="bookmark216"/>
      <w:bookmarkStart w:id="140" w:name="_Toc209104347"/>
      <w:r w:rsidRPr="003A4E36">
        <w:rPr>
          <w:lang w:eastAsia="ru-RU"/>
        </w:rPr>
        <w:t>Формирование эффективной системы выявления, поддержки и развития способностей и талантов у детей и молодежи</w:t>
      </w:r>
      <w:bookmarkEnd w:id="139"/>
      <w:bookmarkEnd w:id="140"/>
    </w:p>
    <w:p w:rsidR="003A4E36" w:rsidRPr="003A4E36" w:rsidRDefault="003A4E36" w:rsidP="003A4E36">
      <w:pPr>
        <w:rPr>
          <w:lang w:eastAsia="ru-RU"/>
        </w:rPr>
      </w:pPr>
      <w:r w:rsidRPr="003A4E36">
        <w:rPr>
          <w:lang w:eastAsia="ru-RU"/>
        </w:rPr>
        <w:lastRenderedPageBreak/>
        <w:t>Совершенствование системы образования как важнейшей составляющей сохранения и развития национальных культур, и создание условий и возможностей для творческой самореализации и всестороннего развития личности, непрерывности образования;</w:t>
      </w:r>
    </w:p>
    <w:p w:rsidR="003A4E36" w:rsidRPr="003A4E36" w:rsidRDefault="003A4E36" w:rsidP="003A4E36">
      <w:pPr>
        <w:rPr>
          <w:lang w:eastAsia="ru-RU"/>
        </w:rPr>
      </w:pPr>
      <w:r w:rsidRPr="003A4E36">
        <w:rPr>
          <w:lang w:eastAsia="ru-RU"/>
        </w:rPr>
        <w:t>Формирование эффективной системы выявления, поддержки и развития способностей и талантов у детей и молодежи, основанной на принципах справедливости, всеобщности и направленной на самоопределение и профессиональную ориентацию всех обучающихся;</w:t>
      </w:r>
    </w:p>
    <w:p w:rsidR="003A4E36" w:rsidRPr="003A4E36" w:rsidRDefault="003A4E36" w:rsidP="003A4E36">
      <w:pPr>
        <w:rPr>
          <w:lang w:eastAsia="ru-RU"/>
        </w:rPr>
      </w:pPr>
      <w:r w:rsidRPr="003A4E36">
        <w:rPr>
          <w:lang w:eastAsia="ru-RU"/>
        </w:rPr>
        <w:t xml:space="preserve">Поддержка непрерывной научно-образовательной траектории развития талантов от детских проектов до предпринимательских </w:t>
      </w:r>
      <w:proofErr w:type="spellStart"/>
      <w:r w:rsidRPr="003A4E36">
        <w:rPr>
          <w:lang w:eastAsia="ru-RU"/>
        </w:rPr>
        <w:t>стартапов</w:t>
      </w:r>
      <w:proofErr w:type="spellEnd"/>
      <w:r w:rsidRPr="003A4E36">
        <w:rPr>
          <w:lang w:eastAsia="ru-RU"/>
        </w:rPr>
        <w:t xml:space="preserve"> и И&amp;В-систем предприятий.</w:t>
      </w:r>
    </w:p>
    <w:p w:rsidR="003A4E36" w:rsidRPr="003A4E36" w:rsidRDefault="003A4E36" w:rsidP="003A4E36">
      <w:pPr>
        <w:rPr>
          <w:lang w:eastAsia="ru-RU"/>
        </w:rPr>
      </w:pPr>
      <w:bookmarkStart w:id="141" w:name="bookmark218"/>
      <w:bookmarkStart w:id="142" w:name="_Toc209104348"/>
      <w:r w:rsidRPr="003A4E36">
        <w:rPr>
          <w:lang w:eastAsia="ru-RU"/>
        </w:rPr>
        <w:t>Профориентация для детей и подростков</w:t>
      </w:r>
      <w:bookmarkEnd w:id="141"/>
      <w:bookmarkEnd w:id="142"/>
    </w:p>
    <w:p w:rsidR="003A4E36" w:rsidRPr="003A4E36" w:rsidRDefault="003A4E36" w:rsidP="003A4E36">
      <w:pPr>
        <w:rPr>
          <w:lang w:eastAsia="ru-RU"/>
        </w:rPr>
      </w:pPr>
      <w:r w:rsidRPr="003A4E36">
        <w:rPr>
          <w:lang w:eastAsia="ru-RU"/>
        </w:rPr>
        <w:t xml:space="preserve">Создание комплексной </w:t>
      </w:r>
      <w:proofErr w:type="spellStart"/>
      <w:r w:rsidRPr="003A4E36">
        <w:rPr>
          <w:lang w:eastAsia="ru-RU"/>
        </w:rPr>
        <w:t>практикоориентированной</w:t>
      </w:r>
      <w:proofErr w:type="spellEnd"/>
      <w:r w:rsidRPr="003A4E36">
        <w:rPr>
          <w:lang w:eastAsia="ru-RU"/>
        </w:rPr>
        <w:t xml:space="preserve"> модели профессионального образования обучающихся;</w:t>
      </w:r>
    </w:p>
    <w:p w:rsidR="003A4E36" w:rsidRPr="003A4E36" w:rsidRDefault="003A4E36" w:rsidP="003A4E36">
      <w:pPr>
        <w:rPr>
          <w:lang w:eastAsia="ru-RU"/>
        </w:rPr>
      </w:pPr>
      <w:r w:rsidRPr="003A4E36">
        <w:rPr>
          <w:lang w:eastAsia="ru-RU"/>
        </w:rPr>
        <w:t xml:space="preserve">Дальнейшее создание и развитие образовательно-производственных кластеров, объединяющих производственные компании и техникумы, колледжи, реализующих программы по направлениям подготовки специалистов, что позволит на основе сетевого взаимодействия удовлетворять потребности экономики региона в высокопрофессиональных кадрах.  </w:t>
      </w:r>
    </w:p>
    <w:p w:rsidR="003A4E36" w:rsidRPr="003A4E36" w:rsidRDefault="003A4E36" w:rsidP="003A4E36">
      <w:r w:rsidRPr="003A4E36">
        <w:t>Развитие кадрового потенциала образования</w:t>
      </w:r>
    </w:p>
    <w:p w:rsidR="003A4E36" w:rsidRPr="003A4E36" w:rsidRDefault="003A4E36" w:rsidP="003A4E36">
      <w:r w:rsidRPr="003A4E36">
        <w:t>Сохранение и развитие кадрового потенциала образовательных учреждений;</w:t>
      </w:r>
    </w:p>
    <w:p w:rsidR="003A4E36" w:rsidRPr="003A4E36" w:rsidRDefault="003A4E36" w:rsidP="003A4E36">
      <w:r w:rsidRPr="003A4E36">
        <w:t>Привлечение молодежи для работы в образовательных учреждениях на основе использования инструмента федеральной программы «Земский учитель» для решения проблемы старения кадров.</w:t>
      </w:r>
    </w:p>
    <w:p w:rsidR="003A4E36" w:rsidRPr="003A4E36" w:rsidRDefault="003A4E36" w:rsidP="003A4E36"/>
    <w:p w:rsidR="003A4E36" w:rsidRPr="003A4E36" w:rsidRDefault="003A4E36" w:rsidP="003A4E36"/>
    <w:p w:rsidR="003A4E36" w:rsidRPr="003A4E36" w:rsidRDefault="003A4E36" w:rsidP="003A4E36">
      <w:bookmarkStart w:id="143" w:name="_TOC_250001"/>
      <w:bookmarkStart w:id="144" w:name="_Hlk201323715"/>
      <w:r w:rsidRPr="003A4E36">
        <w:t xml:space="preserve">4.20. Молодежная </w:t>
      </w:r>
      <w:bookmarkEnd w:id="143"/>
      <w:r w:rsidRPr="003A4E36">
        <w:t>политика</w:t>
      </w:r>
    </w:p>
    <w:p w:rsidR="003A4E36" w:rsidRPr="003A4E36" w:rsidRDefault="003A4E36" w:rsidP="003A4E36">
      <w:pPr>
        <w:rPr>
          <w:lang w:eastAsia="ru-RU"/>
        </w:rPr>
      </w:pPr>
      <w:bookmarkStart w:id="145" w:name="_Toc209104350"/>
      <w:bookmarkEnd w:id="144"/>
      <w:r w:rsidRPr="003A4E36">
        <w:rPr>
          <w:lang w:eastAsia="ru-RU"/>
        </w:rPr>
        <w:t>АМБИЦИЯ</w:t>
      </w:r>
      <w:bookmarkEnd w:id="145"/>
    </w:p>
    <w:p w:rsidR="003A4E36" w:rsidRPr="003A4E36" w:rsidRDefault="003A4E36" w:rsidP="003A4E36">
      <w:r w:rsidRPr="003A4E36">
        <w:t>Создать все условия для воспитания патриотически настроенного, высоконравственного и ответственного поколения граждан, способных обеспечить конкурентоспособность и дальнейшее развитие своей страны.</w:t>
      </w:r>
    </w:p>
    <w:p w:rsidR="003A4E36" w:rsidRPr="003A4E36" w:rsidRDefault="003A4E36" w:rsidP="003A4E36"/>
    <w:p w:rsidR="003A4E36" w:rsidRPr="003A4E36" w:rsidRDefault="003A4E36" w:rsidP="003A4E36">
      <w:pPr>
        <w:rPr>
          <w:lang w:eastAsia="ru-RU"/>
        </w:rPr>
      </w:pPr>
      <w:bookmarkStart w:id="146" w:name="bookmark230"/>
      <w:bookmarkStart w:id="147" w:name="_Toc209104351"/>
      <w:r w:rsidRPr="003A4E36">
        <w:rPr>
          <w:lang w:eastAsia="ru-RU"/>
        </w:rPr>
        <w:t>ЗАДАЧИ</w:t>
      </w:r>
      <w:bookmarkEnd w:id="146"/>
      <w:bookmarkEnd w:id="147"/>
    </w:p>
    <w:p w:rsidR="003A4E36" w:rsidRPr="003A4E36" w:rsidRDefault="009E6984" w:rsidP="003A4E36">
      <w:pPr>
        <w:rPr>
          <w:lang w:eastAsia="en-US"/>
        </w:rPr>
      </w:pPr>
      <w:r>
        <w:rPr>
          <w:lang w:eastAsia="en-US"/>
        </w:rPr>
        <w:t xml:space="preserve">4.20.1. </w:t>
      </w:r>
      <w:r w:rsidR="003A4E36" w:rsidRPr="003A4E36">
        <w:rPr>
          <w:lang w:eastAsia="en-US"/>
        </w:rPr>
        <w:t>Создание условий для развития и патриотического воспитания молодежи</w:t>
      </w:r>
    </w:p>
    <w:p w:rsidR="003A4E36" w:rsidRPr="003A4E36" w:rsidRDefault="009E6984" w:rsidP="003A4E36">
      <w:pPr>
        <w:rPr>
          <w:lang w:eastAsia="en-US"/>
        </w:rPr>
      </w:pPr>
      <w:r>
        <w:rPr>
          <w:lang w:eastAsia="en-US"/>
        </w:rPr>
        <w:t xml:space="preserve">4.20.2. </w:t>
      </w:r>
      <w:r w:rsidR="003A4E36" w:rsidRPr="003A4E36">
        <w:rPr>
          <w:lang w:eastAsia="en-US"/>
        </w:rPr>
        <w:t>Создание условий для развития добровольчества (</w:t>
      </w:r>
      <w:proofErr w:type="spellStart"/>
      <w:r w:rsidR="003A4E36" w:rsidRPr="003A4E36">
        <w:rPr>
          <w:lang w:eastAsia="en-US"/>
        </w:rPr>
        <w:t>волонтерства</w:t>
      </w:r>
      <w:proofErr w:type="spellEnd"/>
      <w:r w:rsidR="003A4E36" w:rsidRPr="003A4E36">
        <w:rPr>
          <w:lang w:eastAsia="en-US"/>
        </w:rPr>
        <w:t>), формирования детских и молодежных общественных объединений</w:t>
      </w:r>
    </w:p>
    <w:p w:rsidR="003A4E36" w:rsidRPr="003A4E36" w:rsidRDefault="009E6984" w:rsidP="003A4E36">
      <w:pPr>
        <w:rPr>
          <w:lang w:eastAsia="ru-RU"/>
        </w:rPr>
      </w:pPr>
      <w:r>
        <w:rPr>
          <w:lang w:eastAsia="ru-RU"/>
        </w:rPr>
        <w:t xml:space="preserve">4.20.3. </w:t>
      </w:r>
      <w:r w:rsidR="003A4E36" w:rsidRPr="003A4E36">
        <w:rPr>
          <w:lang w:eastAsia="ru-RU"/>
        </w:rPr>
        <w:t>Развитие молодежного предпринимательства</w:t>
      </w:r>
    </w:p>
    <w:p w:rsidR="003A4E36" w:rsidRPr="003A4E36" w:rsidRDefault="009E6984" w:rsidP="003A4E36">
      <w:pPr>
        <w:rPr>
          <w:lang w:eastAsia="ru-RU"/>
        </w:rPr>
      </w:pPr>
      <w:r>
        <w:rPr>
          <w:lang w:eastAsia="ru-RU"/>
        </w:rPr>
        <w:t xml:space="preserve">4.20.4. </w:t>
      </w:r>
      <w:r w:rsidR="003A4E36" w:rsidRPr="003A4E36">
        <w:rPr>
          <w:lang w:eastAsia="ru-RU"/>
        </w:rPr>
        <w:t>Реализация интеллектуального потенциала молодых людей</w:t>
      </w:r>
    </w:p>
    <w:p w:rsidR="003A4E36" w:rsidRPr="003A4E36" w:rsidRDefault="009E6984" w:rsidP="003A4E36">
      <w:pPr>
        <w:rPr>
          <w:lang w:eastAsia="ru-RU"/>
        </w:rPr>
      </w:pPr>
      <w:r>
        <w:rPr>
          <w:lang w:eastAsia="ru-RU"/>
        </w:rPr>
        <w:t xml:space="preserve">4.20.5. </w:t>
      </w:r>
      <w:r w:rsidR="003A4E36" w:rsidRPr="003A4E36">
        <w:rPr>
          <w:lang w:eastAsia="ru-RU"/>
        </w:rPr>
        <w:t>Формирование системы ценностей здорового и безопасного образа жизни</w:t>
      </w:r>
    </w:p>
    <w:p w:rsidR="003A4E36" w:rsidRPr="003A4E36" w:rsidRDefault="009E6984" w:rsidP="003A4E36">
      <w:pPr>
        <w:rPr>
          <w:lang w:eastAsia="ru-RU"/>
        </w:rPr>
      </w:pPr>
      <w:r>
        <w:rPr>
          <w:lang w:eastAsia="ru-RU"/>
        </w:rPr>
        <w:t xml:space="preserve">4.20.6. </w:t>
      </w:r>
      <w:r w:rsidR="003A4E36" w:rsidRPr="003A4E36">
        <w:rPr>
          <w:lang w:eastAsia="ru-RU"/>
        </w:rPr>
        <w:t>Содействие профессиональному и карьерному росту молодежи</w:t>
      </w:r>
    </w:p>
    <w:p w:rsidR="003A4E36" w:rsidRPr="003A4E36" w:rsidRDefault="009E6984" w:rsidP="003A4E36">
      <w:pPr>
        <w:rPr>
          <w:lang w:eastAsia="ru-RU"/>
        </w:rPr>
      </w:pPr>
      <w:r>
        <w:rPr>
          <w:lang w:eastAsia="ru-RU"/>
        </w:rPr>
        <w:t xml:space="preserve">4.20.7. </w:t>
      </w:r>
      <w:r w:rsidR="003A4E36" w:rsidRPr="003A4E36">
        <w:rPr>
          <w:lang w:eastAsia="ru-RU"/>
        </w:rPr>
        <w:t>Создание для молодых людей благоприятных условий, направленных на повышение рождаемости, формирование ценностей семейной культуры, всестороннюю поддержку молодых семей</w:t>
      </w:r>
    </w:p>
    <w:p w:rsidR="003A4E36" w:rsidRPr="003A4E36" w:rsidRDefault="009E6984" w:rsidP="003A4E36">
      <w:pPr>
        <w:rPr>
          <w:lang w:eastAsia="ru-RU"/>
        </w:rPr>
      </w:pPr>
      <w:r>
        <w:rPr>
          <w:lang w:eastAsia="ru-RU"/>
        </w:rPr>
        <w:t xml:space="preserve">4.20.8. </w:t>
      </w:r>
      <w:r w:rsidR="003A4E36" w:rsidRPr="003A4E36">
        <w:rPr>
          <w:lang w:eastAsia="ru-RU"/>
        </w:rPr>
        <w:t>Создание условий для развития потенциала талантливой и социально активной молодежи</w:t>
      </w:r>
    </w:p>
    <w:p w:rsidR="003A4E36" w:rsidRPr="003A4E36" w:rsidRDefault="009E6984" w:rsidP="003A4E36">
      <w:pPr>
        <w:rPr>
          <w:lang w:eastAsia="ru-RU"/>
        </w:rPr>
      </w:pPr>
      <w:r>
        <w:rPr>
          <w:lang w:eastAsia="ru-RU"/>
        </w:rPr>
        <w:t xml:space="preserve">4.20.9. </w:t>
      </w:r>
      <w:r w:rsidR="003A4E36" w:rsidRPr="003A4E36">
        <w:rPr>
          <w:lang w:eastAsia="ru-RU"/>
        </w:rPr>
        <w:t>Создание современной эффективной экосистемы молодежной политики</w:t>
      </w:r>
    </w:p>
    <w:p w:rsidR="003A4E36" w:rsidRPr="003A4E36" w:rsidRDefault="003A4E36" w:rsidP="003A4E36"/>
    <w:p w:rsidR="003A4E36" w:rsidRPr="003A4E36" w:rsidRDefault="003A4E36" w:rsidP="003A4E36">
      <w:pPr>
        <w:rPr>
          <w:lang w:eastAsia="ru-RU"/>
        </w:rPr>
      </w:pPr>
      <w:bookmarkStart w:id="148" w:name="bookmark232"/>
      <w:bookmarkStart w:id="149" w:name="_Toc209104352"/>
      <w:r w:rsidRPr="003A4E36">
        <w:rPr>
          <w:lang w:eastAsia="ru-RU"/>
        </w:rPr>
        <w:lastRenderedPageBreak/>
        <w:t>НАПРАВЛЕНИЯ</w:t>
      </w:r>
      <w:bookmarkEnd w:id="148"/>
      <w:bookmarkEnd w:id="149"/>
    </w:p>
    <w:p w:rsidR="003A4E36" w:rsidRPr="003A4E36" w:rsidRDefault="003A4E36" w:rsidP="003A4E36">
      <w:bookmarkStart w:id="150" w:name="bookmark234"/>
      <w:bookmarkStart w:id="151" w:name="_Toc209104353"/>
      <w:r w:rsidRPr="003A4E36">
        <w:t>Воспитание патриотичной, социально ответственной и гармонично развитой личности</w:t>
      </w:r>
      <w:bookmarkEnd w:id="150"/>
      <w:bookmarkEnd w:id="151"/>
    </w:p>
    <w:p w:rsidR="003A4E36" w:rsidRPr="003A4E36" w:rsidRDefault="003A4E36" w:rsidP="003A4E36">
      <w:pPr>
        <w:rPr>
          <w:lang w:eastAsia="ru-RU"/>
        </w:rPr>
      </w:pPr>
      <w:r w:rsidRPr="003A4E36">
        <w:rPr>
          <w:lang w:eastAsia="ru-RU"/>
        </w:rPr>
        <w:t>Создание условий для развития и патриотического воспитания молодежи;</w:t>
      </w:r>
    </w:p>
    <w:p w:rsidR="003A4E36" w:rsidRPr="003A4E36" w:rsidRDefault="003A4E36" w:rsidP="003A4E36">
      <w:pPr>
        <w:rPr>
          <w:lang w:eastAsia="ru-RU"/>
        </w:rPr>
      </w:pPr>
      <w:r w:rsidRPr="003A4E36">
        <w:rPr>
          <w:lang w:eastAsia="ru-RU"/>
        </w:rPr>
        <w:t>Проведение круглогодичных пятидневных военно-учебных и военно-патриотических профильных смен;</w:t>
      </w:r>
    </w:p>
    <w:p w:rsidR="003A4E36" w:rsidRPr="003A4E36" w:rsidRDefault="003A4E36" w:rsidP="003A4E36">
      <w:pPr>
        <w:rPr>
          <w:lang w:eastAsia="ru-RU"/>
        </w:rPr>
      </w:pPr>
      <w:r w:rsidRPr="003A4E36">
        <w:rPr>
          <w:lang w:eastAsia="ru-RU"/>
        </w:rPr>
        <w:t>Развитие добровольчества (</w:t>
      </w:r>
      <w:proofErr w:type="spellStart"/>
      <w:r w:rsidRPr="003A4E36">
        <w:rPr>
          <w:lang w:eastAsia="ru-RU"/>
        </w:rPr>
        <w:t>волонтерства</w:t>
      </w:r>
      <w:proofErr w:type="spellEnd"/>
      <w:r w:rsidRPr="003A4E36">
        <w:rPr>
          <w:lang w:eastAsia="ru-RU"/>
        </w:rPr>
        <w:t>), детских и молодежных общественных объединений;</w:t>
      </w:r>
    </w:p>
    <w:p w:rsidR="003A4E36" w:rsidRPr="003A4E36" w:rsidRDefault="003A4E36" w:rsidP="003A4E36">
      <w:pPr>
        <w:rPr>
          <w:lang w:eastAsia="ru-RU"/>
        </w:rPr>
      </w:pPr>
      <w:r w:rsidRPr="003A4E36">
        <w:rPr>
          <w:lang w:eastAsia="ru-RU"/>
        </w:rPr>
        <w:t xml:space="preserve">Формирование ценности здорового и безопасного образа жизни, включая профилактику потребления </w:t>
      </w:r>
      <w:proofErr w:type="spellStart"/>
      <w:r w:rsidRPr="003A4E36">
        <w:rPr>
          <w:lang w:eastAsia="ru-RU"/>
        </w:rPr>
        <w:t>психоактивных</w:t>
      </w:r>
      <w:proofErr w:type="spellEnd"/>
      <w:r w:rsidRPr="003A4E36">
        <w:rPr>
          <w:lang w:eastAsia="ru-RU"/>
        </w:rPr>
        <w:t xml:space="preserve"> веществ;</w:t>
      </w:r>
    </w:p>
    <w:p w:rsidR="003A4E36" w:rsidRPr="003A4E36" w:rsidRDefault="003A4E36" w:rsidP="003A4E36">
      <w:pPr>
        <w:rPr>
          <w:lang w:eastAsia="ru-RU"/>
        </w:rPr>
      </w:pPr>
      <w:r w:rsidRPr="003A4E36">
        <w:rPr>
          <w:lang w:eastAsia="ru-RU"/>
        </w:rPr>
        <w:t>Формирование ценностей семейной культуры среди молодежи;</w:t>
      </w:r>
    </w:p>
    <w:p w:rsidR="003A4E36" w:rsidRPr="003A4E36" w:rsidRDefault="003A4E36" w:rsidP="003A4E36">
      <w:pPr>
        <w:rPr>
          <w:lang w:eastAsia="ru-RU"/>
        </w:rPr>
      </w:pPr>
      <w:r w:rsidRPr="003A4E36">
        <w:rPr>
          <w:lang w:eastAsia="ru-RU"/>
        </w:rPr>
        <w:t>Создание для молодых людей благоприятных условий, направленных на повышение рождаемости;</w:t>
      </w:r>
    </w:p>
    <w:p w:rsidR="003A4E36" w:rsidRPr="003A4E36" w:rsidRDefault="003A4E36" w:rsidP="003A4E36">
      <w:pPr>
        <w:rPr>
          <w:lang w:eastAsia="ru-RU"/>
        </w:rPr>
      </w:pPr>
      <w:r w:rsidRPr="003A4E36">
        <w:rPr>
          <w:lang w:eastAsia="ru-RU"/>
        </w:rPr>
        <w:t>Всесторонняя поддержка молодых семей.</w:t>
      </w:r>
    </w:p>
    <w:p w:rsidR="003A4E36" w:rsidRPr="003A4E36" w:rsidRDefault="003A4E36" w:rsidP="003A4E36">
      <w:pPr>
        <w:rPr>
          <w:rFonts w:eastAsia="Calibri"/>
        </w:rPr>
      </w:pPr>
      <w:bookmarkStart w:id="152" w:name="bookmark236"/>
      <w:bookmarkStart w:id="153" w:name="_Toc209104354"/>
      <w:r w:rsidRPr="003A4E36">
        <w:rPr>
          <w:rFonts w:eastAsia="Calibri"/>
        </w:rPr>
        <w:t>Создание условий для самореализации детей и молодежи</w:t>
      </w:r>
      <w:bookmarkEnd w:id="152"/>
      <w:bookmarkEnd w:id="153"/>
    </w:p>
    <w:p w:rsidR="003A4E36" w:rsidRPr="003A4E36" w:rsidRDefault="003A4E36" w:rsidP="003A4E36">
      <w:pPr>
        <w:rPr>
          <w:lang w:eastAsia="ru-RU"/>
        </w:rPr>
      </w:pPr>
      <w:r w:rsidRPr="003A4E36">
        <w:rPr>
          <w:lang w:eastAsia="ru-RU"/>
        </w:rPr>
        <w:t>Создание условий для развития потенциала талантливой и социально активной молодежи;</w:t>
      </w:r>
    </w:p>
    <w:p w:rsidR="003A4E36" w:rsidRPr="003A4E36" w:rsidRDefault="003A4E36" w:rsidP="003A4E36">
      <w:pPr>
        <w:rPr>
          <w:lang w:eastAsia="ru-RU"/>
        </w:rPr>
      </w:pPr>
      <w:r w:rsidRPr="003A4E36">
        <w:rPr>
          <w:lang w:eastAsia="ru-RU"/>
        </w:rPr>
        <w:t>Содействие профессиональному и карьерному росту молодежи;</w:t>
      </w:r>
    </w:p>
    <w:p w:rsidR="003A4E36" w:rsidRPr="003A4E36" w:rsidRDefault="003A4E36" w:rsidP="003A4E36">
      <w:pPr>
        <w:rPr>
          <w:lang w:eastAsia="ru-RU"/>
        </w:rPr>
      </w:pPr>
      <w:r w:rsidRPr="003A4E36">
        <w:rPr>
          <w:lang w:eastAsia="ru-RU"/>
        </w:rPr>
        <w:t>Создание условий для развития молодежного предпринимательства;</w:t>
      </w:r>
    </w:p>
    <w:p w:rsidR="003A4E36" w:rsidRPr="003A4E36" w:rsidRDefault="003A4E36" w:rsidP="003A4E36">
      <w:pPr>
        <w:rPr>
          <w:lang w:eastAsia="ru-RU"/>
        </w:rPr>
      </w:pPr>
      <w:r w:rsidRPr="003A4E36">
        <w:rPr>
          <w:lang w:eastAsia="ru-RU"/>
        </w:rPr>
        <w:t>Создание условий для реализации интеллектуального потенциала молодых людей;</w:t>
      </w:r>
    </w:p>
    <w:p w:rsidR="003A4E36" w:rsidRPr="003A4E36" w:rsidRDefault="003A4E36" w:rsidP="003A4E36">
      <w:pPr>
        <w:rPr>
          <w:lang w:eastAsia="ru-RU"/>
        </w:rPr>
      </w:pPr>
      <w:r w:rsidRPr="003A4E36">
        <w:rPr>
          <w:lang w:eastAsia="ru-RU"/>
        </w:rPr>
        <w:t>Создание условий для развития потенциала талантливой и социально активной молодежи.</w:t>
      </w:r>
    </w:p>
    <w:p w:rsidR="003A4E36" w:rsidRPr="003A4E36" w:rsidRDefault="003A4E36" w:rsidP="003A4E36">
      <w:pPr>
        <w:rPr>
          <w:rFonts w:eastAsia="Calibri"/>
        </w:rPr>
      </w:pPr>
      <w:bookmarkStart w:id="154" w:name="bookmark238"/>
      <w:bookmarkStart w:id="155" w:name="_Toc209104355"/>
      <w:r w:rsidRPr="003A4E36">
        <w:rPr>
          <w:rFonts w:eastAsia="Calibri"/>
        </w:rPr>
        <w:t>Создание современной эффективной экосистемы молодежной политики</w:t>
      </w:r>
      <w:bookmarkEnd w:id="154"/>
      <w:bookmarkEnd w:id="155"/>
    </w:p>
    <w:p w:rsidR="003A4E36" w:rsidRPr="003A4E36" w:rsidRDefault="003A4E36" w:rsidP="003A4E36">
      <w:pPr>
        <w:rPr>
          <w:lang w:eastAsia="ru-RU"/>
        </w:rPr>
      </w:pPr>
      <w:r w:rsidRPr="003A4E36">
        <w:rPr>
          <w:lang w:eastAsia="ru-RU"/>
        </w:rPr>
        <w:t xml:space="preserve">Развитие центров молодежной политики как пространств для работы с молодежью, реализация спектра мероприятий и создание условий для самореализации и </w:t>
      </w:r>
      <w:proofErr w:type="spellStart"/>
      <w:r w:rsidRPr="003A4E36">
        <w:rPr>
          <w:lang w:eastAsia="ru-RU"/>
        </w:rPr>
        <w:t>проактивной</w:t>
      </w:r>
      <w:proofErr w:type="spellEnd"/>
      <w:r w:rsidRPr="003A4E36">
        <w:rPr>
          <w:lang w:eastAsia="ru-RU"/>
        </w:rPr>
        <w:t xml:space="preserve"> созидательной деятельности молодых;</w:t>
      </w:r>
    </w:p>
    <w:p w:rsidR="003A4E36" w:rsidRPr="003A4E36" w:rsidRDefault="003A4E36" w:rsidP="003A4E36">
      <w:pPr>
        <w:rPr>
          <w:lang w:eastAsia="ru-RU"/>
        </w:rPr>
      </w:pPr>
      <w:r w:rsidRPr="003A4E36">
        <w:rPr>
          <w:lang w:eastAsia="ru-RU"/>
        </w:rPr>
        <w:t>Развитие и внедрение новых форматов работы с молодежью.</w:t>
      </w:r>
    </w:p>
    <w:p w:rsidR="003A4E36" w:rsidRPr="003A4E36" w:rsidRDefault="003A4E36" w:rsidP="003A4E36"/>
    <w:p w:rsidR="003A4E36" w:rsidRPr="003A4E36" w:rsidRDefault="003A4E36" w:rsidP="003A4E36"/>
    <w:p w:rsidR="003A4E36" w:rsidRPr="003A4E36" w:rsidRDefault="003A4E36" w:rsidP="003A4E36">
      <w:bookmarkStart w:id="156" w:name="_Hlk201323927"/>
      <w:r w:rsidRPr="003A4E36">
        <w:t>4.21. Культура</w:t>
      </w:r>
    </w:p>
    <w:p w:rsidR="003A4E36" w:rsidRPr="003A4E36" w:rsidRDefault="003A4E36" w:rsidP="003A4E36">
      <w:pPr>
        <w:rPr>
          <w:lang w:eastAsia="ru-RU"/>
        </w:rPr>
      </w:pPr>
      <w:bookmarkStart w:id="157" w:name="bookmark242"/>
      <w:bookmarkStart w:id="158" w:name="_Toc209104358"/>
      <w:bookmarkEnd w:id="156"/>
      <w:r w:rsidRPr="003A4E36">
        <w:rPr>
          <w:lang w:eastAsia="ru-RU"/>
        </w:rPr>
        <w:t>АМБИЦИЯ</w:t>
      </w:r>
      <w:bookmarkEnd w:id="157"/>
      <w:bookmarkEnd w:id="158"/>
    </w:p>
    <w:p w:rsidR="003A4E36" w:rsidRPr="003A4E36" w:rsidRDefault="003A4E36" w:rsidP="003A4E36">
      <w:r w:rsidRPr="003A4E36">
        <w:t>Стать округом, в котором каждый житель соприкасается с культурным наследием и миром современной культуры, имеет широкие возможности творческого самовыражения и самореализации.</w:t>
      </w:r>
    </w:p>
    <w:p w:rsidR="003A4E36" w:rsidRPr="003A4E36" w:rsidRDefault="003A4E36" w:rsidP="003A4E36">
      <w:pPr>
        <w:rPr>
          <w:lang w:eastAsia="ru-RU"/>
        </w:rPr>
      </w:pPr>
      <w:bookmarkStart w:id="159" w:name="_Toc209104359"/>
    </w:p>
    <w:p w:rsidR="003A4E36" w:rsidRPr="003A4E36" w:rsidRDefault="003A4E36" w:rsidP="003A4E36">
      <w:pPr>
        <w:rPr>
          <w:lang w:eastAsia="ru-RU"/>
        </w:rPr>
      </w:pPr>
      <w:r w:rsidRPr="003A4E36">
        <w:rPr>
          <w:lang w:eastAsia="ru-RU"/>
        </w:rPr>
        <w:t>ЗАДАЧИ</w:t>
      </w:r>
      <w:bookmarkEnd w:id="159"/>
    </w:p>
    <w:p w:rsidR="003A4E36" w:rsidRPr="003A4E36" w:rsidRDefault="003A4E36" w:rsidP="003A4E36">
      <w:pPr>
        <w:rPr>
          <w:lang w:eastAsia="ru-RU"/>
        </w:rPr>
      </w:pPr>
    </w:p>
    <w:p w:rsidR="003A4E36" w:rsidRPr="003A4E36" w:rsidRDefault="009E6984" w:rsidP="003A4E36">
      <w:pPr>
        <w:rPr>
          <w:lang w:eastAsia="en-US"/>
        </w:rPr>
      </w:pPr>
      <w:bookmarkStart w:id="160" w:name="_Hlk210492514"/>
      <w:r>
        <w:rPr>
          <w:lang w:eastAsia="en-US"/>
        </w:rPr>
        <w:t xml:space="preserve">4.21.1. </w:t>
      </w:r>
      <w:r w:rsidR="003A4E36" w:rsidRPr="003A4E36">
        <w:rPr>
          <w:lang w:eastAsia="en-US"/>
        </w:rPr>
        <w:t>Сохранение культурного наследия и создание условий для развития культуры</w:t>
      </w:r>
    </w:p>
    <w:p w:rsidR="003A4E36" w:rsidRPr="003A4E36" w:rsidRDefault="009E6984" w:rsidP="003A4E36">
      <w:pPr>
        <w:rPr>
          <w:lang w:eastAsia="en-US"/>
        </w:rPr>
      </w:pPr>
      <w:r>
        <w:rPr>
          <w:lang w:eastAsia="en-US"/>
        </w:rPr>
        <w:t xml:space="preserve">4.21.2. </w:t>
      </w:r>
      <w:r w:rsidR="003A4E36" w:rsidRPr="003A4E36">
        <w:rPr>
          <w:lang w:eastAsia="en-US"/>
        </w:rPr>
        <w:t>Содействие формированию гармонично развитой личности, способной к активному участию в реализации   культурной политики в муниципальном округе</w:t>
      </w:r>
    </w:p>
    <w:p w:rsidR="003A4E36" w:rsidRPr="003A4E36" w:rsidRDefault="009E6984" w:rsidP="003A4E36">
      <w:pPr>
        <w:rPr>
          <w:lang w:eastAsia="ru-RU"/>
        </w:rPr>
      </w:pPr>
      <w:r>
        <w:rPr>
          <w:lang w:eastAsia="ru-RU"/>
        </w:rPr>
        <w:t xml:space="preserve">4.21.3. </w:t>
      </w:r>
      <w:r w:rsidR="003A4E36" w:rsidRPr="003A4E36">
        <w:rPr>
          <w:lang w:eastAsia="ru-RU"/>
        </w:rPr>
        <w:t>Сохранение единого культурного пространства как фактора национальной безопасности</w:t>
      </w:r>
    </w:p>
    <w:p w:rsidR="003A4E36" w:rsidRPr="003A4E36" w:rsidRDefault="009E6984" w:rsidP="003A4E36">
      <w:pPr>
        <w:rPr>
          <w:lang w:eastAsia="ru-RU"/>
        </w:rPr>
      </w:pPr>
      <w:r>
        <w:rPr>
          <w:lang w:eastAsia="ru-RU"/>
        </w:rPr>
        <w:t xml:space="preserve">4.21.4. </w:t>
      </w:r>
      <w:r w:rsidR="003A4E36" w:rsidRPr="003A4E36">
        <w:rPr>
          <w:lang w:eastAsia="ru-RU"/>
        </w:rPr>
        <w:t>Развитие инфраструктуры учреждений культуры муниципального округа и укрепление их материально-технической базы</w:t>
      </w:r>
    </w:p>
    <w:p w:rsidR="003A4E36" w:rsidRPr="003A4E36" w:rsidRDefault="009E6984" w:rsidP="003A4E36">
      <w:pPr>
        <w:rPr>
          <w:lang w:eastAsia="ru-RU"/>
        </w:rPr>
      </w:pPr>
      <w:r>
        <w:rPr>
          <w:lang w:eastAsia="ru-RU"/>
        </w:rPr>
        <w:lastRenderedPageBreak/>
        <w:t xml:space="preserve">4.21.5. </w:t>
      </w:r>
      <w:r w:rsidR="003A4E36" w:rsidRPr="003A4E36">
        <w:rPr>
          <w:lang w:eastAsia="ru-RU"/>
        </w:rPr>
        <w:t>Повышение социального статуса семьи как общественного института, обеспечивающего воспитание и передачу от поколения к поколению традиционных для России ценностей и норм</w:t>
      </w:r>
    </w:p>
    <w:p w:rsidR="009E6984" w:rsidRDefault="009E6984" w:rsidP="003A4E36">
      <w:pPr>
        <w:rPr>
          <w:lang w:eastAsia="ru-RU"/>
        </w:rPr>
      </w:pPr>
      <w:bookmarkStart w:id="161" w:name="bookmark246"/>
      <w:bookmarkStart w:id="162" w:name="_Toc209104360"/>
      <w:bookmarkEnd w:id="160"/>
    </w:p>
    <w:p w:rsidR="003A4E36" w:rsidRPr="003A4E36" w:rsidRDefault="003A4E36" w:rsidP="003A4E36">
      <w:pPr>
        <w:rPr>
          <w:lang w:eastAsia="ru-RU"/>
        </w:rPr>
      </w:pPr>
      <w:r w:rsidRPr="003A4E36">
        <w:rPr>
          <w:lang w:eastAsia="ru-RU"/>
        </w:rPr>
        <w:t>НАПРАВЛЕНИЯ</w:t>
      </w:r>
      <w:bookmarkEnd w:id="161"/>
      <w:bookmarkEnd w:id="162"/>
    </w:p>
    <w:p w:rsidR="003A4E36" w:rsidRPr="003A4E36" w:rsidRDefault="003A4E36" w:rsidP="003A4E36">
      <w:pPr>
        <w:rPr>
          <w:rFonts w:eastAsia="Calibri"/>
        </w:rPr>
      </w:pPr>
      <w:bookmarkStart w:id="163" w:name="bookmark248"/>
      <w:bookmarkStart w:id="164" w:name="_Toc209104361"/>
      <w:r w:rsidRPr="003A4E36">
        <w:rPr>
          <w:rFonts w:eastAsia="Calibri"/>
        </w:rPr>
        <w:t>Сохранение единого культурного наследия и создание условий для развития культуры</w:t>
      </w:r>
      <w:bookmarkEnd w:id="163"/>
      <w:bookmarkEnd w:id="164"/>
    </w:p>
    <w:p w:rsidR="003A4E36" w:rsidRPr="003A4E36" w:rsidRDefault="003A4E36" w:rsidP="003A4E36">
      <w:pPr>
        <w:rPr>
          <w:lang w:eastAsia="ru-RU"/>
        </w:rPr>
      </w:pPr>
      <w:r w:rsidRPr="003A4E36">
        <w:rPr>
          <w:lang w:eastAsia="ru-RU"/>
        </w:rPr>
        <w:t>Реализация мер, направленных на укрепление единства российской нации, развитие духовных и культурных традиций, этнокультурного многообразия народов России, проживающих на территории Янтиковского муниципального округа и Чувашской Республики.</w:t>
      </w:r>
    </w:p>
    <w:p w:rsidR="003A4E36" w:rsidRPr="003A4E36" w:rsidRDefault="003A4E36" w:rsidP="003A4E36">
      <w:pPr>
        <w:rPr>
          <w:rFonts w:eastAsia="Calibri"/>
        </w:rPr>
      </w:pPr>
      <w:bookmarkStart w:id="165" w:name="bookmark252"/>
      <w:bookmarkStart w:id="166" w:name="_Toc209104362"/>
      <w:r w:rsidRPr="003A4E36">
        <w:rPr>
          <w:rFonts w:eastAsia="Calibri"/>
        </w:rPr>
        <w:t>Содействие формированию гармонично развитой личности, способной к активному участию в реализации государственной культурной политики</w:t>
      </w:r>
      <w:bookmarkEnd w:id="165"/>
      <w:bookmarkEnd w:id="166"/>
    </w:p>
    <w:p w:rsidR="003A4E36" w:rsidRPr="003A4E36" w:rsidRDefault="003A4E36" w:rsidP="003A4E36">
      <w:pPr>
        <w:rPr>
          <w:lang w:eastAsia="ru-RU"/>
        </w:rPr>
      </w:pPr>
      <w:r w:rsidRPr="003A4E36">
        <w:rPr>
          <w:lang w:eastAsia="ru-RU"/>
        </w:rPr>
        <w:t>Повышение роли гражданского общества как субъекта культурной политики;</w:t>
      </w:r>
    </w:p>
    <w:p w:rsidR="003A4E36" w:rsidRPr="003A4E36" w:rsidRDefault="003A4E36" w:rsidP="003A4E36">
      <w:pPr>
        <w:rPr>
          <w:lang w:eastAsia="ru-RU"/>
        </w:rPr>
      </w:pPr>
      <w:r w:rsidRPr="003A4E36">
        <w:rPr>
          <w:lang w:eastAsia="ru-RU"/>
        </w:rPr>
        <w:t>Создание условий для повышения качества, разнообразия и доступности культурных благ и услуг, предоставляемых в отрасли культуры, создание благоприятных условий для творческой самореализации на селения;</w:t>
      </w:r>
    </w:p>
    <w:p w:rsidR="003A4E36" w:rsidRPr="003A4E36" w:rsidRDefault="003A4E36" w:rsidP="003A4E36">
      <w:pPr>
        <w:rPr>
          <w:lang w:eastAsia="ru-RU"/>
        </w:rPr>
      </w:pPr>
      <w:r w:rsidRPr="003A4E36">
        <w:rPr>
          <w:lang w:eastAsia="ru-RU"/>
        </w:rPr>
        <w:t>Формирование и развитие инфраструктуры творческих (креативных) индустрий, поддержка творческого предпринимательства;</w:t>
      </w:r>
    </w:p>
    <w:p w:rsidR="003A4E36" w:rsidRPr="003A4E36" w:rsidRDefault="003A4E36" w:rsidP="003A4E36">
      <w:pPr>
        <w:rPr>
          <w:lang w:eastAsia="ru-RU"/>
        </w:rPr>
      </w:pPr>
      <w:r w:rsidRPr="003A4E36">
        <w:rPr>
          <w:lang w:eastAsia="ru-RU"/>
        </w:rPr>
        <w:t>Расширение использования современных инновационных информационных и коммуникационных технологий в культуре.</w:t>
      </w:r>
    </w:p>
    <w:p w:rsidR="003A4E36" w:rsidRPr="003A4E36" w:rsidRDefault="003A4E36" w:rsidP="003A4E36">
      <w:pPr>
        <w:rPr>
          <w:rFonts w:eastAsia="Calibri"/>
        </w:rPr>
      </w:pPr>
      <w:bookmarkStart w:id="167" w:name="bookmark254"/>
      <w:bookmarkStart w:id="168" w:name="_Toc209104363"/>
      <w:r w:rsidRPr="003A4E36">
        <w:rPr>
          <w:rFonts w:eastAsia="Calibri"/>
        </w:rPr>
        <w:t>Развитие инфраструктуры учреждений культуры муниципального округа и укрепление их материально-технической базы</w:t>
      </w:r>
      <w:bookmarkEnd w:id="167"/>
      <w:bookmarkEnd w:id="168"/>
    </w:p>
    <w:p w:rsidR="003A4E36" w:rsidRPr="003A4E36" w:rsidRDefault="003A4E36" w:rsidP="003A4E36">
      <w:pPr>
        <w:rPr>
          <w:lang w:eastAsia="ru-RU"/>
        </w:rPr>
      </w:pPr>
      <w:r w:rsidRPr="003A4E36">
        <w:rPr>
          <w:lang w:eastAsia="ru-RU"/>
        </w:rPr>
        <w:t>Строительство новых домов культуры, капитальный ремонт   домов культуры;</w:t>
      </w:r>
    </w:p>
    <w:p w:rsidR="003A4E36" w:rsidRPr="003A4E36" w:rsidRDefault="003A4E36" w:rsidP="003A4E36">
      <w:pPr>
        <w:rPr>
          <w:lang w:eastAsia="ru-RU"/>
        </w:rPr>
      </w:pPr>
      <w:r w:rsidRPr="003A4E36">
        <w:rPr>
          <w:lang w:eastAsia="ru-RU"/>
        </w:rPr>
        <w:t>Переоборудование и дополнительное техническое оснащение   учреждений культуры;</w:t>
      </w:r>
    </w:p>
    <w:p w:rsidR="003A4E36" w:rsidRPr="003A4E36" w:rsidRDefault="003A4E36" w:rsidP="003A4E36">
      <w:pPr>
        <w:rPr>
          <w:lang w:eastAsia="ru-RU"/>
        </w:rPr>
      </w:pPr>
      <w:r w:rsidRPr="003A4E36">
        <w:rPr>
          <w:lang w:eastAsia="ru-RU"/>
        </w:rPr>
        <w:t>Продолжение реализации проекта «Пушкинская карта» в рамках регионального проекта «Культурная среда»;</w:t>
      </w:r>
    </w:p>
    <w:p w:rsidR="003A4E36" w:rsidRPr="003A4E36" w:rsidRDefault="003A4E36" w:rsidP="003A4E36">
      <w:pPr>
        <w:rPr>
          <w:lang w:eastAsia="ru-RU"/>
        </w:rPr>
      </w:pPr>
      <w:r w:rsidRPr="003A4E36">
        <w:rPr>
          <w:lang w:eastAsia="ru-RU"/>
        </w:rPr>
        <w:t>Создание «библиотек нового поколения» в соответствии с Модельным стандартом деятельности общедоступной (публичной) библиотеки в Чувашской Республике, включающим обновление библиотечного пространства, книжных фондов, внедрение новых форм и методов работы персонала, обновление сервисных услуг библиотек.</w:t>
      </w:r>
      <w:bookmarkStart w:id="169" w:name="bookmark258"/>
    </w:p>
    <w:p w:rsidR="003A4E36" w:rsidRPr="003A4E36" w:rsidRDefault="003A4E36" w:rsidP="003A4E36">
      <w:pPr>
        <w:rPr>
          <w:rFonts w:eastAsia="Calibri"/>
        </w:rPr>
      </w:pPr>
      <w:bookmarkStart w:id="170" w:name="bookmark262"/>
      <w:bookmarkStart w:id="171" w:name="_Toc209104365"/>
      <w:bookmarkEnd w:id="169"/>
      <w:r w:rsidRPr="003A4E36">
        <w:rPr>
          <w:rFonts w:eastAsia="Calibri"/>
        </w:rPr>
        <w:t>Кадровое обеспечение отрасли культуры</w:t>
      </w:r>
      <w:bookmarkEnd w:id="170"/>
      <w:bookmarkEnd w:id="171"/>
    </w:p>
    <w:p w:rsidR="003A4E36" w:rsidRPr="003A4E36" w:rsidRDefault="003A4E36" w:rsidP="003A4E36">
      <w:pPr>
        <w:rPr>
          <w:lang w:eastAsia="ru-RU"/>
        </w:rPr>
      </w:pPr>
      <w:r w:rsidRPr="003A4E36">
        <w:rPr>
          <w:lang w:eastAsia="ru-RU"/>
        </w:rPr>
        <w:t>Сохранение и развитие кадрового потенциала учреждений культуры и искусства;</w:t>
      </w:r>
    </w:p>
    <w:p w:rsidR="003A4E36" w:rsidRPr="003A4E36" w:rsidRDefault="003A4E36" w:rsidP="003A4E36">
      <w:pPr>
        <w:rPr>
          <w:lang w:eastAsia="ru-RU"/>
        </w:rPr>
      </w:pPr>
      <w:bookmarkStart w:id="172" w:name="_Hlk210493249"/>
      <w:r w:rsidRPr="003A4E36">
        <w:rPr>
          <w:lang w:eastAsia="ru-RU"/>
        </w:rPr>
        <w:t>Привлечение молодежи для работы в учреждениях культуры на основе использования инструмента федеральной программы «Земский работник культуры» для решения проблемы старения кадров;</w:t>
      </w:r>
    </w:p>
    <w:bookmarkEnd w:id="172"/>
    <w:p w:rsidR="003A4E36" w:rsidRPr="003A4E36" w:rsidRDefault="003A4E36" w:rsidP="003A4E36">
      <w:pPr>
        <w:rPr>
          <w:lang w:eastAsia="ru-RU"/>
        </w:rPr>
      </w:pPr>
      <w:r w:rsidRPr="003A4E36">
        <w:rPr>
          <w:lang w:eastAsia="ru-RU"/>
        </w:rPr>
        <w:t>Повышение образовательного уровня и квалификации работников культуры на основе инструментов, заложенных в постановлении Правительства Российской Федерации от 27 апреля 2024 г. № 555 «О целевом обучении по образовательным программам среднего профессионального и высшего образования».</w:t>
      </w:r>
    </w:p>
    <w:p w:rsidR="003A4E36" w:rsidRPr="003A4E36" w:rsidRDefault="003A4E36" w:rsidP="003A4E36"/>
    <w:p w:rsidR="003A4E36" w:rsidRDefault="003A4E36" w:rsidP="003A4E36"/>
    <w:p w:rsidR="009E6984" w:rsidRDefault="009E6984" w:rsidP="003A4E36"/>
    <w:p w:rsidR="009E6984" w:rsidRDefault="009E6984" w:rsidP="003A4E36"/>
    <w:p w:rsidR="009E6984" w:rsidRPr="003A4E36" w:rsidRDefault="009E6984" w:rsidP="003A4E36"/>
    <w:p w:rsidR="003A4E36" w:rsidRPr="003A4E36" w:rsidRDefault="009E6984" w:rsidP="003A4E36">
      <w:bookmarkStart w:id="173" w:name="_Hlk201323914"/>
      <w:r>
        <w:lastRenderedPageBreak/>
        <w:t xml:space="preserve">4.22. </w:t>
      </w:r>
      <w:r w:rsidR="003A4E36" w:rsidRPr="003A4E36">
        <w:t>Социальная защита</w:t>
      </w:r>
    </w:p>
    <w:p w:rsidR="003A4E36" w:rsidRPr="003A4E36" w:rsidRDefault="003A4E36" w:rsidP="003A4E36"/>
    <w:p w:rsidR="003A4E36" w:rsidRPr="003A4E36" w:rsidRDefault="003A4E36" w:rsidP="003A4E36">
      <w:pPr>
        <w:rPr>
          <w:lang w:eastAsia="ru-RU"/>
        </w:rPr>
      </w:pPr>
      <w:bookmarkStart w:id="174" w:name="_Toc209104368"/>
      <w:bookmarkEnd w:id="173"/>
      <w:r w:rsidRPr="003A4E36">
        <w:rPr>
          <w:lang w:eastAsia="ru-RU"/>
        </w:rPr>
        <w:t>АМБИЦИЯ</w:t>
      </w:r>
      <w:bookmarkEnd w:id="174"/>
    </w:p>
    <w:p w:rsidR="003A4E36" w:rsidRPr="003A4E36" w:rsidRDefault="003A4E36" w:rsidP="003A4E36">
      <w:pPr>
        <w:rPr>
          <w:lang w:eastAsia="ru-RU"/>
        </w:rPr>
      </w:pPr>
      <w:r w:rsidRPr="003A4E36">
        <w:rPr>
          <w:lang w:eastAsia="ru-RU"/>
        </w:rPr>
        <w:t>Обеспечить доступность и эффективность социальных услуг высокого качества для всех нуждающихся в них.</w:t>
      </w:r>
    </w:p>
    <w:p w:rsidR="003A4E36" w:rsidRPr="003A4E36" w:rsidRDefault="003A4E36" w:rsidP="003A4E36">
      <w:pPr>
        <w:rPr>
          <w:lang w:eastAsia="ru-RU"/>
        </w:rPr>
      </w:pPr>
      <w:r w:rsidRPr="003A4E36">
        <w:rPr>
          <w:lang w:eastAsia="ru-RU"/>
        </w:rPr>
        <w:t>ЗАДАЧИ</w:t>
      </w:r>
    </w:p>
    <w:p w:rsidR="003A4E36" w:rsidRPr="003A4E36" w:rsidRDefault="009E6984" w:rsidP="003A4E36">
      <w:pPr>
        <w:rPr>
          <w:lang w:eastAsia="en-US"/>
        </w:rPr>
      </w:pPr>
      <w:r>
        <w:rPr>
          <w:lang w:eastAsia="en-US"/>
        </w:rPr>
        <w:t xml:space="preserve">4.22.1. </w:t>
      </w:r>
      <w:r w:rsidR="003A4E36" w:rsidRPr="003A4E36">
        <w:rPr>
          <w:lang w:eastAsia="en-US"/>
        </w:rPr>
        <w:t xml:space="preserve">Повышение уровня рождаемости за счет расширения мер поддержки семей с детьми и многодетных семей </w:t>
      </w:r>
    </w:p>
    <w:p w:rsidR="003A4E36" w:rsidRPr="003A4E36" w:rsidRDefault="009E6984" w:rsidP="003A4E36">
      <w:pPr>
        <w:rPr>
          <w:lang w:eastAsia="en-US"/>
        </w:rPr>
      </w:pPr>
      <w:r>
        <w:rPr>
          <w:lang w:eastAsia="en-US"/>
        </w:rPr>
        <w:t xml:space="preserve">4.22.2. </w:t>
      </w:r>
      <w:r w:rsidR="003A4E36" w:rsidRPr="003A4E36">
        <w:rPr>
          <w:lang w:eastAsia="en-US"/>
        </w:rPr>
        <w:t>Расширение категорий граждан, попавших в трудную жизненную ситуацию, - получателей мер материальной и социальной поддержки</w:t>
      </w:r>
    </w:p>
    <w:p w:rsidR="003A4E36" w:rsidRPr="003A4E36" w:rsidRDefault="009E6984" w:rsidP="003A4E36">
      <w:pPr>
        <w:rPr>
          <w:lang w:eastAsia="ru-RU"/>
        </w:rPr>
      </w:pPr>
      <w:r>
        <w:rPr>
          <w:lang w:eastAsia="ru-RU"/>
        </w:rPr>
        <w:t xml:space="preserve">4.22.3. </w:t>
      </w:r>
      <w:r w:rsidR="003A4E36" w:rsidRPr="003A4E36">
        <w:rPr>
          <w:lang w:eastAsia="ru-RU"/>
        </w:rPr>
        <w:t>Увеличение ожидаемой продолжительности здоровой жизни и охвата граждан пожилого возраста и инвалидов социальными услугами</w:t>
      </w:r>
    </w:p>
    <w:p w:rsidR="003A4E36" w:rsidRPr="003A4E36" w:rsidRDefault="009E6984" w:rsidP="003A4E36">
      <w:pPr>
        <w:rPr>
          <w:lang w:eastAsia="ru-RU"/>
        </w:rPr>
      </w:pPr>
      <w:r>
        <w:rPr>
          <w:lang w:eastAsia="ru-RU"/>
        </w:rPr>
        <w:t xml:space="preserve">4.22.4. </w:t>
      </w:r>
      <w:r w:rsidR="003A4E36" w:rsidRPr="003A4E36">
        <w:rPr>
          <w:lang w:eastAsia="ru-RU"/>
        </w:rPr>
        <w:t>Увеличение численности граждан пожилого возраста и инвалидов, включая инвалидов боевых действий - участников СВО, включенных в систему долговременного ухода</w:t>
      </w:r>
    </w:p>
    <w:p w:rsidR="003A4E36" w:rsidRPr="003A4E36" w:rsidRDefault="003A4E36" w:rsidP="003A4E36">
      <w:pPr>
        <w:rPr>
          <w:lang w:eastAsia="ru-RU"/>
        </w:rPr>
      </w:pPr>
    </w:p>
    <w:p w:rsidR="003A4E36" w:rsidRPr="003A4E36" w:rsidRDefault="003A4E36" w:rsidP="003A4E36">
      <w:pPr>
        <w:rPr>
          <w:lang w:eastAsia="ru-RU"/>
        </w:rPr>
      </w:pPr>
      <w:r w:rsidRPr="003A4E36">
        <w:rPr>
          <w:lang w:eastAsia="ru-RU"/>
        </w:rPr>
        <w:t>НАПРАВЛЕНИЯ</w:t>
      </w:r>
    </w:p>
    <w:p w:rsidR="003A4E36" w:rsidRPr="003A4E36" w:rsidRDefault="003A4E36" w:rsidP="003A4E36">
      <w:pPr>
        <w:rPr>
          <w:rFonts w:eastAsia="Calibri"/>
        </w:rPr>
      </w:pPr>
      <w:bookmarkStart w:id="175" w:name="bookmark266"/>
      <w:bookmarkStart w:id="176" w:name="_Toc209104369"/>
      <w:r w:rsidRPr="003A4E36">
        <w:rPr>
          <w:rFonts w:eastAsia="Calibri"/>
        </w:rPr>
        <w:t>Поддержка малообеспеченных граждан и развитие адресной поддержки нуждающихся в помощи социально незащищенных групп населения</w:t>
      </w:r>
      <w:bookmarkEnd w:id="175"/>
      <w:bookmarkEnd w:id="176"/>
    </w:p>
    <w:p w:rsidR="003A4E36" w:rsidRPr="003A4E36" w:rsidRDefault="003A4E36" w:rsidP="003A4E36">
      <w:pPr>
        <w:rPr>
          <w:lang w:eastAsia="ru-RU"/>
        </w:rPr>
      </w:pPr>
      <w:r w:rsidRPr="003A4E36">
        <w:rPr>
          <w:lang w:eastAsia="ru-RU"/>
        </w:rPr>
        <w:t>Расширение работы по оказанию адресной помощи малоимущим гражданам;</w:t>
      </w:r>
    </w:p>
    <w:p w:rsidR="003A4E36" w:rsidRPr="003A4E36" w:rsidRDefault="003A4E36" w:rsidP="003A4E36">
      <w:pPr>
        <w:rPr>
          <w:lang w:eastAsia="ru-RU"/>
        </w:rPr>
      </w:pPr>
      <w:proofErr w:type="spellStart"/>
      <w:r w:rsidRPr="003A4E36">
        <w:rPr>
          <w:lang w:eastAsia="ru-RU"/>
        </w:rPr>
        <w:t>Проактивная</w:t>
      </w:r>
      <w:proofErr w:type="spellEnd"/>
      <w:r w:rsidRPr="003A4E36">
        <w:rPr>
          <w:lang w:eastAsia="ru-RU"/>
        </w:rPr>
        <w:t xml:space="preserve"> поддержка малоимущих семей в разрезе мер поддержки, оказываемых на муниципальном уровне;</w:t>
      </w:r>
    </w:p>
    <w:p w:rsidR="003A4E36" w:rsidRPr="003A4E36" w:rsidRDefault="003A4E36" w:rsidP="003A4E36">
      <w:pPr>
        <w:rPr>
          <w:lang w:eastAsia="ru-RU"/>
        </w:rPr>
      </w:pPr>
      <w:r w:rsidRPr="003A4E36">
        <w:rPr>
          <w:lang w:eastAsia="ru-RU"/>
        </w:rPr>
        <w:t>Продолжение работы по обеспечению предоставления земельных участков многодетным семьям или альтернативной меры социальной поддержки многодетных семей, один из совершеннолетних членов, которых состоит на учете в органах местного самоуправления в качестве, нуждающегося в жилых помещениях, в целях улучшения их жилищных условий (по выбору таких семей);</w:t>
      </w:r>
    </w:p>
    <w:p w:rsidR="003A4E36" w:rsidRPr="003A4E36" w:rsidRDefault="003A4E36" w:rsidP="003A4E36">
      <w:pPr>
        <w:rPr>
          <w:lang w:eastAsia="ru-RU"/>
        </w:rPr>
      </w:pPr>
      <w:r w:rsidRPr="003A4E36">
        <w:rPr>
          <w:lang w:eastAsia="ru-RU"/>
        </w:rPr>
        <w:t>Обеспечение жильем детей-сирот и многодетных семей, состоявших на учете в качестве нуждающихся в жилье на 1 января 2023 года;</w:t>
      </w:r>
    </w:p>
    <w:p w:rsidR="003A4E36" w:rsidRPr="003A4E36" w:rsidRDefault="003A4E36" w:rsidP="003A4E36">
      <w:pPr>
        <w:rPr>
          <w:lang w:eastAsia="ru-RU"/>
        </w:rPr>
      </w:pPr>
      <w:r w:rsidRPr="003A4E36">
        <w:rPr>
          <w:lang w:eastAsia="ru-RU"/>
        </w:rPr>
        <w:t>Формирование муниципального жилищного фонда.</w:t>
      </w:r>
    </w:p>
    <w:p w:rsidR="003A4E36" w:rsidRPr="003A4E36" w:rsidRDefault="003A4E36" w:rsidP="003A4E36">
      <w:pPr>
        <w:rPr>
          <w:rFonts w:eastAsia="Calibri"/>
        </w:rPr>
      </w:pPr>
      <w:bookmarkStart w:id="177" w:name="bookmark268"/>
      <w:bookmarkStart w:id="178" w:name="_Toc209104370"/>
      <w:r w:rsidRPr="003A4E36">
        <w:rPr>
          <w:rFonts w:eastAsia="Calibri"/>
        </w:rPr>
        <w:t>Повышение доступности социального обслуживания и государственной помощи населению</w:t>
      </w:r>
      <w:bookmarkEnd w:id="177"/>
      <w:bookmarkEnd w:id="178"/>
    </w:p>
    <w:p w:rsidR="003A4E36" w:rsidRPr="003A4E36" w:rsidRDefault="003A4E36" w:rsidP="003A4E36">
      <w:pPr>
        <w:rPr>
          <w:lang w:eastAsia="ru-RU"/>
        </w:rPr>
      </w:pPr>
      <w:r w:rsidRPr="003A4E36">
        <w:rPr>
          <w:lang w:eastAsia="ru-RU"/>
        </w:rPr>
        <w:t xml:space="preserve">Открытие семейного многофункционального центра «Мой семейный центр»; </w:t>
      </w:r>
    </w:p>
    <w:p w:rsidR="003A4E36" w:rsidRPr="003A4E36" w:rsidRDefault="003A4E36" w:rsidP="003A4E36">
      <w:pPr>
        <w:rPr>
          <w:lang w:eastAsia="ru-RU"/>
        </w:rPr>
      </w:pPr>
      <w:r w:rsidRPr="003A4E36">
        <w:rPr>
          <w:lang w:eastAsia="ru-RU"/>
        </w:rPr>
        <w:t>Открытие центра активного долголетия «Мой социальный центр»</w:t>
      </w:r>
    </w:p>
    <w:p w:rsidR="003A4E36" w:rsidRPr="003A4E36" w:rsidRDefault="003A4E36" w:rsidP="003A4E36">
      <w:pPr>
        <w:rPr>
          <w:lang w:eastAsia="ru-RU"/>
        </w:rPr>
      </w:pPr>
      <w:r w:rsidRPr="003A4E36">
        <w:rPr>
          <w:lang w:eastAsia="ru-RU"/>
        </w:rPr>
        <w:t xml:space="preserve">Увеличение охвата граждан в муниципальном округе социальными услугами посредством реализации модели активного долголетия «Мой социальный центр». </w:t>
      </w:r>
    </w:p>
    <w:p w:rsidR="003A4E36" w:rsidRPr="003A4E36" w:rsidRDefault="003A4E36" w:rsidP="003A4E36">
      <w:pPr>
        <w:rPr>
          <w:lang w:eastAsia="ru-RU"/>
        </w:rPr>
      </w:pPr>
      <w:r w:rsidRPr="003A4E36">
        <w:rPr>
          <w:lang w:eastAsia="ru-RU"/>
        </w:rPr>
        <w:t>Социальная поддержка и сопровождение участников СВО и членов их семей.</w:t>
      </w:r>
    </w:p>
    <w:p w:rsidR="003A4E36" w:rsidRPr="003A4E36" w:rsidRDefault="003A4E36" w:rsidP="003A4E36">
      <w:pPr>
        <w:rPr>
          <w:rFonts w:eastAsia="Calibri"/>
        </w:rPr>
      </w:pPr>
      <w:bookmarkStart w:id="179" w:name="bookmark276"/>
      <w:bookmarkStart w:id="180" w:name="_Toc209104371"/>
      <w:r w:rsidRPr="003A4E36">
        <w:rPr>
          <w:rFonts w:eastAsia="Calibri"/>
        </w:rPr>
        <w:t>Развитие доступной среды</w:t>
      </w:r>
      <w:bookmarkEnd w:id="179"/>
      <w:bookmarkEnd w:id="180"/>
    </w:p>
    <w:p w:rsidR="003A4E36" w:rsidRPr="003A4E36" w:rsidRDefault="003A4E36" w:rsidP="003A4E36">
      <w:pPr>
        <w:rPr>
          <w:lang w:eastAsia="ru-RU"/>
        </w:rPr>
      </w:pPr>
      <w:r w:rsidRPr="003A4E36">
        <w:rPr>
          <w:lang w:eastAsia="ru-RU"/>
        </w:rPr>
        <w:t>Повышение доли доступных для инвалидов и других маломобильных групп населения приоритетных объектов социальной, транспортной, инженерной инфраструктуры в общем количестве приоритетных объектов в Янтиковском муниципальном округе Чувашской Республики.</w:t>
      </w:r>
    </w:p>
    <w:p w:rsidR="003A4E36" w:rsidRDefault="003A4E36" w:rsidP="003A4E36"/>
    <w:p w:rsidR="009E6984" w:rsidRPr="003A4E36" w:rsidRDefault="009E6984" w:rsidP="003A4E36"/>
    <w:p w:rsidR="003A4E36" w:rsidRPr="003A4E36" w:rsidRDefault="003A4E36" w:rsidP="003A4E36">
      <w:r w:rsidRPr="003A4E36">
        <w:lastRenderedPageBreak/>
        <w:t>4.23. Безопасность жизнедеятельности</w:t>
      </w:r>
    </w:p>
    <w:p w:rsidR="003A4E36" w:rsidRPr="003A4E36" w:rsidRDefault="003A4E36" w:rsidP="003A4E36">
      <w:pPr>
        <w:rPr>
          <w:lang w:eastAsia="ru-RU"/>
        </w:rPr>
      </w:pPr>
      <w:bookmarkStart w:id="181" w:name="bookmark280"/>
      <w:bookmarkStart w:id="182" w:name="_Toc209104373"/>
      <w:r w:rsidRPr="003A4E36">
        <w:rPr>
          <w:lang w:eastAsia="ru-RU"/>
        </w:rPr>
        <w:t>АМБИЦИЯ</w:t>
      </w:r>
      <w:bookmarkEnd w:id="181"/>
      <w:bookmarkEnd w:id="182"/>
    </w:p>
    <w:p w:rsidR="003A4E36" w:rsidRPr="003A4E36" w:rsidRDefault="003A4E36" w:rsidP="003A4E36">
      <w:pPr>
        <w:rPr>
          <w:lang w:eastAsia="ru-RU"/>
        </w:rPr>
      </w:pPr>
      <w:r w:rsidRPr="003A4E36">
        <w:rPr>
          <w:lang w:eastAsia="ru-RU"/>
        </w:rPr>
        <w:t>Создать комплексную систему обеспечения высокого уровня безопасности жизнедеятельности на территории Янтиковского муниципального округа Чувашской Республики.</w:t>
      </w:r>
    </w:p>
    <w:p w:rsidR="003A4E36" w:rsidRPr="003A4E36" w:rsidRDefault="003A4E36" w:rsidP="003A4E36">
      <w:pPr>
        <w:rPr>
          <w:lang w:eastAsia="ru-RU"/>
        </w:rPr>
      </w:pPr>
      <w:bookmarkStart w:id="183" w:name="_Toc209104374"/>
      <w:r w:rsidRPr="003A4E36">
        <w:rPr>
          <w:lang w:eastAsia="ru-RU"/>
        </w:rPr>
        <w:t>ЗАДАЧИ</w:t>
      </w:r>
      <w:bookmarkEnd w:id="183"/>
    </w:p>
    <w:p w:rsidR="003A4E36" w:rsidRPr="003A4E36" w:rsidRDefault="009E6984" w:rsidP="003A4E36">
      <w:pPr>
        <w:rPr>
          <w:lang w:eastAsia="en-US"/>
        </w:rPr>
      </w:pPr>
      <w:r>
        <w:rPr>
          <w:lang w:eastAsia="en-US"/>
        </w:rPr>
        <w:t xml:space="preserve">4.23.1. </w:t>
      </w:r>
      <w:r w:rsidR="003A4E36" w:rsidRPr="003A4E36">
        <w:rPr>
          <w:lang w:eastAsia="en-US"/>
        </w:rPr>
        <w:t xml:space="preserve">Совершенствование методов, средств и способов проведения мероприятий по обеспечению комплексной безопасности, направленных на повышение уровня защищенности населения от опасностей природного и техногенного характера </w:t>
      </w:r>
    </w:p>
    <w:p w:rsidR="003A4E36" w:rsidRPr="003A4E36" w:rsidRDefault="003A4E36" w:rsidP="003A4E36">
      <w:pPr>
        <w:rPr>
          <w:lang w:eastAsia="en-US"/>
        </w:rPr>
      </w:pPr>
      <w:r w:rsidRPr="003A4E36">
        <w:rPr>
          <w:lang w:eastAsia="en-US"/>
        </w:rPr>
        <w:t xml:space="preserve"> </w:t>
      </w:r>
      <w:r w:rsidR="009E6984">
        <w:rPr>
          <w:lang w:eastAsia="en-US"/>
        </w:rPr>
        <w:t xml:space="preserve">4.23.2. </w:t>
      </w:r>
      <w:r w:rsidRPr="003A4E36">
        <w:rPr>
          <w:lang w:eastAsia="en-US"/>
        </w:rPr>
        <w:t>Создание условий для повышения эффективной деятельности аварийно-спасательных служб и муниципальной пожарной охраны Янтиковского муниципального округа Чувашской Республики с учетом приоритетов развития при реализации государственной политики в области защиты населения</w:t>
      </w:r>
    </w:p>
    <w:p w:rsidR="003A4E36" w:rsidRPr="003A4E36" w:rsidRDefault="009E6984" w:rsidP="003A4E36">
      <w:pPr>
        <w:rPr>
          <w:lang w:eastAsia="ru-RU"/>
        </w:rPr>
      </w:pPr>
      <w:r>
        <w:rPr>
          <w:lang w:eastAsia="ru-RU"/>
        </w:rPr>
        <w:t xml:space="preserve">4.23.3. </w:t>
      </w:r>
      <w:r w:rsidR="003A4E36" w:rsidRPr="003A4E36">
        <w:rPr>
          <w:lang w:eastAsia="ru-RU"/>
        </w:rPr>
        <w:t>Внедрение новых форм подготовки населения к действиям в чрезвычайных ситуациях, в том числе с использованием современных технических средств обучения, повышение эффективности существующих форм и методов проведения профилактической работы</w:t>
      </w:r>
    </w:p>
    <w:p w:rsidR="003A4E36" w:rsidRPr="003A4E36" w:rsidRDefault="009E6984" w:rsidP="003A4E36">
      <w:pPr>
        <w:rPr>
          <w:lang w:eastAsia="en-US"/>
        </w:rPr>
      </w:pPr>
      <w:r>
        <w:rPr>
          <w:lang w:eastAsia="en-US"/>
        </w:rPr>
        <w:t xml:space="preserve">4.23.4. </w:t>
      </w:r>
      <w:r w:rsidR="003A4E36" w:rsidRPr="003A4E36">
        <w:rPr>
          <w:lang w:eastAsia="en-US"/>
        </w:rPr>
        <w:t>Повышение качества и результативности противодействия преступности, охраны общественного порядка, обеспечения общественной безопасности</w:t>
      </w:r>
    </w:p>
    <w:p w:rsidR="003A4E36" w:rsidRPr="003A4E36" w:rsidRDefault="009E6984" w:rsidP="003A4E36">
      <w:pPr>
        <w:rPr>
          <w:lang w:eastAsia="ru-RU"/>
        </w:rPr>
      </w:pPr>
      <w:r>
        <w:rPr>
          <w:lang w:eastAsia="ru-RU"/>
        </w:rPr>
        <w:t xml:space="preserve">4.23.5. </w:t>
      </w:r>
      <w:r w:rsidR="003A4E36" w:rsidRPr="003A4E36">
        <w:rPr>
          <w:lang w:eastAsia="ru-RU"/>
        </w:rPr>
        <w:t>Совершенствование взаимодействия       общественных формирований в сфере профилактики правонарушений и борьбы с преступностью</w:t>
      </w:r>
    </w:p>
    <w:p w:rsidR="003A4E36" w:rsidRPr="003A4E36" w:rsidRDefault="003A4E36" w:rsidP="003A4E36">
      <w:pPr>
        <w:rPr>
          <w:lang w:eastAsia="ru-RU"/>
        </w:rPr>
      </w:pPr>
      <w:r w:rsidRPr="003A4E36">
        <w:rPr>
          <w:lang w:eastAsia="ru-RU"/>
        </w:rPr>
        <w:t>НАПРАВЛЕНИЯ</w:t>
      </w:r>
    </w:p>
    <w:p w:rsidR="003A4E36" w:rsidRPr="003A4E36" w:rsidRDefault="003A4E36" w:rsidP="003A4E36">
      <w:pPr>
        <w:rPr>
          <w:rFonts w:eastAsia="Calibri"/>
        </w:rPr>
      </w:pPr>
      <w:r w:rsidRPr="003A4E36">
        <w:rPr>
          <w:rFonts w:eastAsia="Calibri"/>
        </w:rPr>
        <w:t>Антитеррористическая деятельность</w:t>
      </w:r>
    </w:p>
    <w:p w:rsidR="003A4E36" w:rsidRPr="003A4E36" w:rsidRDefault="003A4E36" w:rsidP="003A4E36">
      <w:pPr>
        <w:rPr>
          <w:lang w:eastAsia="ru-RU"/>
        </w:rPr>
      </w:pPr>
      <w:r w:rsidRPr="003A4E36">
        <w:rPr>
          <w:lang w:eastAsia="ru-RU"/>
        </w:rPr>
        <w:t>Обеспечение антитеррористической защищенности социальных объектов;</w:t>
      </w:r>
    </w:p>
    <w:p w:rsidR="003A4E36" w:rsidRPr="003A4E36" w:rsidRDefault="003A4E36" w:rsidP="003A4E36">
      <w:pPr>
        <w:rPr>
          <w:lang w:eastAsia="ru-RU"/>
        </w:rPr>
      </w:pPr>
      <w:r w:rsidRPr="003A4E36">
        <w:rPr>
          <w:lang w:eastAsia="ru-RU"/>
        </w:rPr>
        <w:t>Комплексная подготовка антитеррористической защищенности образовательных учреждений Янтиковского муниципального округа Чувашской Республики;</w:t>
      </w:r>
    </w:p>
    <w:p w:rsidR="003A4E36" w:rsidRPr="003A4E36" w:rsidRDefault="003A4E36" w:rsidP="003A4E36">
      <w:pPr>
        <w:rPr>
          <w:rFonts w:eastAsia="Calibri"/>
        </w:rPr>
      </w:pPr>
      <w:bookmarkStart w:id="184" w:name="bookmark284"/>
      <w:bookmarkStart w:id="185" w:name="_Toc209104375"/>
      <w:r w:rsidRPr="003A4E36">
        <w:rPr>
          <w:rFonts w:eastAsia="Calibri"/>
        </w:rPr>
        <w:t>Развитие системы профилактики правонарушений и противодействия преступности</w:t>
      </w:r>
      <w:bookmarkEnd w:id="184"/>
      <w:bookmarkEnd w:id="185"/>
    </w:p>
    <w:p w:rsidR="003A4E36" w:rsidRPr="003A4E36" w:rsidRDefault="003A4E36" w:rsidP="003A4E36">
      <w:pPr>
        <w:rPr>
          <w:lang w:eastAsia="ru-RU"/>
        </w:rPr>
      </w:pPr>
      <w:r w:rsidRPr="003A4E36">
        <w:rPr>
          <w:lang w:eastAsia="ru-RU"/>
        </w:rPr>
        <w:t xml:space="preserve">Создание эффективной системы противодействия распространению наркомании и </w:t>
      </w:r>
      <w:proofErr w:type="spellStart"/>
      <w:r w:rsidRPr="003A4E36">
        <w:rPr>
          <w:lang w:eastAsia="ru-RU"/>
        </w:rPr>
        <w:t>наркопреступности</w:t>
      </w:r>
      <w:proofErr w:type="spellEnd"/>
      <w:r w:rsidRPr="003A4E36">
        <w:rPr>
          <w:lang w:eastAsia="ru-RU"/>
        </w:rPr>
        <w:t>;</w:t>
      </w:r>
    </w:p>
    <w:p w:rsidR="003A4E36" w:rsidRPr="003A4E36" w:rsidRDefault="003A4E36" w:rsidP="003A4E36">
      <w:pPr>
        <w:rPr>
          <w:lang w:eastAsia="ru-RU"/>
        </w:rPr>
      </w:pPr>
      <w:r w:rsidRPr="003A4E36">
        <w:rPr>
          <w:lang w:eastAsia="ru-RU"/>
        </w:rPr>
        <w:t>Повышение эффективности взаимодействия субъектов профилактики правонарушений и лиц, участвующих в профилактике правонарушений;</w:t>
      </w:r>
    </w:p>
    <w:p w:rsidR="003A4E36" w:rsidRPr="003A4E36" w:rsidRDefault="003A4E36" w:rsidP="003A4E36">
      <w:pPr>
        <w:rPr>
          <w:lang w:eastAsia="ru-RU"/>
        </w:rPr>
      </w:pPr>
      <w:r w:rsidRPr="003A4E36">
        <w:rPr>
          <w:lang w:eastAsia="ru-RU"/>
        </w:rPr>
        <w:t>Повышение роли органов местного самоуправления Янтиковского муниципального округа Чувашской Республики в вопросах охраны общественного порядка, защиты собственности, прав и свобод граждан, устранения причин и условий, способствующих совершению правонарушений;</w:t>
      </w:r>
    </w:p>
    <w:p w:rsidR="003A4E36" w:rsidRPr="003A4E36" w:rsidRDefault="003A4E36" w:rsidP="003A4E36">
      <w:pPr>
        <w:rPr>
          <w:lang w:eastAsia="ru-RU"/>
        </w:rPr>
      </w:pPr>
      <w:proofErr w:type="spellStart"/>
      <w:r w:rsidRPr="003A4E36">
        <w:rPr>
          <w:lang w:eastAsia="ru-RU"/>
        </w:rPr>
        <w:t>Ресоциализация</w:t>
      </w:r>
      <w:proofErr w:type="spellEnd"/>
      <w:r w:rsidRPr="003A4E36">
        <w:rPr>
          <w:lang w:eastAsia="ru-RU"/>
        </w:rPr>
        <w:t xml:space="preserve"> лиц, освобожденных из мест лишения свободы, квотирование рабочих мест для данной категории граждан;</w:t>
      </w:r>
    </w:p>
    <w:p w:rsidR="003A4E36" w:rsidRPr="003A4E36" w:rsidRDefault="003A4E36" w:rsidP="003A4E36">
      <w:pPr>
        <w:rPr>
          <w:lang w:eastAsia="ru-RU"/>
        </w:rPr>
      </w:pPr>
      <w:r w:rsidRPr="003A4E36">
        <w:rPr>
          <w:lang w:eastAsia="ru-RU"/>
        </w:rPr>
        <w:t>Совершенствование профилактики безнадзорности и правонарушений несовершеннолетних;</w:t>
      </w:r>
    </w:p>
    <w:p w:rsidR="003A4E36" w:rsidRPr="003A4E36" w:rsidRDefault="003A4E36" w:rsidP="003A4E36">
      <w:pPr>
        <w:rPr>
          <w:lang w:eastAsia="ru-RU"/>
        </w:rPr>
      </w:pPr>
      <w:r w:rsidRPr="003A4E36">
        <w:rPr>
          <w:lang w:eastAsia="ru-RU"/>
        </w:rPr>
        <w:t>Активизация деятельности советов профилактики, участковых пунктов полиции, содействие участию граждан, общественных формирований в охране правопорядка, профилактике правонарушений;</w:t>
      </w:r>
    </w:p>
    <w:p w:rsidR="003A4E36" w:rsidRPr="003A4E36" w:rsidRDefault="003A4E36" w:rsidP="003A4E36">
      <w:pPr>
        <w:rPr>
          <w:lang w:eastAsia="ru-RU"/>
        </w:rPr>
      </w:pPr>
      <w:r w:rsidRPr="003A4E36">
        <w:rPr>
          <w:lang w:eastAsia="ru-RU"/>
        </w:rPr>
        <w:lastRenderedPageBreak/>
        <w:t>Организация контроля за обстановкой на улице и в других общественных местах, своевременное реагирование на осложнение оперативной обстановки и оперативное управление силами и средствами, задействованными в охране общественного порядка.</w:t>
      </w:r>
    </w:p>
    <w:p w:rsidR="003A4E36" w:rsidRPr="003A4E36" w:rsidRDefault="003A4E36" w:rsidP="003A4E36">
      <w:pPr>
        <w:rPr>
          <w:rFonts w:eastAsia="Calibri"/>
        </w:rPr>
      </w:pPr>
      <w:r w:rsidRPr="003A4E36">
        <w:rPr>
          <w:rFonts w:eastAsia="Calibri"/>
        </w:rPr>
        <w:t>Развитие системы управления и планирования в области гражданской обороны, защиты населения и территорий от чрезвычайных ситуаций, обеспечения пожарной безопасности и безопасности людей на водных объектах с учетом социально-экономической ситуации</w:t>
      </w:r>
    </w:p>
    <w:p w:rsidR="003A4E36" w:rsidRPr="003A4E36" w:rsidRDefault="003A4E36" w:rsidP="003A4E36">
      <w:pPr>
        <w:rPr>
          <w:lang w:eastAsia="ru-RU"/>
        </w:rPr>
      </w:pPr>
      <w:r w:rsidRPr="003A4E36">
        <w:rPr>
          <w:lang w:eastAsia="ru-RU"/>
        </w:rPr>
        <w:t>Проведение мероприятий по обеспечению безопасности функционирования объектов;</w:t>
      </w:r>
    </w:p>
    <w:p w:rsidR="003A4E36" w:rsidRPr="003A4E36" w:rsidRDefault="003A4E36" w:rsidP="003A4E36">
      <w:pPr>
        <w:rPr>
          <w:lang w:eastAsia="ru-RU"/>
        </w:rPr>
      </w:pPr>
      <w:r w:rsidRPr="003A4E36">
        <w:rPr>
          <w:lang w:eastAsia="ru-RU"/>
        </w:rPr>
        <w:t>Совершенствование организации взаимодействия системы управления гражданской обороной, органов управления единой государственной системы предупреждения и ликвидации чрезвычайных ситуаций с системой государственного управления;</w:t>
      </w:r>
    </w:p>
    <w:p w:rsidR="003A4E36" w:rsidRPr="003A4E36" w:rsidRDefault="003A4E36" w:rsidP="003A4E36">
      <w:pPr>
        <w:rPr>
          <w:lang w:eastAsia="ru-RU"/>
        </w:rPr>
      </w:pPr>
      <w:r w:rsidRPr="003A4E36">
        <w:rPr>
          <w:lang w:eastAsia="ru-RU"/>
        </w:rPr>
        <w:t>Построение и развитие аппаратно-программного комплекса и технических средств мониторинга, прогнозирования и поддержки принятия решений;</w:t>
      </w:r>
    </w:p>
    <w:p w:rsidR="003A4E36" w:rsidRPr="003A4E36" w:rsidRDefault="003A4E36" w:rsidP="003A4E36">
      <w:pPr>
        <w:rPr>
          <w:lang w:eastAsia="ru-RU"/>
        </w:rPr>
      </w:pPr>
      <w:r w:rsidRPr="003A4E36">
        <w:rPr>
          <w:lang w:eastAsia="ru-RU"/>
        </w:rPr>
        <w:t>Совершенствование состава и структуры органов управления гражданской обороной, сил и средств гражданской обороны, органов управления, сил и средств единой государственной системы предупреждения и ликвидации чрезвычайных ситуаций.</w:t>
      </w:r>
    </w:p>
    <w:p w:rsidR="003A4E36" w:rsidRPr="003A4E36" w:rsidRDefault="003A4E36" w:rsidP="003A4E36">
      <w:pPr>
        <w:rPr>
          <w:rFonts w:eastAsia="Calibri"/>
        </w:rPr>
      </w:pPr>
      <w:bookmarkStart w:id="186" w:name="bookmark286"/>
      <w:bookmarkStart w:id="187" w:name="_Toc209104376"/>
      <w:r w:rsidRPr="003A4E36">
        <w:rPr>
          <w:rFonts w:eastAsia="Calibri"/>
        </w:rPr>
        <w:t>Внедрение новых технологий обеспечения безопасности жизнедеятельности населения</w:t>
      </w:r>
      <w:bookmarkEnd w:id="186"/>
      <w:bookmarkEnd w:id="187"/>
    </w:p>
    <w:p w:rsidR="003A4E36" w:rsidRPr="003A4E36" w:rsidRDefault="003A4E36" w:rsidP="003A4E36">
      <w:pPr>
        <w:rPr>
          <w:lang w:eastAsia="ru-RU"/>
        </w:rPr>
      </w:pPr>
      <w:r w:rsidRPr="003A4E36">
        <w:rPr>
          <w:lang w:eastAsia="ru-RU"/>
        </w:rPr>
        <w:t>Совершенствование методов, средств и способов проведения мероприятий по гражданской обороне, защите населения и территорий от чрезвычайных ситуаций, обеспечению пожарной безопасности и безопасности людей на водных объектах;</w:t>
      </w:r>
    </w:p>
    <w:p w:rsidR="003A4E36" w:rsidRPr="003A4E36" w:rsidRDefault="003A4E36" w:rsidP="003A4E36">
      <w:pPr>
        <w:rPr>
          <w:lang w:eastAsia="ru-RU"/>
        </w:rPr>
      </w:pPr>
      <w:r w:rsidRPr="003A4E36">
        <w:rPr>
          <w:lang w:eastAsia="ru-RU"/>
        </w:rPr>
        <w:t xml:space="preserve">Создание условий для эффективной деятельности аварийно-спасательных служб и формирований, </w:t>
      </w:r>
      <w:r w:rsidRPr="003A4E36">
        <w:rPr>
          <w:rFonts w:eastAsia="Calibri"/>
        </w:rPr>
        <w:t>муниципальной пожарной охраны</w:t>
      </w:r>
      <w:r w:rsidRPr="003A4E36">
        <w:rPr>
          <w:lang w:eastAsia="ru-RU"/>
        </w:rPr>
        <w:t>;</w:t>
      </w:r>
    </w:p>
    <w:p w:rsidR="003A4E36" w:rsidRPr="003A4E36" w:rsidRDefault="003A4E36" w:rsidP="003A4E36">
      <w:pPr>
        <w:rPr>
          <w:lang w:eastAsia="ru-RU"/>
        </w:rPr>
      </w:pPr>
      <w:r w:rsidRPr="003A4E36">
        <w:rPr>
          <w:lang w:eastAsia="ru-RU"/>
        </w:rPr>
        <w:t xml:space="preserve">Совершенствование спасательных технологий, технических средств и экипировки, предназначенных для оснащения аварийно-спасательных служб и аварийно-спасательных формирований, </w:t>
      </w:r>
      <w:r w:rsidRPr="003A4E36">
        <w:rPr>
          <w:rFonts w:eastAsia="Calibri"/>
        </w:rPr>
        <w:t>муниципальной пожарной охраны</w:t>
      </w:r>
      <w:r w:rsidRPr="003A4E36">
        <w:rPr>
          <w:lang w:eastAsia="ru-RU"/>
        </w:rPr>
        <w:t>;</w:t>
      </w:r>
    </w:p>
    <w:p w:rsidR="003A4E36" w:rsidRPr="003A4E36" w:rsidRDefault="003A4E36" w:rsidP="003A4E36">
      <w:pPr>
        <w:rPr>
          <w:lang w:eastAsia="ru-RU"/>
        </w:rPr>
      </w:pPr>
      <w:r w:rsidRPr="003A4E36">
        <w:rPr>
          <w:lang w:eastAsia="ru-RU"/>
        </w:rPr>
        <w:t>Внедрение проведения подводных работ, а также новых средств подводного обследования на системной основе;</w:t>
      </w:r>
    </w:p>
    <w:p w:rsidR="003A4E36" w:rsidRPr="003A4E36" w:rsidRDefault="003A4E36" w:rsidP="003A4E36">
      <w:pPr>
        <w:rPr>
          <w:lang w:eastAsia="ru-RU"/>
        </w:rPr>
      </w:pPr>
      <w:r w:rsidRPr="003A4E36">
        <w:rPr>
          <w:lang w:eastAsia="ru-RU"/>
        </w:rPr>
        <w:t>Внедрение новых форм подготовки населения в области гражданской обороны и к действиям в чрезвычайных ситуациях.</w:t>
      </w:r>
    </w:p>
    <w:p w:rsidR="003A4E36" w:rsidRPr="003A4E36" w:rsidRDefault="003A4E36" w:rsidP="003A4E36">
      <w:pPr>
        <w:rPr>
          <w:rFonts w:eastAsia="Calibri"/>
        </w:rPr>
      </w:pPr>
      <w:bookmarkStart w:id="188" w:name="bookmark288"/>
      <w:bookmarkStart w:id="189" w:name="_Toc209104377"/>
      <w:r w:rsidRPr="003A4E36">
        <w:rPr>
          <w:rFonts w:eastAsia="Calibri"/>
        </w:rPr>
        <w:t>Развитие системы обеспечения пожарной безопасности</w:t>
      </w:r>
      <w:bookmarkEnd w:id="188"/>
      <w:bookmarkEnd w:id="189"/>
    </w:p>
    <w:p w:rsidR="003A4E36" w:rsidRPr="003A4E36" w:rsidRDefault="003A4E36" w:rsidP="003A4E36">
      <w:pPr>
        <w:rPr>
          <w:lang w:eastAsia="ru-RU"/>
        </w:rPr>
      </w:pPr>
      <w:r w:rsidRPr="003A4E36">
        <w:rPr>
          <w:lang w:eastAsia="ru-RU"/>
        </w:rPr>
        <w:t>Обновление методов и систем обеспечения пожарной безопасности;</w:t>
      </w:r>
    </w:p>
    <w:p w:rsidR="003A4E36" w:rsidRPr="003A4E36" w:rsidRDefault="003A4E36" w:rsidP="003A4E36">
      <w:pPr>
        <w:rPr>
          <w:lang w:eastAsia="ru-RU"/>
        </w:rPr>
      </w:pPr>
      <w:r w:rsidRPr="003A4E36">
        <w:rPr>
          <w:lang w:eastAsia="ru-RU"/>
        </w:rPr>
        <w:t>Проектирование и замена противопожарной сигнализации во всех образовательных учреждениях;</w:t>
      </w:r>
    </w:p>
    <w:p w:rsidR="003A4E36" w:rsidRPr="003A4E36" w:rsidRDefault="003A4E36" w:rsidP="003A4E36">
      <w:pPr>
        <w:rPr>
          <w:lang w:eastAsia="ru-RU"/>
        </w:rPr>
      </w:pPr>
      <w:r w:rsidRPr="003A4E36">
        <w:rPr>
          <w:lang w:eastAsia="ru-RU"/>
        </w:rPr>
        <w:t>Установка автоматической пожарной сигнализации в дошкольных образовательных организациях.</w:t>
      </w:r>
    </w:p>
    <w:p w:rsidR="003A4E36" w:rsidRPr="003A4E36" w:rsidRDefault="003A4E36" w:rsidP="003A4E36"/>
    <w:p w:rsidR="003A4E36" w:rsidRPr="003A4E36" w:rsidRDefault="003A4E36" w:rsidP="003A4E36">
      <w:bookmarkStart w:id="190" w:name="_Hlk201324085"/>
      <w:r w:rsidRPr="003A4E36">
        <w:t>4.24. Экология и рациональное природопользование</w:t>
      </w:r>
    </w:p>
    <w:p w:rsidR="003A4E36" w:rsidRPr="003A4E36" w:rsidRDefault="003A4E36" w:rsidP="003A4E36">
      <w:pPr>
        <w:rPr>
          <w:lang w:eastAsia="ru-RU"/>
        </w:rPr>
      </w:pPr>
      <w:bookmarkStart w:id="191" w:name="_Toc209104379"/>
      <w:bookmarkEnd w:id="190"/>
      <w:r w:rsidRPr="003A4E36">
        <w:rPr>
          <w:lang w:eastAsia="ru-RU"/>
        </w:rPr>
        <w:t>АМБИЦИЯ</w:t>
      </w:r>
      <w:bookmarkEnd w:id="191"/>
    </w:p>
    <w:p w:rsidR="003A4E36" w:rsidRPr="003A4E36" w:rsidRDefault="003A4E36" w:rsidP="003A4E36">
      <w:pPr>
        <w:rPr>
          <w:lang w:eastAsia="ru-RU"/>
        </w:rPr>
      </w:pPr>
      <w:r w:rsidRPr="003A4E36">
        <w:rPr>
          <w:lang w:eastAsia="ru-RU"/>
        </w:rPr>
        <w:t>Быть одним из наиболее экологически благополучных муниципальных округов Чувашской Республики.</w:t>
      </w:r>
    </w:p>
    <w:p w:rsidR="003A4E36" w:rsidRPr="003A4E36" w:rsidRDefault="003A4E36" w:rsidP="003A4E36">
      <w:pPr>
        <w:rPr>
          <w:lang w:eastAsia="ru-RU"/>
        </w:rPr>
      </w:pPr>
      <w:bookmarkStart w:id="192" w:name="bookmark294"/>
      <w:bookmarkStart w:id="193" w:name="_Toc209104380"/>
      <w:r w:rsidRPr="003A4E36">
        <w:rPr>
          <w:lang w:eastAsia="ru-RU"/>
        </w:rPr>
        <w:t>ЗАДАЧИ</w:t>
      </w:r>
      <w:bookmarkEnd w:id="192"/>
      <w:bookmarkEnd w:id="193"/>
    </w:p>
    <w:p w:rsidR="003A4E36" w:rsidRPr="003A4E36" w:rsidRDefault="009E6984" w:rsidP="003A4E36">
      <w:pPr>
        <w:rPr>
          <w:lang w:eastAsia="en-US"/>
        </w:rPr>
      </w:pPr>
      <w:r>
        <w:rPr>
          <w:rFonts w:eastAsia="Courier New"/>
          <w:lang w:eastAsia="en-US"/>
        </w:rPr>
        <w:t xml:space="preserve">4.24.1. </w:t>
      </w:r>
      <w:r w:rsidR="003A4E36" w:rsidRPr="003A4E36">
        <w:rPr>
          <w:rFonts w:eastAsia="Courier New"/>
          <w:lang w:eastAsia="en-US"/>
        </w:rPr>
        <w:t>Ликвидация до конца 2030 года опасных объектов накопленного вреда окружающей среде</w:t>
      </w:r>
      <w:r w:rsidR="003A4E36" w:rsidRPr="003A4E36">
        <w:rPr>
          <w:lang w:eastAsia="en-US"/>
        </w:rPr>
        <w:t xml:space="preserve">  </w:t>
      </w:r>
    </w:p>
    <w:p w:rsidR="003A4E36" w:rsidRPr="003A4E36" w:rsidRDefault="003A4E36" w:rsidP="003A4E36">
      <w:pPr>
        <w:rPr>
          <w:lang w:eastAsia="en-US"/>
        </w:rPr>
      </w:pPr>
      <w:r w:rsidRPr="003A4E36">
        <w:rPr>
          <w:lang w:eastAsia="en-US"/>
        </w:rPr>
        <w:lastRenderedPageBreak/>
        <w:t xml:space="preserve"> </w:t>
      </w:r>
      <w:r w:rsidR="009E6984">
        <w:rPr>
          <w:lang w:eastAsia="en-US"/>
        </w:rPr>
        <w:t xml:space="preserve">4.24.2. </w:t>
      </w:r>
      <w:r w:rsidRPr="003A4E36">
        <w:rPr>
          <w:rFonts w:eastAsia="Courier New"/>
          <w:lang w:eastAsia="en-US"/>
        </w:rPr>
        <w:t>Сохранение лесов и биологического разнообразия, устойчивое развитие особо охраняемых природных территорий и создание условий для экологического туризма</w:t>
      </w:r>
      <w:r w:rsidRPr="003A4E36">
        <w:rPr>
          <w:lang w:eastAsia="en-US"/>
        </w:rPr>
        <w:t xml:space="preserve"> </w:t>
      </w:r>
    </w:p>
    <w:p w:rsidR="003A4E36" w:rsidRPr="003A4E36" w:rsidRDefault="009E6984" w:rsidP="003A4E36">
      <w:pPr>
        <w:rPr>
          <w:lang w:eastAsia="ru-RU"/>
        </w:rPr>
      </w:pPr>
      <w:r>
        <w:rPr>
          <w:rFonts w:eastAsia="Courier New"/>
          <w:lang w:eastAsia="ru-RU"/>
        </w:rPr>
        <w:t xml:space="preserve">4.24.3. </w:t>
      </w:r>
      <w:r w:rsidR="003A4E36" w:rsidRPr="003A4E36">
        <w:rPr>
          <w:rFonts w:eastAsia="Courier New"/>
          <w:lang w:eastAsia="ru-RU"/>
        </w:rPr>
        <w:t>Внедрение экологически чистых технологий, создание зеленых зон, проведение мероприятий по охране природы</w:t>
      </w:r>
      <w:r w:rsidR="003A4E36" w:rsidRPr="003A4E36">
        <w:rPr>
          <w:lang w:eastAsia="ru-RU"/>
        </w:rPr>
        <w:t xml:space="preserve"> </w:t>
      </w:r>
    </w:p>
    <w:p w:rsidR="009E6984" w:rsidRDefault="009E6984" w:rsidP="003A4E36">
      <w:pPr>
        <w:rPr>
          <w:lang w:eastAsia="ru-RU"/>
        </w:rPr>
      </w:pPr>
    </w:p>
    <w:p w:rsidR="003A4E36" w:rsidRPr="003A4E36" w:rsidRDefault="003A4E36" w:rsidP="003A4E36">
      <w:pPr>
        <w:rPr>
          <w:lang w:eastAsia="ru-RU"/>
        </w:rPr>
      </w:pPr>
      <w:r w:rsidRPr="003A4E36">
        <w:rPr>
          <w:lang w:eastAsia="ru-RU"/>
        </w:rPr>
        <w:t>НАПРАВЛЕНИЯ</w:t>
      </w:r>
    </w:p>
    <w:p w:rsidR="003A4E36" w:rsidRPr="003A4E36" w:rsidRDefault="003A4E36" w:rsidP="003A4E36">
      <w:pPr>
        <w:rPr>
          <w:rFonts w:eastAsia="Calibri"/>
        </w:rPr>
      </w:pPr>
      <w:r w:rsidRPr="003A4E36">
        <w:rPr>
          <w:rFonts w:eastAsia="Calibri"/>
        </w:rPr>
        <w:t>Рациональное освоение природно-ресурсного потенциала Янтиковского муниципального округа Чувашской Республики, охрана окружающей среды</w:t>
      </w:r>
    </w:p>
    <w:p w:rsidR="003A4E36" w:rsidRPr="003A4E36" w:rsidRDefault="003A4E36" w:rsidP="003A4E36">
      <w:pPr>
        <w:rPr>
          <w:lang w:eastAsia="ru-RU"/>
        </w:rPr>
      </w:pPr>
      <w:r w:rsidRPr="003A4E36">
        <w:rPr>
          <w:lang w:eastAsia="ru-RU"/>
        </w:rPr>
        <w:t>Внедрение системного подхода для минимизации негативного воздействия на окружающую среду и обеспечения экологической безопасности, более эффективного механизма охраны окружающей среды;</w:t>
      </w:r>
    </w:p>
    <w:p w:rsidR="003A4E36" w:rsidRPr="003A4E36" w:rsidRDefault="003A4E36" w:rsidP="003A4E36">
      <w:pPr>
        <w:rPr>
          <w:lang w:eastAsia="ru-RU"/>
        </w:rPr>
      </w:pPr>
      <w:r w:rsidRPr="003A4E36">
        <w:rPr>
          <w:lang w:eastAsia="ru-RU"/>
        </w:rPr>
        <w:t>Применение обязательного требования полного восстановления естественных ландшафтов по завершении жизненного цикла производственных объектов;</w:t>
      </w:r>
    </w:p>
    <w:p w:rsidR="003A4E36" w:rsidRPr="003A4E36" w:rsidRDefault="003A4E36" w:rsidP="003A4E36">
      <w:pPr>
        <w:rPr>
          <w:lang w:eastAsia="ru-RU"/>
        </w:rPr>
      </w:pPr>
      <w:r w:rsidRPr="003A4E36">
        <w:rPr>
          <w:lang w:eastAsia="ru-RU"/>
        </w:rPr>
        <w:t xml:space="preserve">Формирование и развитие экологической культуры, повышение экологической ответственности бизнеса, развитие экологического образования и воспитания, экологического </w:t>
      </w:r>
      <w:proofErr w:type="spellStart"/>
      <w:r w:rsidRPr="003A4E36">
        <w:rPr>
          <w:lang w:eastAsia="ru-RU"/>
        </w:rPr>
        <w:t>волонтерства</w:t>
      </w:r>
      <w:proofErr w:type="spellEnd"/>
      <w:r w:rsidRPr="003A4E36">
        <w:rPr>
          <w:lang w:eastAsia="ru-RU"/>
        </w:rPr>
        <w:t>;</w:t>
      </w:r>
    </w:p>
    <w:p w:rsidR="003A4E36" w:rsidRPr="003A4E36" w:rsidRDefault="003A4E36" w:rsidP="003A4E36">
      <w:pPr>
        <w:rPr>
          <w:lang w:eastAsia="ru-RU"/>
        </w:rPr>
      </w:pPr>
      <w:r w:rsidRPr="003A4E36">
        <w:rPr>
          <w:lang w:eastAsia="ru-RU"/>
        </w:rPr>
        <w:t>Информационно-просветительские мероприятия для населения с целью более рационального использования ресурсов;</w:t>
      </w:r>
    </w:p>
    <w:p w:rsidR="003A4E36" w:rsidRPr="003A4E36" w:rsidRDefault="003A4E36" w:rsidP="003A4E36">
      <w:pPr>
        <w:rPr>
          <w:lang w:eastAsia="ru-RU"/>
        </w:rPr>
      </w:pPr>
      <w:r w:rsidRPr="003A4E36">
        <w:rPr>
          <w:lang w:eastAsia="ru-RU"/>
        </w:rPr>
        <w:t>Проведение работ по расчистке родников, очистке прудов с целью охраны и восстановления водных экосистем Янтиковского муниципального округа Чувашской Республики;</w:t>
      </w:r>
    </w:p>
    <w:p w:rsidR="003A4E36" w:rsidRPr="003A4E36" w:rsidRDefault="003A4E36" w:rsidP="003A4E36">
      <w:pPr>
        <w:rPr>
          <w:lang w:eastAsia="ru-RU"/>
        </w:rPr>
      </w:pPr>
      <w:r w:rsidRPr="003A4E36">
        <w:rPr>
          <w:lang w:eastAsia="ru-RU"/>
        </w:rPr>
        <w:t xml:space="preserve">Создание инфраструктуры для   раздельного накопления отходов.  </w:t>
      </w:r>
    </w:p>
    <w:p w:rsidR="003A4E36" w:rsidRPr="003A4E36" w:rsidRDefault="003A4E36" w:rsidP="003A4E36">
      <w:pPr>
        <w:rPr>
          <w:rFonts w:eastAsia="Calibri"/>
        </w:rPr>
      </w:pPr>
      <w:r w:rsidRPr="003A4E36">
        <w:rPr>
          <w:rFonts w:eastAsia="Calibri"/>
        </w:rPr>
        <w:t>Ликвидация опасных объектов накопленного вреда окружающей среде, утилизация и обезвреживание общего объема отходов I и II классов опасности</w:t>
      </w:r>
    </w:p>
    <w:p w:rsidR="003A4E36" w:rsidRPr="003A4E36" w:rsidRDefault="003A4E36" w:rsidP="003A4E36">
      <w:pPr>
        <w:rPr>
          <w:lang w:eastAsia="ru-RU"/>
        </w:rPr>
      </w:pPr>
      <w:r w:rsidRPr="003A4E36">
        <w:rPr>
          <w:lang w:eastAsia="ru-RU"/>
        </w:rPr>
        <w:t>Организация работ по ликвидации опасных для населения и окружающей среды объектов накопленного вреда окружающей среде.</w:t>
      </w:r>
    </w:p>
    <w:p w:rsidR="003A4E36" w:rsidRPr="003A4E36" w:rsidRDefault="003A4E36" w:rsidP="003A4E36">
      <w:pPr>
        <w:rPr>
          <w:lang w:eastAsia="ru-RU"/>
        </w:rPr>
      </w:pPr>
    </w:p>
    <w:p w:rsidR="003A4E36" w:rsidRPr="003A4E36" w:rsidRDefault="003A4E36" w:rsidP="009E6984">
      <w:pPr>
        <w:pStyle w:val="affd"/>
        <w:numPr>
          <w:ilvl w:val="0"/>
          <w:numId w:val="22"/>
        </w:numPr>
        <w:jc w:val="center"/>
      </w:pPr>
      <w:r w:rsidRPr="003A4E36">
        <w:t>ПРОЕКТЫ ЯНТИКОВСКОГО МУНИЦИПАЛЬНОГО ОКРУГА ЧУВАШСКОЙ РЕСПУБЛИКИ</w:t>
      </w:r>
    </w:p>
    <w:p w:rsidR="003A4E36" w:rsidRPr="003A4E36" w:rsidRDefault="003A4E36" w:rsidP="003A4E36"/>
    <w:p w:rsidR="003A4E36" w:rsidRPr="003A4E36" w:rsidRDefault="003A4E36" w:rsidP="003A4E36">
      <w:r w:rsidRPr="003A4E36">
        <w:t>Проекты, включённые в состав Комплексной программы, сформированы с участием заинтересованных сторон: структурных подразделений администрации Янтиковского муниципального округа Чувашской Республики, районного бизнес-сообщества, экспертных инициатив и исполнительных органов Чувашской Республики.</w:t>
      </w:r>
    </w:p>
    <w:p w:rsidR="003A4E36" w:rsidRPr="003A4E36" w:rsidRDefault="003A4E36" w:rsidP="003A4E36">
      <w:r w:rsidRPr="003A4E36">
        <w:t>В Комплексную программу включены мероприятия, подтверждённые федеральным и республиканским финансированием, проекты долгосрочных планов социально-экономического развития муниципального округа, мероприятия районной адресной инвестиционной программы и актуальные проекты в составе инвестиционного профиля Янтиковского муниципального округа Чувашской Республики.</w:t>
      </w:r>
    </w:p>
    <w:p w:rsidR="003A4E36" w:rsidRPr="003A4E36" w:rsidRDefault="003A4E36" w:rsidP="003A4E36">
      <w:r w:rsidRPr="003A4E36">
        <w:t xml:space="preserve">Проекты Комплексной программы сгруппированы по уровням: </w:t>
      </w:r>
    </w:p>
    <w:p w:rsidR="003A4E36" w:rsidRPr="003A4E36" w:rsidRDefault="003A4E36" w:rsidP="003A4E36">
      <w:r w:rsidRPr="003A4E36">
        <w:t xml:space="preserve">проекты-драйверы; </w:t>
      </w:r>
    </w:p>
    <w:p w:rsidR="003A4E36" w:rsidRPr="003A4E36" w:rsidRDefault="003A4E36" w:rsidP="003A4E36">
      <w:r w:rsidRPr="003A4E36">
        <w:t>инвестиционные проекты;</w:t>
      </w:r>
    </w:p>
    <w:p w:rsidR="003A4E36" w:rsidRPr="003A4E36" w:rsidRDefault="003A4E36" w:rsidP="003A4E36">
      <w:r w:rsidRPr="003A4E36">
        <w:t>инфраструктурные проекты.</w:t>
      </w:r>
    </w:p>
    <w:p w:rsidR="003A4E36" w:rsidRPr="003A4E36" w:rsidRDefault="003A4E36" w:rsidP="003A4E36">
      <w:pPr>
        <w:rPr>
          <w:lang w:eastAsia="ru-RU"/>
        </w:rPr>
      </w:pPr>
      <w:r w:rsidRPr="003A4E36">
        <w:rPr>
          <w:lang w:eastAsia="ru-RU"/>
        </w:rPr>
        <w:lastRenderedPageBreak/>
        <w:t>В рамках Комплексной программы запланирована реализация около 80 проектов по всем отраслям экономики и свыше 100 мероприятий организационного характера, определяющих условия для реализации проектов Янтиковского муниципального округа Чувашской Республики (приложение №7 к Комплексной программе), в том числе:</w:t>
      </w:r>
    </w:p>
    <w:p w:rsidR="003A4E36" w:rsidRPr="003A4E36" w:rsidRDefault="003A4E36" w:rsidP="003A4E36">
      <w:pPr>
        <w:rPr>
          <w:lang w:eastAsia="en-US"/>
        </w:rPr>
      </w:pPr>
      <w:r w:rsidRPr="003A4E36">
        <w:rPr>
          <w:lang w:eastAsia="en-US"/>
        </w:rPr>
        <w:t>общесистемные мероприятия;</w:t>
      </w:r>
    </w:p>
    <w:p w:rsidR="003A4E36" w:rsidRPr="003A4E36" w:rsidRDefault="003A4E36" w:rsidP="003A4E36">
      <w:pPr>
        <w:rPr>
          <w:lang w:eastAsia="en-US"/>
        </w:rPr>
      </w:pPr>
      <w:r w:rsidRPr="003A4E36">
        <w:rPr>
          <w:lang w:eastAsia="en-US"/>
        </w:rPr>
        <w:t>мероприятия по обеспечению устойчивости и динамичности экономики, стабильности развития социальной сферы;</w:t>
      </w:r>
    </w:p>
    <w:p w:rsidR="003A4E36" w:rsidRPr="003A4E36" w:rsidRDefault="003A4E36" w:rsidP="003A4E36">
      <w:pPr>
        <w:rPr>
          <w:lang w:eastAsia="en-US"/>
        </w:rPr>
      </w:pPr>
      <w:r w:rsidRPr="003A4E36">
        <w:rPr>
          <w:lang w:eastAsia="en-US"/>
        </w:rPr>
        <w:t>мероприятия по развитию отраслевых комплексов;</w:t>
      </w:r>
    </w:p>
    <w:p w:rsidR="003A4E36" w:rsidRPr="003A4E36" w:rsidRDefault="003A4E36" w:rsidP="003A4E36">
      <w:pPr>
        <w:rPr>
          <w:lang w:eastAsia="en-US"/>
        </w:rPr>
      </w:pPr>
      <w:r w:rsidRPr="003A4E36">
        <w:rPr>
          <w:lang w:eastAsia="en-US"/>
        </w:rPr>
        <w:t>мероприятия по повышению эффективности муниципального управления.</w:t>
      </w:r>
    </w:p>
    <w:p w:rsidR="003A4E36" w:rsidRPr="003A4E36" w:rsidRDefault="003A4E36" w:rsidP="003A4E36">
      <w:r w:rsidRPr="003A4E36">
        <w:rPr>
          <w:noProof/>
          <w:lang w:eastAsia="ru-RU"/>
        </w:rPr>
        <w:drawing>
          <wp:inline distT="0" distB="0" distL="0" distR="0" wp14:anchorId="08086CA0" wp14:editId="463BF4B1">
            <wp:extent cx="6245860" cy="4174435"/>
            <wp:effectExtent l="0" t="0" r="0" b="0"/>
            <wp:docPr id="33" name="Объект 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3A4E36" w:rsidRPr="003A4E36" w:rsidRDefault="003A4E36" w:rsidP="003A4E36">
      <w:r w:rsidRPr="003A4E36">
        <w:t>Рисунок 2.1. Структура инвестиционных и инфраструктурных проектов Комплексной программы на 2025-2030 годы в разрезе ключевых отраслей экономики, %</w:t>
      </w:r>
    </w:p>
    <w:p w:rsidR="003A4E36" w:rsidRPr="003A4E36" w:rsidRDefault="003A4E36" w:rsidP="003A4E36"/>
    <w:p w:rsidR="003A4E36" w:rsidRPr="003A4E36" w:rsidRDefault="003A4E36" w:rsidP="003A4E36"/>
    <w:p w:rsidR="003A4E36" w:rsidRPr="003A4E36" w:rsidRDefault="003A4E36" w:rsidP="003A4E36">
      <w:r w:rsidRPr="003A4E36">
        <w:t>5.1 Проект-драйвер Янтиковского муниципального округа Чувашской Республики</w:t>
      </w:r>
    </w:p>
    <w:p w:rsidR="003A4E36" w:rsidRPr="003A4E36" w:rsidRDefault="003A4E36" w:rsidP="003A4E36"/>
    <w:p w:rsidR="003A4E36" w:rsidRPr="003A4E36" w:rsidRDefault="003A4E36" w:rsidP="003A4E36">
      <w:r w:rsidRPr="003A4E36">
        <w:rPr>
          <w:noProof/>
          <w:lang w:eastAsia="ru-RU"/>
        </w:rPr>
        <mc:AlternateContent>
          <mc:Choice Requires="wps">
            <w:drawing>
              <wp:anchor distT="0" distB="0" distL="0" distR="0" simplePos="0" relativeHeight="251670528" behindDoc="1" locked="0" layoutInCell="1" allowOverlap="1" wp14:anchorId="0526F77B" wp14:editId="42F0E09B">
                <wp:simplePos x="0" y="0"/>
                <wp:positionH relativeFrom="page">
                  <wp:posOffset>1042035</wp:posOffset>
                </wp:positionH>
                <wp:positionV relativeFrom="paragraph">
                  <wp:posOffset>112395</wp:posOffset>
                </wp:positionV>
                <wp:extent cx="5976620" cy="1270"/>
                <wp:effectExtent l="0" t="0" r="24130" b="17780"/>
                <wp:wrapTopAndBottom/>
                <wp:docPr id="36" name="Graphic 2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6620" cy="1270"/>
                        </a:xfrm>
                        <a:custGeom>
                          <a:avLst/>
                          <a:gdLst/>
                          <a:ahLst/>
                          <a:cxnLst/>
                          <a:rect l="l" t="t" r="r" b="b"/>
                          <a:pathLst>
                            <a:path w="5976620">
                              <a:moveTo>
                                <a:pt x="0" y="0"/>
                              </a:moveTo>
                              <a:lnTo>
                                <a:pt x="5975994" y="0"/>
                              </a:lnTo>
                            </a:path>
                          </a:pathLst>
                        </a:custGeom>
                        <a:ln w="6349">
                          <a:solidFill>
                            <a:srgbClr val="2F5495"/>
                          </a:solidFill>
                          <a:prstDash val="solid"/>
                        </a:ln>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FFE6722" id="Graphic 280" o:spid="_x0000_s1026" style="position:absolute;margin-left:82.05pt;margin-top:8.85pt;width:470.6pt;height:.1pt;z-index:-2516459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9766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" path="m,l5975994,e" filled="f" strokecolor="#2f5495" strokeweight=".17636mm">
                <v:path arrowok="t"/>
                <w10:wrap type="topAndBottom" anchorx="page"/>
              </v:shape>
            </w:pict>
          </mc:Fallback>
        </mc:AlternateContent>
      </w:r>
      <w:r w:rsidRPr="003A4E36">
        <w:t>Проект-драйвер – это проект, обеспечивающий позитивные социально-экономические изменения на территории, создающий мультипликативные эффекты в отраслях экономики или обеспечивающий развитие новой местной</w:t>
      </w:r>
      <w:r w:rsidRPr="003A4E36">
        <w:tab/>
        <w:t xml:space="preserve"> специализации, имеющий долгосрочный накопительный эффект для развития муниципального образования </w:t>
      </w:r>
    </w:p>
    <w:p w:rsidR="003A4E36" w:rsidRPr="003A4E36" w:rsidRDefault="003A4E36" w:rsidP="003A4E36">
      <w:r w:rsidRPr="003A4E36">
        <w:rPr>
          <w:noProof/>
          <w:lang w:eastAsia="ru-RU"/>
        </w:rPr>
        <mc:AlternateContent>
          <mc:Choice Requires="wps">
            <w:drawing>
              <wp:anchor distT="0" distB="0" distL="0" distR="0" simplePos="0" relativeHeight="251669504" behindDoc="1" locked="0" layoutInCell="1" allowOverlap="1" wp14:anchorId="2DE5799E" wp14:editId="57777E09">
                <wp:simplePos x="0" y="0"/>
                <wp:positionH relativeFrom="page">
                  <wp:posOffset>1069340</wp:posOffset>
                </wp:positionH>
                <wp:positionV relativeFrom="paragraph">
                  <wp:posOffset>60325</wp:posOffset>
                </wp:positionV>
                <wp:extent cx="5976620" cy="1270"/>
                <wp:effectExtent l="0" t="0" r="24130" b="17780"/>
                <wp:wrapTopAndBottom/>
                <wp:docPr id="280" name="Graphic 2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6620" cy="1270"/>
                        </a:xfrm>
                        <a:custGeom>
                          <a:avLst/>
                          <a:gdLst/>
                          <a:ahLst/>
                          <a:cxnLst/>
                          <a:rect l="l" t="t" r="r" b="b"/>
                          <a:pathLst>
                            <a:path w="5976620">
                              <a:moveTo>
                                <a:pt x="0" y="0"/>
                              </a:moveTo>
                              <a:lnTo>
                                <a:pt x="5975994" y="0"/>
                              </a:lnTo>
                            </a:path>
                          </a:pathLst>
                        </a:custGeom>
                        <a:ln w="6349">
                          <a:solidFill>
                            <a:srgbClr val="2F5495"/>
                          </a:solidFill>
                          <a:prstDash val="solid"/>
                        </a:ln>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A7C37AF" id="Graphic 280" o:spid="_x0000_s1026" style="position:absolute;margin-left:84.2pt;margin-top:4.75pt;width:470.6pt;height:.1pt;z-index:-2516469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9766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" path="m,l5975994,e" filled="f" strokecolor="#2f5495" strokeweight=".17636mm">
                <v:path arrowok="t"/>
                <w10:wrap type="topAndBottom" anchorx="page"/>
              </v:shape>
            </w:pict>
          </mc:Fallback>
        </mc:AlternateContent>
      </w:r>
      <w:r w:rsidRPr="003A4E36">
        <w:t xml:space="preserve">Комплексная программа предусматривает значительные качественные изменения как на уровне муниципального округа, так и на уровне региона. Для этого разработан проект-драйвер Янтиковского муниципального округа Чувашской Республики, выступающий рычагом комплексного роста, предполагающий мультипликативные эффекты для целого ряда отраслей и </w:t>
      </w:r>
      <w:r w:rsidRPr="003A4E36">
        <w:lastRenderedPageBreak/>
        <w:t>улучшающие условия жизни максимального числа жителей Янтиковского муниципального округа Чувашской Республике.</w:t>
      </w:r>
    </w:p>
    <w:p w:rsidR="003A4E36" w:rsidRPr="003A4E36" w:rsidRDefault="003A4E36" w:rsidP="003A4E36">
      <w:r w:rsidRPr="003A4E36">
        <w:t>Проект-драйвер «</w:t>
      </w:r>
      <w:r w:rsidR="00B12605">
        <w:t>Развитие</w:t>
      </w:r>
      <w:r w:rsidRPr="003A4E36">
        <w:t xml:space="preserve"> производств</w:t>
      </w:r>
      <w:r w:rsidR="00B12605">
        <w:t>а</w:t>
      </w:r>
      <w:r w:rsidRPr="003A4E36">
        <w:t xml:space="preserve"> и переработк</w:t>
      </w:r>
      <w:r w:rsidR="00B12605">
        <w:t>и</w:t>
      </w:r>
      <w:r w:rsidRPr="003A4E36">
        <w:t xml:space="preserve"> продукции животноводства и рыбоводства» ориентирован на создание крупного сельскохозяйственного комплекса с технологией глубокой переработки, производство которого направлено на </w:t>
      </w:r>
      <w:proofErr w:type="spellStart"/>
      <w:r w:rsidRPr="003A4E36">
        <w:t>имортозамещение</w:t>
      </w:r>
      <w:proofErr w:type="spellEnd"/>
      <w:r w:rsidRPr="003A4E36">
        <w:t xml:space="preserve"> и обеспечение продовольственной безопасности страны. (приложение № 4 к Комплексной программе). </w:t>
      </w:r>
    </w:p>
    <w:p w:rsidR="003A4E36" w:rsidRPr="003A4E36" w:rsidRDefault="003A4E36" w:rsidP="003A4E36">
      <w:r w:rsidRPr="003A4E36">
        <w:t xml:space="preserve">В рамках проекта-драйвера будут реализованы пять </w:t>
      </w:r>
      <w:proofErr w:type="spellStart"/>
      <w:r w:rsidRPr="003A4E36">
        <w:t>подпроектов</w:t>
      </w:r>
      <w:proofErr w:type="spellEnd"/>
      <w:r w:rsidRPr="003A4E36">
        <w:t>:</w:t>
      </w:r>
    </w:p>
    <w:p w:rsidR="003A4E36" w:rsidRPr="003A4E36" w:rsidRDefault="003A4E36" w:rsidP="003A4E36">
      <w:r w:rsidRPr="003A4E36">
        <w:t>«Строительство молочно-товарной фермы на 440 голов дойного стада КРС» – 385 млн. руб.</w:t>
      </w:r>
    </w:p>
    <w:p w:rsidR="003A4E36" w:rsidRPr="003A4E36" w:rsidRDefault="003A4E36" w:rsidP="003A4E36">
      <w:r w:rsidRPr="003A4E36">
        <w:t>«Строительство комплекса телятников на 480 голов» - 281 млн. руб.;</w:t>
      </w:r>
    </w:p>
    <w:p w:rsidR="003A4E36" w:rsidRPr="003A4E36" w:rsidRDefault="003A4E36" w:rsidP="003A4E36">
      <w:r w:rsidRPr="003A4E36">
        <w:t>«Строительство цеха по переработке молока, производство сыра и кисломолочных продуктов» – 40 млн. руб.</w:t>
      </w:r>
    </w:p>
    <w:p w:rsidR="003A4E36" w:rsidRPr="003A4E36" w:rsidRDefault="003A4E36" w:rsidP="003A4E36">
      <w:r w:rsidRPr="003A4E36">
        <w:t>«Сельский туризм на базе форелевого хозяйства» – 25 млн. руб.</w:t>
      </w:r>
    </w:p>
    <w:p w:rsidR="003A4E36" w:rsidRPr="003A4E36" w:rsidRDefault="003A4E36" w:rsidP="003A4E36">
      <w:r w:rsidRPr="003A4E36">
        <w:t>«Строительство материального склада» - 5 млн. руб.</w:t>
      </w:r>
    </w:p>
    <w:p w:rsidR="003A4E36" w:rsidRPr="003A4E36" w:rsidRDefault="003A4E36" w:rsidP="003A4E36"/>
    <w:p w:rsidR="003A4E36" w:rsidRPr="003A4E36" w:rsidRDefault="003A4E36" w:rsidP="003A4E36">
      <w:r w:rsidRPr="003A4E36">
        <w:t>Цель реализации проекта:</w:t>
      </w:r>
      <w:r w:rsidRPr="003A4E36">
        <w:rPr>
          <w:lang w:eastAsia="ru-RU"/>
        </w:rPr>
        <w:t xml:space="preserve"> </w:t>
      </w:r>
      <w:r w:rsidRPr="003A4E36">
        <w:t>Развитие фундаментальных и прорывных технологий глубокой переработки сельскохозяйственного сырья, формирование научно-технологического задела на будущее, решение проблем экологического характера.</w:t>
      </w:r>
    </w:p>
    <w:p w:rsidR="003A4E36" w:rsidRPr="003A4E36" w:rsidRDefault="003A4E36" w:rsidP="003A4E36">
      <w:r w:rsidRPr="003A4E36">
        <w:t>Значимость реализации проекта:</w:t>
      </w:r>
    </w:p>
    <w:p w:rsidR="003A4E36" w:rsidRPr="003A4E36" w:rsidRDefault="003A4E36" w:rsidP="003A4E36">
      <w:r w:rsidRPr="003A4E36">
        <w:t>-для региона: повышение конкурентоспособности промышленности, увеличение экспортного потенциала.</w:t>
      </w:r>
    </w:p>
    <w:p w:rsidR="003A4E36" w:rsidRPr="003A4E36" w:rsidRDefault="003A4E36" w:rsidP="003A4E36">
      <w:r w:rsidRPr="003A4E36">
        <w:t>-для муниципального образования: создание новых рабочих мест, привлечение инвестиций, рост налоговых поступлений, развитие промышленного сектора</w:t>
      </w:r>
    </w:p>
    <w:p w:rsidR="003A4E36" w:rsidRPr="003A4E36" w:rsidRDefault="003A4E36" w:rsidP="003A4E36">
      <w:r w:rsidRPr="003A4E36">
        <w:t>-для отрасли: повышение производительности труда, высокоэффективное производство.</w:t>
      </w:r>
    </w:p>
    <w:p w:rsidR="003A4E36" w:rsidRPr="003A4E36" w:rsidRDefault="003A4E36" w:rsidP="003A4E36">
      <w:r w:rsidRPr="003A4E36">
        <w:t>Социально-значимые эффекты:</w:t>
      </w:r>
    </w:p>
    <w:p w:rsidR="003A4E36" w:rsidRPr="003A4E36" w:rsidRDefault="003A4E36" w:rsidP="003A4E36">
      <w:r w:rsidRPr="003A4E36">
        <w:t>-объем выручки (в год) – 213,0 млн. рублей;</w:t>
      </w:r>
    </w:p>
    <w:p w:rsidR="003A4E36" w:rsidRPr="003A4E36" w:rsidRDefault="003A4E36" w:rsidP="003A4E36">
      <w:r w:rsidRPr="003A4E36">
        <w:t>-налоговые поступления в бюджеты всех уровней   - 2,3 млн. руб. в год;</w:t>
      </w:r>
    </w:p>
    <w:p w:rsidR="003A4E36" w:rsidRPr="003A4E36" w:rsidRDefault="003A4E36" w:rsidP="003A4E36">
      <w:r w:rsidRPr="003A4E36">
        <w:t>-рост объемов переработки продукции животноводства и рыбоводства в 1,6 раз;</w:t>
      </w:r>
    </w:p>
    <w:p w:rsidR="003A4E36" w:rsidRPr="003A4E36" w:rsidRDefault="003A4E36" w:rsidP="003A4E36">
      <w:r w:rsidRPr="003A4E36">
        <w:t xml:space="preserve"> -рост валового надоя молока – 2 840 тонн;</w:t>
      </w:r>
    </w:p>
    <w:p w:rsidR="003A4E36" w:rsidRPr="003A4E36" w:rsidRDefault="003A4E36" w:rsidP="003A4E36">
      <w:r w:rsidRPr="003A4E36">
        <w:t>-количество создаваемых рабочих мест -22 ед.</w:t>
      </w:r>
    </w:p>
    <w:p w:rsidR="003A4E36" w:rsidRPr="003A4E36" w:rsidRDefault="003A4E36" w:rsidP="003A4E36">
      <w:r w:rsidRPr="003A4E36">
        <w:t xml:space="preserve">-рост турпотока 4% ежегодно. </w:t>
      </w:r>
    </w:p>
    <w:p w:rsidR="003A4E36" w:rsidRPr="003A4E36" w:rsidRDefault="003A4E36" w:rsidP="003A4E36">
      <w:r w:rsidRPr="003A4E36">
        <w:t>-обеспечение занятости населения и повышение уровня жизни граждан.</w:t>
      </w:r>
    </w:p>
    <w:p w:rsidR="003A4E36" w:rsidRPr="003A4E36" w:rsidRDefault="003A4E36" w:rsidP="003A4E36">
      <w:r w:rsidRPr="003A4E36">
        <w:t xml:space="preserve">-количество </w:t>
      </w:r>
      <w:proofErr w:type="spellStart"/>
      <w:r w:rsidRPr="003A4E36">
        <w:t>благополучателей</w:t>
      </w:r>
      <w:proofErr w:type="spellEnd"/>
      <w:r w:rsidRPr="003A4E36">
        <w:t xml:space="preserve"> – 5,5 тыс. человек</w:t>
      </w:r>
    </w:p>
    <w:p w:rsidR="003A4E36" w:rsidRPr="003A4E36" w:rsidRDefault="003A4E36" w:rsidP="003A4E36"/>
    <w:p w:rsidR="003A4E36" w:rsidRPr="003A4E36" w:rsidRDefault="003A4E36" w:rsidP="003A4E36"/>
    <w:p w:rsidR="003A4E36" w:rsidRPr="003A4E36" w:rsidRDefault="003A4E36" w:rsidP="003A4E36">
      <w:r w:rsidRPr="003A4E36">
        <w:t>5.2. Инвестиционные проекты Янтиковского муниципального округа Чувашской Республики</w:t>
      </w:r>
    </w:p>
    <w:p w:rsidR="003A4E36" w:rsidRPr="003A4E36" w:rsidRDefault="003A4E36" w:rsidP="003A4E36">
      <w:r w:rsidRPr="003A4E36">
        <w:t>Комплексная программа включает 8 инвестиционных проектов (приложение № 5 к Комплексной программе). Общая стоимость инвестиционных проектов составляет 1 691,0 млн. рублей.</w:t>
      </w:r>
    </w:p>
    <w:p w:rsidR="003A4E36" w:rsidRPr="003A4E36" w:rsidRDefault="003A4E36" w:rsidP="003A4E36">
      <w:r w:rsidRPr="003A4E36">
        <w:lastRenderedPageBreak/>
        <w:t>Инвестиционные проекты имеют отраслевую направленность: наибольшее число проектов будет реализовано в агропромышленном комплексе (6 проектов), промышленности (1 проект) и туризме (1 проекта).</w:t>
      </w:r>
    </w:p>
    <w:p w:rsidR="003A4E36" w:rsidRPr="003A4E36" w:rsidRDefault="003A4E36" w:rsidP="003A4E36">
      <w:r w:rsidRPr="003A4E36">
        <w:t>Наиболее крупный инвестиционный проект запланирован в промышленности сфере добычи полезных ископаемых. Наиболее крупные проекты агропромышленного комплекса связаны с развитием молочного животноводства.</w:t>
      </w:r>
    </w:p>
    <w:p w:rsidR="003A4E36" w:rsidRPr="003A4E36" w:rsidRDefault="003A4E36" w:rsidP="003A4E36">
      <w:r w:rsidRPr="003A4E36">
        <w:t>Инвестиционные проекты будут реализованы в пяти населенных пунктах Янтиковского муниципального округа Чувашской Республики. Реализация наибольшее количество проектов ожидается в с. Русские-Норваши (3 проекта), с. Шимкусы (2 проекта) по 1 проекту в с. Янтиково, д. Кармалы, с. Можарки.</w:t>
      </w:r>
    </w:p>
    <w:p w:rsidR="003A4E36" w:rsidRPr="003A4E36" w:rsidRDefault="003A4E36" w:rsidP="003A4E36">
      <w:pPr>
        <w:rPr>
          <w:lang w:val="x-none"/>
        </w:rPr>
      </w:pPr>
    </w:p>
    <w:p w:rsidR="003A4E36" w:rsidRPr="003A4E36" w:rsidRDefault="003A4E36" w:rsidP="003A4E36"/>
    <w:p w:rsidR="003A4E36" w:rsidRPr="003A4E36" w:rsidRDefault="003A4E36" w:rsidP="003A4E36">
      <w:r w:rsidRPr="003A4E36">
        <w:t>5.3. Инфраструктурные проекты Янтиковского муниципального округа Чувашской Республики</w:t>
      </w:r>
    </w:p>
    <w:p w:rsidR="003A4E36" w:rsidRPr="003A4E36" w:rsidRDefault="003A4E36" w:rsidP="003A4E36">
      <w:r w:rsidRPr="003A4E36">
        <w:t>Комплексная программа включает более 65 инфраструктурных проектов (приложение № 6 к Комплексной программе). Общая стоимость инфраструктурных проектов составляет              2 800,93 млн. рублей.</w:t>
      </w:r>
    </w:p>
    <w:p w:rsidR="003A4E36" w:rsidRPr="003A4E36" w:rsidRDefault="003A4E36" w:rsidP="003A4E36">
      <w:r w:rsidRPr="003A4E36">
        <w:t>Реализация инфраструктурных проектов позволит создать основу для реализации бизнес-проектов и выйти на более высокий уровень обеспеченности объектами социальной инфраструктуры.</w:t>
      </w:r>
    </w:p>
    <w:p w:rsidR="003A4E36" w:rsidRPr="003A4E36" w:rsidRDefault="003A4E36" w:rsidP="003A4E36"/>
    <w:p w:rsidR="003A4E36" w:rsidRPr="003A4E36" w:rsidRDefault="003A4E36" w:rsidP="009E6984">
      <w:pPr>
        <w:ind w:firstLine="0"/>
        <w:rPr>
          <w:lang w:eastAsia="ru-RU"/>
        </w:rPr>
      </w:pPr>
      <w:r w:rsidRPr="003A4E36">
        <w:rPr>
          <w:noProof/>
          <w:lang w:eastAsia="ru-RU"/>
        </w:rPr>
        <w:drawing>
          <wp:inline distT="0" distB="0" distL="0" distR="0" wp14:anchorId="1E2AFEBB" wp14:editId="727B0F24">
            <wp:extent cx="6494780" cy="4421874"/>
            <wp:effectExtent l="0" t="0" r="1270" b="17145"/>
            <wp:docPr id="34" name="Объект 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3A4E36" w:rsidRPr="003A4E36" w:rsidRDefault="003A4E36" w:rsidP="009E6984">
      <w:pPr>
        <w:spacing w:line="240" w:lineRule="auto"/>
        <w:ind w:firstLine="0"/>
        <w:jc w:val="center"/>
        <w:rPr>
          <w:lang w:eastAsia="ru-RU"/>
        </w:rPr>
      </w:pPr>
      <w:r w:rsidRPr="003A4E36">
        <w:rPr>
          <w:lang w:eastAsia="ru-RU"/>
        </w:rPr>
        <w:t>Рисунок 5.3.1. Отраслевая структура инфраструктурных проектов</w:t>
      </w:r>
    </w:p>
    <w:p w:rsidR="003A4E36" w:rsidRPr="003A4E36" w:rsidRDefault="003A4E36" w:rsidP="009E6984">
      <w:pPr>
        <w:spacing w:line="240" w:lineRule="auto"/>
        <w:ind w:firstLine="0"/>
        <w:jc w:val="center"/>
      </w:pPr>
      <w:r w:rsidRPr="003A4E36">
        <w:t>Янтиковского муниципального округа по числу проектов, единиц</w:t>
      </w:r>
    </w:p>
    <w:p w:rsidR="003A4E36" w:rsidRPr="003A4E36" w:rsidRDefault="003A4E36" w:rsidP="003A4E36"/>
    <w:p w:rsidR="003A4E36" w:rsidRPr="003A4E36" w:rsidRDefault="003A4E36" w:rsidP="003A4E36">
      <w:r w:rsidRPr="003A4E36">
        <w:t>По отраслевой направленности инфраструктурные проекты охватывают широкий спектр отраслей и сфер социально - экономического развития муниципального округа.</w:t>
      </w:r>
    </w:p>
    <w:p w:rsidR="003A4E36" w:rsidRDefault="003A4E36" w:rsidP="003A4E36">
      <w:r w:rsidRPr="003A4E36">
        <w:t>От общего объема финансовых ресурсов, запланированных на реализацию инфраструктурных проектов будет направлена в сферу строительства и жилищно-коммунального хозяйства – 30,4%, на дорожное хозяйство - 26,9%, на здравоохранение – 19,2%, на культуру – 9,4%, на образование - 8,8%.</w:t>
      </w:r>
    </w:p>
    <w:p w:rsidR="009E6984" w:rsidRPr="003A4E36" w:rsidRDefault="009E6984" w:rsidP="003A4E36"/>
    <w:p w:rsidR="003A4E36" w:rsidRPr="003A4E36" w:rsidRDefault="003A4E36" w:rsidP="009E6984">
      <w:pPr>
        <w:ind w:firstLine="0"/>
        <w:jc w:val="center"/>
      </w:pPr>
      <w:r w:rsidRPr="003A4E36">
        <w:rPr>
          <w:noProof/>
          <w:lang w:eastAsia="ru-RU"/>
        </w:rPr>
        <w:drawing>
          <wp:inline distT="0" distB="0" distL="0" distR="0" wp14:anchorId="7600D5A8" wp14:editId="1911785B">
            <wp:extent cx="6381823" cy="4305869"/>
            <wp:effectExtent l="0" t="0" r="0" b="0"/>
            <wp:docPr id="35" name="Объект 6"/>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rsidR="003A4E36" w:rsidRPr="003A4E36" w:rsidRDefault="003A4E36" w:rsidP="003A4E36"/>
    <w:p w:rsidR="003A4E36" w:rsidRPr="003A4E36" w:rsidRDefault="003A4E36" w:rsidP="009E6984">
      <w:pPr>
        <w:spacing w:line="240" w:lineRule="auto"/>
        <w:ind w:firstLine="0"/>
        <w:jc w:val="center"/>
      </w:pPr>
      <w:r w:rsidRPr="003A4E36">
        <w:t>Рисунок 5.3.2. Отраслевая структура инфраструктурных проектов Янтиковского муниципального округа Чувашской Республики по объему финансирования проектов, в %</w:t>
      </w:r>
    </w:p>
    <w:p w:rsidR="003A4E36" w:rsidRPr="003A4E36" w:rsidRDefault="003A4E36" w:rsidP="003A4E36"/>
    <w:p w:rsidR="003A4E36" w:rsidRPr="003A4E36" w:rsidRDefault="003A4E36" w:rsidP="003A4E36"/>
    <w:p w:rsidR="003A4E36" w:rsidRPr="003A4E36" w:rsidRDefault="003A4E36" w:rsidP="009E6984">
      <w:pPr>
        <w:jc w:val="right"/>
      </w:pPr>
      <w:r w:rsidRPr="003A4E36">
        <w:t>Таблица 5.3.1.</w:t>
      </w:r>
    </w:p>
    <w:p w:rsidR="003A4E36" w:rsidRPr="003A4E36" w:rsidRDefault="003A4E36" w:rsidP="009E6984">
      <w:pPr>
        <w:spacing w:line="240" w:lineRule="auto"/>
        <w:jc w:val="center"/>
      </w:pPr>
      <w:r w:rsidRPr="003A4E36">
        <w:t>Отраслевое распределение инфраструктурных проектов</w:t>
      </w:r>
      <w:r w:rsidRPr="003A4E36">
        <w:rPr>
          <w:lang w:eastAsia="ru-RU"/>
        </w:rPr>
        <w:t xml:space="preserve"> </w:t>
      </w:r>
      <w:r w:rsidRPr="003A4E36">
        <w:t>Янтиковского муниципального округа Чувашской Республики Комплексной программы, ед.</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8"/>
        <w:gridCol w:w="2115"/>
        <w:gridCol w:w="2527"/>
        <w:gridCol w:w="2203"/>
      </w:tblGrid>
      <w:tr w:rsidR="003A4E36" w:rsidRPr="003A4E36" w:rsidTr="00D4744A">
        <w:tc>
          <w:tcPr>
            <w:tcW w:w="2660" w:type="dxa"/>
            <w:shd w:val="clear" w:color="auto" w:fill="auto"/>
          </w:tcPr>
          <w:p w:rsidR="003A4E36" w:rsidRPr="003A4E36" w:rsidRDefault="003A4E36" w:rsidP="009E6984">
            <w:pPr>
              <w:ind w:firstLine="0"/>
            </w:pPr>
            <w:r w:rsidRPr="003A4E36">
              <w:t>Отрасль экономики</w:t>
            </w:r>
          </w:p>
        </w:tc>
        <w:tc>
          <w:tcPr>
            <w:tcW w:w="2155" w:type="dxa"/>
            <w:shd w:val="clear" w:color="auto" w:fill="auto"/>
          </w:tcPr>
          <w:p w:rsidR="003A4E36" w:rsidRPr="003A4E36" w:rsidRDefault="003A4E36" w:rsidP="009E6984">
            <w:pPr>
              <w:spacing w:line="240" w:lineRule="auto"/>
              <w:ind w:firstLine="0"/>
              <w:jc w:val="center"/>
            </w:pPr>
            <w:r w:rsidRPr="003A4E36">
              <w:t>Проекты-драйверы</w:t>
            </w:r>
          </w:p>
        </w:tc>
        <w:tc>
          <w:tcPr>
            <w:tcW w:w="2551" w:type="dxa"/>
            <w:shd w:val="clear" w:color="auto" w:fill="auto"/>
          </w:tcPr>
          <w:p w:rsidR="003A4E36" w:rsidRPr="003A4E36" w:rsidRDefault="003A4E36" w:rsidP="009E6984">
            <w:pPr>
              <w:spacing w:line="240" w:lineRule="auto"/>
              <w:ind w:firstLine="0"/>
              <w:jc w:val="center"/>
            </w:pPr>
            <w:r w:rsidRPr="003A4E36">
              <w:t>Инвестиционные проекты</w:t>
            </w:r>
          </w:p>
        </w:tc>
        <w:tc>
          <w:tcPr>
            <w:tcW w:w="2127" w:type="dxa"/>
            <w:shd w:val="clear" w:color="auto" w:fill="auto"/>
          </w:tcPr>
          <w:p w:rsidR="003A4E36" w:rsidRPr="003A4E36" w:rsidRDefault="003A4E36" w:rsidP="009E6984">
            <w:pPr>
              <w:spacing w:line="240" w:lineRule="auto"/>
              <w:ind w:firstLine="0"/>
              <w:jc w:val="center"/>
            </w:pPr>
            <w:r w:rsidRPr="003A4E36">
              <w:t>Инфраструктурные проекты</w:t>
            </w:r>
          </w:p>
        </w:tc>
      </w:tr>
      <w:tr w:rsidR="003A4E36" w:rsidRPr="003A4E36" w:rsidTr="00D4744A">
        <w:tc>
          <w:tcPr>
            <w:tcW w:w="2660" w:type="dxa"/>
            <w:shd w:val="clear" w:color="auto" w:fill="auto"/>
          </w:tcPr>
          <w:p w:rsidR="003A4E36" w:rsidRPr="003A4E36" w:rsidRDefault="003A4E36" w:rsidP="009E6984">
            <w:pPr>
              <w:ind w:firstLine="0"/>
            </w:pPr>
            <w:r w:rsidRPr="003A4E36">
              <w:t>Промышленность</w:t>
            </w:r>
          </w:p>
        </w:tc>
        <w:tc>
          <w:tcPr>
            <w:tcW w:w="2155" w:type="dxa"/>
            <w:shd w:val="clear" w:color="auto" w:fill="auto"/>
          </w:tcPr>
          <w:p w:rsidR="003A4E36" w:rsidRPr="003A4E36" w:rsidRDefault="003A4E36" w:rsidP="009E6984">
            <w:pPr>
              <w:ind w:firstLine="0"/>
              <w:jc w:val="center"/>
            </w:pPr>
            <w:r w:rsidRPr="003A4E36">
              <w:t>-</w:t>
            </w:r>
          </w:p>
        </w:tc>
        <w:tc>
          <w:tcPr>
            <w:tcW w:w="2551" w:type="dxa"/>
            <w:shd w:val="clear" w:color="auto" w:fill="auto"/>
          </w:tcPr>
          <w:p w:rsidR="003A4E36" w:rsidRPr="003A4E36" w:rsidRDefault="003A4E36" w:rsidP="009E6984">
            <w:pPr>
              <w:ind w:firstLine="0"/>
              <w:jc w:val="center"/>
            </w:pPr>
            <w:r w:rsidRPr="003A4E36">
              <w:t>1</w:t>
            </w:r>
          </w:p>
        </w:tc>
        <w:tc>
          <w:tcPr>
            <w:tcW w:w="2127" w:type="dxa"/>
            <w:shd w:val="clear" w:color="auto" w:fill="auto"/>
          </w:tcPr>
          <w:p w:rsidR="003A4E36" w:rsidRPr="003A4E36" w:rsidRDefault="003A4E36" w:rsidP="009E6984">
            <w:pPr>
              <w:ind w:firstLine="0"/>
              <w:jc w:val="center"/>
            </w:pPr>
            <w:r w:rsidRPr="003A4E36">
              <w:t>-</w:t>
            </w:r>
          </w:p>
        </w:tc>
      </w:tr>
      <w:tr w:rsidR="003A4E36" w:rsidRPr="003A4E36" w:rsidTr="00D4744A">
        <w:tc>
          <w:tcPr>
            <w:tcW w:w="2660" w:type="dxa"/>
            <w:shd w:val="clear" w:color="auto" w:fill="auto"/>
          </w:tcPr>
          <w:p w:rsidR="003A4E36" w:rsidRPr="003A4E36" w:rsidRDefault="003A4E36" w:rsidP="009E6984">
            <w:pPr>
              <w:ind w:firstLine="0"/>
            </w:pPr>
            <w:r w:rsidRPr="003A4E36">
              <w:t>Агропромышленный комплекс</w:t>
            </w:r>
          </w:p>
        </w:tc>
        <w:tc>
          <w:tcPr>
            <w:tcW w:w="2155" w:type="dxa"/>
            <w:shd w:val="clear" w:color="auto" w:fill="auto"/>
          </w:tcPr>
          <w:p w:rsidR="003A4E36" w:rsidRPr="003A4E36" w:rsidRDefault="003A4E36" w:rsidP="009E6984">
            <w:pPr>
              <w:ind w:firstLine="0"/>
              <w:jc w:val="center"/>
            </w:pPr>
            <w:r w:rsidRPr="003A4E36">
              <w:t>1</w:t>
            </w:r>
          </w:p>
        </w:tc>
        <w:tc>
          <w:tcPr>
            <w:tcW w:w="2551" w:type="dxa"/>
            <w:shd w:val="clear" w:color="auto" w:fill="auto"/>
          </w:tcPr>
          <w:p w:rsidR="003A4E36" w:rsidRPr="003A4E36" w:rsidRDefault="003A4E36" w:rsidP="009E6984">
            <w:pPr>
              <w:ind w:firstLine="0"/>
              <w:jc w:val="center"/>
            </w:pPr>
            <w:r w:rsidRPr="003A4E36">
              <w:t>6</w:t>
            </w:r>
          </w:p>
        </w:tc>
        <w:tc>
          <w:tcPr>
            <w:tcW w:w="2127" w:type="dxa"/>
            <w:shd w:val="clear" w:color="auto" w:fill="auto"/>
          </w:tcPr>
          <w:p w:rsidR="003A4E36" w:rsidRPr="003A4E36" w:rsidRDefault="003A4E36" w:rsidP="009E6984">
            <w:pPr>
              <w:ind w:firstLine="0"/>
              <w:jc w:val="center"/>
            </w:pPr>
            <w:r w:rsidRPr="003A4E36">
              <w:t>-</w:t>
            </w:r>
          </w:p>
        </w:tc>
      </w:tr>
      <w:tr w:rsidR="003A4E36" w:rsidRPr="003A4E36" w:rsidTr="00D4744A">
        <w:tc>
          <w:tcPr>
            <w:tcW w:w="2660" w:type="dxa"/>
            <w:shd w:val="clear" w:color="auto" w:fill="auto"/>
          </w:tcPr>
          <w:p w:rsidR="003A4E36" w:rsidRPr="003A4E36" w:rsidRDefault="003A4E36" w:rsidP="009E6984">
            <w:pPr>
              <w:ind w:firstLine="0"/>
            </w:pPr>
            <w:r w:rsidRPr="003A4E36">
              <w:t>Туризм</w:t>
            </w:r>
          </w:p>
        </w:tc>
        <w:tc>
          <w:tcPr>
            <w:tcW w:w="2155" w:type="dxa"/>
            <w:shd w:val="clear" w:color="auto" w:fill="auto"/>
          </w:tcPr>
          <w:p w:rsidR="003A4E36" w:rsidRPr="003A4E36" w:rsidRDefault="003A4E36" w:rsidP="009E6984">
            <w:pPr>
              <w:ind w:firstLine="0"/>
              <w:jc w:val="center"/>
            </w:pPr>
            <w:r w:rsidRPr="003A4E36">
              <w:t>-</w:t>
            </w:r>
          </w:p>
        </w:tc>
        <w:tc>
          <w:tcPr>
            <w:tcW w:w="2551" w:type="dxa"/>
            <w:shd w:val="clear" w:color="auto" w:fill="auto"/>
          </w:tcPr>
          <w:p w:rsidR="003A4E36" w:rsidRPr="003A4E36" w:rsidRDefault="003A4E36" w:rsidP="009E6984">
            <w:pPr>
              <w:ind w:firstLine="0"/>
              <w:jc w:val="center"/>
            </w:pPr>
            <w:r w:rsidRPr="003A4E36">
              <w:t>1</w:t>
            </w:r>
          </w:p>
        </w:tc>
        <w:tc>
          <w:tcPr>
            <w:tcW w:w="2127" w:type="dxa"/>
            <w:shd w:val="clear" w:color="auto" w:fill="auto"/>
          </w:tcPr>
          <w:p w:rsidR="003A4E36" w:rsidRPr="003A4E36" w:rsidRDefault="003A4E36" w:rsidP="009E6984">
            <w:pPr>
              <w:ind w:firstLine="0"/>
              <w:jc w:val="center"/>
            </w:pPr>
            <w:r w:rsidRPr="003A4E36">
              <w:t>-</w:t>
            </w:r>
          </w:p>
        </w:tc>
      </w:tr>
      <w:tr w:rsidR="003A4E36" w:rsidRPr="003A4E36" w:rsidTr="00D4744A">
        <w:tc>
          <w:tcPr>
            <w:tcW w:w="2660" w:type="dxa"/>
            <w:shd w:val="clear" w:color="auto" w:fill="auto"/>
          </w:tcPr>
          <w:p w:rsidR="003A4E36" w:rsidRPr="003A4E36" w:rsidRDefault="003A4E36" w:rsidP="009E6984">
            <w:pPr>
              <w:ind w:firstLine="0"/>
            </w:pPr>
            <w:r w:rsidRPr="003A4E36">
              <w:t>Строительство и ЖКХ</w:t>
            </w:r>
          </w:p>
        </w:tc>
        <w:tc>
          <w:tcPr>
            <w:tcW w:w="2155" w:type="dxa"/>
            <w:shd w:val="clear" w:color="auto" w:fill="auto"/>
          </w:tcPr>
          <w:p w:rsidR="003A4E36" w:rsidRPr="003A4E36" w:rsidRDefault="003A4E36" w:rsidP="009E6984">
            <w:pPr>
              <w:ind w:firstLine="0"/>
              <w:jc w:val="center"/>
            </w:pPr>
            <w:r w:rsidRPr="003A4E36">
              <w:t>-</w:t>
            </w:r>
          </w:p>
        </w:tc>
        <w:tc>
          <w:tcPr>
            <w:tcW w:w="2551" w:type="dxa"/>
            <w:shd w:val="clear" w:color="auto" w:fill="auto"/>
          </w:tcPr>
          <w:p w:rsidR="003A4E36" w:rsidRPr="003A4E36" w:rsidRDefault="003A4E36" w:rsidP="009E6984">
            <w:pPr>
              <w:ind w:firstLine="0"/>
              <w:jc w:val="center"/>
            </w:pPr>
            <w:r w:rsidRPr="003A4E36">
              <w:t>-</w:t>
            </w:r>
          </w:p>
        </w:tc>
        <w:tc>
          <w:tcPr>
            <w:tcW w:w="2127" w:type="dxa"/>
            <w:shd w:val="clear" w:color="auto" w:fill="auto"/>
          </w:tcPr>
          <w:p w:rsidR="003A4E36" w:rsidRPr="003A4E36" w:rsidRDefault="003A4E36" w:rsidP="009E6984">
            <w:pPr>
              <w:ind w:firstLine="0"/>
              <w:jc w:val="center"/>
            </w:pPr>
            <w:r w:rsidRPr="003A4E36">
              <w:t>18</w:t>
            </w:r>
          </w:p>
        </w:tc>
      </w:tr>
      <w:tr w:rsidR="003A4E36" w:rsidRPr="003A4E36" w:rsidTr="00D4744A">
        <w:tc>
          <w:tcPr>
            <w:tcW w:w="2660" w:type="dxa"/>
            <w:shd w:val="clear" w:color="auto" w:fill="auto"/>
          </w:tcPr>
          <w:p w:rsidR="003A4E36" w:rsidRPr="003A4E36" w:rsidRDefault="003A4E36" w:rsidP="009E6984">
            <w:pPr>
              <w:ind w:firstLine="0"/>
            </w:pPr>
            <w:r w:rsidRPr="003A4E36">
              <w:t>Дорожное хозяйство</w:t>
            </w:r>
          </w:p>
        </w:tc>
        <w:tc>
          <w:tcPr>
            <w:tcW w:w="2155" w:type="dxa"/>
            <w:shd w:val="clear" w:color="auto" w:fill="auto"/>
          </w:tcPr>
          <w:p w:rsidR="003A4E36" w:rsidRPr="003A4E36" w:rsidRDefault="003A4E36" w:rsidP="009E6984">
            <w:pPr>
              <w:ind w:firstLine="0"/>
              <w:jc w:val="center"/>
            </w:pPr>
            <w:r w:rsidRPr="003A4E36">
              <w:t>-</w:t>
            </w:r>
          </w:p>
        </w:tc>
        <w:tc>
          <w:tcPr>
            <w:tcW w:w="2551" w:type="dxa"/>
            <w:shd w:val="clear" w:color="auto" w:fill="auto"/>
          </w:tcPr>
          <w:p w:rsidR="003A4E36" w:rsidRPr="003A4E36" w:rsidRDefault="003A4E36" w:rsidP="009E6984">
            <w:pPr>
              <w:ind w:firstLine="0"/>
              <w:jc w:val="center"/>
            </w:pPr>
            <w:r w:rsidRPr="003A4E36">
              <w:t>-</w:t>
            </w:r>
          </w:p>
        </w:tc>
        <w:tc>
          <w:tcPr>
            <w:tcW w:w="2127" w:type="dxa"/>
            <w:shd w:val="clear" w:color="auto" w:fill="auto"/>
          </w:tcPr>
          <w:p w:rsidR="003A4E36" w:rsidRPr="003A4E36" w:rsidRDefault="003A4E36" w:rsidP="009E6984">
            <w:pPr>
              <w:ind w:firstLine="0"/>
              <w:jc w:val="center"/>
            </w:pPr>
            <w:r w:rsidRPr="003A4E36">
              <w:t>23</w:t>
            </w:r>
          </w:p>
        </w:tc>
      </w:tr>
      <w:tr w:rsidR="003A4E36" w:rsidRPr="003A4E36" w:rsidTr="00D4744A">
        <w:tc>
          <w:tcPr>
            <w:tcW w:w="2660" w:type="dxa"/>
            <w:shd w:val="clear" w:color="auto" w:fill="auto"/>
          </w:tcPr>
          <w:p w:rsidR="003A4E36" w:rsidRPr="003A4E36" w:rsidRDefault="003A4E36" w:rsidP="009E6984">
            <w:pPr>
              <w:ind w:firstLine="0"/>
            </w:pPr>
            <w:r w:rsidRPr="003A4E36">
              <w:lastRenderedPageBreak/>
              <w:t>Здравоохранение</w:t>
            </w:r>
          </w:p>
        </w:tc>
        <w:tc>
          <w:tcPr>
            <w:tcW w:w="2155" w:type="dxa"/>
            <w:shd w:val="clear" w:color="auto" w:fill="auto"/>
          </w:tcPr>
          <w:p w:rsidR="003A4E36" w:rsidRPr="003A4E36" w:rsidRDefault="003A4E36" w:rsidP="009E6984">
            <w:pPr>
              <w:ind w:firstLine="0"/>
              <w:jc w:val="center"/>
            </w:pPr>
            <w:r w:rsidRPr="003A4E36">
              <w:t>-</w:t>
            </w:r>
          </w:p>
        </w:tc>
        <w:tc>
          <w:tcPr>
            <w:tcW w:w="2551" w:type="dxa"/>
            <w:shd w:val="clear" w:color="auto" w:fill="auto"/>
          </w:tcPr>
          <w:p w:rsidR="003A4E36" w:rsidRPr="003A4E36" w:rsidRDefault="003A4E36" w:rsidP="009E6984">
            <w:pPr>
              <w:ind w:firstLine="0"/>
              <w:jc w:val="center"/>
            </w:pPr>
            <w:r w:rsidRPr="003A4E36">
              <w:t>-</w:t>
            </w:r>
          </w:p>
        </w:tc>
        <w:tc>
          <w:tcPr>
            <w:tcW w:w="2127" w:type="dxa"/>
            <w:shd w:val="clear" w:color="auto" w:fill="auto"/>
          </w:tcPr>
          <w:p w:rsidR="003A4E36" w:rsidRPr="003A4E36" w:rsidRDefault="003A4E36" w:rsidP="009E6984">
            <w:pPr>
              <w:ind w:firstLine="0"/>
              <w:jc w:val="center"/>
            </w:pPr>
            <w:r w:rsidRPr="003A4E36">
              <w:t>6</w:t>
            </w:r>
          </w:p>
        </w:tc>
      </w:tr>
      <w:tr w:rsidR="003A4E36" w:rsidRPr="003A4E36" w:rsidTr="00D4744A">
        <w:tc>
          <w:tcPr>
            <w:tcW w:w="2660" w:type="dxa"/>
            <w:shd w:val="clear" w:color="auto" w:fill="auto"/>
          </w:tcPr>
          <w:p w:rsidR="003A4E36" w:rsidRPr="003A4E36" w:rsidRDefault="003A4E36" w:rsidP="009E6984">
            <w:pPr>
              <w:ind w:firstLine="0"/>
            </w:pPr>
            <w:r w:rsidRPr="003A4E36">
              <w:t>Физическая культура и спорт</w:t>
            </w:r>
          </w:p>
        </w:tc>
        <w:tc>
          <w:tcPr>
            <w:tcW w:w="2155" w:type="dxa"/>
            <w:shd w:val="clear" w:color="auto" w:fill="auto"/>
          </w:tcPr>
          <w:p w:rsidR="003A4E36" w:rsidRPr="003A4E36" w:rsidRDefault="003A4E36" w:rsidP="009E6984">
            <w:pPr>
              <w:ind w:firstLine="0"/>
              <w:jc w:val="center"/>
            </w:pPr>
            <w:r w:rsidRPr="003A4E36">
              <w:t>-</w:t>
            </w:r>
          </w:p>
        </w:tc>
        <w:tc>
          <w:tcPr>
            <w:tcW w:w="2551" w:type="dxa"/>
            <w:shd w:val="clear" w:color="auto" w:fill="auto"/>
          </w:tcPr>
          <w:p w:rsidR="003A4E36" w:rsidRPr="003A4E36" w:rsidRDefault="003A4E36" w:rsidP="009E6984">
            <w:pPr>
              <w:ind w:firstLine="0"/>
              <w:jc w:val="center"/>
            </w:pPr>
            <w:r w:rsidRPr="003A4E36">
              <w:t>-</w:t>
            </w:r>
          </w:p>
        </w:tc>
        <w:tc>
          <w:tcPr>
            <w:tcW w:w="2127" w:type="dxa"/>
            <w:shd w:val="clear" w:color="auto" w:fill="auto"/>
          </w:tcPr>
          <w:p w:rsidR="003A4E36" w:rsidRPr="003A4E36" w:rsidRDefault="003A4E36" w:rsidP="009E6984">
            <w:pPr>
              <w:ind w:firstLine="0"/>
              <w:jc w:val="center"/>
            </w:pPr>
            <w:r w:rsidRPr="003A4E36">
              <w:t>1</w:t>
            </w:r>
          </w:p>
        </w:tc>
      </w:tr>
      <w:tr w:rsidR="003A4E36" w:rsidRPr="003A4E36" w:rsidTr="00D4744A">
        <w:tc>
          <w:tcPr>
            <w:tcW w:w="2660" w:type="dxa"/>
            <w:shd w:val="clear" w:color="auto" w:fill="auto"/>
          </w:tcPr>
          <w:p w:rsidR="003A4E36" w:rsidRPr="003A4E36" w:rsidRDefault="003A4E36" w:rsidP="009E6984">
            <w:pPr>
              <w:ind w:firstLine="0"/>
            </w:pPr>
            <w:r w:rsidRPr="003A4E36">
              <w:t>Образование</w:t>
            </w:r>
          </w:p>
        </w:tc>
        <w:tc>
          <w:tcPr>
            <w:tcW w:w="2155" w:type="dxa"/>
            <w:shd w:val="clear" w:color="auto" w:fill="auto"/>
          </w:tcPr>
          <w:p w:rsidR="003A4E36" w:rsidRPr="003A4E36" w:rsidRDefault="003A4E36" w:rsidP="009E6984">
            <w:pPr>
              <w:ind w:firstLine="0"/>
              <w:jc w:val="center"/>
            </w:pPr>
            <w:r w:rsidRPr="003A4E36">
              <w:t>-</w:t>
            </w:r>
          </w:p>
        </w:tc>
        <w:tc>
          <w:tcPr>
            <w:tcW w:w="2551" w:type="dxa"/>
            <w:shd w:val="clear" w:color="auto" w:fill="auto"/>
          </w:tcPr>
          <w:p w:rsidR="003A4E36" w:rsidRPr="003A4E36" w:rsidRDefault="003A4E36" w:rsidP="009E6984">
            <w:pPr>
              <w:ind w:firstLine="0"/>
              <w:jc w:val="center"/>
            </w:pPr>
            <w:r w:rsidRPr="003A4E36">
              <w:t>-</w:t>
            </w:r>
          </w:p>
        </w:tc>
        <w:tc>
          <w:tcPr>
            <w:tcW w:w="2127" w:type="dxa"/>
            <w:shd w:val="clear" w:color="auto" w:fill="auto"/>
          </w:tcPr>
          <w:p w:rsidR="003A4E36" w:rsidRPr="003A4E36" w:rsidRDefault="003A4E36" w:rsidP="009E6984">
            <w:pPr>
              <w:ind w:firstLine="0"/>
              <w:jc w:val="center"/>
            </w:pPr>
            <w:r w:rsidRPr="003A4E36">
              <w:t>5</w:t>
            </w:r>
          </w:p>
        </w:tc>
      </w:tr>
      <w:tr w:rsidR="003A4E36" w:rsidRPr="003A4E36" w:rsidTr="00D4744A">
        <w:tc>
          <w:tcPr>
            <w:tcW w:w="2660" w:type="dxa"/>
            <w:shd w:val="clear" w:color="auto" w:fill="auto"/>
          </w:tcPr>
          <w:p w:rsidR="003A4E36" w:rsidRPr="003A4E36" w:rsidRDefault="003A4E36" w:rsidP="009E6984">
            <w:pPr>
              <w:ind w:firstLine="0"/>
            </w:pPr>
            <w:r w:rsidRPr="003A4E36">
              <w:t>Культура</w:t>
            </w:r>
          </w:p>
        </w:tc>
        <w:tc>
          <w:tcPr>
            <w:tcW w:w="2155" w:type="dxa"/>
            <w:shd w:val="clear" w:color="auto" w:fill="auto"/>
          </w:tcPr>
          <w:p w:rsidR="003A4E36" w:rsidRPr="003A4E36" w:rsidRDefault="003A4E36" w:rsidP="009E6984">
            <w:pPr>
              <w:ind w:firstLine="0"/>
              <w:jc w:val="center"/>
            </w:pPr>
            <w:r w:rsidRPr="003A4E36">
              <w:t>-</w:t>
            </w:r>
          </w:p>
        </w:tc>
        <w:tc>
          <w:tcPr>
            <w:tcW w:w="2551" w:type="dxa"/>
            <w:shd w:val="clear" w:color="auto" w:fill="auto"/>
          </w:tcPr>
          <w:p w:rsidR="003A4E36" w:rsidRPr="003A4E36" w:rsidRDefault="003A4E36" w:rsidP="009E6984">
            <w:pPr>
              <w:ind w:firstLine="0"/>
              <w:jc w:val="center"/>
            </w:pPr>
            <w:r w:rsidRPr="003A4E36">
              <w:t>-</w:t>
            </w:r>
          </w:p>
        </w:tc>
        <w:tc>
          <w:tcPr>
            <w:tcW w:w="2127" w:type="dxa"/>
            <w:shd w:val="clear" w:color="auto" w:fill="auto"/>
          </w:tcPr>
          <w:p w:rsidR="003A4E36" w:rsidRPr="003A4E36" w:rsidRDefault="003A4E36" w:rsidP="009E6984">
            <w:pPr>
              <w:ind w:firstLine="0"/>
              <w:jc w:val="center"/>
            </w:pPr>
            <w:r w:rsidRPr="003A4E36">
              <w:t>6</w:t>
            </w:r>
          </w:p>
        </w:tc>
      </w:tr>
      <w:tr w:rsidR="003A4E36" w:rsidRPr="003A4E36" w:rsidTr="00D4744A">
        <w:tc>
          <w:tcPr>
            <w:tcW w:w="2660" w:type="dxa"/>
            <w:shd w:val="clear" w:color="auto" w:fill="auto"/>
          </w:tcPr>
          <w:p w:rsidR="003A4E36" w:rsidRPr="003A4E36" w:rsidRDefault="003A4E36" w:rsidP="009E6984">
            <w:pPr>
              <w:ind w:firstLine="0"/>
            </w:pPr>
            <w:r w:rsidRPr="003A4E36">
              <w:t>Экология</w:t>
            </w:r>
          </w:p>
        </w:tc>
        <w:tc>
          <w:tcPr>
            <w:tcW w:w="2155" w:type="dxa"/>
            <w:shd w:val="clear" w:color="auto" w:fill="auto"/>
          </w:tcPr>
          <w:p w:rsidR="003A4E36" w:rsidRPr="003A4E36" w:rsidRDefault="003A4E36" w:rsidP="009E6984">
            <w:pPr>
              <w:ind w:firstLine="0"/>
              <w:jc w:val="center"/>
            </w:pPr>
            <w:r w:rsidRPr="003A4E36">
              <w:t>-</w:t>
            </w:r>
          </w:p>
        </w:tc>
        <w:tc>
          <w:tcPr>
            <w:tcW w:w="2551" w:type="dxa"/>
            <w:shd w:val="clear" w:color="auto" w:fill="auto"/>
          </w:tcPr>
          <w:p w:rsidR="003A4E36" w:rsidRPr="003A4E36" w:rsidRDefault="003A4E36" w:rsidP="009E6984">
            <w:pPr>
              <w:ind w:firstLine="0"/>
              <w:jc w:val="center"/>
            </w:pPr>
            <w:r w:rsidRPr="003A4E36">
              <w:t>-</w:t>
            </w:r>
          </w:p>
        </w:tc>
        <w:tc>
          <w:tcPr>
            <w:tcW w:w="2127" w:type="dxa"/>
            <w:shd w:val="clear" w:color="auto" w:fill="auto"/>
          </w:tcPr>
          <w:p w:rsidR="003A4E36" w:rsidRPr="003A4E36" w:rsidRDefault="003A4E36" w:rsidP="009E6984">
            <w:pPr>
              <w:ind w:firstLine="0"/>
              <w:jc w:val="center"/>
            </w:pPr>
            <w:r w:rsidRPr="003A4E36">
              <w:t>3</w:t>
            </w:r>
          </w:p>
        </w:tc>
      </w:tr>
      <w:tr w:rsidR="003A4E36" w:rsidRPr="003A4E36" w:rsidTr="00D4744A">
        <w:tc>
          <w:tcPr>
            <w:tcW w:w="2660" w:type="dxa"/>
            <w:shd w:val="clear" w:color="auto" w:fill="auto"/>
          </w:tcPr>
          <w:p w:rsidR="003A4E36" w:rsidRPr="003A4E36" w:rsidRDefault="003A4E36" w:rsidP="009E6984">
            <w:pPr>
              <w:ind w:firstLine="0"/>
            </w:pPr>
            <w:r w:rsidRPr="003A4E36">
              <w:t>Безопасность жизнедеятельности</w:t>
            </w:r>
          </w:p>
        </w:tc>
        <w:tc>
          <w:tcPr>
            <w:tcW w:w="2155" w:type="dxa"/>
            <w:shd w:val="clear" w:color="auto" w:fill="auto"/>
          </w:tcPr>
          <w:p w:rsidR="003A4E36" w:rsidRPr="003A4E36" w:rsidRDefault="003A4E36" w:rsidP="009E6984">
            <w:pPr>
              <w:ind w:firstLine="0"/>
              <w:jc w:val="center"/>
            </w:pPr>
            <w:r w:rsidRPr="003A4E36">
              <w:t>-</w:t>
            </w:r>
          </w:p>
        </w:tc>
        <w:tc>
          <w:tcPr>
            <w:tcW w:w="2551" w:type="dxa"/>
            <w:shd w:val="clear" w:color="auto" w:fill="auto"/>
          </w:tcPr>
          <w:p w:rsidR="003A4E36" w:rsidRPr="003A4E36" w:rsidRDefault="003A4E36" w:rsidP="009E6984">
            <w:pPr>
              <w:ind w:firstLine="0"/>
              <w:jc w:val="center"/>
            </w:pPr>
            <w:r w:rsidRPr="003A4E36">
              <w:t>-</w:t>
            </w:r>
          </w:p>
        </w:tc>
        <w:tc>
          <w:tcPr>
            <w:tcW w:w="2127" w:type="dxa"/>
            <w:shd w:val="clear" w:color="auto" w:fill="auto"/>
          </w:tcPr>
          <w:p w:rsidR="003A4E36" w:rsidRPr="003A4E36" w:rsidRDefault="003A4E36" w:rsidP="009E6984">
            <w:pPr>
              <w:ind w:firstLine="0"/>
              <w:jc w:val="center"/>
            </w:pPr>
            <w:r w:rsidRPr="003A4E36">
              <w:t>2</w:t>
            </w:r>
          </w:p>
        </w:tc>
      </w:tr>
      <w:tr w:rsidR="003A4E36" w:rsidRPr="003A4E36" w:rsidTr="00D4744A">
        <w:tc>
          <w:tcPr>
            <w:tcW w:w="2660" w:type="dxa"/>
            <w:shd w:val="clear" w:color="auto" w:fill="auto"/>
          </w:tcPr>
          <w:p w:rsidR="003A4E36" w:rsidRPr="003A4E36" w:rsidRDefault="003A4E36" w:rsidP="009E6984">
            <w:pPr>
              <w:ind w:firstLine="0"/>
            </w:pPr>
            <w:r w:rsidRPr="003A4E36">
              <w:t>Социальная сфера</w:t>
            </w:r>
          </w:p>
        </w:tc>
        <w:tc>
          <w:tcPr>
            <w:tcW w:w="2155" w:type="dxa"/>
            <w:shd w:val="clear" w:color="auto" w:fill="auto"/>
          </w:tcPr>
          <w:p w:rsidR="003A4E36" w:rsidRPr="003A4E36" w:rsidRDefault="003A4E36" w:rsidP="009E6984">
            <w:pPr>
              <w:ind w:firstLine="0"/>
              <w:jc w:val="center"/>
            </w:pPr>
            <w:r w:rsidRPr="003A4E36">
              <w:t>-</w:t>
            </w:r>
          </w:p>
        </w:tc>
        <w:tc>
          <w:tcPr>
            <w:tcW w:w="2551" w:type="dxa"/>
            <w:shd w:val="clear" w:color="auto" w:fill="auto"/>
          </w:tcPr>
          <w:p w:rsidR="003A4E36" w:rsidRPr="003A4E36" w:rsidRDefault="003A4E36" w:rsidP="009E6984">
            <w:pPr>
              <w:ind w:firstLine="0"/>
              <w:jc w:val="center"/>
            </w:pPr>
            <w:r w:rsidRPr="003A4E36">
              <w:t>-</w:t>
            </w:r>
          </w:p>
        </w:tc>
        <w:tc>
          <w:tcPr>
            <w:tcW w:w="2127" w:type="dxa"/>
            <w:shd w:val="clear" w:color="auto" w:fill="auto"/>
          </w:tcPr>
          <w:p w:rsidR="003A4E36" w:rsidRPr="003A4E36" w:rsidRDefault="003A4E36" w:rsidP="009E6984">
            <w:pPr>
              <w:ind w:firstLine="0"/>
              <w:jc w:val="center"/>
            </w:pPr>
            <w:r w:rsidRPr="003A4E36">
              <w:t>1</w:t>
            </w:r>
          </w:p>
        </w:tc>
      </w:tr>
      <w:tr w:rsidR="003A4E36" w:rsidRPr="003A4E36" w:rsidTr="00D4744A">
        <w:tc>
          <w:tcPr>
            <w:tcW w:w="2660" w:type="dxa"/>
            <w:shd w:val="clear" w:color="auto" w:fill="auto"/>
          </w:tcPr>
          <w:p w:rsidR="003A4E36" w:rsidRPr="003A4E36" w:rsidRDefault="003A4E36" w:rsidP="009E6984">
            <w:pPr>
              <w:ind w:firstLine="0"/>
            </w:pPr>
            <w:r w:rsidRPr="003A4E36">
              <w:t>Всего проектов</w:t>
            </w:r>
          </w:p>
        </w:tc>
        <w:tc>
          <w:tcPr>
            <w:tcW w:w="2155" w:type="dxa"/>
            <w:shd w:val="clear" w:color="auto" w:fill="auto"/>
          </w:tcPr>
          <w:p w:rsidR="003A4E36" w:rsidRPr="003A4E36" w:rsidRDefault="003A4E36" w:rsidP="009E6984">
            <w:pPr>
              <w:ind w:firstLine="0"/>
              <w:jc w:val="center"/>
            </w:pPr>
            <w:r w:rsidRPr="003A4E36">
              <w:t>1</w:t>
            </w:r>
          </w:p>
        </w:tc>
        <w:tc>
          <w:tcPr>
            <w:tcW w:w="2551" w:type="dxa"/>
            <w:shd w:val="clear" w:color="auto" w:fill="auto"/>
          </w:tcPr>
          <w:p w:rsidR="003A4E36" w:rsidRPr="003A4E36" w:rsidRDefault="003A4E36" w:rsidP="009E6984">
            <w:pPr>
              <w:ind w:firstLine="0"/>
              <w:jc w:val="center"/>
            </w:pPr>
            <w:r w:rsidRPr="003A4E36">
              <w:t>8</w:t>
            </w:r>
          </w:p>
        </w:tc>
        <w:tc>
          <w:tcPr>
            <w:tcW w:w="2127" w:type="dxa"/>
            <w:shd w:val="clear" w:color="auto" w:fill="auto"/>
          </w:tcPr>
          <w:p w:rsidR="003A4E36" w:rsidRPr="003A4E36" w:rsidRDefault="003A4E36" w:rsidP="009E6984">
            <w:pPr>
              <w:ind w:firstLine="0"/>
              <w:jc w:val="center"/>
            </w:pPr>
            <w:r w:rsidRPr="003A4E36">
              <w:t>65</w:t>
            </w:r>
          </w:p>
        </w:tc>
      </w:tr>
    </w:tbl>
    <w:p w:rsidR="003A4E36" w:rsidRPr="003A4E36" w:rsidRDefault="003A4E36" w:rsidP="003A4E36">
      <w:pPr>
        <w:rPr>
          <w:rFonts w:eastAsia="Calibri"/>
        </w:rPr>
      </w:pPr>
    </w:p>
    <w:p w:rsidR="003A4E36" w:rsidRPr="003A4E36" w:rsidRDefault="003A4E36" w:rsidP="003A4E36">
      <w:pPr>
        <w:rPr>
          <w:rFonts w:eastAsia="Calibri"/>
        </w:rPr>
      </w:pPr>
      <w:r w:rsidRPr="003A4E36">
        <w:rPr>
          <w:rFonts w:eastAsia="Calibri"/>
        </w:rPr>
        <w:t>Инфраструктурные проекты будут реализованы во всех территориальных отделах Янтиковского муниципального округа Чувашской Республики.</w:t>
      </w:r>
    </w:p>
    <w:p w:rsidR="009E6984" w:rsidRDefault="009E6984" w:rsidP="003A4E36">
      <w:bookmarkStart w:id="194" w:name="_Hlk201325019"/>
    </w:p>
    <w:p w:rsidR="003A4E36" w:rsidRPr="003A4E36" w:rsidRDefault="003A4E36" w:rsidP="003A4E36">
      <w:r w:rsidRPr="003A4E36">
        <w:t>5.4. Механизм реализации Комплексной программы</w:t>
      </w:r>
    </w:p>
    <w:bookmarkEnd w:id="194"/>
    <w:p w:rsidR="003A4E36" w:rsidRPr="003A4E36" w:rsidRDefault="003A4E36" w:rsidP="003A4E36">
      <w:r w:rsidRPr="003A4E36">
        <w:t>Механизм реализации Комплексной программы представляет собой скоординированные по срокам и направлениям действия исполнителей конкретных мероприятий, ведущих к достижению намеченных результатов.</w:t>
      </w:r>
    </w:p>
    <w:p w:rsidR="003A4E36" w:rsidRPr="003A4E36" w:rsidRDefault="003A4E36" w:rsidP="003A4E36">
      <w:r w:rsidRPr="003A4E36">
        <w:t>Намечается задействовать такие рычаги экономической политики как размещение заказов на поставку продукции для муниципальных нужд на конкурсной основе, взаимодействие с предпринимательскими структурами в рамках Соглашений о социально-экономическом сотрудничестве, привлечение средств инвесторов, лизинг, и др.</w:t>
      </w:r>
    </w:p>
    <w:p w:rsidR="003A4E36" w:rsidRPr="003A4E36" w:rsidRDefault="003A4E36" w:rsidP="003A4E36">
      <w:r w:rsidRPr="003A4E36">
        <w:t xml:space="preserve">Основными исполнителями Комплексной программы являются структурные подразделения администрации Янтиковского муниципального округа Чувашской Республики, координационный совет по поддержке и развитию малого предпринимательства, предприятия и организации Янтиковского муниципального округа Чувашской Республики. </w:t>
      </w:r>
    </w:p>
    <w:p w:rsidR="003A4E36" w:rsidRPr="003A4E36" w:rsidRDefault="003A4E36" w:rsidP="003A4E36">
      <w:r w:rsidRPr="003A4E36">
        <w:t>Порядок финансирования программных мероприятий определяется соответствующими нормативно-правовыми актами Правительства Российской Федерации, Чувашской Республики и администрации Янтиковского муниципального округа Чувашской Республики.</w:t>
      </w:r>
    </w:p>
    <w:p w:rsidR="003A4E36" w:rsidRPr="003A4E36" w:rsidRDefault="003A4E36" w:rsidP="003A4E36">
      <w:r w:rsidRPr="003A4E36">
        <w:t>В ходе рассмотрения вопроса финансирования мероприятий Комплексной программы в следующем финансовом году предполагается учитывать результаты мониторинга и оценки эффективности выполнения исполнителями мероприятий Комплексной программы в отчетном году.</w:t>
      </w:r>
    </w:p>
    <w:p w:rsidR="003A4E36" w:rsidRPr="003A4E36" w:rsidRDefault="003A4E36" w:rsidP="003A4E36"/>
    <w:p w:rsidR="003A4E36" w:rsidRPr="003A4E36" w:rsidRDefault="003A4E36" w:rsidP="003A4E36"/>
    <w:p w:rsidR="003A4E36" w:rsidRPr="003A4E36" w:rsidRDefault="003A4E36" w:rsidP="00EA711E">
      <w:pPr>
        <w:pStyle w:val="affd"/>
        <w:numPr>
          <w:ilvl w:val="0"/>
          <w:numId w:val="22"/>
        </w:numPr>
        <w:ind w:left="0" w:firstLine="0"/>
        <w:jc w:val="both"/>
      </w:pPr>
      <w:r w:rsidRPr="003A4E36">
        <w:t>РЕСУРСНОЕ ОБЕСПЕЧЕНИЕ РЕАЛИЗАЦИИ КОМПЛЕКСНОЙ ПРОГРАММЫ ЯНТИКОВСКОГО МУНИЦИПАЛЬНОГО ОКРУГА ЧУВАШСКОЙ РЕСПУБЛИКИ</w:t>
      </w:r>
    </w:p>
    <w:p w:rsidR="00EA711E" w:rsidRDefault="00EA711E" w:rsidP="003A4E36"/>
    <w:p w:rsidR="003A4E36" w:rsidRPr="003A4E36" w:rsidRDefault="003A4E36" w:rsidP="003A4E36">
      <w:r w:rsidRPr="003A4E36">
        <w:t>Общий объем финансирования Комплексной программы в 2025-2030 годах составит 4 4491,93 млн. рублей (без суммы проекта-драйвера), в том числе:</w:t>
      </w:r>
    </w:p>
    <w:p w:rsidR="003A4E36" w:rsidRPr="003A4E36" w:rsidRDefault="003A4E36" w:rsidP="003A4E36">
      <w:r w:rsidRPr="003A4E36">
        <w:t>средства федерального бюджета-1 171,2 млн. рублей (26,1 %);</w:t>
      </w:r>
    </w:p>
    <w:p w:rsidR="003A4E36" w:rsidRPr="003A4E36" w:rsidRDefault="003A4E36" w:rsidP="003A4E36">
      <w:r w:rsidRPr="003A4E36">
        <w:t>средства республиканского бюджета Чувашской Республики – 1 069,7 млн. рублей (23,8 %);</w:t>
      </w:r>
    </w:p>
    <w:p w:rsidR="003A4E36" w:rsidRPr="003A4E36" w:rsidRDefault="003A4E36" w:rsidP="003A4E36">
      <w:r w:rsidRPr="003A4E36">
        <w:lastRenderedPageBreak/>
        <w:t>средства местного бюджета - 559,9 млн. рублей (12,5 %);</w:t>
      </w:r>
    </w:p>
    <w:p w:rsidR="003A4E36" w:rsidRPr="003A4E36" w:rsidRDefault="003A4E36" w:rsidP="003A4E36">
      <w:r w:rsidRPr="003A4E36">
        <w:t>средства внебюджетных источников – 1691,1 млн. рублей (37,6 %).</w:t>
      </w:r>
    </w:p>
    <w:p w:rsidR="003A4E36" w:rsidRPr="003A4E36" w:rsidRDefault="003A4E36" w:rsidP="003A4E36">
      <w:r w:rsidRPr="003A4E36">
        <w:rPr>
          <w:noProof/>
          <w:lang w:eastAsia="ru-RU"/>
        </w:rPr>
        <w:drawing>
          <wp:inline distT="0" distB="0" distL="0" distR="0" wp14:anchorId="4E430B4E" wp14:editId="7D159DC7">
            <wp:extent cx="5621573" cy="2876550"/>
            <wp:effectExtent l="0" t="0" r="17780" b="0"/>
            <wp:docPr id="37" name="Объект 7"/>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rsidR="003A4E36" w:rsidRPr="003A4E36" w:rsidRDefault="003A4E36" w:rsidP="003A4E36"/>
    <w:p w:rsidR="003A4E36" w:rsidRPr="003A4E36" w:rsidRDefault="003A4E36" w:rsidP="00EA711E">
      <w:pPr>
        <w:ind w:firstLine="0"/>
        <w:rPr>
          <w:lang w:eastAsia="ru-RU"/>
        </w:rPr>
      </w:pPr>
      <w:r w:rsidRPr="003A4E36">
        <w:rPr>
          <w:lang w:eastAsia="ru-RU"/>
        </w:rPr>
        <w:t>Рисунок 6.1. Структура финансирования Комплексной программы на 2025 - 2030 годы, в %</w:t>
      </w:r>
    </w:p>
    <w:p w:rsidR="003A4E36" w:rsidRPr="003A4E36" w:rsidRDefault="003A4E36" w:rsidP="003A4E36"/>
    <w:p w:rsidR="003A4E36" w:rsidRPr="003A4E36" w:rsidRDefault="003A4E36" w:rsidP="003A4E36">
      <w:r w:rsidRPr="003A4E36">
        <w:t>Объем финансирования инвестиционных проектов Комплексной программы составит         1 691,0 млн. рублей и будет полностью обеспечен внебюджетными средствами предприятий и индивидуальных предпринимателей.</w:t>
      </w:r>
    </w:p>
    <w:p w:rsidR="003A4E36" w:rsidRPr="003A4E36" w:rsidRDefault="003A4E36" w:rsidP="00EA711E">
      <w:pPr>
        <w:ind w:firstLine="0"/>
        <w:jc w:val="center"/>
        <w:rPr>
          <w:lang w:eastAsia="ru-RU"/>
        </w:rPr>
      </w:pPr>
      <w:r w:rsidRPr="003A4E36">
        <w:rPr>
          <w:noProof/>
          <w:lang w:eastAsia="ru-RU"/>
        </w:rPr>
        <w:drawing>
          <wp:inline distT="0" distB="0" distL="0" distR="0" wp14:anchorId="4152D175" wp14:editId="213A3A37">
            <wp:extent cx="5637475" cy="2880995"/>
            <wp:effectExtent l="0" t="0" r="1905" b="14605"/>
            <wp:docPr id="38" name="Объект 8"/>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rsidR="003A4E36" w:rsidRPr="003A4E36" w:rsidRDefault="003A4E36" w:rsidP="003A4E36">
      <w:pPr>
        <w:rPr>
          <w:lang w:eastAsia="ru-RU"/>
        </w:rPr>
      </w:pPr>
    </w:p>
    <w:p w:rsidR="003A4E36" w:rsidRPr="003A4E36" w:rsidRDefault="003A4E36" w:rsidP="00EA711E">
      <w:pPr>
        <w:spacing w:line="240" w:lineRule="auto"/>
        <w:jc w:val="center"/>
        <w:rPr>
          <w:lang w:eastAsia="ru-RU"/>
        </w:rPr>
      </w:pPr>
      <w:r w:rsidRPr="003A4E36">
        <w:rPr>
          <w:lang w:eastAsia="ru-RU"/>
        </w:rPr>
        <w:t>Рисунок 6.2. Структура финансирования инфраструктурных проектов Комплексной</w:t>
      </w:r>
    </w:p>
    <w:p w:rsidR="003A4E36" w:rsidRPr="003A4E36" w:rsidRDefault="003A4E36" w:rsidP="00EA711E">
      <w:pPr>
        <w:spacing w:line="240" w:lineRule="auto"/>
        <w:jc w:val="center"/>
        <w:rPr>
          <w:lang w:eastAsia="ru-RU"/>
        </w:rPr>
      </w:pPr>
      <w:r w:rsidRPr="003A4E36">
        <w:rPr>
          <w:lang w:eastAsia="ru-RU"/>
        </w:rPr>
        <w:t>программы на 2025-2030 годы, в %</w:t>
      </w:r>
    </w:p>
    <w:p w:rsidR="003A4E36" w:rsidRPr="003A4E36" w:rsidRDefault="003A4E36" w:rsidP="003A4E36"/>
    <w:p w:rsidR="003A4E36" w:rsidRPr="003A4E36" w:rsidRDefault="003A4E36" w:rsidP="003A4E36">
      <w:r w:rsidRPr="003A4E36">
        <w:t>Объем финансирования инфраструктурных проектов составит 2 800,93 млн. рублей, в том числе средства федерального бюджета – 1 171,2 млн. рублей (41,8%), республиканского бюджета Чувашской Республики – 1069,7 млн. рублей (38,2%), местного бюджета – 559,9 млн. рублей (20,0 %), внебюджетных источников - 0,1 млн. рублей (0,004%).</w:t>
      </w:r>
    </w:p>
    <w:p w:rsidR="003A4E36" w:rsidRPr="003A4E36" w:rsidRDefault="003A4E36" w:rsidP="003A4E36">
      <w:pPr>
        <w:rPr>
          <w:lang w:eastAsia="ru-RU"/>
        </w:rPr>
        <w:sectPr w:rsidR="003A4E36" w:rsidRPr="003A4E36" w:rsidSect="00A82CCB">
          <w:pgSz w:w="11906" w:h="16838"/>
          <w:pgMar w:top="851" w:right="567" w:bottom="851" w:left="1418" w:header="709" w:footer="709" w:gutter="0"/>
          <w:pgNumType w:start="1"/>
          <w:cols w:space="708"/>
          <w:titlePg/>
          <w:docGrid w:linePitch="360"/>
        </w:sectPr>
      </w:pPr>
    </w:p>
    <w:p w:rsidR="003A4E36" w:rsidRPr="003A4E36" w:rsidRDefault="003A4E36" w:rsidP="003A4E36">
      <w:pPr>
        <w:rPr>
          <w:lang w:eastAsia="ru-RU"/>
        </w:rPr>
      </w:pPr>
    </w:p>
    <w:p w:rsidR="003A4E36" w:rsidRPr="003A4E36" w:rsidRDefault="003A4E36" w:rsidP="00EA711E">
      <w:pPr>
        <w:jc w:val="right"/>
        <w:rPr>
          <w:lang w:eastAsia="ru-RU"/>
        </w:rPr>
      </w:pPr>
      <w:r w:rsidRPr="003A4E36">
        <w:rPr>
          <w:lang w:eastAsia="ru-RU"/>
        </w:rPr>
        <w:t>Таблица 6.1.</w:t>
      </w:r>
    </w:p>
    <w:p w:rsidR="003A4E36" w:rsidRPr="003A4E36" w:rsidRDefault="003A4E36" w:rsidP="003A4E36">
      <w:pPr>
        <w:rPr>
          <w:lang w:eastAsia="ru-RU"/>
        </w:rPr>
      </w:pPr>
    </w:p>
    <w:p w:rsidR="003A4E36" w:rsidRPr="003A4E36" w:rsidRDefault="003A4E36" w:rsidP="00EA711E">
      <w:pPr>
        <w:jc w:val="center"/>
      </w:pPr>
      <w:r w:rsidRPr="003A4E36">
        <w:t>Объемы и источники финансирования инфраструктурных проектов Янтиковского муниципального округа</w:t>
      </w:r>
    </w:p>
    <w:p w:rsidR="003A4E36" w:rsidRPr="003A4E36" w:rsidRDefault="003A4E36" w:rsidP="00EA711E">
      <w:pPr>
        <w:jc w:val="center"/>
      </w:pPr>
      <w:r w:rsidRPr="003A4E36">
        <w:t>Чувашской Республики на 2025-2030 годы</w:t>
      </w:r>
    </w:p>
    <w:tbl>
      <w:tblPr>
        <w:tblW w:w="14879" w:type="dxa"/>
        <w:tblInd w:w="113" w:type="dxa"/>
        <w:tblLook w:val="04A0" w:firstRow="1" w:lastRow="0" w:firstColumn="1" w:lastColumn="0" w:noHBand="0" w:noVBand="1"/>
      </w:tblPr>
      <w:tblGrid>
        <w:gridCol w:w="3397"/>
        <w:gridCol w:w="4253"/>
        <w:gridCol w:w="1025"/>
        <w:gridCol w:w="1056"/>
        <w:gridCol w:w="1025"/>
        <w:gridCol w:w="960"/>
        <w:gridCol w:w="1025"/>
        <w:gridCol w:w="1025"/>
        <w:gridCol w:w="1113"/>
      </w:tblGrid>
      <w:tr w:rsidR="003A4E36" w:rsidRPr="003A4E36" w:rsidTr="00D4744A">
        <w:trPr>
          <w:trHeight w:val="300"/>
          <w:tblHeader/>
        </w:trPr>
        <w:tc>
          <w:tcPr>
            <w:tcW w:w="3397" w:type="dxa"/>
            <w:vMerge w:val="restart"/>
            <w:tcBorders>
              <w:top w:val="single" w:sz="4" w:space="0" w:color="auto"/>
              <w:left w:val="single" w:sz="4" w:space="0" w:color="auto"/>
              <w:right w:val="single" w:sz="4" w:space="0" w:color="auto"/>
            </w:tcBorders>
            <w:shd w:val="clear" w:color="auto" w:fill="auto"/>
            <w:noWrap/>
            <w:vAlign w:val="center"/>
            <w:hideMark/>
          </w:tcPr>
          <w:p w:rsidR="003A4E36" w:rsidRPr="003A4E36" w:rsidRDefault="003A4E36" w:rsidP="003A4E36">
            <w:pPr>
              <w:rPr>
                <w:lang w:eastAsia="ru-RU"/>
              </w:rPr>
            </w:pPr>
          </w:p>
          <w:p w:rsidR="003A4E36" w:rsidRPr="003A4E36" w:rsidRDefault="003A4E36" w:rsidP="00457ACC">
            <w:pPr>
              <w:ind w:firstLine="0"/>
              <w:jc w:val="center"/>
              <w:rPr>
                <w:lang w:eastAsia="ru-RU"/>
              </w:rPr>
            </w:pPr>
            <w:r w:rsidRPr="003A4E36">
              <w:rPr>
                <w:lang w:eastAsia="ru-RU"/>
              </w:rPr>
              <w:t>Отрасли</w:t>
            </w:r>
          </w:p>
        </w:tc>
        <w:tc>
          <w:tcPr>
            <w:tcW w:w="11482" w:type="dxa"/>
            <w:gridSpan w:val="8"/>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A4E36" w:rsidRPr="003A4E36" w:rsidRDefault="003A4E36" w:rsidP="00457ACC">
            <w:pPr>
              <w:ind w:firstLine="0"/>
              <w:jc w:val="center"/>
              <w:rPr>
                <w:lang w:eastAsia="ru-RU"/>
              </w:rPr>
            </w:pPr>
            <w:r w:rsidRPr="003A4E36">
              <w:rPr>
                <w:lang w:eastAsia="ru-RU"/>
              </w:rPr>
              <w:t>Прогнозные объемы финансирования, млн. рублей</w:t>
            </w:r>
          </w:p>
        </w:tc>
      </w:tr>
      <w:tr w:rsidR="003A4E36" w:rsidRPr="003A4E36" w:rsidTr="00D4744A">
        <w:trPr>
          <w:trHeight w:val="300"/>
          <w:tblHeader/>
        </w:trPr>
        <w:tc>
          <w:tcPr>
            <w:tcW w:w="3397" w:type="dxa"/>
            <w:vMerge/>
            <w:tcBorders>
              <w:left w:val="single" w:sz="4" w:space="0" w:color="auto"/>
              <w:right w:val="single" w:sz="4" w:space="0" w:color="auto"/>
            </w:tcBorders>
            <w:shd w:val="clear" w:color="auto" w:fill="auto"/>
            <w:noWrap/>
            <w:hideMark/>
          </w:tcPr>
          <w:p w:rsidR="003A4E36" w:rsidRPr="003A4E36" w:rsidRDefault="003A4E36" w:rsidP="003A4E36">
            <w:pPr>
              <w:rPr>
                <w:lang w:eastAsia="ru-RU"/>
              </w:rPr>
            </w:pPr>
          </w:p>
        </w:tc>
        <w:tc>
          <w:tcPr>
            <w:tcW w:w="425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3A4E36" w:rsidRPr="003A4E36" w:rsidRDefault="003A4E36" w:rsidP="00EA711E">
            <w:pPr>
              <w:ind w:firstLine="34"/>
              <w:jc w:val="center"/>
              <w:rPr>
                <w:lang w:eastAsia="ru-RU"/>
              </w:rPr>
            </w:pPr>
            <w:r w:rsidRPr="003A4E36">
              <w:rPr>
                <w:lang w:eastAsia="ru-RU"/>
              </w:rPr>
              <w:t>Уровень бюджета</w:t>
            </w:r>
          </w:p>
        </w:tc>
        <w:tc>
          <w:tcPr>
            <w:tcW w:w="1025"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3A4E36" w:rsidRPr="003A4E36" w:rsidRDefault="003A4E36" w:rsidP="00EA711E">
            <w:pPr>
              <w:ind w:firstLine="0"/>
              <w:rPr>
                <w:lang w:eastAsia="ru-RU"/>
              </w:rPr>
            </w:pPr>
            <w:r w:rsidRPr="003A4E36">
              <w:rPr>
                <w:lang w:eastAsia="ru-RU"/>
              </w:rPr>
              <w:t>Всего</w:t>
            </w:r>
          </w:p>
        </w:tc>
        <w:tc>
          <w:tcPr>
            <w:tcW w:w="6204" w:type="dxa"/>
            <w:gridSpan w:val="6"/>
            <w:tcBorders>
              <w:top w:val="single" w:sz="4" w:space="0" w:color="auto"/>
              <w:left w:val="nil"/>
              <w:bottom w:val="single" w:sz="4" w:space="0" w:color="auto"/>
              <w:right w:val="single" w:sz="4" w:space="0" w:color="000000"/>
            </w:tcBorders>
            <w:shd w:val="clear" w:color="auto" w:fill="auto"/>
            <w:noWrap/>
            <w:vAlign w:val="bottom"/>
            <w:hideMark/>
          </w:tcPr>
          <w:p w:rsidR="003A4E36" w:rsidRPr="003A4E36" w:rsidRDefault="003A4E36" w:rsidP="00EA711E">
            <w:pPr>
              <w:ind w:firstLine="1"/>
              <w:jc w:val="center"/>
              <w:rPr>
                <w:lang w:eastAsia="ru-RU"/>
              </w:rPr>
            </w:pPr>
            <w:r w:rsidRPr="003A4E36">
              <w:rPr>
                <w:lang w:eastAsia="ru-RU"/>
              </w:rPr>
              <w:t>в том числе</w:t>
            </w:r>
          </w:p>
        </w:tc>
      </w:tr>
      <w:tr w:rsidR="003A4E36" w:rsidRPr="003A4E36" w:rsidTr="00D4744A">
        <w:trPr>
          <w:trHeight w:val="300"/>
          <w:tblHeader/>
        </w:trPr>
        <w:tc>
          <w:tcPr>
            <w:tcW w:w="3397" w:type="dxa"/>
            <w:vMerge/>
            <w:tcBorders>
              <w:left w:val="single" w:sz="4" w:space="0" w:color="auto"/>
              <w:bottom w:val="single" w:sz="4" w:space="0" w:color="000000"/>
              <w:right w:val="single" w:sz="4" w:space="0" w:color="auto"/>
            </w:tcBorders>
            <w:vAlign w:val="center"/>
            <w:hideMark/>
          </w:tcPr>
          <w:p w:rsidR="003A4E36" w:rsidRPr="003A4E36" w:rsidRDefault="003A4E36" w:rsidP="003A4E36">
            <w:pPr>
              <w:rPr>
                <w:lang w:eastAsia="ru-RU"/>
              </w:rPr>
            </w:pPr>
          </w:p>
        </w:tc>
        <w:tc>
          <w:tcPr>
            <w:tcW w:w="4253" w:type="dxa"/>
            <w:vMerge/>
            <w:tcBorders>
              <w:top w:val="single" w:sz="4" w:space="0" w:color="auto"/>
              <w:left w:val="single" w:sz="4" w:space="0" w:color="auto"/>
              <w:bottom w:val="single" w:sz="4" w:space="0" w:color="000000"/>
              <w:right w:val="single" w:sz="4" w:space="0" w:color="auto"/>
            </w:tcBorders>
            <w:vAlign w:val="center"/>
            <w:hideMark/>
          </w:tcPr>
          <w:p w:rsidR="003A4E36" w:rsidRPr="003A4E36" w:rsidRDefault="003A4E36" w:rsidP="003A4E36">
            <w:pPr>
              <w:rPr>
                <w:lang w:eastAsia="ru-RU"/>
              </w:rPr>
            </w:pPr>
          </w:p>
        </w:tc>
        <w:tc>
          <w:tcPr>
            <w:tcW w:w="1025" w:type="dxa"/>
            <w:vMerge/>
            <w:tcBorders>
              <w:top w:val="single" w:sz="4" w:space="0" w:color="auto"/>
              <w:left w:val="single" w:sz="4" w:space="0" w:color="auto"/>
              <w:bottom w:val="single" w:sz="4" w:space="0" w:color="000000"/>
              <w:right w:val="single" w:sz="4" w:space="0" w:color="auto"/>
            </w:tcBorders>
            <w:vAlign w:val="center"/>
            <w:hideMark/>
          </w:tcPr>
          <w:p w:rsidR="003A4E36" w:rsidRPr="003A4E36" w:rsidRDefault="003A4E36" w:rsidP="003A4E36">
            <w:pPr>
              <w:rPr>
                <w:lang w:eastAsia="ru-RU"/>
              </w:rPr>
            </w:pPr>
          </w:p>
        </w:tc>
        <w:tc>
          <w:tcPr>
            <w:tcW w:w="1056" w:type="dxa"/>
            <w:tcBorders>
              <w:top w:val="nil"/>
              <w:left w:val="nil"/>
              <w:bottom w:val="single" w:sz="4" w:space="0" w:color="auto"/>
              <w:right w:val="single" w:sz="4" w:space="0" w:color="auto"/>
            </w:tcBorders>
            <w:shd w:val="clear" w:color="auto" w:fill="auto"/>
            <w:noWrap/>
            <w:vAlign w:val="bottom"/>
            <w:hideMark/>
          </w:tcPr>
          <w:p w:rsidR="003A4E36" w:rsidRPr="003A4E36" w:rsidRDefault="003A4E36" w:rsidP="00EA711E">
            <w:pPr>
              <w:ind w:firstLine="0"/>
              <w:rPr>
                <w:lang w:eastAsia="ru-RU"/>
              </w:rPr>
            </w:pPr>
            <w:r w:rsidRPr="003A4E36">
              <w:rPr>
                <w:lang w:eastAsia="ru-RU"/>
              </w:rPr>
              <w:t>2025</w:t>
            </w:r>
          </w:p>
        </w:tc>
        <w:tc>
          <w:tcPr>
            <w:tcW w:w="1025" w:type="dxa"/>
            <w:tcBorders>
              <w:top w:val="nil"/>
              <w:left w:val="nil"/>
              <w:bottom w:val="single" w:sz="4" w:space="0" w:color="auto"/>
              <w:right w:val="single" w:sz="4" w:space="0" w:color="auto"/>
            </w:tcBorders>
            <w:shd w:val="clear" w:color="auto" w:fill="auto"/>
            <w:noWrap/>
            <w:vAlign w:val="bottom"/>
            <w:hideMark/>
          </w:tcPr>
          <w:p w:rsidR="003A4E36" w:rsidRPr="003A4E36" w:rsidRDefault="003A4E36" w:rsidP="00EA711E">
            <w:pPr>
              <w:ind w:firstLine="0"/>
              <w:rPr>
                <w:lang w:eastAsia="ru-RU"/>
              </w:rPr>
            </w:pPr>
            <w:r w:rsidRPr="003A4E36">
              <w:rPr>
                <w:lang w:eastAsia="ru-RU"/>
              </w:rPr>
              <w:t>2026</w:t>
            </w:r>
          </w:p>
        </w:tc>
        <w:tc>
          <w:tcPr>
            <w:tcW w:w="960" w:type="dxa"/>
            <w:tcBorders>
              <w:top w:val="nil"/>
              <w:left w:val="nil"/>
              <w:bottom w:val="single" w:sz="4" w:space="0" w:color="auto"/>
              <w:right w:val="single" w:sz="4" w:space="0" w:color="auto"/>
            </w:tcBorders>
            <w:shd w:val="clear" w:color="auto" w:fill="auto"/>
            <w:noWrap/>
            <w:vAlign w:val="bottom"/>
            <w:hideMark/>
          </w:tcPr>
          <w:p w:rsidR="003A4E36" w:rsidRPr="003A4E36" w:rsidRDefault="003A4E36" w:rsidP="00EA711E">
            <w:pPr>
              <w:ind w:firstLine="0"/>
              <w:rPr>
                <w:lang w:eastAsia="ru-RU"/>
              </w:rPr>
            </w:pPr>
            <w:r w:rsidRPr="003A4E36">
              <w:rPr>
                <w:lang w:eastAsia="ru-RU"/>
              </w:rPr>
              <w:t>2027</w:t>
            </w:r>
          </w:p>
        </w:tc>
        <w:tc>
          <w:tcPr>
            <w:tcW w:w="1025" w:type="dxa"/>
            <w:tcBorders>
              <w:top w:val="nil"/>
              <w:left w:val="nil"/>
              <w:bottom w:val="single" w:sz="4" w:space="0" w:color="auto"/>
              <w:right w:val="single" w:sz="4" w:space="0" w:color="auto"/>
            </w:tcBorders>
            <w:shd w:val="clear" w:color="auto" w:fill="auto"/>
            <w:noWrap/>
            <w:vAlign w:val="bottom"/>
            <w:hideMark/>
          </w:tcPr>
          <w:p w:rsidR="003A4E36" w:rsidRPr="003A4E36" w:rsidRDefault="003A4E36" w:rsidP="00EA711E">
            <w:pPr>
              <w:ind w:firstLine="0"/>
              <w:rPr>
                <w:lang w:eastAsia="ru-RU"/>
              </w:rPr>
            </w:pPr>
            <w:r w:rsidRPr="003A4E36">
              <w:rPr>
                <w:lang w:eastAsia="ru-RU"/>
              </w:rPr>
              <w:t>2028</w:t>
            </w:r>
          </w:p>
        </w:tc>
        <w:tc>
          <w:tcPr>
            <w:tcW w:w="1025" w:type="dxa"/>
            <w:tcBorders>
              <w:top w:val="nil"/>
              <w:left w:val="nil"/>
              <w:bottom w:val="single" w:sz="4" w:space="0" w:color="auto"/>
              <w:right w:val="single" w:sz="4" w:space="0" w:color="auto"/>
            </w:tcBorders>
            <w:shd w:val="clear" w:color="auto" w:fill="auto"/>
            <w:noWrap/>
            <w:vAlign w:val="bottom"/>
            <w:hideMark/>
          </w:tcPr>
          <w:p w:rsidR="003A4E36" w:rsidRPr="003A4E36" w:rsidRDefault="003A4E36" w:rsidP="00EA711E">
            <w:pPr>
              <w:ind w:firstLine="0"/>
              <w:rPr>
                <w:lang w:eastAsia="ru-RU"/>
              </w:rPr>
            </w:pPr>
            <w:r w:rsidRPr="003A4E36">
              <w:rPr>
                <w:lang w:eastAsia="ru-RU"/>
              </w:rPr>
              <w:t>2029</w:t>
            </w:r>
          </w:p>
        </w:tc>
        <w:tc>
          <w:tcPr>
            <w:tcW w:w="1113" w:type="dxa"/>
            <w:tcBorders>
              <w:top w:val="nil"/>
              <w:left w:val="nil"/>
              <w:bottom w:val="single" w:sz="4" w:space="0" w:color="auto"/>
              <w:right w:val="single" w:sz="4" w:space="0" w:color="auto"/>
            </w:tcBorders>
            <w:shd w:val="clear" w:color="auto" w:fill="auto"/>
            <w:noWrap/>
            <w:vAlign w:val="bottom"/>
            <w:hideMark/>
          </w:tcPr>
          <w:p w:rsidR="003A4E36" w:rsidRPr="003A4E36" w:rsidRDefault="003A4E36" w:rsidP="00EA711E">
            <w:pPr>
              <w:ind w:firstLine="0"/>
              <w:rPr>
                <w:lang w:eastAsia="ru-RU"/>
              </w:rPr>
            </w:pPr>
            <w:r w:rsidRPr="003A4E36">
              <w:rPr>
                <w:lang w:eastAsia="ru-RU"/>
              </w:rPr>
              <w:t>2030</w:t>
            </w:r>
          </w:p>
        </w:tc>
      </w:tr>
      <w:tr w:rsidR="003A4E36" w:rsidRPr="003A4E36" w:rsidTr="00D4744A">
        <w:trPr>
          <w:trHeight w:val="300"/>
          <w:tblHeader/>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rsidR="003A4E36" w:rsidRPr="003A4E36" w:rsidRDefault="003A4E36" w:rsidP="00EA711E">
            <w:pPr>
              <w:ind w:firstLine="29"/>
              <w:jc w:val="center"/>
              <w:rPr>
                <w:lang w:eastAsia="ru-RU"/>
              </w:rPr>
            </w:pPr>
            <w:r w:rsidRPr="003A4E36">
              <w:rPr>
                <w:lang w:eastAsia="ru-RU"/>
              </w:rPr>
              <w:t>1</w:t>
            </w:r>
          </w:p>
        </w:tc>
        <w:tc>
          <w:tcPr>
            <w:tcW w:w="4253" w:type="dxa"/>
            <w:tcBorders>
              <w:top w:val="nil"/>
              <w:left w:val="nil"/>
              <w:bottom w:val="single" w:sz="4" w:space="0" w:color="auto"/>
              <w:right w:val="single" w:sz="4" w:space="0" w:color="auto"/>
            </w:tcBorders>
            <w:shd w:val="clear" w:color="auto" w:fill="auto"/>
            <w:noWrap/>
            <w:vAlign w:val="bottom"/>
            <w:hideMark/>
          </w:tcPr>
          <w:p w:rsidR="003A4E36" w:rsidRPr="003A4E36" w:rsidRDefault="003A4E36" w:rsidP="00EA711E">
            <w:pPr>
              <w:ind w:firstLine="29"/>
              <w:jc w:val="center"/>
              <w:rPr>
                <w:lang w:eastAsia="ru-RU"/>
              </w:rPr>
            </w:pPr>
            <w:r w:rsidRPr="003A4E36">
              <w:rPr>
                <w:lang w:eastAsia="ru-RU"/>
              </w:rPr>
              <w:t>2</w:t>
            </w:r>
          </w:p>
        </w:tc>
        <w:tc>
          <w:tcPr>
            <w:tcW w:w="1025" w:type="dxa"/>
            <w:tcBorders>
              <w:top w:val="nil"/>
              <w:left w:val="nil"/>
              <w:bottom w:val="single" w:sz="4" w:space="0" w:color="auto"/>
              <w:right w:val="single" w:sz="4" w:space="0" w:color="auto"/>
            </w:tcBorders>
            <w:shd w:val="clear" w:color="auto" w:fill="auto"/>
            <w:noWrap/>
            <w:vAlign w:val="bottom"/>
            <w:hideMark/>
          </w:tcPr>
          <w:p w:rsidR="003A4E36" w:rsidRPr="003A4E36" w:rsidRDefault="003A4E36" w:rsidP="00EA711E">
            <w:pPr>
              <w:ind w:firstLine="29"/>
              <w:jc w:val="center"/>
              <w:rPr>
                <w:lang w:eastAsia="ru-RU"/>
              </w:rPr>
            </w:pPr>
            <w:r w:rsidRPr="003A4E36">
              <w:rPr>
                <w:lang w:eastAsia="ru-RU"/>
              </w:rPr>
              <w:t>3</w:t>
            </w:r>
          </w:p>
        </w:tc>
        <w:tc>
          <w:tcPr>
            <w:tcW w:w="1056" w:type="dxa"/>
            <w:tcBorders>
              <w:top w:val="nil"/>
              <w:left w:val="nil"/>
              <w:bottom w:val="single" w:sz="4" w:space="0" w:color="auto"/>
              <w:right w:val="single" w:sz="4" w:space="0" w:color="auto"/>
            </w:tcBorders>
            <w:shd w:val="clear" w:color="auto" w:fill="auto"/>
            <w:noWrap/>
            <w:vAlign w:val="bottom"/>
            <w:hideMark/>
          </w:tcPr>
          <w:p w:rsidR="003A4E36" w:rsidRPr="003A4E36" w:rsidRDefault="003A4E36" w:rsidP="00EA711E">
            <w:pPr>
              <w:ind w:firstLine="29"/>
              <w:jc w:val="center"/>
              <w:rPr>
                <w:lang w:eastAsia="ru-RU"/>
              </w:rPr>
            </w:pPr>
            <w:r w:rsidRPr="003A4E36">
              <w:rPr>
                <w:lang w:eastAsia="ru-RU"/>
              </w:rPr>
              <w:t>4</w:t>
            </w:r>
          </w:p>
        </w:tc>
        <w:tc>
          <w:tcPr>
            <w:tcW w:w="1025" w:type="dxa"/>
            <w:tcBorders>
              <w:top w:val="nil"/>
              <w:left w:val="nil"/>
              <w:bottom w:val="single" w:sz="4" w:space="0" w:color="auto"/>
              <w:right w:val="single" w:sz="4" w:space="0" w:color="auto"/>
            </w:tcBorders>
            <w:shd w:val="clear" w:color="auto" w:fill="auto"/>
            <w:noWrap/>
            <w:vAlign w:val="bottom"/>
            <w:hideMark/>
          </w:tcPr>
          <w:p w:rsidR="003A4E36" w:rsidRPr="003A4E36" w:rsidRDefault="003A4E36" w:rsidP="00EA711E">
            <w:pPr>
              <w:ind w:firstLine="29"/>
              <w:jc w:val="center"/>
              <w:rPr>
                <w:lang w:eastAsia="ru-RU"/>
              </w:rPr>
            </w:pPr>
            <w:r w:rsidRPr="003A4E36">
              <w:rPr>
                <w:lang w:eastAsia="ru-RU"/>
              </w:rPr>
              <w:t>5</w:t>
            </w:r>
          </w:p>
        </w:tc>
        <w:tc>
          <w:tcPr>
            <w:tcW w:w="960" w:type="dxa"/>
            <w:tcBorders>
              <w:top w:val="nil"/>
              <w:left w:val="nil"/>
              <w:bottom w:val="single" w:sz="4" w:space="0" w:color="auto"/>
              <w:right w:val="single" w:sz="4" w:space="0" w:color="auto"/>
            </w:tcBorders>
            <w:shd w:val="clear" w:color="auto" w:fill="auto"/>
            <w:noWrap/>
            <w:vAlign w:val="bottom"/>
            <w:hideMark/>
          </w:tcPr>
          <w:p w:rsidR="003A4E36" w:rsidRPr="003A4E36" w:rsidRDefault="003A4E36" w:rsidP="00EA711E">
            <w:pPr>
              <w:ind w:firstLine="29"/>
              <w:jc w:val="center"/>
              <w:rPr>
                <w:lang w:eastAsia="ru-RU"/>
              </w:rPr>
            </w:pPr>
            <w:r w:rsidRPr="003A4E36">
              <w:rPr>
                <w:lang w:eastAsia="ru-RU"/>
              </w:rPr>
              <w:t>6</w:t>
            </w:r>
          </w:p>
        </w:tc>
        <w:tc>
          <w:tcPr>
            <w:tcW w:w="1025" w:type="dxa"/>
            <w:tcBorders>
              <w:top w:val="nil"/>
              <w:left w:val="nil"/>
              <w:bottom w:val="single" w:sz="4" w:space="0" w:color="auto"/>
              <w:right w:val="single" w:sz="4" w:space="0" w:color="auto"/>
            </w:tcBorders>
            <w:shd w:val="clear" w:color="auto" w:fill="auto"/>
            <w:noWrap/>
            <w:vAlign w:val="bottom"/>
            <w:hideMark/>
          </w:tcPr>
          <w:p w:rsidR="003A4E36" w:rsidRPr="003A4E36" w:rsidRDefault="003A4E36" w:rsidP="00EA711E">
            <w:pPr>
              <w:ind w:firstLine="29"/>
              <w:jc w:val="center"/>
              <w:rPr>
                <w:lang w:eastAsia="ru-RU"/>
              </w:rPr>
            </w:pPr>
            <w:r w:rsidRPr="003A4E36">
              <w:rPr>
                <w:lang w:eastAsia="ru-RU"/>
              </w:rPr>
              <w:t>7</w:t>
            </w:r>
          </w:p>
        </w:tc>
        <w:tc>
          <w:tcPr>
            <w:tcW w:w="1025" w:type="dxa"/>
            <w:tcBorders>
              <w:top w:val="nil"/>
              <w:left w:val="nil"/>
              <w:bottom w:val="single" w:sz="4" w:space="0" w:color="auto"/>
              <w:right w:val="single" w:sz="4" w:space="0" w:color="auto"/>
            </w:tcBorders>
            <w:shd w:val="clear" w:color="auto" w:fill="auto"/>
            <w:noWrap/>
            <w:vAlign w:val="bottom"/>
            <w:hideMark/>
          </w:tcPr>
          <w:p w:rsidR="003A4E36" w:rsidRPr="003A4E36" w:rsidRDefault="003A4E36" w:rsidP="00EA711E">
            <w:pPr>
              <w:ind w:firstLine="29"/>
              <w:jc w:val="center"/>
              <w:rPr>
                <w:lang w:eastAsia="ru-RU"/>
              </w:rPr>
            </w:pPr>
            <w:r w:rsidRPr="003A4E36">
              <w:rPr>
                <w:lang w:eastAsia="ru-RU"/>
              </w:rPr>
              <w:t>8</w:t>
            </w:r>
          </w:p>
        </w:tc>
        <w:tc>
          <w:tcPr>
            <w:tcW w:w="1113" w:type="dxa"/>
            <w:tcBorders>
              <w:top w:val="nil"/>
              <w:left w:val="nil"/>
              <w:bottom w:val="single" w:sz="4" w:space="0" w:color="auto"/>
              <w:right w:val="single" w:sz="4" w:space="0" w:color="auto"/>
            </w:tcBorders>
            <w:shd w:val="clear" w:color="auto" w:fill="auto"/>
            <w:noWrap/>
            <w:vAlign w:val="bottom"/>
            <w:hideMark/>
          </w:tcPr>
          <w:p w:rsidR="003A4E36" w:rsidRPr="003A4E36" w:rsidRDefault="003A4E36" w:rsidP="00EA711E">
            <w:pPr>
              <w:ind w:firstLine="29"/>
              <w:jc w:val="center"/>
              <w:rPr>
                <w:lang w:eastAsia="ru-RU"/>
              </w:rPr>
            </w:pPr>
            <w:r w:rsidRPr="003A4E36">
              <w:rPr>
                <w:lang w:eastAsia="ru-RU"/>
              </w:rPr>
              <w:t>9</w:t>
            </w:r>
          </w:p>
        </w:tc>
      </w:tr>
      <w:tr w:rsidR="003A4E36" w:rsidRPr="003A4E36" w:rsidTr="00D4744A">
        <w:trPr>
          <w:trHeight w:val="585"/>
        </w:trPr>
        <w:tc>
          <w:tcPr>
            <w:tcW w:w="3397" w:type="dxa"/>
            <w:vMerge w:val="restart"/>
            <w:tcBorders>
              <w:top w:val="single" w:sz="4" w:space="0" w:color="auto"/>
              <w:left w:val="single" w:sz="4" w:space="0" w:color="auto"/>
              <w:bottom w:val="single" w:sz="4" w:space="0" w:color="auto"/>
              <w:right w:val="nil"/>
            </w:tcBorders>
            <w:shd w:val="clear" w:color="auto" w:fill="auto"/>
            <w:hideMark/>
          </w:tcPr>
          <w:p w:rsidR="003A4E36" w:rsidRPr="003A4E36" w:rsidRDefault="003A4E36" w:rsidP="00EA711E">
            <w:pPr>
              <w:ind w:firstLine="0"/>
              <w:rPr>
                <w:lang w:eastAsia="ru-RU"/>
              </w:rPr>
            </w:pPr>
            <w:r w:rsidRPr="003A4E36">
              <w:rPr>
                <w:lang w:eastAsia="ru-RU"/>
              </w:rPr>
              <w:t>Итого по Янтиковскому муниципальному округу</w:t>
            </w:r>
          </w:p>
        </w:tc>
        <w:tc>
          <w:tcPr>
            <w:tcW w:w="4253" w:type="dxa"/>
            <w:tcBorders>
              <w:top w:val="nil"/>
              <w:left w:val="single" w:sz="4" w:space="0" w:color="auto"/>
              <w:bottom w:val="single" w:sz="4" w:space="0" w:color="auto"/>
              <w:right w:val="single" w:sz="4" w:space="0" w:color="auto"/>
            </w:tcBorders>
            <w:shd w:val="clear" w:color="auto" w:fill="auto"/>
            <w:vAlign w:val="bottom"/>
            <w:hideMark/>
          </w:tcPr>
          <w:p w:rsidR="003A4E36" w:rsidRPr="003A4E36" w:rsidRDefault="003A4E36" w:rsidP="00EA711E">
            <w:pPr>
              <w:spacing w:line="240" w:lineRule="auto"/>
              <w:ind w:firstLine="34"/>
              <w:rPr>
                <w:lang w:eastAsia="ru-RU"/>
              </w:rPr>
            </w:pPr>
            <w:r w:rsidRPr="003A4E36">
              <w:rPr>
                <w:lang w:eastAsia="ru-RU"/>
              </w:rPr>
              <w:t>Объем финансирования, млн. рублей</w:t>
            </w:r>
          </w:p>
        </w:tc>
        <w:tc>
          <w:tcPr>
            <w:tcW w:w="1025"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EA711E">
            <w:pPr>
              <w:ind w:firstLine="7"/>
              <w:rPr>
                <w:lang w:eastAsia="ru-RU"/>
              </w:rPr>
            </w:pPr>
            <w:r w:rsidRPr="003A4E36">
              <w:rPr>
                <w:lang w:eastAsia="ru-RU"/>
              </w:rPr>
              <w:t>2800,93</w:t>
            </w:r>
          </w:p>
        </w:tc>
        <w:tc>
          <w:tcPr>
            <w:tcW w:w="1056"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EA711E">
            <w:pPr>
              <w:ind w:firstLine="7"/>
              <w:rPr>
                <w:lang w:eastAsia="ru-RU"/>
              </w:rPr>
            </w:pPr>
            <w:r w:rsidRPr="003A4E36">
              <w:rPr>
                <w:lang w:eastAsia="ru-RU"/>
              </w:rPr>
              <w:t>95,80</w:t>
            </w:r>
          </w:p>
        </w:tc>
        <w:tc>
          <w:tcPr>
            <w:tcW w:w="1025"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EA711E">
            <w:pPr>
              <w:ind w:firstLine="7"/>
              <w:rPr>
                <w:lang w:eastAsia="ru-RU"/>
              </w:rPr>
            </w:pPr>
            <w:r w:rsidRPr="003A4E36">
              <w:rPr>
                <w:lang w:eastAsia="ru-RU"/>
              </w:rPr>
              <w:t>79,60</w:t>
            </w:r>
          </w:p>
        </w:tc>
        <w:tc>
          <w:tcPr>
            <w:tcW w:w="960"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EA711E">
            <w:pPr>
              <w:ind w:firstLine="7"/>
              <w:rPr>
                <w:lang w:eastAsia="ru-RU"/>
              </w:rPr>
            </w:pPr>
            <w:r w:rsidRPr="003A4E36">
              <w:rPr>
                <w:lang w:eastAsia="ru-RU"/>
              </w:rPr>
              <w:t>261,60</w:t>
            </w:r>
          </w:p>
        </w:tc>
        <w:tc>
          <w:tcPr>
            <w:tcW w:w="1025"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EA711E">
            <w:pPr>
              <w:ind w:firstLine="7"/>
              <w:rPr>
                <w:lang w:eastAsia="ru-RU"/>
              </w:rPr>
            </w:pPr>
            <w:r w:rsidRPr="003A4E36">
              <w:rPr>
                <w:lang w:eastAsia="ru-RU"/>
              </w:rPr>
              <w:t>253,80</w:t>
            </w:r>
          </w:p>
        </w:tc>
        <w:tc>
          <w:tcPr>
            <w:tcW w:w="1025"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EA711E">
            <w:pPr>
              <w:ind w:firstLine="7"/>
              <w:rPr>
                <w:lang w:eastAsia="ru-RU"/>
              </w:rPr>
            </w:pPr>
            <w:r w:rsidRPr="003A4E36">
              <w:rPr>
                <w:lang w:eastAsia="ru-RU"/>
              </w:rPr>
              <w:t>1308,07</w:t>
            </w:r>
          </w:p>
        </w:tc>
        <w:tc>
          <w:tcPr>
            <w:tcW w:w="1113"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EA711E">
            <w:pPr>
              <w:ind w:firstLine="7"/>
              <w:rPr>
                <w:lang w:eastAsia="ru-RU"/>
              </w:rPr>
            </w:pPr>
            <w:r w:rsidRPr="003A4E36">
              <w:rPr>
                <w:lang w:eastAsia="ru-RU"/>
              </w:rPr>
              <w:t>802,06</w:t>
            </w:r>
          </w:p>
        </w:tc>
      </w:tr>
      <w:tr w:rsidR="003A4E36" w:rsidRPr="003A4E36" w:rsidTr="00D4744A">
        <w:trPr>
          <w:trHeight w:val="300"/>
        </w:trPr>
        <w:tc>
          <w:tcPr>
            <w:tcW w:w="3397" w:type="dxa"/>
            <w:vMerge/>
            <w:tcBorders>
              <w:top w:val="nil"/>
              <w:left w:val="single" w:sz="4" w:space="0" w:color="auto"/>
              <w:bottom w:val="single" w:sz="4" w:space="0" w:color="auto"/>
              <w:right w:val="nil"/>
            </w:tcBorders>
            <w:vAlign w:val="center"/>
            <w:hideMark/>
          </w:tcPr>
          <w:p w:rsidR="003A4E36" w:rsidRPr="003A4E36" w:rsidRDefault="003A4E36" w:rsidP="00EA711E">
            <w:pPr>
              <w:ind w:firstLine="0"/>
              <w:rPr>
                <w:lang w:eastAsia="ru-RU"/>
              </w:rPr>
            </w:pPr>
          </w:p>
        </w:tc>
        <w:tc>
          <w:tcPr>
            <w:tcW w:w="4253" w:type="dxa"/>
            <w:tcBorders>
              <w:top w:val="nil"/>
              <w:left w:val="single" w:sz="4" w:space="0" w:color="auto"/>
              <w:bottom w:val="single" w:sz="4" w:space="0" w:color="auto"/>
              <w:right w:val="single" w:sz="4" w:space="0" w:color="auto"/>
            </w:tcBorders>
            <w:shd w:val="clear" w:color="auto" w:fill="auto"/>
            <w:noWrap/>
            <w:vAlign w:val="bottom"/>
            <w:hideMark/>
          </w:tcPr>
          <w:p w:rsidR="003A4E36" w:rsidRPr="003A4E36" w:rsidRDefault="003A4E36" w:rsidP="00EA711E">
            <w:pPr>
              <w:spacing w:line="240" w:lineRule="auto"/>
              <w:ind w:firstLine="34"/>
              <w:rPr>
                <w:lang w:eastAsia="ru-RU"/>
              </w:rPr>
            </w:pPr>
            <w:r w:rsidRPr="003A4E36">
              <w:rPr>
                <w:lang w:eastAsia="ru-RU"/>
              </w:rPr>
              <w:t>федеральный бюджет</w:t>
            </w:r>
          </w:p>
        </w:tc>
        <w:tc>
          <w:tcPr>
            <w:tcW w:w="1025"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EA711E">
            <w:pPr>
              <w:ind w:firstLine="7"/>
              <w:rPr>
                <w:lang w:eastAsia="ru-RU"/>
              </w:rPr>
            </w:pPr>
            <w:r w:rsidRPr="003A4E36">
              <w:rPr>
                <w:lang w:eastAsia="ru-RU"/>
              </w:rPr>
              <w:t>1171,20</w:t>
            </w:r>
          </w:p>
        </w:tc>
        <w:tc>
          <w:tcPr>
            <w:tcW w:w="1056"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EA711E">
            <w:pPr>
              <w:ind w:firstLine="7"/>
              <w:rPr>
                <w:lang w:eastAsia="ru-RU"/>
              </w:rPr>
            </w:pPr>
            <w:r w:rsidRPr="003A4E36">
              <w:rPr>
                <w:lang w:eastAsia="ru-RU"/>
              </w:rPr>
              <w:t>42,00</w:t>
            </w:r>
          </w:p>
        </w:tc>
        <w:tc>
          <w:tcPr>
            <w:tcW w:w="1025"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EA711E">
            <w:pPr>
              <w:ind w:firstLine="7"/>
              <w:rPr>
                <w:lang w:eastAsia="ru-RU"/>
              </w:rPr>
            </w:pPr>
            <w:r w:rsidRPr="003A4E36">
              <w:rPr>
                <w:lang w:eastAsia="ru-RU"/>
              </w:rPr>
              <w:t>0,00</w:t>
            </w:r>
          </w:p>
        </w:tc>
        <w:tc>
          <w:tcPr>
            <w:tcW w:w="960"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EA711E">
            <w:pPr>
              <w:ind w:firstLine="7"/>
              <w:rPr>
                <w:lang w:eastAsia="ru-RU"/>
              </w:rPr>
            </w:pPr>
            <w:r w:rsidRPr="003A4E36">
              <w:rPr>
                <w:lang w:eastAsia="ru-RU"/>
              </w:rPr>
              <w:t>0,00</w:t>
            </w:r>
          </w:p>
        </w:tc>
        <w:tc>
          <w:tcPr>
            <w:tcW w:w="1025"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EA711E">
            <w:pPr>
              <w:ind w:firstLine="7"/>
              <w:rPr>
                <w:lang w:eastAsia="ru-RU"/>
              </w:rPr>
            </w:pPr>
            <w:r w:rsidRPr="003A4E36">
              <w:rPr>
                <w:lang w:eastAsia="ru-RU"/>
              </w:rPr>
              <w:t>0,00</w:t>
            </w:r>
          </w:p>
        </w:tc>
        <w:tc>
          <w:tcPr>
            <w:tcW w:w="1025"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EA711E">
            <w:pPr>
              <w:ind w:firstLine="7"/>
              <w:rPr>
                <w:lang w:eastAsia="ru-RU"/>
              </w:rPr>
            </w:pPr>
            <w:r w:rsidRPr="003A4E36">
              <w:rPr>
                <w:lang w:eastAsia="ru-RU"/>
              </w:rPr>
              <w:t>655,50</w:t>
            </w:r>
          </w:p>
        </w:tc>
        <w:tc>
          <w:tcPr>
            <w:tcW w:w="1113"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EA711E">
            <w:pPr>
              <w:ind w:firstLine="7"/>
              <w:rPr>
                <w:lang w:eastAsia="ru-RU"/>
              </w:rPr>
            </w:pPr>
            <w:r w:rsidRPr="003A4E36">
              <w:rPr>
                <w:lang w:eastAsia="ru-RU"/>
              </w:rPr>
              <w:t>473,70</w:t>
            </w:r>
          </w:p>
        </w:tc>
      </w:tr>
      <w:tr w:rsidR="003A4E36" w:rsidRPr="003A4E36" w:rsidTr="00D4744A">
        <w:trPr>
          <w:trHeight w:val="300"/>
        </w:trPr>
        <w:tc>
          <w:tcPr>
            <w:tcW w:w="3397" w:type="dxa"/>
            <w:vMerge/>
            <w:tcBorders>
              <w:top w:val="nil"/>
              <w:left w:val="single" w:sz="4" w:space="0" w:color="auto"/>
              <w:bottom w:val="single" w:sz="4" w:space="0" w:color="auto"/>
              <w:right w:val="nil"/>
            </w:tcBorders>
            <w:vAlign w:val="center"/>
            <w:hideMark/>
          </w:tcPr>
          <w:p w:rsidR="003A4E36" w:rsidRPr="003A4E36" w:rsidRDefault="003A4E36" w:rsidP="00EA711E">
            <w:pPr>
              <w:ind w:firstLine="0"/>
              <w:rPr>
                <w:lang w:eastAsia="ru-RU"/>
              </w:rPr>
            </w:pPr>
          </w:p>
        </w:tc>
        <w:tc>
          <w:tcPr>
            <w:tcW w:w="4253" w:type="dxa"/>
            <w:tcBorders>
              <w:top w:val="nil"/>
              <w:left w:val="single" w:sz="4" w:space="0" w:color="auto"/>
              <w:bottom w:val="single" w:sz="4" w:space="0" w:color="auto"/>
              <w:right w:val="single" w:sz="4" w:space="0" w:color="auto"/>
            </w:tcBorders>
            <w:shd w:val="clear" w:color="auto" w:fill="auto"/>
            <w:noWrap/>
            <w:vAlign w:val="bottom"/>
            <w:hideMark/>
          </w:tcPr>
          <w:p w:rsidR="003A4E36" w:rsidRPr="003A4E36" w:rsidRDefault="003A4E36" w:rsidP="00EA711E">
            <w:pPr>
              <w:spacing w:line="240" w:lineRule="auto"/>
              <w:ind w:firstLine="34"/>
              <w:rPr>
                <w:lang w:eastAsia="ru-RU"/>
              </w:rPr>
            </w:pPr>
            <w:r w:rsidRPr="003A4E36">
              <w:rPr>
                <w:lang w:eastAsia="ru-RU"/>
              </w:rPr>
              <w:t>республиканский бюджет Чувашской Республики</w:t>
            </w:r>
          </w:p>
        </w:tc>
        <w:tc>
          <w:tcPr>
            <w:tcW w:w="1025"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1C4595">
            <w:pPr>
              <w:ind w:firstLine="7"/>
              <w:rPr>
                <w:lang w:eastAsia="ru-RU"/>
              </w:rPr>
            </w:pPr>
            <w:r w:rsidRPr="003A4E36">
              <w:rPr>
                <w:lang w:eastAsia="ru-RU"/>
              </w:rPr>
              <w:t>1069,</w:t>
            </w:r>
            <w:r w:rsidR="001C4595">
              <w:rPr>
                <w:lang w:eastAsia="ru-RU"/>
              </w:rPr>
              <w:t>73</w:t>
            </w:r>
          </w:p>
        </w:tc>
        <w:tc>
          <w:tcPr>
            <w:tcW w:w="1056"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EA711E">
            <w:pPr>
              <w:ind w:firstLine="7"/>
              <w:rPr>
                <w:lang w:eastAsia="ru-RU"/>
              </w:rPr>
            </w:pPr>
            <w:r w:rsidRPr="003A4E36">
              <w:rPr>
                <w:lang w:eastAsia="ru-RU"/>
              </w:rPr>
              <w:t>50,10</w:t>
            </w:r>
          </w:p>
        </w:tc>
        <w:tc>
          <w:tcPr>
            <w:tcW w:w="1025"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EA711E">
            <w:pPr>
              <w:ind w:firstLine="7"/>
              <w:rPr>
                <w:lang w:eastAsia="ru-RU"/>
              </w:rPr>
            </w:pPr>
            <w:r w:rsidRPr="003A4E36">
              <w:rPr>
                <w:lang w:eastAsia="ru-RU"/>
              </w:rPr>
              <w:t>78,30</w:t>
            </w:r>
          </w:p>
        </w:tc>
        <w:tc>
          <w:tcPr>
            <w:tcW w:w="960"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EA711E">
            <w:pPr>
              <w:ind w:firstLine="7"/>
              <w:rPr>
                <w:lang w:eastAsia="ru-RU"/>
              </w:rPr>
            </w:pPr>
            <w:r w:rsidRPr="003A4E36">
              <w:rPr>
                <w:lang w:eastAsia="ru-RU"/>
              </w:rPr>
              <w:t>103,30</w:t>
            </w:r>
          </w:p>
        </w:tc>
        <w:tc>
          <w:tcPr>
            <w:tcW w:w="1025"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EA711E">
            <w:pPr>
              <w:ind w:firstLine="7"/>
              <w:rPr>
                <w:lang w:eastAsia="ru-RU"/>
              </w:rPr>
            </w:pPr>
            <w:r w:rsidRPr="003A4E36">
              <w:rPr>
                <w:lang w:eastAsia="ru-RU"/>
              </w:rPr>
              <w:t>132,60</w:t>
            </w:r>
          </w:p>
        </w:tc>
        <w:tc>
          <w:tcPr>
            <w:tcW w:w="1025"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EA711E">
            <w:pPr>
              <w:ind w:firstLine="7"/>
              <w:rPr>
                <w:lang w:eastAsia="ru-RU"/>
              </w:rPr>
            </w:pPr>
            <w:r w:rsidRPr="003A4E36">
              <w:rPr>
                <w:lang w:eastAsia="ru-RU"/>
              </w:rPr>
              <w:t>512,17</w:t>
            </w:r>
          </w:p>
        </w:tc>
        <w:tc>
          <w:tcPr>
            <w:tcW w:w="1113"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EA711E">
            <w:pPr>
              <w:ind w:firstLine="7"/>
              <w:rPr>
                <w:lang w:eastAsia="ru-RU"/>
              </w:rPr>
            </w:pPr>
            <w:r w:rsidRPr="003A4E36">
              <w:rPr>
                <w:lang w:eastAsia="ru-RU"/>
              </w:rPr>
              <w:t>193,26</w:t>
            </w:r>
          </w:p>
        </w:tc>
      </w:tr>
      <w:tr w:rsidR="003A4E36" w:rsidRPr="003A4E36" w:rsidTr="00D4744A">
        <w:trPr>
          <w:trHeight w:val="300"/>
        </w:trPr>
        <w:tc>
          <w:tcPr>
            <w:tcW w:w="3397" w:type="dxa"/>
            <w:vMerge/>
            <w:tcBorders>
              <w:top w:val="nil"/>
              <w:left w:val="single" w:sz="4" w:space="0" w:color="auto"/>
              <w:bottom w:val="single" w:sz="4" w:space="0" w:color="auto"/>
              <w:right w:val="nil"/>
            </w:tcBorders>
            <w:vAlign w:val="center"/>
            <w:hideMark/>
          </w:tcPr>
          <w:p w:rsidR="003A4E36" w:rsidRPr="003A4E36" w:rsidRDefault="003A4E36" w:rsidP="00EA711E">
            <w:pPr>
              <w:ind w:firstLine="0"/>
              <w:rPr>
                <w:lang w:eastAsia="ru-RU"/>
              </w:rPr>
            </w:pPr>
          </w:p>
        </w:tc>
        <w:tc>
          <w:tcPr>
            <w:tcW w:w="4253" w:type="dxa"/>
            <w:tcBorders>
              <w:top w:val="nil"/>
              <w:left w:val="single" w:sz="4" w:space="0" w:color="auto"/>
              <w:bottom w:val="single" w:sz="4" w:space="0" w:color="auto"/>
              <w:right w:val="single" w:sz="4" w:space="0" w:color="auto"/>
            </w:tcBorders>
            <w:shd w:val="clear" w:color="auto" w:fill="auto"/>
            <w:noWrap/>
            <w:vAlign w:val="bottom"/>
            <w:hideMark/>
          </w:tcPr>
          <w:p w:rsidR="003A4E36" w:rsidRPr="003A4E36" w:rsidRDefault="003A4E36" w:rsidP="00EA711E">
            <w:pPr>
              <w:spacing w:line="240" w:lineRule="auto"/>
              <w:ind w:firstLine="34"/>
              <w:rPr>
                <w:lang w:eastAsia="ru-RU"/>
              </w:rPr>
            </w:pPr>
            <w:r w:rsidRPr="003A4E36">
              <w:rPr>
                <w:lang w:eastAsia="ru-RU"/>
              </w:rPr>
              <w:t>местный бюджет</w:t>
            </w:r>
          </w:p>
        </w:tc>
        <w:tc>
          <w:tcPr>
            <w:tcW w:w="1025"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EA711E">
            <w:pPr>
              <w:ind w:firstLine="7"/>
              <w:rPr>
                <w:lang w:eastAsia="ru-RU"/>
              </w:rPr>
            </w:pPr>
            <w:r w:rsidRPr="003A4E36">
              <w:rPr>
                <w:lang w:eastAsia="ru-RU"/>
              </w:rPr>
              <w:t>559,90</w:t>
            </w:r>
          </w:p>
        </w:tc>
        <w:tc>
          <w:tcPr>
            <w:tcW w:w="1056"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EA711E">
            <w:pPr>
              <w:ind w:firstLine="7"/>
              <w:rPr>
                <w:lang w:eastAsia="ru-RU"/>
              </w:rPr>
            </w:pPr>
            <w:r w:rsidRPr="003A4E36">
              <w:rPr>
                <w:lang w:eastAsia="ru-RU"/>
              </w:rPr>
              <w:t>3,60</w:t>
            </w:r>
          </w:p>
        </w:tc>
        <w:tc>
          <w:tcPr>
            <w:tcW w:w="1025"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EA711E">
            <w:pPr>
              <w:ind w:firstLine="7"/>
              <w:rPr>
                <w:lang w:eastAsia="ru-RU"/>
              </w:rPr>
            </w:pPr>
            <w:r w:rsidRPr="003A4E36">
              <w:rPr>
                <w:lang w:eastAsia="ru-RU"/>
              </w:rPr>
              <w:t>1,30</w:t>
            </w:r>
          </w:p>
        </w:tc>
        <w:tc>
          <w:tcPr>
            <w:tcW w:w="960"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EA711E">
            <w:pPr>
              <w:ind w:firstLine="7"/>
              <w:rPr>
                <w:lang w:eastAsia="ru-RU"/>
              </w:rPr>
            </w:pPr>
            <w:r w:rsidRPr="003A4E36">
              <w:rPr>
                <w:lang w:eastAsia="ru-RU"/>
              </w:rPr>
              <w:t>158,30</w:t>
            </w:r>
          </w:p>
        </w:tc>
        <w:tc>
          <w:tcPr>
            <w:tcW w:w="1025"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EA711E">
            <w:pPr>
              <w:ind w:firstLine="7"/>
              <w:rPr>
                <w:lang w:eastAsia="ru-RU"/>
              </w:rPr>
            </w:pPr>
            <w:r w:rsidRPr="003A4E36">
              <w:rPr>
                <w:lang w:eastAsia="ru-RU"/>
              </w:rPr>
              <w:t>121,20</w:t>
            </w:r>
          </w:p>
        </w:tc>
        <w:tc>
          <w:tcPr>
            <w:tcW w:w="1025"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EA711E">
            <w:pPr>
              <w:ind w:firstLine="7"/>
              <w:rPr>
                <w:lang w:eastAsia="ru-RU"/>
              </w:rPr>
            </w:pPr>
            <w:r w:rsidRPr="003A4E36">
              <w:rPr>
                <w:lang w:eastAsia="ru-RU"/>
              </w:rPr>
              <w:t>140,40</w:t>
            </w:r>
          </w:p>
        </w:tc>
        <w:tc>
          <w:tcPr>
            <w:tcW w:w="1113"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EA711E">
            <w:pPr>
              <w:ind w:firstLine="7"/>
              <w:rPr>
                <w:lang w:eastAsia="ru-RU"/>
              </w:rPr>
            </w:pPr>
            <w:r w:rsidRPr="003A4E36">
              <w:rPr>
                <w:lang w:eastAsia="ru-RU"/>
              </w:rPr>
              <w:t>135,10</w:t>
            </w:r>
          </w:p>
        </w:tc>
      </w:tr>
      <w:tr w:rsidR="003A4E36" w:rsidRPr="003A4E36" w:rsidTr="00D4744A">
        <w:trPr>
          <w:trHeight w:val="300"/>
        </w:trPr>
        <w:tc>
          <w:tcPr>
            <w:tcW w:w="3397" w:type="dxa"/>
            <w:vMerge/>
            <w:tcBorders>
              <w:top w:val="nil"/>
              <w:left w:val="single" w:sz="4" w:space="0" w:color="auto"/>
              <w:bottom w:val="single" w:sz="4" w:space="0" w:color="auto"/>
              <w:right w:val="nil"/>
            </w:tcBorders>
            <w:vAlign w:val="center"/>
            <w:hideMark/>
          </w:tcPr>
          <w:p w:rsidR="003A4E36" w:rsidRPr="003A4E36" w:rsidRDefault="003A4E36" w:rsidP="00EA711E">
            <w:pPr>
              <w:ind w:firstLine="0"/>
              <w:rPr>
                <w:lang w:eastAsia="ru-RU"/>
              </w:rPr>
            </w:pPr>
          </w:p>
        </w:tc>
        <w:tc>
          <w:tcPr>
            <w:tcW w:w="4253" w:type="dxa"/>
            <w:tcBorders>
              <w:top w:val="nil"/>
              <w:left w:val="single" w:sz="4" w:space="0" w:color="auto"/>
              <w:bottom w:val="single" w:sz="4" w:space="0" w:color="auto"/>
              <w:right w:val="single" w:sz="4" w:space="0" w:color="auto"/>
            </w:tcBorders>
            <w:shd w:val="clear" w:color="auto" w:fill="auto"/>
            <w:noWrap/>
            <w:vAlign w:val="bottom"/>
            <w:hideMark/>
          </w:tcPr>
          <w:p w:rsidR="003A4E36" w:rsidRPr="003A4E36" w:rsidRDefault="003A4E36" w:rsidP="00EA711E">
            <w:pPr>
              <w:spacing w:line="240" w:lineRule="auto"/>
              <w:ind w:firstLine="34"/>
              <w:rPr>
                <w:lang w:eastAsia="ru-RU"/>
              </w:rPr>
            </w:pPr>
            <w:r w:rsidRPr="003A4E36">
              <w:rPr>
                <w:lang w:eastAsia="ru-RU"/>
              </w:rPr>
              <w:t>внебюджетные источники</w:t>
            </w:r>
          </w:p>
        </w:tc>
        <w:tc>
          <w:tcPr>
            <w:tcW w:w="1025"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EA711E">
            <w:pPr>
              <w:ind w:firstLine="7"/>
              <w:rPr>
                <w:lang w:eastAsia="ru-RU"/>
              </w:rPr>
            </w:pPr>
            <w:r w:rsidRPr="003A4E36">
              <w:rPr>
                <w:lang w:eastAsia="ru-RU"/>
              </w:rPr>
              <w:t>0,10</w:t>
            </w:r>
          </w:p>
        </w:tc>
        <w:tc>
          <w:tcPr>
            <w:tcW w:w="1056"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EA711E">
            <w:pPr>
              <w:ind w:firstLine="7"/>
              <w:rPr>
                <w:lang w:eastAsia="ru-RU"/>
              </w:rPr>
            </w:pPr>
            <w:r w:rsidRPr="003A4E36">
              <w:rPr>
                <w:lang w:eastAsia="ru-RU"/>
              </w:rPr>
              <w:t>0,10</w:t>
            </w:r>
          </w:p>
        </w:tc>
        <w:tc>
          <w:tcPr>
            <w:tcW w:w="1025"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EA711E">
            <w:pPr>
              <w:ind w:firstLine="7"/>
              <w:rPr>
                <w:lang w:eastAsia="ru-RU"/>
              </w:rPr>
            </w:pPr>
            <w:r w:rsidRPr="003A4E36">
              <w:rPr>
                <w:lang w:eastAsia="ru-RU"/>
              </w:rPr>
              <w:t>0,00</w:t>
            </w:r>
          </w:p>
        </w:tc>
        <w:tc>
          <w:tcPr>
            <w:tcW w:w="960"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EA711E">
            <w:pPr>
              <w:ind w:firstLine="7"/>
              <w:rPr>
                <w:lang w:eastAsia="ru-RU"/>
              </w:rPr>
            </w:pPr>
            <w:r w:rsidRPr="003A4E36">
              <w:rPr>
                <w:lang w:eastAsia="ru-RU"/>
              </w:rPr>
              <w:t>0,00</w:t>
            </w:r>
          </w:p>
        </w:tc>
        <w:tc>
          <w:tcPr>
            <w:tcW w:w="1025"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EA711E">
            <w:pPr>
              <w:ind w:firstLine="7"/>
              <w:rPr>
                <w:lang w:eastAsia="ru-RU"/>
              </w:rPr>
            </w:pPr>
            <w:r w:rsidRPr="003A4E36">
              <w:rPr>
                <w:lang w:eastAsia="ru-RU"/>
              </w:rPr>
              <w:t>0,00</w:t>
            </w:r>
          </w:p>
        </w:tc>
        <w:tc>
          <w:tcPr>
            <w:tcW w:w="1025"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EA711E">
            <w:pPr>
              <w:ind w:firstLine="7"/>
              <w:rPr>
                <w:lang w:eastAsia="ru-RU"/>
              </w:rPr>
            </w:pPr>
            <w:r w:rsidRPr="003A4E36">
              <w:rPr>
                <w:lang w:eastAsia="ru-RU"/>
              </w:rPr>
              <w:t>0,00</w:t>
            </w:r>
          </w:p>
        </w:tc>
        <w:tc>
          <w:tcPr>
            <w:tcW w:w="1113"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EA711E">
            <w:pPr>
              <w:ind w:firstLine="7"/>
              <w:rPr>
                <w:lang w:eastAsia="ru-RU"/>
              </w:rPr>
            </w:pPr>
            <w:r w:rsidRPr="003A4E36">
              <w:rPr>
                <w:lang w:eastAsia="ru-RU"/>
              </w:rPr>
              <w:t>0,00</w:t>
            </w:r>
          </w:p>
        </w:tc>
      </w:tr>
      <w:tr w:rsidR="003A4E36" w:rsidRPr="003A4E36" w:rsidTr="00D4744A">
        <w:trPr>
          <w:trHeight w:val="420"/>
        </w:trPr>
        <w:tc>
          <w:tcPr>
            <w:tcW w:w="3397"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3A4E36" w:rsidRPr="003A4E36" w:rsidRDefault="003A4E36" w:rsidP="00EA711E">
            <w:pPr>
              <w:ind w:firstLine="0"/>
              <w:rPr>
                <w:lang w:eastAsia="ru-RU"/>
              </w:rPr>
            </w:pPr>
            <w:r w:rsidRPr="003A4E36">
              <w:rPr>
                <w:lang w:eastAsia="ru-RU"/>
              </w:rPr>
              <w:t>Строительство и ЖКХ</w:t>
            </w:r>
          </w:p>
        </w:tc>
        <w:tc>
          <w:tcPr>
            <w:tcW w:w="4253" w:type="dxa"/>
            <w:tcBorders>
              <w:top w:val="nil"/>
              <w:left w:val="nil"/>
              <w:bottom w:val="single" w:sz="4" w:space="0" w:color="auto"/>
              <w:right w:val="single" w:sz="4" w:space="0" w:color="auto"/>
            </w:tcBorders>
            <w:shd w:val="clear" w:color="auto" w:fill="auto"/>
            <w:vAlign w:val="bottom"/>
            <w:hideMark/>
          </w:tcPr>
          <w:p w:rsidR="003A4E36" w:rsidRPr="003A4E36" w:rsidRDefault="003A4E36" w:rsidP="00EA711E">
            <w:pPr>
              <w:spacing w:line="240" w:lineRule="auto"/>
              <w:ind w:firstLine="34"/>
              <w:rPr>
                <w:lang w:eastAsia="ru-RU"/>
              </w:rPr>
            </w:pPr>
            <w:r w:rsidRPr="003A4E36">
              <w:rPr>
                <w:lang w:eastAsia="ru-RU"/>
              </w:rPr>
              <w:t>Объем финансирования, млн. рублей</w:t>
            </w:r>
          </w:p>
        </w:tc>
        <w:tc>
          <w:tcPr>
            <w:tcW w:w="1025"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EA711E">
            <w:pPr>
              <w:ind w:firstLine="7"/>
              <w:rPr>
                <w:lang w:eastAsia="ru-RU"/>
              </w:rPr>
            </w:pPr>
            <w:r w:rsidRPr="003A4E36">
              <w:rPr>
                <w:lang w:eastAsia="ru-RU"/>
              </w:rPr>
              <w:t>850,90</w:t>
            </w:r>
          </w:p>
        </w:tc>
        <w:tc>
          <w:tcPr>
            <w:tcW w:w="1056"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EA711E">
            <w:pPr>
              <w:ind w:firstLine="7"/>
              <w:rPr>
                <w:lang w:eastAsia="ru-RU"/>
              </w:rPr>
            </w:pPr>
            <w:r w:rsidRPr="003A4E36">
              <w:rPr>
                <w:lang w:eastAsia="ru-RU"/>
              </w:rPr>
              <w:t>5,10</w:t>
            </w:r>
          </w:p>
        </w:tc>
        <w:tc>
          <w:tcPr>
            <w:tcW w:w="1025"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EA711E">
            <w:pPr>
              <w:ind w:firstLine="7"/>
              <w:rPr>
                <w:lang w:eastAsia="ru-RU"/>
              </w:rPr>
            </w:pPr>
            <w:r w:rsidRPr="003A4E36">
              <w:rPr>
                <w:lang w:eastAsia="ru-RU"/>
              </w:rPr>
              <w:t>42,60</w:t>
            </w:r>
          </w:p>
        </w:tc>
        <w:tc>
          <w:tcPr>
            <w:tcW w:w="960"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EA711E">
            <w:pPr>
              <w:ind w:firstLine="7"/>
              <w:rPr>
                <w:lang w:eastAsia="ru-RU"/>
              </w:rPr>
            </w:pPr>
            <w:r w:rsidRPr="003A4E36">
              <w:rPr>
                <w:lang w:eastAsia="ru-RU"/>
              </w:rPr>
              <w:t>36,10</w:t>
            </w:r>
          </w:p>
        </w:tc>
        <w:tc>
          <w:tcPr>
            <w:tcW w:w="1025"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EA711E">
            <w:pPr>
              <w:ind w:firstLine="7"/>
              <w:rPr>
                <w:lang w:eastAsia="ru-RU"/>
              </w:rPr>
            </w:pPr>
            <w:r w:rsidRPr="003A4E36">
              <w:rPr>
                <w:lang w:eastAsia="ru-RU"/>
              </w:rPr>
              <w:t>7,90</w:t>
            </w:r>
          </w:p>
        </w:tc>
        <w:tc>
          <w:tcPr>
            <w:tcW w:w="1025"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EA711E">
            <w:pPr>
              <w:ind w:firstLine="7"/>
              <w:rPr>
                <w:lang w:eastAsia="ru-RU"/>
              </w:rPr>
            </w:pPr>
            <w:r w:rsidRPr="003A4E36">
              <w:rPr>
                <w:lang w:eastAsia="ru-RU"/>
              </w:rPr>
              <w:t>440,4</w:t>
            </w:r>
          </w:p>
        </w:tc>
        <w:tc>
          <w:tcPr>
            <w:tcW w:w="1113"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EA711E">
            <w:pPr>
              <w:ind w:firstLine="7"/>
              <w:rPr>
                <w:lang w:eastAsia="ru-RU"/>
              </w:rPr>
            </w:pPr>
            <w:r w:rsidRPr="003A4E36">
              <w:rPr>
                <w:lang w:eastAsia="ru-RU"/>
              </w:rPr>
              <w:t>318,80</w:t>
            </w:r>
          </w:p>
        </w:tc>
      </w:tr>
      <w:tr w:rsidR="003A4E36" w:rsidRPr="003A4E36" w:rsidTr="00D4744A">
        <w:trPr>
          <w:trHeight w:val="300"/>
        </w:trPr>
        <w:tc>
          <w:tcPr>
            <w:tcW w:w="3397" w:type="dxa"/>
            <w:vMerge/>
            <w:tcBorders>
              <w:top w:val="single" w:sz="4" w:space="0" w:color="auto"/>
              <w:left w:val="single" w:sz="4" w:space="0" w:color="auto"/>
              <w:bottom w:val="single" w:sz="4" w:space="0" w:color="auto"/>
              <w:right w:val="single" w:sz="4" w:space="0" w:color="auto"/>
            </w:tcBorders>
            <w:vAlign w:val="center"/>
            <w:hideMark/>
          </w:tcPr>
          <w:p w:rsidR="003A4E36" w:rsidRPr="003A4E36" w:rsidRDefault="003A4E36" w:rsidP="003A4E36">
            <w:pPr>
              <w:rPr>
                <w:lang w:eastAsia="ru-RU"/>
              </w:rPr>
            </w:pPr>
          </w:p>
        </w:tc>
        <w:tc>
          <w:tcPr>
            <w:tcW w:w="4253" w:type="dxa"/>
            <w:tcBorders>
              <w:top w:val="nil"/>
              <w:left w:val="nil"/>
              <w:bottom w:val="single" w:sz="4" w:space="0" w:color="auto"/>
              <w:right w:val="single" w:sz="4" w:space="0" w:color="auto"/>
            </w:tcBorders>
            <w:shd w:val="clear" w:color="auto" w:fill="auto"/>
            <w:noWrap/>
            <w:vAlign w:val="bottom"/>
            <w:hideMark/>
          </w:tcPr>
          <w:p w:rsidR="003A4E36" w:rsidRPr="003A4E36" w:rsidRDefault="003A4E36" w:rsidP="00EA711E">
            <w:pPr>
              <w:spacing w:line="240" w:lineRule="auto"/>
              <w:ind w:firstLine="34"/>
              <w:rPr>
                <w:lang w:eastAsia="ru-RU"/>
              </w:rPr>
            </w:pPr>
            <w:r w:rsidRPr="003A4E36">
              <w:rPr>
                <w:lang w:eastAsia="ru-RU"/>
              </w:rPr>
              <w:t>федеральный бюджет</w:t>
            </w:r>
          </w:p>
        </w:tc>
        <w:tc>
          <w:tcPr>
            <w:tcW w:w="1025"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EA711E">
            <w:pPr>
              <w:ind w:firstLine="7"/>
              <w:rPr>
                <w:lang w:eastAsia="ru-RU"/>
              </w:rPr>
            </w:pPr>
            <w:r w:rsidRPr="003A4E36">
              <w:rPr>
                <w:lang w:eastAsia="ru-RU"/>
              </w:rPr>
              <w:t>638,6</w:t>
            </w:r>
          </w:p>
        </w:tc>
        <w:tc>
          <w:tcPr>
            <w:tcW w:w="1056"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EA711E">
            <w:pPr>
              <w:ind w:firstLine="7"/>
              <w:rPr>
                <w:lang w:eastAsia="ru-RU"/>
              </w:rPr>
            </w:pPr>
            <w:r w:rsidRPr="003A4E36">
              <w:rPr>
                <w:lang w:eastAsia="ru-RU"/>
              </w:rPr>
              <w:t>0,00</w:t>
            </w:r>
          </w:p>
        </w:tc>
        <w:tc>
          <w:tcPr>
            <w:tcW w:w="1025"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EA711E">
            <w:pPr>
              <w:ind w:firstLine="7"/>
              <w:rPr>
                <w:lang w:eastAsia="ru-RU"/>
              </w:rPr>
            </w:pPr>
            <w:r w:rsidRPr="003A4E36">
              <w:rPr>
                <w:lang w:eastAsia="ru-RU"/>
              </w:rPr>
              <w:t>0,00</w:t>
            </w:r>
          </w:p>
        </w:tc>
        <w:tc>
          <w:tcPr>
            <w:tcW w:w="960"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EA711E">
            <w:pPr>
              <w:ind w:firstLine="7"/>
              <w:rPr>
                <w:lang w:eastAsia="ru-RU"/>
              </w:rPr>
            </w:pPr>
            <w:r w:rsidRPr="003A4E36">
              <w:rPr>
                <w:lang w:eastAsia="ru-RU"/>
              </w:rPr>
              <w:t>0,00</w:t>
            </w:r>
          </w:p>
        </w:tc>
        <w:tc>
          <w:tcPr>
            <w:tcW w:w="1025"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EA711E">
            <w:pPr>
              <w:ind w:firstLine="7"/>
              <w:rPr>
                <w:lang w:eastAsia="ru-RU"/>
              </w:rPr>
            </w:pPr>
            <w:r w:rsidRPr="003A4E36">
              <w:rPr>
                <w:lang w:eastAsia="ru-RU"/>
              </w:rPr>
              <w:t>0,00</w:t>
            </w:r>
          </w:p>
        </w:tc>
        <w:tc>
          <w:tcPr>
            <w:tcW w:w="1025"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EA711E">
            <w:pPr>
              <w:ind w:firstLine="7"/>
              <w:rPr>
                <w:lang w:eastAsia="ru-RU"/>
              </w:rPr>
            </w:pPr>
            <w:r w:rsidRPr="003A4E36">
              <w:rPr>
                <w:lang w:eastAsia="ru-RU"/>
              </w:rPr>
              <w:t>383,40</w:t>
            </w:r>
          </w:p>
        </w:tc>
        <w:tc>
          <w:tcPr>
            <w:tcW w:w="1113"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EA711E">
            <w:pPr>
              <w:ind w:firstLine="7"/>
              <w:rPr>
                <w:lang w:eastAsia="ru-RU"/>
              </w:rPr>
            </w:pPr>
            <w:r w:rsidRPr="003A4E36">
              <w:rPr>
                <w:lang w:eastAsia="ru-RU"/>
              </w:rPr>
              <w:t>255,20</w:t>
            </w:r>
          </w:p>
        </w:tc>
      </w:tr>
      <w:tr w:rsidR="003A4E36" w:rsidRPr="003A4E36" w:rsidTr="00D4744A">
        <w:trPr>
          <w:trHeight w:val="300"/>
        </w:trPr>
        <w:tc>
          <w:tcPr>
            <w:tcW w:w="3397" w:type="dxa"/>
            <w:vMerge/>
            <w:tcBorders>
              <w:top w:val="single" w:sz="4" w:space="0" w:color="auto"/>
              <w:left w:val="single" w:sz="4" w:space="0" w:color="auto"/>
              <w:bottom w:val="single" w:sz="4" w:space="0" w:color="auto"/>
              <w:right w:val="single" w:sz="4" w:space="0" w:color="auto"/>
            </w:tcBorders>
            <w:vAlign w:val="center"/>
            <w:hideMark/>
          </w:tcPr>
          <w:p w:rsidR="003A4E36" w:rsidRPr="003A4E36" w:rsidRDefault="003A4E36" w:rsidP="003A4E36">
            <w:pPr>
              <w:rPr>
                <w:lang w:eastAsia="ru-RU"/>
              </w:rPr>
            </w:pPr>
          </w:p>
        </w:tc>
        <w:tc>
          <w:tcPr>
            <w:tcW w:w="4253" w:type="dxa"/>
            <w:tcBorders>
              <w:top w:val="nil"/>
              <w:left w:val="nil"/>
              <w:bottom w:val="single" w:sz="4" w:space="0" w:color="auto"/>
              <w:right w:val="single" w:sz="4" w:space="0" w:color="auto"/>
            </w:tcBorders>
            <w:shd w:val="clear" w:color="auto" w:fill="auto"/>
            <w:noWrap/>
            <w:vAlign w:val="bottom"/>
            <w:hideMark/>
          </w:tcPr>
          <w:p w:rsidR="003A4E36" w:rsidRPr="003A4E36" w:rsidRDefault="003A4E36" w:rsidP="00EA711E">
            <w:pPr>
              <w:spacing w:line="240" w:lineRule="auto"/>
              <w:ind w:firstLine="34"/>
              <w:rPr>
                <w:lang w:eastAsia="ru-RU"/>
              </w:rPr>
            </w:pPr>
            <w:r w:rsidRPr="003A4E36">
              <w:rPr>
                <w:lang w:eastAsia="ru-RU"/>
              </w:rPr>
              <w:t>республиканский бюджет Чувашской Республики</w:t>
            </w:r>
          </w:p>
        </w:tc>
        <w:tc>
          <w:tcPr>
            <w:tcW w:w="1025"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EA711E">
            <w:pPr>
              <w:ind w:firstLine="7"/>
              <w:rPr>
                <w:lang w:eastAsia="ru-RU"/>
              </w:rPr>
            </w:pPr>
            <w:r w:rsidRPr="003A4E36">
              <w:rPr>
                <w:lang w:eastAsia="ru-RU"/>
              </w:rPr>
              <w:t>142,60</w:t>
            </w:r>
          </w:p>
        </w:tc>
        <w:tc>
          <w:tcPr>
            <w:tcW w:w="1056"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EA711E">
            <w:pPr>
              <w:ind w:firstLine="7"/>
              <w:rPr>
                <w:lang w:eastAsia="ru-RU"/>
              </w:rPr>
            </w:pPr>
            <w:r w:rsidRPr="003A4E36">
              <w:rPr>
                <w:lang w:eastAsia="ru-RU"/>
              </w:rPr>
              <w:t>4,50</w:t>
            </w:r>
          </w:p>
        </w:tc>
        <w:tc>
          <w:tcPr>
            <w:tcW w:w="1025"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EA711E">
            <w:pPr>
              <w:ind w:firstLine="7"/>
              <w:rPr>
                <w:lang w:eastAsia="ru-RU"/>
              </w:rPr>
            </w:pPr>
            <w:r w:rsidRPr="003A4E36">
              <w:rPr>
                <w:lang w:eastAsia="ru-RU"/>
              </w:rPr>
              <w:t>42,60</w:t>
            </w:r>
          </w:p>
        </w:tc>
        <w:tc>
          <w:tcPr>
            <w:tcW w:w="960"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EA711E">
            <w:pPr>
              <w:ind w:firstLine="7"/>
              <w:rPr>
                <w:lang w:eastAsia="ru-RU"/>
              </w:rPr>
            </w:pPr>
            <w:r w:rsidRPr="003A4E36">
              <w:rPr>
                <w:lang w:eastAsia="ru-RU"/>
              </w:rPr>
              <w:t>25,30</w:t>
            </w:r>
          </w:p>
        </w:tc>
        <w:tc>
          <w:tcPr>
            <w:tcW w:w="1025"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EA711E">
            <w:pPr>
              <w:ind w:firstLine="7"/>
              <w:rPr>
                <w:lang w:eastAsia="ru-RU"/>
              </w:rPr>
            </w:pPr>
            <w:r w:rsidRPr="003A4E36">
              <w:rPr>
                <w:lang w:eastAsia="ru-RU"/>
              </w:rPr>
              <w:t>0,70</w:t>
            </w:r>
          </w:p>
        </w:tc>
        <w:tc>
          <w:tcPr>
            <w:tcW w:w="1025"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EA711E">
            <w:pPr>
              <w:ind w:firstLine="7"/>
              <w:rPr>
                <w:lang w:eastAsia="ru-RU"/>
              </w:rPr>
            </w:pPr>
            <w:r w:rsidRPr="003A4E36">
              <w:rPr>
                <w:lang w:eastAsia="ru-RU"/>
              </w:rPr>
              <w:t>56,00</w:t>
            </w:r>
          </w:p>
        </w:tc>
        <w:tc>
          <w:tcPr>
            <w:tcW w:w="1113"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EA711E">
            <w:pPr>
              <w:ind w:firstLine="7"/>
              <w:rPr>
                <w:lang w:eastAsia="ru-RU"/>
              </w:rPr>
            </w:pPr>
            <w:r w:rsidRPr="003A4E36">
              <w:rPr>
                <w:lang w:eastAsia="ru-RU"/>
              </w:rPr>
              <w:t>13,50</w:t>
            </w:r>
          </w:p>
        </w:tc>
      </w:tr>
      <w:tr w:rsidR="003A4E36" w:rsidRPr="003A4E36" w:rsidTr="00D4744A">
        <w:trPr>
          <w:trHeight w:val="300"/>
        </w:trPr>
        <w:tc>
          <w:tcPr>
            <w:tcW w:w="3397" w:type="dxa"/>
            <w:vMerge/>
            <w:tcBorders>
              <w:top w:val="single" w:sz="4" w:space="0" w:color="auto"/>
              <w:left w:val="single" w:sz="4" w:space="0" w:color="auto"/>
              <w:bottom w:val="single" w:sz="4" w:space="0" w:color="auto"/>
              <w:right w:val="single" w:sz="4" w:space="0" w:color="auto"/>
            </w:tcBorders>
            <w:vAlign w:val="center"/>
            <w:hideMark/>
          </w:tcPr>
          <w:p w:rsidR="003A4E36" w:rsidRPr="003A4E36" w:rsidRDefault="003A4E36" w:rsidP="003A4E36">
            <w:pPr>
              <w:rPr>
                <w:lang w:eastAsia="ru-RU"/>
              </w:rPr>
            </w:pPr>
          </w:p>
        </w:tc>
        <w:tc>
          <w:tcPr>
            <w:tcW w:w="4253" w:type="dxa"/>
            <w:tcBorders>
              <w:top w:val="nil"/>
              <w:left w:val="nil"/>
              <w:bottom w:val="single" w:sz="4" w:space="0" w:color="auto"/>
              <w:right w:val="single" w:sz="4" w:space="0" w:color="auto"/>
            </w:tcBorders>
            <w:shd w:val="clear" w:color="auto" w:fill="auto"/>
            <w:noWrap/>
            <w:vAlign w:val="bottom"/>
            <w:hideMark/>
          </w:tcPr>
          <w:p w:rsidR="003A4E36" w:rsidRPr="003A4E36" w:rsidRDefault="003A4E36" w:rsidP="00EA711E">
            <w:pPr>
              <w:spacing w:line="240" w:lineRule="auto"/>
              <w:ind w:firstLine="34"/>
              <w:rPr>
                <w:lang w:eastAsia="ru-RU"/>
              </w:rPr>
            </w:pPr>
            <w:r w:rsidRPr="003A4E36">
              <w:rPr>
                <w:lang w:eastAsia="ru-RU"/>
              </w:rPr>
              <w:t>местный бюджет</w:t>
            </w:r>
          </w:p>
        </w:tc>
        <w:tc>
          <w:tcPr>
            <w:tcW w:w="1025"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EA711E">
            <w:pPr>
              <w:ind w:firstLine="0"/>
              <w:rPr>
                <w:lang w:eastAsia="ru-RU"/>
              </w:rPr>
            </w:pPr>
            <w:r w:rsidRPr="003A4E36">
              <w:rPr>
                <w:lang w:eastAsia="ru-RU"/>
              </w:rPr>
              <w:t>69,60</w:t>
            </w:r>
          </w:p>
        </w:tc>
        <w:tc>
          <w:tcPr>
            <w:tcW w:w="1056"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EA711E">
            <w:pPr>
              <w:ind w:firstLine="0"/>
              <w:rPr>
                <w:lang w:eastAsia="ru-RU"/>
              </w:rPr>
            </w:pPr>
            <w:r w:rsidRPr="003A4E36">
              <w:rPr>
                <w:lang w:eastAsia="ru-RU"/>
              </w:rPr>
              <w:t>0,50</w:t>
            </w:r>
          </w:p>
        </w:tc>
        <w:tc>
          <w:tcPr>
            <w:tcW w:w="1025"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EA711E">
            <w:pPr>
              <w:ind w:firstLine="0"/>
              <w:rPr>
                <w:lang w:eastAsia="ru-RU"/>
              </w:rPr>
            </w:pPr>
            <w:r w:rsidRPr="003A4E36">
              <w:rPr>
                <w:lang w:eastAsia="ru-RU"/>
              </w:rPr>
              <w:t>0,00</w:t>
            </w:r>
          </w:p>
        </w:tc>
        <w:tc>
          <w:tcPr>
            <w:tcW w:w="960"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EA711E">
            <w:pPr>
              <w:ind w:firstLine="0"/>
              <w:rPr>
                <w:lang w:eastAsia="ru-RU"/>
              </w:rPr>
            </w:pPr>
            <w:r w:rsidRPr="003A4E36">
              <w:rPr>
                <w:lang w:eastAsia="ru-RU"/>
              </w:rPr>
              <w:t>10,80</w:t>
            </w:r>
          </w:p>
        </w:tc>
        <w:tc>
          <w:tcPr>
            <w:tcW w:w="1025"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EA711E">
            <w:pPr>
              <w:ind w:firstLine="0"/>
              <w:rPr>
                <w:lang w:eastAsia="ru-RU"/>
              </w:rPr>
            </w:pPr>
            <w:r w:rsidRPr="003A4E36">
              <w:rPr>
                <w:lang w:eastAsia="ru-RU"/>
              </w:rPr>
              <w:t>7,2</w:t>
            </w:r>
          </w:p>
        </w:tc>
        <w:tc>
          <w:tcPr>
            <w:tcW w:w="1025"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EA711E">
            <w:pPr>
              <w:ind w:firstLine="0"/>
              <w:rPr>
                <w:lang w:eastAsia="ru-RU"/>
              </w:rPr>
            </w:pPr>
            <w:r w:rsidRPr="003A4E36">
              <w:rPr>
                <w:lang w:eastAsia="ru-RU"/>
              </w:rPr>
              <w:t>1,00</w:t>
            </w:r>
          </w:p>
        </w:tc>
        <w:tc>
          <w:tcPr>
            <w:tcW w:w="1113"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EA711E">
            <w:pPr>
              <w:ind w:firstLine="0"/>
              <w:rPr>
                <w:lang w:eastAsia="ru-RU"/>
              </w:rPr>
            </w:pPr>
            <w:r w:rsidRPr="003A4E36">
              <w:rPr>
                <w:lang w:eastAsia="ru-RU"/>
              </w:rPr>
              <w:t>50,10</w:t>
            </w:r>
          </w:p>
        </w:tc>
      </w:tr>
      <w:tr w:rsidR="003A4E36" w:rsidRPr="003A4E36" w:rsidTr="00D4744A">
        <w:trPr>
          <w:trHeight w:val="300"/>
        </w:trPr>
        <w:tc>
          <w:tcPr>
            <w:tcW w:w="3397" w:type="dxa"/>
            <w:vMerge/>
            <w:tcBorders>
              <w:top w:val="single" w:sz="4" w:space="0" w:color="auto"/>
              <w:left w:val="single" w:sz="4" w:space="0" w:color="auto"/>
              <w:bottom w:val="single" w:sz="4" w:space="0" w:color="auto"/>
              <w:right w:val="single" w:sz="4" w:space="0" w:color="auto"/>
            </w:tcBorders>
            <w:vAlign w:val="center"/>
            <w:hideMark/>
          </w:tcPr>
          <w:p w:rsidR="003A4E36" w:rsidRPr="003A4E36" w:rsidRDefault="003A4E36" w:rsidP="003A4E36">
            <w:pPr>
              <w:rPr>
                <w:lang w:eastAsia="ru-RU"/>
              </w:rPr>
            </w:pPr>
          </w:p>
        </w:tc>
        <w:tc>
          <w:tcPr>
            <w:tcW w:w="4253" w:type="dxa"/>
            <w:tcBorders>
              <w:top w:val="nil"/>
              <w:left w:val="nil"/>
              <w:bottom w:val="single" w:sz="4" w:space="0" w:color="auto"/>
              <w:right w:val="single" w:sz="4" w:space="0" w:color="auto"/>
            </w:tcBorders>
            <w:shd w:val="clear" w:color="auto" w:fill="auto"/>
            <w:noWrap/>
            <w:vAlign w:val="bottom"/>
            <w:hideMark/>
          </w:tcPr>
          <w:p w:rsidR="003A4E36" w:rsidRPr="003A4E36" w:rsidRDefault="003A4E36" w:rsidP="00EA711E">
            <w:pPr>
              <w:spacing w:line="240" w:lineRule="auto"/>
              <w:ind w:firstLine="0"/>
              <w:rPr>
                <w:lang w:eastAsia="ru-RU"/>
              </w:rPr>
            </w:pPr>
            <w:r w:rsidRPr="003A4E36">
              <w:rPr>
                <w:lang w:eastAsia="ru-RU"/>
              </w:rPr>
              <w:t>внебюджетные источники</w:t>
            </w:r>
          </w:p>
        </w:tc>
        <w:tc>
          <w:tcPr>
            <w:tcW w:w="1025"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EA711E">
            <w:pPr>
              <w:ind w:firstLine="0"/>
              <w:rPr>
                <w:lang w:eastAsia="ru-RU"/>
              </w:rPr>
            </w:pPr>
            <w:r w:rsidRPr="003A4E36">
              <w:rPr>
                <w:lang w:eastAsia="ru-RU"/>
              </w:rPr>
              <w:t>0,10</w:t>
            </w:r>
          </w:p>
        </w:tc>
        <w:tc>
          <w:tcPr>
            <w:tcW w:w="1056"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EA711E">
            <w:pPr>
              <w:ind w:firstLine="0"/>
              <w:rPr>
                <w:lang w:eastAsia="ru-RU"/>
              </w:rPr>
            </w:pPr>
            <w:r w:rsidRPr="003A4E36">
              <w:rPr>
                <w:lang w:eastAsia="ru-RU"/>
              </w:rPr>
              <w:t>0,10</w:t>
            </w:r>
          </w:p>
        </w:tc>
        <w:tc>
          <w:tcPr>
            <w:tcW w:w="1025"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EA711E">
            <w:pPr>
              <w:ind w:firstLine="0"/>
              <w:rPr>
                <w:lang w:eastAsia="ru-RU"/>
              </w:rPr>
            </w:pPr>
            <w:r w:rsidRPr="003A4E36">
              <w:rPr>
                <w:lang w:eastAsia="ru-RU"/>
              </w:rPr>
              <w:t>0,00</w:t>
            </w:r>
          </w:p>
        </w:tc>
        <w:tc>
          <w:tcPr>
            <w:tcW w:w="960"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EA711E">
            <w:pPr>
              <w:ind w:firstLine="0"/>
              <w:rPr>
                <w:lang w:eastAsia="ru-RU"/>
              </w:rPr>
            </w:pPr>
            <w:r w:rsidRPr="003A4E36">
              <w:rPr>
                <w:lang w:eastAsia="ru-RU"/>
              </w:rPr>
              <w:t>0,00</w:t>
            </w:r>
          </w:p>
        </w:tc>
        <w:tc>
          <w:tcPr>
            <w:tcW w:w="1025"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EA711E">
            <w:pPr>
              <w:ind w:firstLine="0"/>
              <w:rPr>
                <w:lang w:eastAsia="ru-RU"/>
              </w:rPr>
            </w:pPr>
            <w:r w:rsidRPr="003A4E36">
              <w:rPr>
                <w:lang w:eastAsia="ru-RU"/>
              </w:rPr>
              <w:t>0,00</w:t>
            </w:r>
          </w:p>
        </w:tc>
        <w:tc>
          <w:tcPr>
            <w:tcW w:w="1025"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EA711E">
            <w:pPr>
              <w:ind w:firstLine="0"/>
              <w:rPr>
                <w:lang w:eastAsia="ru-RU"/>
              </w:rPr>
            </w:pPr>
            <w:r w:rsidRPr="003A4E36">
              <w:rPr>
                <w:lang w:eastAsia="ru-RU"/>
              </w:rPr>
              <w:t>0,00</w:t>
            </w:r>
          </w:p>
        </w:tc>
        <w:tc>
          <w:tcPr>
            <w:tcW w:w="1113"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EA711E">
            <w:pPr>
              <w:ind w:firstLine="0"/>
              <w:rPr>
                <w:lang w:eastAsia="ru-RU"/>
              </w:rPr>
            </w:pPr>
            <w:r w:rsidRPr="003A4E36">
              <w:rPr>
                <w:lang w:eastAsia="ru-RU"/>
              </w:rPr>
              <w:t>0,00</w:t>
            </w:r>
          </w:p>
        </w:tc>
      </w:tr>
      <w:tr w:rsidR="003A4E36" w:rsidRPr="003A4E36" w:rsidTr="00D4744A">
        <w:trPr>
          <w:trHeight w:val="300"/>
        </w:trPr>
        <w:tc>
          <w:tcPr>
            <w:tcW w:w="3397" w:type="dxa"/>
            <w:vMerge w:val="restart"/>
            <w:tcBorders>
              <w:top w:val="single" w:sz="4" w:space="0" w:color="auto"/>
              <w:left w:val="single" w:sz="4" w:space="0" w:color="auto"/>
              <w:right w:val="single" w:sz="4" w:space="0" w:color="auto"/>
            </w:tcBorders>
          </w:tcPr>
          <w:p w:rsidR="003A4E36" w:rsidRPr="003A4E36" w:rsidRDefault="003A4E36" w:rsidP="00EA711E">
            <w:pPr>
              <w:ind w:firstLine="0"/>
              <w:rPr>
                <w:lang w:eastAsia="ru-RU"/>
              </w:rPr>
            </w:pPr>
            <w:r w:rsidRPr="003A4E36">
              <w:rPr>
                <w:lang w:eastAsia="ru-RU"/>
              </w:rPr>
              <w:t>Дорожное хозяйство</w:t>
            </w:r>
          </w:p>
        </w:tc>
        <w:tc>
          <w:tcPr>
            <w:tcW w:w="4253" w:type="dxa"/>
            <w:tcBorders>
              <w:top w:val="nil"/>
              <w:left w:val="nil"/>
              <w:bottom w:val="single" w:sz="4" w:space="0" w:color="auto"/>
              <w:right w:val="single" w:sz="4" w:space="0" w:color="auto"/>
            </w:tcBorders>
            <w:shd w:val="clear" w:color="auto" w:fill="auto"/>
            <w:noWrap/>
            <w:vAlign w:val="bottom"/>
          </w:tcPr>
          <w:p w:rsidR="003A4E36" w:rsidRPr="003A4E36" w:rsidRDefault="003A4E36" w:rsidP="00EA711E">
            <w:pPr>
              <w:spacing w:line="240" w:lineRule="auto"/>
              <w:ind w:firstLine="0"/>
              <w:rPr>
                <w:lang w:eastAsia="ru-RU"/>
              </w:rPr>
            </w:pPr>
            <w:r w:rsidRPr="003A4E36">
              <w:rPr>
                <w:lang w:eastAsia="ru-RU"/>
              </w:rPr>
              <w:t>Объем финансирования, млн. рублей</w:t>
            </w:r>
          </w:p>
        </w:tc>
        <w:tc>
          <w:tcPr>
            <w:tcW w:w="1025"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EA711E">
            <w:pPr>
              <w:ind w:firstLine="0"/>
              <w:rPr>
                <w:lang w:eastAsia="ru-RU"/>
              </w:rPr>
            </w:pPr>
            <w:r w:rsidRPr="003A4E36">
              <w:rPr>
                <w:lang w:eastAsia="ru-RU"/>
              </w:rPr>
              <w:t>751,53</w:t>
            </w:r>
          </w:p>
        </w:tc>
        <w:tc>
          <w:tcPr>
            <w:tcW w:w="1056"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EA711E">
            <w:pPr>
              <w:ind w:firstLine="0"/>
              <w:rPr>
                <w:lang w:eastAsia="ru-RU"/>
              </w:rPr>
            </w:pPr>
            <w:r w:rsidRPr="003A4E36">
              <w:rPr>
                <w:lang w:eastAsia="ru-RU"/>
              </w:rPr>
              <w:t>23,00</w:t>
            </w:r>
          </w:p>
        </w:tc>
        <w:tc>
          <w:tcPr>
            <w:tcW w:w="1025"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EA711E">
            <w:pPr>
              <w:ind w:firstLine="0"/>
              <w:rPr>
                <w:lang w:eastAsia="ru-RU"/>
              </w:rPr>
            </w:pPr>
            <w:r w:rsidRPr="003A4E36">
              <w:rPr>
                <w:lang w:eastAsia="ru-RU"/>
              </w:rPr>
              <w:t>35,60</w:t>
            </w:r>
          </w:p>
        </w:tc>
        <w:tc>
          <w:tcPr>
            <w:tcW w:w="960"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EA711E">
            <w:pPr>
              <w:ind w:firstLine="0"/>
              <w:rPr>
                <w:lang w:eastAsia="ru-RU"/>
              </w:rPr>
            </w:pPr>
            <w:r w:rsidRPr="003A4E36">
              <w:rPr>
                <w:lang w:eastAsia="ru-RU"/>
              </w:rPr>
              <w:t>78,00</w:t>
            </w:r>
          </w:p>
        </w:tc>
        <w:tc>
          <w:tcPr>
            <w:tcW w:w="1025"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EA711E">
            <w:pPr>
              <w:ind w:firstLine="0"/>
              <w:rPr>
                <w:lang w:eastAsia="ru-RU"/>
              </w:rPr>
            </w:pPr>
            <w:r w:rsidRPr="003A4E36">
              <w:rPr>
                <w:lang w:eastAsia="ru-RU"/>
              </w:rPr>
              <w:t>55,00</w:t>
            </w:r>
          </w:p>
        </w:tc>
        <w:tc>
          <w:tcPr>
            <w:tcW w:w="1025"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EA711E">
            <w:pPr>
              <w:ind w:firstLine="0"/>
              <w:rPr>
                <w:lang w:eastAsia="ru-RU"/>
              </w:rPr>
            </w:pPr>
            <w:r w:rsidRPr="003A4E36">
              <w:rPr>
                <w:lang w:eastAsia="ru-RU"/>
              </w:rPr>
              <w:t>377,47</w:t>
            </w:r>
          </w:p>
        </w:tc>
        <w:tc>
          <w:tcPr>
            <w:tcW w:w="1113"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EA711E">
            <w:pPr>
              <w:ind w:firstLine="0"/>
              <w:rPr>
                <w:lang w:eastAsia="ru-RU"/>
              </w:rPr>
            </w:pPr>
            <w:r w:rsidRPr="003A4E36">
              <w:rPr>
                <w:lang w:eastAsia="ru-RU"/>
              </w:rPr>
              <w:t>182,46</w:t>
            </w:r>
          </w:p>
        </w:tc>
      </w:tr>
      <w:tr w:rsidR="003A4E36" w:rsidRPr="003A4E36" w:rsidTr="00D4744A">
        <w:trPr>
          <w:trHeight w:val="300"/>
        </w:trPr>
        <w:tc>
          <w:tcPr>
            <w:tcW w:w="3397" w:type="dxa"/>
            <w:vMerge/>
            <w:tcBorders>
              <w:left w:val="single" w:sz="4" w:space="0" w:color="auto"/>
              <w:right w:val="single" w:sz="4" w:space="0" w:color="auto"/>
            </w:tcBorders>
            <w:vAlign w:val="center"/>
          </w:tcPr>
          <w:p w:rsidR="003A4E36" w:rsidRPr="003A4E36" w:rsidRDefault="003A4E36" w:rsidP="00EA711E">
            <w:pPr>
              <w:ind w:firstLine="0"/>
              <w:rPr>
                <w:lang w:eastAsia="ru-RU"/>
              </w:rPr>
            </w:pPr>
          </w:p>
        </w:tc>
        <w:tc>
          <w:tcPr>
            <w:tcW w:w="4253" w:type="dxa"/>
            <w:tcBorders>
              <w:top w:val="nil"/>
              <w:left w:val="nil"/>
              <w:bottom w:val="single" w:sz="4" w:space="0" w:color="auto"/>
              <w:right w:val="single" w:sz="4" w:space="0" w:color="auto"/>
            </w:tcBorders>
            <w:shd w:val="clear" w:color="auto" w:fill="auto"/>
            <w:noWrap/>
            <w:vAlign w:val="bottom"/>
          </w:tcPr>
          <w:p w:rsidR="003A4E36" w:rsidRPr="003A4E36" w:rsidRDefault="003A4E36" w:rsidP="00EA711E">
            <w:pPr>
              <w:spacing w:line="240" w:lineRule="auto"/>
              <w:ind w:firstLine="0"/>
              <w:rPr>
                <w:lang w:eastAsia="ru-RU"/>
              </w:rPr>
            </w:pPr>
            <w:r w:rsidRPr="003A4E36">
              <w:rPr>
                <w:lang w:eastAsia="ru-RU"/>
              </w:rPr>
              <w:t>федеральный бюджет</w:t>
            </w:r>
          </w:p>
        </w:tc>
        <w:tc>
          <w:tcPr>
            <w:tcW w:w="1025"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EA711E">
            <w:pPr>
              <w:ind w:firstLine="0"/>
              <w:rPr>
                <w:lang w:eastAsia="ru-RU"/>
              </w:rPr>
            </w:pPr>
            <w:r w:rsidRPr="003A4E36">
              <w:rPr>
                <w:lang w:eastAsia="ru-RU"/>
              </w:rPr>
              <w:t>0,00</w:t>
            </w:r>
          </w:p>
        </w:tc>
        <w:tc>
          <w:tcPr>
            <w:tcW w:w="1056"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EA711E">
            <w:pPr>
              <w:ind w:firstLine="0"/>
              <w:rPr>
                <w:lang w:eastAsia="ru-RU"/>
              </w:rPr>
            </w:pPr>
            <w:r w:rsidRPr="003A4E36">
              <w:rPr>
                <w:lang w:eastAsia="ru-RU"/>
              </w:rPr>
              <w:t>0,00</w:t>
            </w:r>
          </w:p>
        </w:tc>
        <w:tc>
          <w:tcPr>
            <w:tcW w:w="1025"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EA711E">
            <w:pPr>
              <w:ind w:firstLine="0"/>
              <w:rPr>
                <w:lang w:eastAsia="ru-RU"/>
              </w:rPr>
            </w:pPr>
            <w:r w:rsidRPr="003A4E36">
              <w:rPr>
                <w:lang w:eastAsia="ru-RU"/>
              </w:rPr>
              <w:t>0,00</w:t>
            </w:r>
          </w:p>
        </w:tc>
        <w:tc>
          <w:tcPr>
            <w:tcW w:w="960"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EA711E">
            <w:pPr>
              <w:ind w:firstLine="0"/>
              <w:rPr>
                <w:lang w:eastAsia="ru-RU"/>
              </w:rPr>
            </w:pPr>
            <w:r w:rsidRPr="003A4E36">
              <w:rPr>
                <w:lang w:eastAsia="ru-RU"/>
              </w:rPr>
              <w:t>0,00</w:t>
            </w:r>
          </w:p>
        </w:tc>
        <w:tc>
          <w:tcPr>
            <w:tcW w:w="1025"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EA711E">
            <w:pPr>
              <w:ind w:firstLine="0"/>
              <w:rPr>
                <w:lang w:eastAsia="ru-RU"/>
              </w:rPr>
            </w:pPr>
            <w:r w:rsidRPr="003A4E36">
              <w:rPr>
                <w:lang w:eastAsia="ru-RU"/>
              </w:rPr>
              <w:t>0,00</w:t>
            </w:r>
          </w:p>
        </w:tc>
        <w:tc>
          <w:tcPr>
            <w:tcW w:w="1025"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EA711E">
            <w:pPr>
              <w:ind w:firstLine="0"/>
              <w:rPr>
                <w:lang w:eastAsia="ru-RU"/>
              </w:rPr>
            </w:pPr>
            <w:r w:rsidRPr="003A4E36">
              <w:rPr>
                <w:lang w:eastAsia="ru-RU"/>
              </w:rPr>
              <w:t>0,00</w:t>
            </w:r>
          </w:p>
        </w:tc>
        <w:tc>
          <w:tcPr>
            <w:tcW w:w="1113"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EA711E">
            <w:pPr>
              <w:ind w:firstLine="0"/>
              <w:rPr>
                <w:lang w:eastAsia="ru-RU"/>
              </w:rPr>
            </w:pPr>
            <w:r w:rsidRPr="003A4E36">
              <w:rPr>
                <w:lang w:eastAsia="ru-RU"/>
              </w:rPr>
              <w:t>0,00</w:t>
            </w:r>
          </w:p>
        </w:tc>
      </w:tr>
      <w:tr w:rsidR="003A4E36" w:rsidRPr="003A4E36" w:rsidTr="00D4744A">
        <w:trPr>
          <w:trHeight w:val="300"/>
        </w:trPr>
        <w:tc>
          <w:tcPr>
            <w:tcW w:w="3397" w:type="dxa"/>
            <w:vMerge/>
            <w:tcBorders>
              <w:left w:val="single" w:sz="4" w:space="0" w:color="auto"/>
              <w:right w:val="single" w:sz="4" w:space="0" w:color="auto"/>
            </w:tcBorders>
            <w:vAlign w:val="center"/>
          </w:tcPr>
          <w:p w:rsidR="003A4E36" w:rsidRPr="003A4E36" w:rsidRDefault="003A4E36" w:rsidP="00EA711E">
            <w:pPr>
              <w:ind w:firstLine="0"/>
              <w:rPr>
                <w:lang w:eastAsia="ru-RU"/>
              </w:rPr>
            </w:pPr>
          </w:p>
        </w:tc>
        <w:tc>
          <w:tcPr>
            <w:tcW w:w="4253" w:type="dxa"/>
            <w:tcBorders>
              <w:top w:val="nil"/>
              <w:left w:val="nil"/>
              <w:bottom w:val="single" w:sz="4" w:space="0" w:color="auto"/>
              <w:right w:val="single" w:sz="4" w:space="0" w:color="auto"/>
            </w:tcBorders>
            <w:shd w:val="clear" w:color="auto" w:fill="auto"/>
            <w:noWrap/>
            <w:vAlign w:val="bottom"/>
          </w:tcPr>
          <w:p w:rsidR="003A4E36" w:rsidRPr="003A4E36" w:rsidRDefault="003A4E36" w:rsidP="00EA711E">
            <w:pPr>
              <w:spacing w:line="240" w:lineRule="auto"/>
              <w:ind w:firstLine="0"/>
              <w:rPr>
                <w:lang w:eastAsia="ru-RU"/>
              </w:rPr>
            </w:pPr>
            <w:r w:rsidRPr="003A4E36">
              <w:rPr>
                <w:lang w:eastAsia="ru-RU"/>
              </w:rPr>
              <w:t>республиканский бюджет Чувашской Республики</w:t>
            </w:r>
          </w:p>
        </w:tc>
        <w:tc>
          <w:tcPr>
            <w:tcW w:w="1025"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EA711E">
            <w:pPr>
              <w:ind w:firstLine="0"/>
              <w:rPr>
                <w:lang w:eastAsia="ru-RU"/>
              </w:rPr>
            </w:pPr>
            <w:r w:rsidRPr="003A4E36">
              <w:rPr>
                <w:lang w:eastAsia="ru-RU"/>
              </w:rPr>
              <w:t>731,73</w:t>
            </w:r>
          </w:p>
        </w:tc>
        <w:tc>
          <w:tcPr>
            <w:tcW w:w="1056"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EA711E">
            <w:pPr>
              <w:ind w:firstLine="0"/>
              <w:rPr>
                <w:lang w:eastAsia="ru-RU"/>
              </w:rPr>
            </w:pPr>
            <w:r w:rsidRPr="003A4E36">
              <w:rPr>
                <w:lang w:eastAsia="ru-RU"/>
              </w:rPr>
              <w:t>22,30</w:t>
            </w:r>
          </w:p>
        </w:tc>
        <w:tc>
          <w:tcPr>
            <w:tcW w:w="1025"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EA711E">
            <w:pPr>
              <w:ind w:firstLine="0"/>
              <w:rPr>
                <w:lang w:eastAsia="ru-RU"/>
              </w:rPr>
            </w:pPr>
            <w:r w:rsidRPr="003A4E36">
              <w:rPr>
                <w:lang w:eastAsia="ru-RU"/>
              </w:rPr>
              <w:t>35,00</w:t>
            </w:r>
          </w:p>
        </w:tc>
        <w:tc>
          <w:tcPr>
            <w:tcW w:w="960"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EA711E">
            <w:pPr>
              <w:ind w:firstLine="0"/>
              <w:rPr>
                <w:lang w:eastAsia="ru-RU"/>
              </w:rPr>
            </w:pPr>
            <w:r w:rsidRPr="003A4E36">
              <w:rPr>
                <w:lang w:eastAsia="ru-RU"/>
              </w:rPr>
              <w:t>78,00</w:t>
            </w:r>
          </w:p>
        </w:tc>
        <w:tc>
          <w:tcPr>
            <w:tcW w:w="1025"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EA711E">
            <w:pPr>
              <w:ind w:firstLine="0"/>
              <w:rPr>
                <w:lang w:eastAsia="ru-RU"/>
              </w:rPr>
            </w:pPr>
            <w:r w:rsidRPr="003A4E36">
              <w:rPr>
                <w:lang w:eastAsia="ru-RU"/>
              </w:rPr>
              <w:t>55,00</w:t>
            </w:r>
          </w:p>
        </w:tc>
        <w:tc>
          <w:tcPr>
            <w:tcW w:w="1025"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EA711E">
            <w:pPr>
              <w:ind w:firstLine="0"/>
              <w:rPr>
                <w:lang w:eastAsia="ru-RU"/>
              </w:rPr>
            </w:pPr>
            <w:r w:rsidRPr="003A4E36">
              <w:rPr>
                <w:lang w:eastAsia="ru-RU"/>
              </w:rPr>
              <w:t>363,87</w:t>
            </w:r>
          </w:p>
        </w:tc>
        <w:tc>
          <w:tcPr>
            <w:tcW w:w="1113"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EA711E">
            <w:pPr>
              <w:ind w:firstLine="0"/>
              <w:rPr>
                <w:lang w:eastAsia="ru-RU"/>
              </w:rPr>
            </w:pPr>
            <w:r w:rsidRPr="003A4E36">
              <w:rPr>
                <w:lang w:eastAsia="ru-RU"/>
              </w:rPr>
              <w:t>177,56</w:t>
            </w:r>
          </w:p>
        </w:tc>
      </w:tr>
      <w:tr w:rsidR="003A4E36" w:rsidRPr="003A4E36" w:rsidTr="00D4744A">
        <w:trPr>
          <w:trHeight w:val="300"/>
        </w:trPr>
        <w:tc>
          <w:tcPr>
            <w:tcW w:w="3397" w:type="dxa"/>
            <w:vMerge/>
            <w:tcBorders>
              <w:left w:val="single" w:sz="4" w:space="0" w:color="auto"/>
              <w:right w:val="single" w:sz="4" w:space="0" w:color="auto"/>
            </w:tcBorders>
            <w:vAlign w:val="center"/>
          </w:tcPr>
          <w:p w:rsidR="003A4E36" w:rsidRPr="003A4E36" w:rsidRDefault="003A4E36" w:rsidP="00EA711E">
            <w:pPr>
              <w:ind w:firstLine="0"/>
              <w:rPr>
                <w:lang w:eastAsia="ru-RU"/>
              </w:rPr>
            </w:pPr>
          </w:p>
        </w:tc>
        <w:tc>
          <w:tcPr>
            <w:tcW w:w="4253" w:type="dxa"/>
            <w:tcBorders>
              <w:top w:val="nil"/>
              <w:left w:val="nil"/>
              <w:bottom w:val="single" w:sz="4" w:space="0" w:color="auto"/>
              <w:right w:val="single" w:sz="4" w:space="0" w:color="auto"/>
            </w:tcBorders>
            <w:shd w:val="clear" w:color="auto" w:fill="auto"/>
            <w:noWrap/>
            <w:vAlign w:val="bottom"/>
          </w:tcPr>
          <w:p w:rsidR="003A4E36" w:rsidRPr="003A4E36" w:rsidRDefault="003A4E36" w:rsidP="00EA711E">
            <w:pPr>
              <w:ind w:firstLine="0"/>
              <w:rPr>
                <w:lang w:eastAsia="ru-RU"/>
              </w:rPr>
            </w:pPr>
            <w:r w:rsidRPr="003A4E36">
              <w:rPr>
                <w:lang w:eastAsia="ru-RU"/>
              </w:rPr>
              <w:t>местный бюджет</w:t>
            </w:r>
          </w:p>
        </w:tc>
        <w:tc>
          <w:tcPr>
            <w:tcW w:w="1025"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EA711E">
            <w:pPr>
              <w:ind w:firstLine="0"/>
              <w:rPr>
                <w:lang w:eastAsia="ru-RU"/>
              </w:rPr>
            </w:pPr>
            <w:r w:rsidRPr="003A4E36">
              <w:rPr>
                <w:lang w:eastAsia="ru-RU"/>
              </w:rPr>
              <w:t>19,80</w:t>
            </w:r>
          </w:p>
        </w:tc>
        <w:tc>
          <w:tcPr>
            <w:tcW w:w="1056"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EA711E">
            <w:pPr>
              <w:ind w:firstLine="0"/>
              <w:rPr>
                <w:lang w:eastAsia="ru-RU"/>
              </w:rPr>
            </w:pPr>
            <w:r w:rsidRPr="003A4E36">
              <w:rPr>
                <w:lang w:eastAsia="ru-RU"/>
              </w:rPr>
              <w:t>0,70</w:t>
            </w:r>
          </w:p>
        </w:tc>
        <w:tc>
          <w:tcPr>
            <w:tcW w:w="1025"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EA711E">
            <w:pPr>
              <w:ind w:firstLine="0"/>
              <w:rPr>
                <w:lang w:eastAsia="ru-RU"/>
              </w:rPr>
            </w:pPr>
            <w:r w:rsidRPr="003A4E36">
              <w:rPr>
                <w:lang w:eastAsia="ru-RU"/>
              </w:rPr>
              <w:t>0,60</w:t>
            </w:r>
          </w:p>
        </w:tc>
        <w:tc>
          <w:tcPr>
            <w:tcW w:w="960"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EA711E">
            <w:pPr>
              <w:ind w:firstLine="0"/>
              <w:rPr>
                <w:lang w:eastAsia="ru-RU"/>
              </w:rPr>
            </w:pPr>
            <w:r w:rsidRPr="003A4E36">
              <w:rPr>
                <w:lang w:eastAsia="ru-RU"/>
              </w:rPr>
              <w:t>0,00</w:t>
            </w:r>
          </w:p>
        </w:tc>
        <w:tc>
          <w:tcPr>
            <w:tcW w:w="1025"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EA711E">
            <w:pPr>
              <w:ind w:firstLine="0"/>
              <w:rPr>
                <w:lang w:eastAsia="ru-RU"/>
              </w:rPr>
            </w:pPr>
            <w:r w:rsidRPr="003A4E36">
              <w:rPr>
                <w:lang w:eastAsia="ru-RU"/>
              </w:rPr>
              <w:t>0,00</w:t>
            </w:r>
          </w:p>
        </w:tc>
        <w:tc>
          <w:tcPr>
            <w:tcW w:w="1025"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EA711E">
            <w:pPr>
              <w:ind w:firstLine="0"/>
              <w:rPr>
                <w:lang w:eastAsia="ru-RU"/>
              </w:rPr>
            </w:pPr>
            <w:r w:rsidRPr="003A4E36">
              <w:rPr>
                <w:lang w:eastAsia="ru-RU"/>
              </w:rPr>
              <w:t>13,60</w:t>
            </w:r>
          </w:p>
        </w:tc>
        <w:tc>
          <w:tcPr>
            <w:tcW w:w="1113"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EA711E">
            <w:pPr>
              <w:ind w:firstLine="0"/>
              <w:rPr>
                <w:lang w:eastAsia="ru-RU"/>
              </w:rPr>
            </w:pPr>
            <w:r w:rsidRPr="003A4E36">
              <w:rPr>
                <w:lang w:eastAsia="ru-RU"/>
              </w:rPr>
              <w:t>4,90</w:t>
            </w:r>
          </w:p>
        </w:tc>
      </w:tr>
      <w:tr w:rsidR="003A4E36" w:rsidRPr="003A4E36" w:rsidTr="00D4744A">
        <w:trPr>
          <w:trHeight w:val="300"/>
        </w:trPr>
        <w:tc>
          <w:tcPr>
            <w:tcW w:w="3397" w:type="dxa"/>
            <w:vMerge/>
            <w:tcBorders>
              <w:left w:val="single" w:sz="4" w:space="0" w:color="auto"/>
              <w:bottom w:val="single" w:sz="4" w:space="0" w:color="auto"/>
              <w:right w:val="single" w:sz="4" w:space="0" w:color="auto"/>
            </w:tcBorders>
            <w:vAlign w:val="center"/>
          </w:tcPr>
          <w:p w:rsidR="003A4E36" w:rsidRPr="003A4E36" w:rsidRDefault="003A4E36" w:rsidP="00EA711E">
            <w:pPr>
              <w:ind w:firstLine="0"/>
              <w:rPr>
                <w:lang w:eastAsia="ru-RU"/>
              </w:rPr>
            </w:pPr>
          </w:p>
        </w:tc>
        <w:tc>
          <w:tcPr>
            <w:tcW w:w="4253" w:type="dxa"/>
            <w:tcBorders>
              <w:top w:val="nil"/>
              <w:left w:val="nil"/>
              <w:bottom w:val="single" w:sz="4" w:space="0" w:color="auto"/>
              <w:right w:val="single" w:sz="4" w:space="0" w:color="auto"/>
            </w:tcBorders>
            <w:shd w:val="clear" w:color="auto" w:fill="auto"/>
            <w:noWrap/>
            <w:vAlign w:val="bottom"/>
          </w:tcPr>
          <w:p w:rsidR="003A4E36" w:rsidRPr="003A4E36" w:rsidRDefault="003A4E36" w:rsidP="00EA711E">
            <w:pPr>
              <w:ind w:firstLine="0"/>
              <w:rPr>
                <w:lang w:eastAsia="ru-RU"/>
              </w:rPr>
            </w:pPr>
            <w:r w:rsidRPr="003A4E36">
              <w:rPr>
                <w:lang w:eastAsia="ru-RU"/>
              </w:rPr>
              <w:t>внебюджетные источники</w:t>
            </w:r>
          </w:p>
        </w:tc>
        <w:tc>
          <w:tcPr>
            <w:tcW w:w="1025"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EA711E">
            <w:pPr>
              <w:ind w:firstLine="0"/>
              <w:rPr>
                <w:lang w:eastAsia="ru-RU"/>
              </w:rPr>
            </w:pPr>
            <w:r w:rsidRPr="003A4E36">
              <w:rPr>
                <w:lang w:eastAsia="ru-RU"/>
              </w:rPr>
              <w:t>0,00</w:t>
            </w:r>
          </w:p>
        </w:tc>
        <w:tc>
          <w:tcPr>
            <w:tcW w:w="1056"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EA711E">
            <w:pPr>
              <w:ind w:firstLine="0"/>
              <w:rPr>
                <w:lang w:eastAsia="ru-RU"/>
              </w:rPr>
            </w:pPr>
            <w:r w:rsidRPr="003A4E36">
              <w:rPr>
                <w:lang w:eastAsia="ru-RU"/>
              </w:rPr>
              <w:t>0,00</w:t>
            </w:r>
          </w:p>
        </w:tc>
        <w:tc>
          <w:tcPr>
            <w:tcW w:w="1025"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EA711E">
            <w:pPr>
              <w:ind w:firstLine="0"/>
              <w:rPr>
                <w:lang w:eastAsia="ru-RU"/>
              </w:rPr>
            </w:pPr>
            <w:r w:rsidRPr="003A4E36">
              <w:rPr>
                <w:lang w:eastAsia="ru-RU"/>
              </w:rPr>
              <w:t>0,00</w:t>
            </w:r>
          </w:p>
        </w:tc>
        <w:tc>
          <w:tcPr>
            <w:tcW w:w="960"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EA711E">
            <w:pPr>
              <w:ind w:firstLine="0"/>
              <w:rPr>
                <w:lang w:eastAsia="ru-RU"/>
              </w:rPr>
            </w:pPr>
            <w:r w:rsidRPr="003A4E36">
              <w:rPr>
                <w:lang w:eastAsia="ru-RU"/>
              </w:rPr>
              <w:t>0,00</w:t>
            </w:r>
          </w:p>
        </w:tc>
        <w:tc>
          <w:tcPr>
            <w:tcW w:w="1025"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EA711E">
            <w:pPr>
              <w:ind w:firstLine="0"/>
              <w:rPr>
                <w:lang w:eastAsia="ru-RU"/>
              </w:rPr>
            </w:pPr>
            <w:r w:rsidRPr="003A4E36">
              <w:rPr>
                <w:lang w:eastAsia="ru-RU"/>
              </w:rPr>
              <w:t>0,00</w:t>
            </w:r>
          </w:p>
        </w:tc>
        <w:tc>
          <w:tcPr>
            <w:tcW w:w="1025"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EA711E">
            <w:pPr>
              <w:ind w:firstLine="0"/>
              <w:rPr>
                <w:lang w:eastAsia="ru-RU"/>
              </w:rPr>
            </w:pPr>
            <w:r w:rsidRPr="003A4E36">
              <w:rPr>
                <w:lang w:eastAsia="ru-RU"/>
              </w:rPr>
              <w:t>0,00</w:t>
            </w:r>
          </w:p>
        </w:tc>
        <w:tc>
          <w:tcPr>
            <w:tcW w:w="1113"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EA711E">
            <w:pPr>
              <w:ind w:firstLine="0"/>
              <w:rPr>
                <w:lang w:eastAsia="ru-RU"/>
              </w:rPr>
            </w:pPr>
            <w:r w:rsidRPr="003A4E36">
              <w:rPr>
                <w:lang w:eastAsia="ru-RU"/>
              </w:rPr>
              <w:t>0,00</w:t>
            </w:r>
          </w:p>
        </w:tc>
      </w:tr>
      <w:tr w:rsidR="003A4E36" w:rsidRPr="003A4E36" w:rsidTr="00D4744A">
        <w:trPr>
          <w:trHeight w:val="375"/>
        </w:trPr>
        <w:tc>
          <w:tcPr>
            <w:tcW w:w="3397" w:type="dxa"/>
            <w:vMerge w:val="restart"/>
            <w:tcBorders>
              <w:top w:val="nil"/>
              <w:left w:val="single" w:sz="4" w:space="0" w:color="auto"/>
              <w:bottom w:val="single" w:sz="4" w:space="0" w:color="auto"/>
              <w:right w:val="single" w:sz="4" w:space="0" w:color="auto"/>
            </w:tcBorders>
            <w:shd w:val="clear" w:color="auto" w:fill="auto"/>
            <w:noWrap/>
            <w:hideMark/>
          </w:tcPr>
          <w:p w:rsidR="003A4E36" w:rsidRPr="003A4E36" w:rsidRDefault="003A4E36" w:rsidP="00EA711E">
            <w:pPr>
              <w:ind w:firstLine="0"/>
              <w:rPr>
                <w:lang w:eastAsia="ru-RU"/>
              </w:rPr>
            </w:pPr>
            <w:r w:rsidRPr="003A4E36">
              <w:rPr>
                <w:lang w:eastAsia="ru-RU"/>
              </w:rPr>
              <w:t>Здравоохранение</w:t>
            </w:r>
          </w:p>
        </w:tc>
        <w:tc>
          <w:tcPr>
            <w:tcW w:w="4253" w:type="dxa"/>
            <w:tcBorders>
              <w:top w:val="nil"/>
              <w:left w:val="nil"/>
              <w:bottom w:val="single" w:sz="4" w:space="0" w:color="auto"/>
              <w:right w:val="single" w:sz="4" w:space="0" w:color="auto"/>
            </w:tcBorders>
            <w:shd w:val="clear" w:color="auto" w:fill="auto"/>
            <w:vAlign w:val="bottom"/>
            <w:hideMark/>
          </w:tcPr>
          <w:p w:rsidR="003A4E36" w:rsidRPr="003A4E36" w:rsidRDefault="003A4E36" w:rsidP="00EA711E">
            <w:pPr>
              <w:ind w:firstLine="0"/>
              <w:rPr>
                <w:lang w:eastAsia="ru-RU"/>
              </w:rPr>
            </w:pPr>
            <w:r w:rsidRPr="003A4E36">
              <w:rPr>
                <w:lang w:eastAsia="ru-RU"/>
              </w:rPr>
              <w:t>Объем финансирования, млн. рублей</w:t>
            </w:r>
          </w:p>
        </w:tc>
        <w:tc>
          <w:tcPr>
            <w:tcW w:w="102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3A4E36" w:rsidRPr="003A4E36" w:rsidRDefault="003A4E36" w:rsidP="00EA711E">
            <w:pPr>
              <w:ind w:firstLine="0"/>
              <w:rPr>
                <w:lang w:eastAsia="ru-RU"/>
              </w:rPr>
            </w:pPr>
            <w:r w:rsidRPr="003A4E36">
              <w:rPr>
                <w:lang w:eastAsia="ru-RU"/>
              </w:rPr>
              <w:t>538,50</w:t>
            </w:r>
          </w:p>
        </w:tc>
        <w:tc>
          <w:tcPr>
            <w:tcW w:w="1056" w:type="dxa"/>
            <w:tcBorders>
              <w:top w:val="single" w:sz="4" w:space="0" w:color="auto"/>
              <w:left w:val="nil"/>
              <w:bottom w:val="single" w:sz="4" w:space="0" w:color="auto"/>
              <w:right w:val="single" w:sz="4" w:space="0" w:color="auto"/>
            </w:tcBorders>
            <w:shd w:val="clear" w:color="000000" w:fill="FFFFFF"/>
            <w:noWrap/>
            <w:vAlign w:val="center"/>
          </w:tcPr>
          <w:p w:rsidR="003A4E36" w:rsidRPr="003A4E36" w:rsidRDefault="003A4E36" w:rsidP="00EA711E">
            <w:pPr>
              <w:ind w:firstLine="0"/>
              <w:rPr>
                <w:lang w:eastAsia="ru-RU"/>
              </w:rPr>
            </w:pPr>
            <w:r w:rsidRPr="003A4E36">
              <w:rPr>
                <w:lang w:eastAsia="ru-RU"/>
              </w:rPr>
              <w:t>43,00</w:t>
            </w:r>
          </w:p>
        </w:tc>
        <w:tc>
          <w:tcPr>
            <w:tcW w:w="1025" w:type="dxa"/>
            <w:tcBorders>
              <w:top w:val="single" w:sz="4" w:space="0" w:color="auto"/>
              <w:left w:val="nil"/>
              <w:bottom w:val="single" w:sz="4" w:space="0" w:color="auto"/>
              <w:right w:val="single" w:sz="4" w:space="0" w:color="auto"/>
            </w:tcBorders>
            <w:shd w:val="clear" w:color="000000" w:fill="FFFFFF"/>
            <w:noWrap/>
            <w:vAlign w:val="center"/>
          </w:tcPr>
          <w:p w:rsidR="003A4E36" w:rsidRPr="003A4E36" w:rsidRDefault="003A4E36" w:rsidP="00EA711E">
            <w:pPr>
              <w:ind w:firstLine="0"/>
              <w:rPr>
                <w:lang w:eastAsia="ru-RU"/>
              </w:rPr>
            </w:pPr>
            <w:r w:rsidRPr="003A4E36">
              <w:rPr>
                <w:lang w:eastAsia="ru-RU"/>
              </w:rPr>
              <w:t>0,00</w:t>
            </w:r>
          </w:p>
        </w:tc>
        <w:tc>
          <w:tcPr>
            <w:tcW w:w="960" w:type="dxa"/>
            <w:tcBorders>
              <w:top w:val="single" w:sz="4" w:space="0" w:color="auto"/>
              <w:left w:val="nil"/>
              <w:bottom w:val="single" w:sz="4" w:space="0" w:color="auto"/>
              <w:right w:val="single" w:sz="4" w:space="0" w:color="auto"/>
            </w:tcBorders>
            <w:shd w:val="clear" w:color="000000" w:fill="FFFFFF"/>
            <w:noWrap/>
            <w:vAlign w:val="center"/>
          </w:tcPr>
          <w:p w:rsidR="003A4E36" w:rsidRPr="003A4E36" w:rsidRDefault="003A4E36" w:rsidP="00EA711E">
            <w:pPr>
              <w:ind w:firstLine="0"/>
              <w:rPr>
                <w:lang w:eastAsia="ru-RU"/>
              </w:rPr>
            </w:pPr>
            <w:r w:rsidRPr="003A4E36">
              <w:rPr>
                <w:lang w:eastAsia="ru-RU"/>
              </w:rPr>
              <w:t>0,00</w:t>
            </w:r>
          </w:p>
        </w:tc>
        <w:tc>
          <w:tcPr>
            <w:tcW w:w="1025" w:type="dxa"/>
            <w:tcBorders>
              <w:top w:val="single" w:sz="4" w:space="0" w:color="auto"/>
              <w:left w:val="nil"/>
              <w:bottom w:val="single" w:sz="4" w:space="0" w:color="auto"/>
              <w:right w:val="single" w:sz="4" w:space="0" w:color="auto"/>
            </w:tcBorders>
            <w:shd w:val="clear" w:color="000000" w:fill="FFFFFF"/>
            <w:noWrap/>
            <w:vAlign w:val="center"/>
          </w:tcPr>
          <w:p w:rsidR="003A4E36" w:rsidRPr="003A4E36" w:rsidRDefault="003A4E36" w:rsidP="00EA711E">
            <w:pPr>
              <w:ind w:firstLine="0"/>
              <w:rPr>
                <w:lang w:eastAsia="ru-RU"/>
              </w:rPr>
            </w:pPr>
            <w:r w:rsidRPr="003A4E36">
              <w:rPr>
                <w:lang w:eastAsia="ru-RU"/>
              </w:rPr>
              <w:t>0,00</w:t>
            </w:r>
          </w:p>
        </w:tc>
        <w:tc>
          <w:tcPr>
            <w:tcW w:w="1025" w:type="dxa"/>
            <w:tcBorders>
              <w:top w:val="single" w:sz="4" w:space="0" w:color="auto"/>
              <w:left w:val="nil"/>
              <w:bottom w:val="single" w:sz="4" w:space="0" w:color="auto"/>
              <w:right w:val="single" w:sz="4" w:space="0" w:color="auto"/>
            </w:tcBorders>
            <w:shd w:val="clear" w:color="000000" w:fill="FFFFFF"/>
            <w:noWrap/>
            <w:vAlign w:val="center"/>
          </w:tcPr>
          <w:p w:rsidR="003A4E36" w:rsidRPr="003A4E36" w:rsidRDefault="003A4E36" w:rsidP="00EA711E">
            <w:pPr>
              <w:ind w:firstLine="0"/>
              <w:rPr>
                <w:lang w:eastAsia="ru-RU"/>
              </w:rPr>
            </w:pPr>
            <w:r w:rsidRPr="003A4E36">
              <w:rPr>
                <w:lang w:eastAsia="ru-RU"/>
              </w:rPr>
              <w:t>274,80</w:t>
            </w:r>
          </w:p>
        </w:tc>
        <w:tc>
          <w:tcPr>
            <w:tcW w:w="1113" w:type="dxa"/>
            <w:tcBorders>
              <w:top w:val="single" w:sz="4" w:space="0" w:color="auto"/>
              <w:left w:val="nil"/>
              <w:bottom w:val="single" w:sz="4" w:space="0" w:color="auto"/>
              <w:right w:val="single" w:sz="4" w:space="0" w:color="auto"/>
            </w:tcBorders>
            <w:shd w:val="clear" w:color="000000" w:fill="FFFFFF"/>
            <w:noWrap/>
            <w:vAlign w:val="center"/>
          </w:tcPr>
          <w:p w:rsidR="003A4E36" w:rsidRPr="003A4E36" w:rsidRDefault="003A4E36" w:rsidP="00EA711E">
            <w:pPr>
              <w:ind w:firstLine="0"/>
              <w:rPr>
                <w:lang w:eastAsia="ru-RU"/>
              </w:rPr>
            </w:pPr>
            <w:r w:rsidRPr="003A4E36">
              <w:rPr>
                <w:lang w:eastAsia="ru-RU"/>
              </w:rPr>
              <w:t>220,70</w:t>
            </w:r>
          </w:p>
        </w:tc>
      </w:tr>
      <w:tr w:rsidR="003A4E36" w:rsidRPr="003A4E36" w:rsidTr="00D4744A">
        <w:trPr>
          <w:trHeight w:val="300"/>
        </w:trPr>
        <w:tc>
          <w:tcPr>
            <w:tcW w:w="3397" w:type="dxa"/>
            <w:vMerge/>
            <w:tcBorders>
              <w:top w:val="nil"/>
              <w:left w:val="single" w:sz="4" w:space="0" w:color="auto"/>
              <w:bottom w:val="single" w:sz="4" w:space="0" w:color="auto"/>
              <w:right w:val="single" w:sz="4" w:space="0" w:color="auto"/>
            </w:tcBorders>
            <w:vAlign w:val="center"/>
            <w:hideMark/>
          </w:tcPr>
          <w:p w:rsidR="003A4E36" w:rsidRPr="003A4E36" w:rsidRDefault="003A4E36" w:rsidP="00EA711E">
            <w:pPr>
              <w:ind w:firstLine="0"/>
              <w:rPr>
                <w:lang w:eastAsia="ru-RU"/>
              </w:rPr>
            </w:pPr>
          </w:p>
        </w:tc>
        <w:tc>
          <w:tcPr>
            <w:tcW w:w="4253" w:type="dxa"/>
            <w:tcBorders>
              <w:top w:val="nil"/>
              <w:left w:val="nil"/>
              <w:bottom w:val="single" w:sz="4" w:space="0" w:color="auto"/>
              <w:right w:val="single" w:sz="4" w:space="0" w:color="auto"/>
            </w:tcBorders>
            <w:shd w:val="clear" w:color="auto" w:fill="auto"/>
            <w:noWrap/>
            <w:vAlign w:val="bottom"/>
            <w:hideMark/>
          </w:tcPr>
          <w:p w:rsidR="003A4E36" w:rsidRPr="003A4E36" w:rsidRDefault="003A4E36" w:rsidP="00EA711E">
            <w:pPr>
              <w:ind w:firstLine="0"/>
              <w:rPr>
                <w:lang w:eastAsia="ru-RU"/>
              </w:rPr>
            </w:pPr>
            <w:r w:rsidRPr="003A4E36">
              <w:rPr>
                <w:lang w:eastAsia="ru-RU"/>
              </w:rPr>
              <w:t>федеральный бюджет</w:t>
            </w:r>
          </w:p>
        </w:tc>
        <w:tc>
          <w:tcPr>
            <w:tcW w:w="1025" w:type="dxa"/>
            <w:tcBorders>
              <w:top w:val="nil"/>
              <w:left w:val="single" w:sz="4" w:space="0" w:color="auto"/>
              <w:bottom w:val="single" w:sz="4" w:space="0" w:color="auto"/>
              <w:right w:val="single" w:sz="4" w:space="0" w:color="auto"/>
            </w:tcBorders>
            <w:shd w:val="clear" w:color="000000" w:fill="FFFFFF"/>
            <w:noWrap/>
            <w:vAlign w:val="center"/>
          </w:tcPr>
          <w:p w:rsidR="003A4E36" w:rsidRPr="003A4E36" w:rsidRDefault="003A4E36" w:rsidP="00EA711E">
            <w:pPr>
              <w:ind w:firstLine="0"/>
              <w:rPr>
                <w:lang w:eastAsia="ru-RU"/>
              </w:rPr>
            </w:pPr>
            <w:r w:rsidRPr="003A4E36">
              <w:rPr>
                <w:lang w:eastAsia="ru-RU"/>
              </w:rPr>
              <w:t>532,60</w:t>
            </w:r>
          </w:p>
        </w:tc>
        <w:tc>
          <w:tcPr>
            <w:tcW w:w="1056" w:type="dxa"/>
            <w:tcBorders>
              <w:top w:val="nil"/>
              <w:left w:val="nil"/>
              <w:bottom w:val="single" w:sz="4" w:space="0" w:color="auto"/>
              <w:right w:val="single" w:sz="4" w:space="0" w:color="auto"/>
            </w:tcBorders>
            <w:shd w:val="clear" w:color="000000" w:fill="FFFFFF"/>
            <w:noWrap/>
            <w:vAlign w:val="center"/>
          </w:tcPr>
          <w:p w:rsidR="003A4E36" w:rsidRPr="003A4E36" w:rsidRDefault="003A4E36" w:rsidP="00EA711E">
            <w:pPr>
              <w:ind w:firstLine="0"/>
              <w:rPr>
                <w:lang w:eastAsia="ru-RU"/>
              </w:rPr>
            </w:pPr>
            <w:r w:rsidRPr="003A4E36">
              <w:rPr>
                <w:lang w:eastAsia="ru-RU"/>
              </w:rPr>
              <w:t>42,00</w:t>
            </w:r>
          </w:p>
        </w:tc>
        <w:tc>
          <w:tcPr>
            <w:tcW w:w="1025" w:type="dxa"/>
            <w:tcBorders>
              <w:top w:val="nil"/>
              <w:left w:val="nil"/>
              <w:bottom w:val="single" w:sz="4" w:space="0" w:color="auto"/>
              <w:right w:val="single" w:sz="4" w:space="0" w:color="auto"/>
            </w:tcBorders>
            <w:shd w:val="clear" w:color="000000" w:fill="FFFFFF"/>
            <w:noWrap/>
            <w:vAlign w:val="center"/>
          </w:tcPr>
          <w:p w:rsidR="003A4E36" w:rsidRPr="003A4E36" w:rsidRDefault="003A4E36" w:rsidP="00EA711E">
            <w:pPr>
              <w:ind w:firstLine="0"/>
              <w:rPr>
                <w:lang w:eastAsia="ru-RU"/>
              </w:rPr>
            </w:pPr>
            <w:r w:rsidRPr="003A4E36">
              <w:rPr>
                <w:lang w:eastAsia="ru-RU"/>
              </w:rPr>
              <w:t>0,00</w:t>
            </w:r>
          </w:p>
        </w:tc>
        <w:tc>
          <w:tcPr>
            <w:tcW w:w="960" w:type="dxa"/>
            <w:tcBorders>
              <w:top w:val="nil"/>
              <w:left w:val="nil"/>
              <w:bottom w:val="single" w:sz="4" w:space="0" w:color="auto"/>
              <w:right w:val="single" w:sz="4" w:space="0" w:color="auto"/>
            </w:tcBorders>
            <w:shd w:val="clear" w:color="000000" w:fill="FFFFFF"/>
            <w:noWrap/>
            <w:vAlign w:val="center"/>
          </w:tcPr>
          <w:p w:rsidR="003A4E36" w:rsidRPr="003A4E36" w:rsidRDefault="003A4E36" w:rsidP="00EA711E">
            <w:pPr>
              <w:ind w:firstLine="0"/>
              <w:rPr>
                <w:lang w:eastAsia="ru-RU"/>
              </w:rPr>
            </w:pPr>
            <w:r w:rsidRPr="003A4E36">
              <w:rPr>
                <w:lang w:eastAsia="ru-RU"/>
              </w:rPr>
              <w:t>0,00</w:t>
            </w:r>
          </w:p>
        </w:tc>
        <w:tc>
          <w:tcPr>
            <w:tcW w:w="1025" w:type="dxa"/>
            <w:tcBorders>
              <w:top w:val="nil"/>
              <w:left w:val="nil"/>
              <w:bottom w:val="single" w:sz="4" w:space="0" w:color="auto"/>
              <w:right w:val="single" w:sz="4" w:space="0" w:color="auto"/>
            </w:tcBorders>
            <w:shd w:val="clear" w:color="000000" w:fill="FFFFFF"/>
            <w:noWrap/>
            <w:vAlign w:val="center"/>
          </w:tcPr>
          <w:p w:rsidR="003A4E36" w:rsidRPr="003A4E36" w:rsidRDefault="003A4E36" w:rsidP="00EA711E">
            <w:pPr>
              <w:ind w:firstLine="0"/>
              <w:rPr>
                <w:lang w:eastAsia="ru-RU"/>
              </w:rPr>
            </w:pPr>
            <w:r w:rsidRPr="003A4E36">
              <w:rPr>
                <w:lang w:eastAsia="ru-RU"/>
              </w:rPr>
              <w:t>0,00</w:t>
            </w:r>
          </w:p>
        </w:tc>
        <w:tc>
          <w:tcPr>
            <w:tcW w:w="1025" w:type="dxa"/>
            <w:tcBorders>
              <w:top w:val="nil"/>
              <w:left w:val="nil"/>
              <w:bottom w:val="single" w:sz="4" w:space="0" w:color="auto"/>
              <w:right w:val="single" w:sz="4" w:space="0" w:color="auto"/>
            </w:tcBorders>
            <w:shd w:val="clear" w:color="000000" w:fill="FFFFFF"/>
            <w:noWrap/>
            <w:vAlign w:val="center"/>
          </w:tcPr>
          <w:p w:rsidR="003A4E36" w:rsidRPr="003A4E36" w:rsidRDefault="003A4E36" w:rsidP="00EA711E">
            <w:pPr>
              <w:ind w:firstLine="0"/>
              <w:rPr>
                <w:lang w:eastAsia="ru-RU"/>
              </w:rPr>
            </w:pPr>
            <w:r w:rsidRPr="003A4E36">
              <w:rPr>
                <w:lang w:eastAsia="ru-RU"/>
              </w:rPr>
              <w:t>272,10</w:t>
            </w:r>
          </w:p>
        </w:tc>
        <w:tc>
          <w:tcPr>
            <w:tcW w:w="1113" w:type="dxa"/>
            <w:tcBorders>
              <w:top w:val="nil"/>
              <w:left w:val="nil"/>
              <w:bottom w:val="single" w:sz="4" w:space="0" w:color="auto"/>
              <w:right w:val="single" w:sz="4" w:space="0" w:color="auto"/>
            </w:tcBorders>
            <w:shd w:val="clear" w:color="000000" w:fill="FFFFFF"/>
            <w:noWrap/>
            <w:vAlign w:val="center"/>
          </w:tcPr>
          <w:p w:rsidR="003A4E36" w:rsidRPr="003A4E36" w:rsidRDefault="003A4E36" w:rsidP="00EA711E">
            <w:pPr>
              <w:ind w:firstLine="0"/>
              <w:rPr>
                <w:lang w:eastAsia="ru-RU"/>
              </w:rPr>
            </w:pPr>
            <w:r w:rsidRPr="003A4E36">
              <w:rPr>
                <w:lang w:eastAsia="ru-RU"/>
              </w:rPr>
              <w:t>218,50</w:t>
            </w:r>
          </w:p>
        </w:tc>
      </w:tr>
      <w:tr w:rsidR="003A4E36" w:rsidRPr="003A4E36" w:rsidTr="00D4744A">
        <w:trPr>
          <w:trHeight w:val="300"/>
        </w:trPr>
        <w:tc>
          <w:tcPr>
            <w:tcW w:w="3397" w:type="dxa"/>
            <w:vMerge/>
            <w:tcBorders>
              <w:top w:val="nil"/>
              <w:left w:val="single" w:sz="4" w:space="0" w:color="auto"/>
              <w:bottom w:val="single" w:sz="4" w:space="0" w:color="auto"/>
              <w:right w:val="single" w:sz="4" w:space="0" w:color="auto"/>
            </w:tcBorders>
            <w:vAlign w:val="center"/>
            <w:hideMark/>
          </w:tcPr>
          <w:p w:rsidR="003A4E36" w:rsidRPr="003A4E36" w:rsidRDefault="003A4E36" w:rsidP="00EA711E">
            <w:pPr>
              <w:ind w:firstLine="0"/>
              <w:rPr>
                <w:lang w:eastAsia="ru-RU"/>
              </w:rPr>
            </w:pPr>
          </w:p>
        </w:tc>
        <w:tc>
          <w:tcPr>
            <w:tcW w:w="4253" w:type="dxa"/>
            <w:tcBorders>
              <w:top w:val="nil"/>
              <w:left w:val="nil"/>
              <w:bottom w:val="single" w:sz="4" w:space="0" w:color="auto"/>
              <w:right w:val="single" w:sz="4" w:space="0" w:color="auto"/>
            </w:tcBorders>
            <w:shd w:val="clear" w:color="auto" w:fill="auto"/>
            <w:noWrap/>
            <w:vAlign w:val="bottom"/>
            <w:hideMark/>
          </w:tcPr>
          <w:p w:rsidR="003A4E36" w:rsidRPr="003A4E36" w:rsidRDefault="003A4E36" w:rsidP="00EA711E">
            <w:pPr>
              <w:ind w:firstLine="0"/>
              <w:rPr>
                <w:lang w:eastAsia="ru-RU"/>
              </w:rPr>
            </w:pPr>
            <w:r w:rsidRPr="003A4E36">
              <w:rPr>
                <w:lang w:eastAsia="ru-RU"/>
              </w:rPr>
              <w:t>республиканский бюджет Чувашской Республики</w:t>
            </w:r>
          </w:p>
        </w:tc>
        <w:tc>
          <w:tcPr>
            <w:tcW w:w="1025" w:type="dxa"/>
            <w:tcBorders>
              <w:top w:val="nil"/>
              <w:left w:val="single" w:sz="4" w:space="0" w:color="auto"/>
              <w:bottom w:val="single" w:sz="4" w:space="0" w:color="auto"/>
              <w:right w:val="single" w:sz="4" w:space="0" w:color="auto"/>
            </w:tcBorders>
            <w:shd w:val="clear" w:color="000000" w:fill="FFFFFF"/>
            <w:noWrap/>
            <w:vAlign w:val="center"/>
          </w:tcPr>
          <w:p w:rsidR="003A4E36" w:rsidRPr="003A4E36" w:rsidRDefault="003A4E36" w:rsidP="00EA711E">
            <w:pPr>
              <w:ind w:firstLine="0"/>
              <w:rPr>
                <w:lang w:eastAsia="ru-RU"/>
              </w:rPr>
            </w:pPr>
            <w:r w:rsidRPr="003A4E36">
              <w:rPr>
                <w:lang w:eastAsia="ru-RU"/>
              </w:rPr>
              <w:t>5,90</w:t>
            </w:r>
          </w:p>
        </w:tc>
        <w:tc>
          <w:tcPr>
            <w:tcW w:w="1056" w:type="dxa"/>
            <w:tcBorders>
              <w:top w:val="nil"/>
              <w:left w:val="nil"/>
              <w:bottom w:val="single" w:sz="4" w:space="0" w:color="auto"/>
              <w:right w:val="single" w:sz="4" w:space="0" w:color="auto"/>
            </w:tcBorders>
            <w:shd w:val="clear" w:color="000000" w:fill="FFFFFF"/>
            <w:noWrap/>
            <w:vAlign w:val="center"/>
          </w:tcPr>
          <w:p w:rsidR="003A4E36" w:rsidRPr="003A4E36" w:rsidRDefault="003A4E36" w:rsidP="00EA711E">
            <w:pPr>
              <w:ind w:firstLine="0"/>
              <w:rPr>
                <w:lang w:eastAsia="ru-RU"/>
              </w:rPr>
            </w:pPr>
            <w:r w:rsidRPr="003A4E36">
              <w:rPr>
                <w:lang w:eastAsia="ru-RU"/>
              </w:rPr>
              <w:t>1,00</w:t>
            </w:r>
          </w:p>
        </w:tc>
        <w:tc>
          <w:tcPr>
            <w:tcW w:w="1025" w:type="dxa"/>
            <w:tcBorders>
              <w:top w:val="nil"/>
              <w:left w:val="nil"/>
              <w:bottom w:val="single" w:sz="4" w:space="0" w:color="auto"/>
              <w:right w:val="single" w:sz="4" w:space="0" w:color="auto"/>
            </w:tcBorders>
            <w:shd w:val="clear" w:color="000000" w:fill="FFFFFF"/>
            <w:noWrap/>
            <w:vAlign w:val="center"/>
          </w:tcPr>
          <w:p w:rsidR="003A4E36" w:rsidRPr="003A4E36" w:rsidRDefault="003A4E36" w:rsidP="00EA711E">
            <w:pPr>
              <w:ind w:firstLine="0"/>
              <w:rPr>
                <w:lang w:eastAsia="ru-RU"/>
              </w:rPr>
            </w:pPr>
            <w:r w:rsidRPr="003A4E36">
              <w:rPr>
                <w:lang w:eastAsia="ru-RU"/>
              </w:rPr>
              <w:t>0,00</w:t>
            </w:r>
          </w:p>
        </w:tc>
        <w:tc>
          <w:tcPr>
            <w:tcW w:w="960" w:type="dxa"/>
            <w:tcBorders>
              <w:top w:val="nil"/>
              <w:left w:val="nil"/>
              <w:bottom w:val="single" w:sz="4" w:space="0" w:color="auto"/>
              <w:right w:val="single" w:sz="4" w:space="0" w:color="auto"/>
            </w:tcBorders>
            <w:shd w:val="clear" w:color="000000" w:fill="FFFFFF"/>
            <w:noWrap/>
            <w:vAlign w:val="center"/>
          </w:tcPr>
          <w:p w:rsidR="003A4E36" w:rsidRPr="003A4E36" w:rsidRDefault="003A4E36" w:rsidP="00EA711E">
            <w:pPr>
              <w:ind w:firstLine="0"/>
              <w:rPr>
                <w:lang w:eastAsia="ru-RU"/>
              </w:rPr>
            </w:pPr>
            <w:r w:rsidRPr="003A4E36">
              <w:rPr>
                <w:lang w:eastAsia="ru-RU"/>
              </w:rPr>
              <w:t>0,00</w:t>
            </w:r>
          </w:p>
        </w:tc>
        <w:tc>
          <w:tcPr>
            <w:tcW w:w="1025" w:type="dxa"/>
            <w:tcBorders>
              <w:top w:val="nil"/>
              <w:left w:val="nil"/>
              <w:bottom w:val="single" w:sz="4" w:space="0" w:color="auto"/>
              <w:right w:val="single" w:sz="4" w:space="0" w:color="auto"/>
            </w:tcBorders>
            <w:shd w:val="clear" w:color="000000" w:fill="FFFFFF"/>
            <w:noWrap/>
            <w:vAlign w:val="center"/>
          </w:tcPr>
          <w:p w:rsidR="003A4E36" w:rsidRPr="003A4E36" w:rsidRDefault="003A4E36" w:rsidP="00EA711E">
            <w:pPr>
              <w:ind w:firstLine="0"/>
              <w:rPr>
                <w:lang w:eastAsia="ru-RU"/>
              </w:rPr>
            </w:pPr>
            <w:r w:rsidRPr="003A4E36">
              <w:rPr>
                <w:lang w:eastAsia="ru-RU"/>
              </w:rPr>
              <w:t>0,00</w:t>
            </w:r>
          </w:p>
        </w:tc>
        <w:tc>
          <w:tcPr>
            <w:tcW w:w="1025" w:type="dxa"/>
            <w:tcBorders>
              <w:top w:val="nil"/>
              <w:left w:val="nil"/>
              <w:bottom w:val="single" w:sz="4" w:space="0" w:color="auto"/>
              <w:right w:val="single" w:sz="4" w:space="0" w:color="auto"/>
            </w:tcBorders>
            <w:shd w:val="clear" w:color="000000" w:fill="FFFFFF"/>
            <w:noWrap/>
            <w:vAlign w:val="center"/>
          </w:tcPr>
          <w:p w:rsidR="003A4E36" w:rsidRPr="003A4E36" w:rsidRDefault="003A4E36" w:rsidP="00EA711E">
            <w:pPr>
              <w:ind w:firstLine="0"/>
              <w:rPr>
                <w:lang w:eastAsia="ru-RU"/>
              </w:rPr>
            </w:pPr>
            <w:r w:rsidRPr="003A4E36">
              <w:rPr>
                <w:lang w:eastAsia="ru-RU"/>
              </w:rPr>
              <w:t>2,70</w:t>
            </w:r>
          </w:p>
        </w:tc>
        <w:tc>
          <w:tcPr>
            <w:tcW w:w="1113" w:type="dxa"/>
            <w:tcBorders>
              <w:top w:val="nil"/>
              <w:left w:val="nil"/>
              <w:bottom w:val="single" w:sz="4" w:space="0" w:color="auto"/>
              <w:right w:val="single" w:sz="4" w:space="0" w:color="auto"/>
            </w:tcBorders>
            <w:shd w:val="clear" w:color="000000" w:fill="FFFFFF"/>
            <w:noWrap/>
            <w:vAlign w:val="center"/>
          </w:tcPr>
          <w:p w:rsidR="003A4E36" w:rsidRPr="003A4E36" w:rsidRDefault="003A4E36" w:rsidP="00EA711E">
            <w:pPr>
              <w:ind w:firstLine="0"/>
              <w:rPr>
                <w:lang w:eastAsia="ru-RU"/>
              </w:rPr>
            </w:pPr>
            <w:r w:rsidRPr="003A4E36">
              <w:rPr>
                <w:lang w:eastAsia="ru-RU"/>
              </w:rPr>
              <w:t>2,20</w:t>
            </w:r>
          </w:p>
        </w:tc>
      </w:tr>
      <w:tr w:rsidR="003A4E36" w:rsidRPr="003A4E36" w:rsidTr="00D4744A">
        <w:trPr>
          <w:trHeight w:val="300"/>
        </w:trPr>
        <w:tc>
          <w:tcPr>
            <w:tcW w:w="3397" w:type="dxa"/>
            <w:vMerge/>
            <w:tcBorders>
              <w:top w:val="nil"/>
              <w:left w:val="single" w:sz="4" w:space="0" w:color="auto"/>
              <w:bottom w:val="single" w:sz="4" w:space="0" w:color="auto"/>
              <w:right w:val="single" w:sz="4" w:space="0" w:color="auto"/>
            </w:tcBorders>
            <w:vAlign w:val="center"/>
            <w:hideMark/>
          </w:tcPr>
          <w:p w:rsidR="003A4E36" w:rsidRPr="003A4E36" w:rsidRDefault="003A4E36" w:rsidP="00EA711E">
            <w:pPr>
              <w:ind w:firstLine="0"/>
              <w:rPr>
                <w:lang w:eastAsia="ru-RU"/>
              </w:rPr>
            </w:pPr>
          </w:p>
        </w:tc>
        <w:tc>
          <w:tcPr>
            <w:tcW w:w="4253" w:type="dxa"/>
            <w:tcBorders>
              <w:top w:val="nil"/>
              <w:left w:val="nil"/>
              <w:bottom w:val="single" w:sz="4" w:space="0" w:color="auto"/>
              <w:right w:val="single" w:sz="4" w:space="0" w:color="auto"/>
            </w:tcBorders>
            <w:shd w:val="clear" w:color="auto" w:fill="auto"/>
            <w:noWrap/>
            <w:vAlign w:val="bottom"/>
            <w:hideMark/>
          </w:tcPr>
          <w:p w:rsidR="003A4E36" w:rsidRPr="003A4E36" w:rsidRDefault="003A4E36" w:rsidP="00EA711E">
            <w:pPr>
              <w:ind w:firstLine="0"/>
              <w:rPr>
                <w:lang w:eastAsia="ru-RU"/>
              </w:rPr>
            </w:pPr>
            <w:r w:rsidRPr="003A4E36">
              <w:rPr>
                <w:lang w:eastAsia="ru-RU"/>
              </w:rPr>
              <w:t>местный бюджет</w:t>
            </w:r>
          </w:p>
        </w:tc>
        <w:tc>
          <w:tcPr>
            <w:tcW w:w="1025" w:type="dxa"/>
            <w:tcBorders>
              <w:top w:val="nil"/>
              <w:left w:val="single" w:sz="4" w:space="0" w:color="auto"/>
              <w:bottom w:val="single" w:sz="4" w:space="0" w:color="auto"/>
              <w:right w:val="single" w:sz="4" w:space="0" w:color="auto"/>
            </w:tcBorders>
            <w:shd w:val="clear" w:color="000000" w:fill="FFFFFF"/>
            <w:noWrap/>
            <w:vAlign w:val="center"/>
          </w:tcPr>
          <w:p w:rsidR="003A4E36" w:rsidRPr="003A4E36" w:rsidRDefault="003A4E36" w:rsidP="00EA711E">
            <w:pPr>
              <w:ind w:firstLine="0"/>
              <w:rPr>
                <w:lang w:eastAsia="ru-RU"/>
              </w:rPr>
            </w:pPr>
            <w:r w:rsidRPr="003A4E36">
              <w:rPr>
                <w:lang w:eastAsia="ru-RU"/>
              </w:rPr>
              <w:t>0,00</w:t>
            </w:r>
          </w:p>
        </w:tc>
        <w:tc>
          <w:tcPr>
            <w:tcW w:w="1056" w:type="dxa"/>
            <w:tcBorders>
              <w:top w:val="nil"/>
              <w:left w:val="nil"/>
              <w:bottom w:val="single" w:sz="4" w:space="0" w:color="auto"/>
              <w:right w:val="single" w:sz="4" w:space="0" w:color="auto"/>
            </w:tcBorders>
            <w:shd w:val="clear" w:color="000000" w:fill="FFFFFF"/>
            <w:noWrap/>
            <w:vAlign w:val="center"/>
          </w:tcPr>
          <w:p w:rsidR="003A4E36" w:rsidRPr="003A4E36" w:rsidRDefault="003A4E36" w:rsidP="00EA711E">
            <w:pPr>
              <w:ind w:firstLine="0"/>
              <w:rPr>
                <w:lang w:eastAsia="ru-RU"/>
              </w:rPr>
            </w:pPr>
            <w:r w:rsidRPr="003A4E36">
              <w:rPr>
                <w:lang w:eastAsia="ru-RU"/>
              </w:rPr>
              <w:t>0,00</w:t>
            </w:r>
          </w:p>
        </w:tc>
        <w:tc>
          <w:tcPr>
            <w:tcW w:w="1025" w:type="dxa"/>
            <w:tcBorders>
              <w:top w:val="nil"/>
              <w:left w:val="nil"/>
              <w:bottom w:val="single" w:sz="4" w:space="0" w:color="auto"/>
              <w:right w:val="single" w:sz="4" w:space="0" w:color="auto"/>
            </w:tcBorders>
            <w:shd w:val="clear" w:color="000000" w:fill="FFFFFF"/>
            <w:noWrap/>
            <w:vAlign w:val="center"/>
          </w:tcPr>
          <w:p w:rsidR="003A4E36" w:rsidRPr="003A4E36" w:rsidRDefault="003A4E36" w:rsidP="00EA711E">
            <w:pPr>
              <w:ind w:firstLine="0"/>
              <w:rPr>
                <w:lang w:eastAsia="ru-RU"/>
              </w:rPr>
            </w:pPr>
            <w:r w:rsidRPr="003A4E36">
              <w:rPr>
                <w:lang w:eastAsia="ru-RU"/>
              </w:rPr>
              <w:t>0,00</w:t>
            </w:r>
          </w:p>
        </w:tc>
        <w:tc>
          <w:tcPr>
            <w:tcW w:w="960" w:type="dxa"/>
            <w:tcBorders>
              <w:top w:val="nil"/>
              <w:left w:val="nil"/>
              <w:bottom w:val="single" w:sz="4" w:space="0" w:color="auto"/>
              <w:right w:val="single" w:sz="4" w:space="0" w:color="auto"/>
            </w:tcBorders>
            <w:shd w:val="clear" w:color="000000" w:fill="FFFFFF"/>
            <w:noWrap/>
            <w:vAlign w:val="center"/>
          </w:tcPr>
          <w:p w:rsidR="003A4E36" w:rsidRPr="003A4E36" w:rsidRDefault="003A4E36" w:rsidP="00EA711E">
            <w:pPr>
              <w:ind w:firstLine="0"/>
              <w:rPr>
                <w:lang w:eastAsia="ru-RU"/>
              </w:rPr>
            </w:pPr>
            <w:r w:rsidRPr="003A4E36">
              <w:rPr>
                <w:lang w:eastAsia="ru-RU"/>
              </w:rPr>
              <w:t>0,00</w:t>
            </w:r>
          </w:p>
        </w:tc>
        <w:tc>
          <w:tcPr>
            <w:tcW w:w="1025" w:type="dxa"/>
            <w:tcBorders>
              <w:top w:val="nil"/>
              <w:left w:val="nil"/>
              <w:bottom w:val="single" w:sz="4" w:space="0" w:color="auto"/>
              <w:right w:val="single" w:sz="4" w:space="0" w:color="auto"/>
            </w:tcBorders>
            <w:shd w:val="clear" w:color="000000" w:fill="FFFFFF"/>
            <w:noWrap/>
            <w:vAlign w:val="center"/>
          </w:tcPr>
          <w:p w:rsidR="003A4E36" w:rsidRPr="003A4E36" w:rsidRDefault="003A4E36" w:rsidP="00EA711E">
            <w:pPr>
              <w:ind w:firstLine="0"/>
              <w:rPr>
                <w:lang w:eastAsia="ru-RU"/>
              </w:rPr>
            </w:pPr>
            <w:r w:rsidRPr="003A4E36">
              <w:rPr>
                <w:lang w:eastAsia="ru-RU"/>
              </w:rPr>
              <w:t>0,00</w:t>
            </w:r>
          </w:p>
        </w:tc>
        <w:tc>
          <w:tcPr>
            <w:tcW w:w="1025" w:type="dxa"/>
            <w:tcBorders>
              <w:top w:val="nil"/>
              <w:left w:val="nil"/>
              <w:bottom w:val="single" w:sz="4" w:space="0" w:color="auto"/>
              <w:right w:val="single" w:sz="4" w:space="0" w:color="auto"/>
            </w:tcBorders>
            <w:shd w:val="clear" w:color="000000" w:fill="FFFFFF"/>
            <w:noWrap/>
            <w:vAlign w:val="center"/>
          </w:tcPr>
          <w:p w:rsidR="003A4E36" w:rsidRPr="003A4E36" w:rsidRDefault="003A4E36" w:rsidP="00EA711E">
            <w:pPr>
              <w:ind w:firstLine="0"/>
              <w:rPr>
                <w:lang w:eastAsia="ru-RU"/>
              </w:rPr>
            </w:pPr>
            <w:r w:rsidRPr="003A4E36">
              <w:rPr>
                <w:lang w:eastAsia="ru-RU"/>
              </w:rPr>
              <w:t>0,00</w:t>
            </w:r>
          </w:p>
        </w:tc>
        <w:tc>
          <w:tcPr>
            <w:tcW w:w="1113" w:type="dxa"/>
            <w:tcBorders>
              <w:top w:val="nil"/>
              <w:left w:val="nil"/>
              <w:bottom w:val="single" w:sz="4" w:space="0" w:color="auto"/>
              <w:right w:val="single" w:sz="4" w:space="0" w:color="auto"/>
            </w:tcBorders>
            <w:shd w:val="clear" w:color="000000" w:fill="FFFFFF"/>
            <w:noWrap/>
            <w:vAlign w:val="center"/>
          </w:tcPr>
          <w:p w:rsidR="003A4E36" w:rsidRPr="003A4E36" w:rsidRDefault="003A4E36" w:rsidP="00EA711E">
            <w:pPr>
              <w:ind w:firstLine="0"/>
              <w:rPr>
                <w:lang w:eastAsia="ru-RU"/>
              </w:rPr>
            </w:pPr>
            <w:r w:rsidRPr="003A4E36">
              <w:rPr>
                <w:lang w:eastAsia="ru-RU"/>
              </w:rPr>
              <w:t>0,00</w:t>
            </w:r>
          </w:p>
        </w:tc>
      </w:tr>
      <w:tr w:rsidR="003A4E36" w:rsidRPr="003A4E36" w:rsidTr="00D4744A">
        <w:trPr>
          <w:trHeight w:val="300"/>
        </w:trPr>
        <w:tc>
          <w:tcPr>
            <w:tcW w:w="3397" w:type="dxa"/>
            <w:vMerge/>
            <w:tcBorders>
              <w:top w:val="nil"/>
              <w:left w:val="single" w:sz="4" w:space="0" w:color="auto"/>
              <w:bottom w:val="single" w:sz="4" w:space="0" w:color="auto"/>
              <w:right w:val="single" w:sz="4" w:space="0" w:color="auto"/>
            </w:tcBorders>
            <w:vAlign w:val="center"/>
            <w:hideMark/>
          </w:tcPr>
          <w:p w:rsidR="003A4E36" w:rsidRPr="003A4E36" w:rsidRDefault="003A4E36" w:rsidP="00EA711E">
            <w:pPr>
              <w:ind w:firstLine="0"/>
              <w:rPr>
                <w:lang w:eastAsia="ru-RU"/>
              </w:rPr>
            </w:pPr>
          </w:p>
        </w:tc>
        <w:tc>
          <w:tcPr>
            <w:tcW w:w="4253" w:type="dxa"/>
            <w:tcBorders>
              <w:top w:val="nil"/>
              <w:left w:val="nil"/>
              <w:bottom w:val="single" w:sz="4" w:space="0" w:color="auto"/>
              <w:right w:val="single" w:sz="4" w:space="0" w:color="auto"/>
            </w:tcBorders>
            <w:shd w:val="clear" w:color="auto" w:fill="auto"/>
            <w:noWrap/>
            <w:vAlign w:val="bottom"/>
            <w:hideMark/>
          </w:tcPr>
          <w:p w:rsidR="003A4E36" w:rsidRPr="003A4E36" w:rsidRDefault="003A4E36" w:rsidP="00EA711E">
            <w:pPr>
              <w:ind w:firstLine="0"/>
              <w:rPr>
                <w:lang w:eastAsia="ru-RU"/>
              </w:rPr>
            </w:pPr>
            <w:r w:rsidRPr="003A4E36">
              <w:rPr>
                <w:lang w:eastAsia="ru-RU"/>
              </w:rPr>
              <w:t>внебюджетные источники</w:t>
            </w:r>
          </w:p>
        </w:tc>
        <w:tc>
          <w:tcPr>
            <w:tcW w:w="1025" w:type="dxa"/>
            <w:tcBorders>
              <w:top w:val="nil"/>
              <w:left w:val="single" w:sz="4" w:space="0" w:color="auto"/>
              <w:bottom w:val="single" w:sz="4" w:space="0" w:color="auto"/>
              <w:right w:val="single" w:sz="4" w:space="0" w:color="auto"/>
            </w:tcBorders>
            <w:shd w:val="clear" w:color="000000" w:fill="FFFFFF"/>
            <w:noWrap/>
            <w:vAlign w:val="center"/>
          </w:tcPr>
          <w:p w:rsidR="003A4E36" w:rsidRPr="003A4E36" w:rsidRDefault="003A4E36" w:rsidP="00EA711E">
            <w:pPr>
              <w:ind w:firstLine="0"/>
              <w:rPr>
                <w:lang w:eastAsia="ru-RU"/>
              </w:rPr>
            </w:pPr>
            <w:r w:rsidRPr="003A4E36">
              <w:rPr>
                <w:lang w:eastAsia="ru-RU"/>
              </w:rPr>
              <w:t>0,00</w:t>
            </w:r>
          </w:p>
        </w:tc>
        <w:tc>
          <w:tcPr>
            <w:tcW w:w="1056" w:type="dxa"/>
            <w:tcBorders>
              <w:top w:val="nil"/>
              <w:left w:val="nil"/>
              <w:bottom w:val="single" w:sz="4" w:space="0" w:color="auto"/>
              <w:right w:val="single" w:sz="4" w:space="0" w:color="auto"/>
            </w:tcBorders>
            <w:shd w:val="clear" w:color="000000" w:fill="FFFFFF"/>
            <w:noWrap/>
            <w:vAlign w:val="center"/>
          </w:tcPr>
          <w:p w:rsidR="003A4E36" w:rsidRPr="003A4E36" w:rsidRDefault="003A4E36" w:rsidP="00EA711E">
            <w:pPr>
              <w:ind w:firstLine="0"/>
              <w:rPr>
                <w:lang w:eastAsia="ru-RU"/>
              </w:rPr>
            </w:pPr>
            <w:r w:rsidRPr="003A4E36">
              <w:rPr>
                <w:lang w:eastAsia="ru-RU"/>
              </w:rPr>
              <w:t>0,00</w:t>
            </w:r>
          </w:p>
        </w:tc>
        <w:tc>
          <w:tcPr>
            <w:tcW w:w="1025" w:type="dxa"/>
            <w:tcBorders>
              <w:top w:val="nil"/>
              <w:left w:val="nil"/>
              <w:bottom w:val="single" w:sz="4" w:space="0" w:color="auto"/>
              <w:right w:val="single" w:sz="4" w:space="0" w:color="auto"/>
            </w:tcBorders>
            <w:shd w:val="clear" w:color="000000" w:fill="FFFFFF"/>
            <w:noWrap/>
            <w:vAlign w:val="center"/>
          </w:tcPr>
          <w:p w:rsidR="003A4E36" w:rsidRPr="003A4E36" w:rsidRDefault="003A4E36" w:rsidP="00EA711E">
            <w:pPr>
              <w:ind w:firstLine="0"/>
              <w:rPr>
                <w:lang w:eastAsia="ru-RU"/>
              </w:rPr>
            </w:pPr>
            <w:r w:rsidRPr="003A4E36">
              <w:rPr>
                <w:lang w:eastAsia="ru-RU"/>
              </w:rPr>
              <w:t>0,00</w:t>
            </w:r>
          </w:p>
        </w:tc>
        <w:tc>
          <w:tcPr>
            <w:tcW w:w="960" w:type="dxa"/>
            <w:tcBorders>
              <w:top w:val="nil"/>
              <w:left w:val="nil"/>
              <w:bottom w:val="single" w:sz="4" w:space="0" w:color="auto"/>
              <w:right w:val="single" w:sz="4" w:space="0" w:color="auto"/>
            </w:tcBorders>
            <w:shd w:val="clear" w:color="000000" w:fill="FFFFFF"/>
            <w:noWrap/>
            <w:vAlign w:val="center"/>
          </w:tcPr>
          <w:p w:rsidR="003A4E36" w:rsidRPr="003A4E36" w:rsidRDefault="003A4E36" w:rsidP="00EA711E">
            <w:pPr>
              <w:ind w:firstLine="0"/>
              <w:rPr>
                <w:lang w:eastAsia="ru-RU"/>
              </w:rPr>
            </w:pPr>
            <w:r w:rsidRPr="003A4E36">
              <w:rPr>
                <w:lang w:eastAsia="ru-RU"/>
              </w:rPr>
              <w:t>0,00</w:t>
            </w:r>
          </w:p>
        </w:tc>
        <w:tc>
          <w:tcPr>
            <w:tcW w:w="1025" w:type="dxa"/>
            <w:tcBorders>
              <w:top w:val="nil"/>
              <w:left w:val="nil"/>
              <w:bottom w:val="single" w:sz="4" w:space="0" w:color="auto"/>
              <w:right w:val="single" w:sz="4" w:space="0" w:color="auto"/>
            </w:tcBorders>
            <w:shd w:val="clear" w:color="000000" w:fill="FFFFFF"/>
            <w:noWrap/>
            <w:vAlign w:val="center"/>
          </w:tcPr>
          <w:p w:rsidR="003A4E36" w:rsidRPr="003A4E36" w:rsidRDefault="003A4E36" w:rsidP="00EA711E">
            <w:pPr>
              <w:ind w:firstLine="0"/>
              <w:rPr>
                <w:lang w:eastAsia="ru-RU"/>
              </w:rPr>
            </w:pPr>
            <w:r w:rsidRPr="003A4E36">
              <w:rPr>
                <w:lang w:eastAsia="ru-RU"/>
              </w:rPr>
              <w:t>0,00</w:t>
            </w:r>
          </w:p>
        </w:tc>
        <w:tc>
          <w:tcPr>
            <w:tcW w:w="1025" w:type="dxa"/>
            <w:tcBorders>
              <w:top w:val="nil"/>
              <w:left w:val="nil"/>
              <w:bottom w:val="single" w:sz="4" w:space="0" w:color="auto"/>
              <w:right w:val="single" w:sz="4" w:space="0" w:color="auto"/>
            </w:tcBorders>
            <w:shd w:val="clear" w:color="000000" w:fill="FFFFFF"/>
            <w:noWrap/>
            <w:vAlign w:val="center"/>
          </w:tcPr>
          <w:p w:rsidR="003A4E36" w:rsidRPr="003A4E36" w:rsidRDefault="003A4E36" w:rsidP="00EA711E">
            <w:pPr>
              <w:ind w:firstLine="0"/>
              <w:rPr>
                <w:lang w:eastAsia="ru-RU"/>
              </w:rPr>
            </w:pPr>
            <w:r w:rsidRPr="003A4E36">
              <w:rPr>
                <w:lang w:eastAsia="ru-RU"/>
              </w:rPr>
              <w:t>0,00</w:t>
            </w:r>
          </w:p>
        </w:tc>
        <w:tc>
          <w:tcPr>
            <w:tcW w:w="1113" w:type="dxa"/>
            <w:tcBorders>
              <w:top w:val="nil"/>
              <w:left w:val="nil"/>
              <w:bottom w:val="single" w:sz="4" w:space="0" w:color="auto"/>
              <w:right w:val="single" w:sz="4" w:space="0" w:color="auto"/>
            </w:tcBorders>
            <w:shd w:val="clear" w:color="000000" w:fill="FFFFFF"/>
            <w:noWrap/>
            <w:vAlign w:val="center"/>
          </w:tcPr>
          <w:p w:rsidR="003A4E36" w:rsidRPr="003A4E36" w:rsidRDefault="003A4E36" w:rsidP="00EA711E">
            <w:pPr>
              <w:ind w:firstLine="0"/>
              <w:rPr>
                <w:lang w:eastAsia="ru-RU"/>
              </w:rPr>
            </w:pPr>
            <w:r w:rsidRPr="003A4E36">
              <w:rPr>
                <w:lang w:eastAsia="ru-RU"/>
              </w:rPr>
              <w:t>0,00</w:t>
            </w:r>
          </w:p>
        </w:tc>
      </w:tr>
      <w:tr w:rsidR="003A4E36" w:rsidRPr="003A4E36" w:rsidTr="00D4744A">
        <w:trPr>
          <w:trHeight w:val="390"/>
        </w:trPr>
        <w:tc>
          <w:tcPr>
            <w:tcW w:w="3397" w:type="dxa"/>
            <w:vMerge w:val="restart"/>
            <w:tcBorders>
              <w:top w:val="nil"/>
              <w:left w:val="single" w:sz="4" w:space="0" w:color="auto"/>
              <w:bottom w:val="single" w:sz="4" w:space="0" w:color="auto"/>
              <w:right w:val="single" w:sz="4" w:space="0" w:color="auto"/>
            </w:tcBorders>
            <w:shd w:val="clear" w:color="auto" w:fill="auto"/>
            <w:noWrap/>
            <w:hideMark/>
          </w:tcPr>
          <w:p w:rsidR="003A4E36" w:rsidRPr="003A4E36" w:rsidRDefault="003A4E36" w:rsidP="00EA711E">
            <w:pPr>
              <w:ind w:firstLine="0"/>
              <w:rPr>
                <w:lang w:eastAsia="ru-RU"/>
              </w:rPr>
            </w:pPr>
            <w:r w:rsidRPr="003A4E36">
              <w:rPr>
                <w:lang w:eastAsia="ru-RU"/>
              </w:rPr>
              <w:t>Физкультура и спорт</w:t>
            </w:r>
          </w:p>
        </w:tc>
        <w:tc>
          <w:tcPr>
            <w:tcW w:w="4253" w:type="dxa"/>
            <w:tcBorders>
              <w:top w:val="nil"/>
              <w:left w:val="nil"/>
              <w:bottom w:val="single" w:sz="4" w:space="0" w:color="auto"/>
              <w:right w:val="single" w:sz="4" w:space="0" w:color="auto"/>
            </w:tcBorders>
            <w:shd w:val="clear" w:color="auto" w:fill="auto"/>
            <w:vAlign w:val="bottom"/>
            <w:hideMark/>
          </w:tcPr>
          <w:p w:rsidR="003A4E36" w:rsidRPr="003A4E36" w:rsidRDefault="003A4E36" w:rsidP="00EA711E">
            <w:pPr>
              <w:ind w:firstLine="0"/>
              <w:rPr>
                <w:lang w:eastAsia="ru-RU"/>
              </w:rPr>
            </w:pPr>
            <w:r w:rsidRPr="003A4E36">
              <w:rPr>
                <w:lang w:eastAsia="ru-RU"/>
              </w:rPr>
              <w:t>Объем финансирования, млн. рублей</w:t>
            </w:r>
          </w:p>
        </w:tc>
        <w:tc>
          <w:tcPr>
            <w:tcW w:w="102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3A4E36" w:rsidRPr="003A4E36" w:rsidRDefault="003A4E36" w:rsidP="00EA711E">
            <w:pPr>
              <w:ind w:firstLine="34"/>
              <w:rPr>
                <w:lang w:eastAsia="ru-RU"/>
              </w:rPr>
            </w:pPr>
            <w:r w:rsidRPr="003A4E36">
              <w:rPr>
                <w:lang w:eastAsia="ru-RU"/>
              </w:rPr>
              <w:t>59,70</w:t>
            </w:r>
          </w:p>
        </w:tc>
        <w:tc>
          <w:tcPr>
            <w:tcW w:w="1056" w:type="dxa"/>
            <w:tcBorders>
              <w:top w:val="single" w:sz="4" w:space="0" w:color="auto"/>
              <w:left w:val="nil"/>
              <w:bottom w:val="single" w:sz="4" w:space="0" w:color="auto"/>
              <w:right w:val="single" w:sz="4" w:space="0" w:color="auto"/>
            </w:tcBorders>
            <w:shd w:val="clear" w:color="000000" w:fill="FFFFFF"/>
            <w:noWrap/>
            <w:vAlign w:val="center"/>
          </w:tcPr>
          <w:p w:rsidR="003A4E36" w:rsidRPr="003A4E36" w:rsidRDefault="003A4E36" w:rsidP="00EA711E">
            <w:pPr>
              <w:ind w:firstLine="34"/>
              <w:rPr>
                <w:lang w:eastAsia="ru-RU"/>
              </w:rPr>
            </w:pPr>
            <w:r w:rsidRPr="003A4E36">
              <w:rPr>
                <w:lang w:eastAsia="ru-RU"/>
              </w:rPr>
              <w:t>0,00</w:t>
            </w:r>
          </w:p>
        </w:tc>
        <w:tc>
          <w:tcPr>
            <w:tcW w:w="1025" w:type="dxa"/>
            <w:tcBorders>
              <w:top w:val="single" w:sz="4" w:space="0" w:color="auto"/>
              <w:left w:val="nil"/>
              <w:bottom w:val="single" w:sz="4" w:space="0" w:color="auto"/>
              <w:right w:val="single" w:sz="4" w:space="0" w:color="auto"/>
            </w:tcBorders>
            <w:shd w:val="clear" w:color="000000" w:fill="FFFFFF"/>
            <w:noWrap/>
            <w:vAlign w:val="center"/>
          </w:tcPr>
          <w:p w:rsidR="003A4E36" w:rsidRPr="003A4E36" w:rsidRDefault="003A4E36" w:rsidP="00EA711E">
            <w:pPr>
              <w:ind w:firstLine="34"/>
              <w:rPr>
                <w:lang w:eastAsia="ru-RU"/>
              </w:rPr>
            </w:pPr>
            <w:r w:rsidRPr="003A4E36">
              <w:rPr>
                <w:lang w:eastAsia="ru-RU"/>
              </w:rPr>
              <w:t>0,00</w:t>
            </w:r>
          </w:p>
        </w:tc>
        <w:tc>
          <w:tcPr>
            <w:tcW w:w="960" w:type="dxa"/>
            <w:tcBorders>
              <w:top w:val="single" w:sz="4" w:space="0" w:color="auto"/>
              <w:left w:val="nil"/>
              <w:bottom w:val="single" w:sz="4" w:space="0" w:color="auto"/>
              <w:right w:val="single" w:sz="4" w:space="0" w:color="auto"/>
            </w:tcBorders>
            <w:shd w:val="clear" w:color="000000" w:fill="FFFFFF"/>
            <w:noWrap/>
            <w:vAlign w:val="center"/>
          </w:tcPr>
          <w:p w:rsidR="003A4E36" w:rsidRPr="003A4E36" w:rsidRDefault="003A4E36" w:rsidP="00EA711E">
            <w:pPr>
              <w:ind w:firstLine="34"/>
              <w:rPr>
                <w:lang w:eastAsia="ru-RU"/>
              </w:rPr>
            </w:pPr>
            <w:r w:rsidRPr="003A4E36">
              <w:rPr>
                <w:lang w:eastAsia="ru-RU"/>
              </w:rPr>
              <w:t>59,70</w:t>
            </w:r>
          </w:p>
        </w:tc>
        <w:tc>
          <w:tcPr>
            <w:tcW w:w="1025" w:type="dxa"/>
            <w:tcBorders>
              <w:top w:val="single" w:sz="4" w:space="0" w:color="auto"/>
              <w:left w:val="nil"/>
              <w:bottom w:val="single" w:sz="4" w:space="0" w:color="auto"/>
              <w:right w:val="single" w:sz="4" w:space="0" w:color="auto"/>
            </w:tcBorders>
            <w:shd w:val="clear" w:color="000000" w:fill="FFFFFF"/>
            <w:noWrap/>
            <w:vAlign w:val="center"/>
          </w:tcPr>
          <w:p w:rsidR="003A4E36" w:rsidRPr="003A4E36" w:rsidRDefault="003A4E36" w:rsidP="00EA711E">
            <w:pPr>
              <w:ind w:firstLine="34"/>
              <w:rPr>
                <w:lang w:eastAsia="ru-RU"/>
              </w:rPr>
            </w:pPr>
            <w:r w:rsidRPr="003A4E36">
              <w:rPr>
                <w:lang w:eastAsia="ru-RU"/>
              </w:rPr>
              <w:t>0,00</w:t>
            </w:r>
          </w:p>
        </w:tc>
        <w:tc>
          <w:tcPr>
            <w:tcW w:w="1025" w:type="dxa"/>
            <w:tcBorders>
              <w:top w:val="single" w:sz="4" w:space="0" w:color="auto"/>
              <w:left w:val="nil"/>
              <w:bottom w:val="single" w:sz="4" w:space="0" w:color="auto"/>
              <w:right w:val="single" w:sz="4" w:space="0" w:color="auto"/>
            </w:tcBorders>
            <w:shd w:val="clear" w:color="000000" w:fill="FFFFFF"/>
            <w:noWrap/>
            <w:vAlign w:val="center"/>
          </w:tcPr>
          <w:p w:rsidR="003A4E36" w:rsidRPr="003A4E36" w:rsidRDefault="003A4E36" w:rsidP="00EA711E">
            <w:pPr>
              <w:ind w:firstLine="34"/>
              <w:rPr>
                <w:lang w:eastAsia="ru-RU"/>
              </w:rPr>
            </w:pPr>
            <w:r w:rsidRPr="003A4E36">
              <w:rPr>
                <w:lang w:eastAsia="ru-RU"/>
              </w:rPr>
              <w:t>0,00</w:t>
            </w:r>
          </w:p>
        </w:tc>
        <w:tc>
          <w:tcPr>
            <w:tcW w:w="1113" w:type="dxa"/>
            <w:tcBorders>
              <w:top w:val="single" w:sz="4" w:space="0" w:color="auto"/>
              <w:left w:val="nil"/>
              <w:bottom w:val="single" w:sz="4" w:space="0" w:color="auto"/>
              <w:right w:val="single" w:sz="4" w:space="0" w:color="auto"/>
            </w:tcBorders>
            <w:shd w:val="clear" w:color="000000" w:fill="FFFFFF"/>
            <w:noWrap/>
            <w:vAlign w:val="center"/>
          </w:tcPr>
          <w:p w:rsidR="003A4E36" w:rsidRPr="003A4E36" w:rsidRDefault="003A4E36" w:rsidP="00EA711E">
            <w:pPr>
              <w:ind w:firstLine="34"/>
              <w:rPr>
                <w:lang w:eastAsia="ru-RU"/>
              </w:rPr>
            </w:pPr>
            <w:r w:rsidRPr="003A4E36">
              <w:rPr>
                <w:lang w:eastAsia="ru-RU"/>
              </w:rPr>
              <w:t>0,00</w:t>
            </w:r>
          </w:p>
        </w:tc>
      </w:tr>
      <w:tr w:rsidR="003A4E36" w:rsidRPr="003A4E36" w:rsidTr="00D4744A">
        <w:trPr>
          <w:trHeight w:val="300"/>
        </w:trPr>
        <w:tc>
          <w:tcPr>
            <w:tcW w:w="3397" w:type="dxa"/>
            <w:vMerge/>
            <w:tcBorders>
              <w:top w:val="nil"/>
              <w:left w:val="single" w:sz="4" w:space="0" w:color="auto"/>
              <w:bottom w:val="single" w:sz="4" w:space="0" w:color="auto"/>
              <w:right w:val="single" w:sz="4" w:space="0" w:color="auto"/>
            </w:tcBorders>
            <w:vAlign w:val="center"/>
            <w:hideMark/>
          </w:tcPr>
          <w:p w:rsidR="003A4E36" w:rsidRPr="003A4E36" w:rsidRDefault="003A4E36" w:rsidP="00EA711E">
            <w:pPr>
              <w:ind w:firstLine="0"/>
              <w:rPr>
                <w:lang w:eastAsia="ru-RU"/>
              </w:rPr>
            </w:pPr>
          </w:p>
        </w:tc>
        <w:tc>
          <w:tcPr>
            <w:tcW w:w="4253" w:type="dxa"/>
            <w:tcBorders>
              <w:top w:val="nil"/>
              <w:left w:val="nil"/>
              <w:bottom w:val="single" w:sz="4" w:space="0" w:color="auto"/>
              <w:right w:val="single" w:sz="4" w:space="0" w:color="auto"/>
            </w:tcBorders>
            <w:shd w:val="clear" w:color="auto" w:fill="auto"/>
            <w:noWrap/>
            <w:vAlign w:val="bottom"/>
            <w:hideMark/>
          </w:tcPr>
          <w:p w:rsidR="003A4E36" w:rsidRPr="003A4E36" w:rsidRDefault="003A4E36" w:rsidP="00EA711E">
            <w:pPr>
              <w:ind w:firstLine="0"/>
              <w:rPr>
                <w:lang w:eastAsia="ru-RU"/>
              </w:rPr>
            </w:pPr>
            <w:r w:rsidRPr="003A4E36">
              <w:rPr>
                <w:lang w:eastAsia="ru-RU"/>
              </w:rPr>
              <w:t>федеральный бюджет</w:t>
            </w:r>
          </w:p>
        </w:tc>
        <w:tc>
          <w:tcPr>
            <w:tcW w:w="1025" w:type="dxa"/>
            <w:tcBorders>
              <w:top w:val="nil"/>
              <w:left w:val="single" w:sz="4" w:space="0" w:color="auto"/>
              <w:bottom w:val="single" w:sz="4" w:space="0" w:color="auto"/>
              <w:right w:val="single" w:sz="4" w:space="0" w:color="auto"/>
            </w:tcBorders>
            <w:shd w:val="clear" w:color="000000" w:fill="FFFFFF"/>
            <w:noWrap/>
            <w:vAlign w:val="center"/>
          </w:tcPr>
          <w:p w:rsidR="003A4E36" w:rsidRPr="003A4E36" w:rsidRDefault="003A4E36" w:rsidP="00EA711E">
            <w:pPr>
              <w:ind w:firstLine="34"/>
              <w:rPr>
                <w:lang w:eastAsia="ru-RU"/>
              </w:rPr>
            </w:pPr>
            <w:r w:rsidRPr="003A4E36">
              <w:rPr>
                <w:lang w:eastAsia="ru-RU"/>
              </w:rPr>
              <w:t>0,00</w:t>
            </w:r>
          </w:p>
        </w:tc>
        <w:tc>
          <w:tcPr>
            <w:tcW w:w="1056" w:type="dxa"/>
            <w:tcBorders>
              <w:top w:val="nil"/>
              <w:left w:val="nil"/>
              <w:bottom w:val="single" w:sz="4" w:space="0" w:color="auto"/>
              <w:right w:val="single" w:sz="4" w:space="0" w:color="auto"/>
            </w:tcBorders>
            <w:shd w:val="clear" w:color="000000" w:fill="FFFFFF"/>
            <w:noWrap/>
            <w:vAlign w:val="center"/>
          </w:tcPr>
          <w:p w:rsidR="003A4E36" w:rsidRPr="003A4E36" w:rsidRDefault="003A4E36" w:rsidP="00EA711E">
            <w:pPr>
              <w:ind w:firstLine="34"/>
              <w:rPr>
                <w:lang w:eastAsia="ru-RU"/>
              </w:rPr>
            </w:pPr>
            <w:r w:rsidRPr="003A4E36">
              <w:rPr>
                <w:lang w:eastAsia="ru-RU"/>
              </w:rPr>
              <w:t>0,00</w:t>
            </w:r>
          </w:p>
        </w:tc>
        <w:tc>
          <w:tcPr>
            <w:tcW w:w="1025" w:type="dxa"/>
            <w:tcBorders>
              <w:top w:val="nil"/>
              <w:left w:val="nil"/>
              <w:bottom w:val="single" w:sz="4" w:space="0" w:color="auto"/>
              <w:right w:val="single" w:sz="4" w:space="0" w:color="auto"/>
            </w:tcBorders>
            <w:shd w:val="clear" w:color="000000" w:fill="FFFFFF"/>
            <w:noWrap/>
            <w:vAlign w:val="center"/>
          </w:tcPr>
          <w:p w:rsidR="003A4E36" w:rsidRPr="003A4E36" w:rsidRDefault="003A4E36" w:rsidP="00EA711E">
            <w:pPr>
              <w:ind w:firstLine="34"/>
              <w:rPr>
                <w:lang w:eastAsia="ru-RU"/>
              </w:rPr>
            </w:pPr>
            <w:r w:rsidRPr="003A4E36">
              <w:rPr>
                <w:lang w:eastAsia="ru-RU"/>
              </w:rPr>
              <w:t>0,00</w:t>
            </w:r>
          </w:p>
        </w:tc>
        <w:tc>
          <w:tcPr>
            <w:tcW w:w="960" w:type="dxa"/>
            <w:tcBorders>
              <w:top w:val="nil"/>
              <w:left w:val="nil"/>
              <w:bottom w:val="single" w:sz="4" w:space="0" w:color="auto"/>
              <w:right w:val="single" w:sz="4" w:space="0" w:color="auto"/>
            </w:tcBorders>
            <w:shd w:val="clear" w:color="000000" w:fill="FFFFFF"/>
            <w:noWrap/>
            <w:vAlign w:val="center"/>
          </w:tcPr>
          <w:p w:rsidR="003A4E36" w:rsidRPr="003A4E36" w:rsidRDefault="003A4E36" w:rsidP="00EA711E">
            <w:pPr>
              <w:ind w:firstLine="34"/>
              <w:rPr>
                <w:lang w:eastAsia="ru-RU"/>
              </w:rPr>
            </w:pPr>
            <w:r w:rsidRPr="003A4E36">
              <w:rPr>
                <w:lang w:eastAsia="ru-RU"/>
              </w:rPr>
              <w:t>0,00</w:t>
            </w:r>
          </w:p>
        </w:tc>
        <w:tc>
          <w:tcPr>
            <w:tcW w:w="1025" w:type="dxa"/>
            <w:tcBorders>
              <w:top w:val="nil"/>
              <w:left w:val="nil"/>
              <w:bottom w:val="single" w:sz="4" w:space="0" w:color="auto"/>
              <w:right w:val="single" w:sz="4" w:space="0" w:color="auto"/>
            </w:tcBorders>
            <w:shd w:val="clear" w:color="000000" w:fill="FFFFFF"/>
            <w:noWrap/>
            <w:vAlign w:val="center"/>
          </w:tcPr>
          <w:p w:rsidR="003A4E36" w:rsidRPr="003A4E36" w:rsidRDefault="003A4E36" w:rsidP="00EA711E">
            <w:pPr>
              <w:ind w:firstLine="34"/>
              <w:rPr>
                <w:lang w:eastAsia="ru-RU"/>
              </w:rPr>
            </w:pPr>
            <w:r w:rsidRPr="003A4E36">
              <w:rPr>
                <w:lang w:eastAsia="ru-RU"/>
              </w:rPr>
              <w:t>0,00</w:t>
            </w:r>
          </w:p>
        </w:tc>
        <w:tc>
          <w:tcPr>
            <w:tcW w:w="1025" w:type="dxa"/>
            <w:tcBorders>
              <w:top w:val="nil"/>
              <w:left w:val="nil"/>
              <w:bottom w:val="single" w:sz="4" w:space="0" w:color="auto"/>
              <w:right w:val="single" w:sz="4" w:space="0" w:color="auto"/>
            </w:tcBorders>
            <w:shd w:val="clear" w:color="000000" w:fill="FFFFFF"/>
            <w:noWrap/>
            <w:vAlign w:val="center"/>
          </w:tcPr>
          <w:p w:rsidR="003A4E36" w:rsidRPr="003A4E36" w:rsidRDefault="003A4E36" w:rsidP="00EA711E">
            <w:pPr>
              <w:ind w:firstLine="34"/>
              <w:rPr>
                <w:lang w:eastAsia="ru-RU"/>
              </w:rPr>
            </w:pPr>
            <w:r w:rsidRPr="003A4E36">
              <w:rPr>
                <w:lang w:eastAsia="ru-RU"/>
              </w:rPr>
              <w:t>0,00</w:t>
            </w:r>
          </w:p>
        </w:tc>
        <w:tc>
          <w:tcPr>
            <w:tcW w:w="1113" w:type="dxa"/>
            <w:tcBorders>
              <w:top w:val="nil"/>
              <w:left w:val="nil"/>
              <w:bottom w:val="single" w:sz="4" w:space="0" w:color="auto"/>
              <w:right w:val="single" w:sz="4" w:space="0" w:color="auto"/>
            </w:tcBorders>
            <w:shd w:val="clear" w:color="000000" w:fill="FFFFFF"/>
            <w:noWrap/>
            <w:vAlign w:val="center"/>
          </w:tcPr>
          <w:p w:rsidR="003A4E36" w:rsidRPr="003A4E36" w:rsidRDefault="003A4E36" w:rsidP="00EA711E">
            <w:pPr>
              <w:ind w:firstLine="34"/>
              <w:rPr>
                <w:lang w:eastAsia="ru-RU"/>
              </w:rPr>
            </w:pPr>
            <w:r w:rsidRPr="003A4E36">
              <w:rPr>
                <w:lang w:eastAsia="ru-RU"/>
              </w:rPr>
              <w:t>0,00</w:t>
            </w:r>
          </w:p>
        </w:tc>
      </w:tr>
      <w:tr w:rsidR="003A4E36" w:rsidRPr="003A4E36" w:rsidTr="00D4744A">
        <w:trPr>
          <w:trHeight w:val="300"/>
        </w:trPr>
        <w:tc>
          <w:tcPr>
            <w:tcW w:w="3397" w:type="dxa"/>
            <w:vMerge/>
            <w:tcBorders>
              <w:top w:val="nil"/>
              <w:left w:val="single" w:sz="4" w:space="0" w:color="auto"/>
              <w:bottom w:val="single" w:sz="4" w:space="0" w:color="auto"/>
              <w:right w:val="single" w:sz="4" w:space="0" w:color="auto"/>
            </w:tcBorders>
            <w:vAlign w:val="center"/>
            <w:hideMark/>
          </w:tcPr>
          <w:p w:rsidR="003A4E36" w:rsidRPr="003A4E36" w:rsidRDefault="003A4E36" w:rsidP="00EA711E">
            <w:pPr>
              <w:ind w:firstLine="0"/>
              <w:rPr>
                <w:lang w:eastAsia="ru-RU"/>
              </w:rPr>
            </w:pPr>
          </w:p>
        </w:tc>
        <w:tc>
          <w:tcPr>
            <w:tcW w:w="4253" w:type="dxa"/>
            <w:tcBorders>
              <w:top w:val="nil"/>
              <w:left w:val="nil"/>
              <w:bottom w:val="single" w:sz="4" w:space="0" w:color="auto"/>
              <w:right w:val="single" w:sz="4" w:space="0" w:color="auto"/>
            </w:tcBorders>
            <w:shd w:val="clear" w:color="auto" w:fill="auto"/>
            <w:noWrap/>
            <w:vAlign w:val="bottom"/>
            <w:hideMark/>
          </w:tcPr>
          <w:p w:rsidR="003A4E36" w:rsidRPr="003A4E36" w:rsidRDefault="003A4E36" w:rsidP="00EA711E">
            <w:pPr>
              <w:ind w:firstLine="0"/>
              <w:rPr>
                <w:lang w:eastAsia="ru-RU"/>
              </w:rPr>
            </w:pPr>
            <w:r w:rsidRPr="003A4E36">
              <w:rPr>
                <w:lang w:eastAsia="ru-RU"/>
              </w:rPr>
              <w:t>республиканский бюджет Чувашской Республики</w:t>
            </w:r>
          </w:p>
        </w:tc>
        <w:tc>
          <w:tcPr>
            <w:tcW w:w="1025" w:type="dxa"/>
            <w:tcBorders>
              <w:top w:val="nil"/>
              <w:left w:val="single" w:sz="4" w:space="0" w:color="auto"/>
              <w:bottom w:val="single" w:sz="4" w:space="0" w:color="auto"/>
              <w:right w:val="single" w:sz="4" w:space="0" w:color="auto"/>
            </w:tcBorders>
            <w:shd w:val="clear" w:color="000000" w:fill="FFFFFF"/>
            <w:noWrap/>
            <w:vAlign w:val="center"/>
          </w:tcPr>
          <w:p w:rsidR="003A4E36" w:rsidRPr="003A4E36" w:rsidRDefault="003A4E36" w:rsidP="00EA711E">
            <w:pPr>
              <w:ind w:firstLine="34"/>
              <w:rPr>
                <w:lang w:eastAsia="ru-RU"/>
              </w:rPr>
            </w:pPr>
            <w:r w:rsidRPr="003A4E36">
              <w:rPr>
                <w:lang w:eastAsia="ru-RU"/>
              </w:rPr>
              <w:t>0,00</w:t>
            </w:r>
          </w:p>
        </w:tc>
        <w:tc>
          <w:tcPr>
            <w:tcW w:w="1056" w:type="dxa"/>
            <w:tcBorders>
              <w:top w:val="nil"/>
              <w:left w:val="nil"/>
              <w:bottom w:val="single" w:sz="4" w:space="0" w:color="auto"/>
              <w:right w:val="single" w:sz="4" w:space="0" w:color="auto"/>
            </w:tcBorders>
            <w:shd w:val="clear" w:color="000000" w:fill="FFFFFF"/>
            <w:noWrap/>
            <w:vAlign w:val="center"/>
          </w:tcPr>
          <w:p w:rsidR="003A4E36" w:rsidRPr="003A4E36" w:rsidRDefault="003A4E36" w:rsidP="00EA711E">
            <w:pPr>
              <w:ind w:firstLine="34"/>
              <w:rPr>
                <w:lang w:eastAsia="ru-RU"/>
              </w:rPr>
            </w:pPr>
            <w:r w:rsidRPr="003A4E36">
              <w:rPr>
                <w:lang w:eastAsia="ru-RU"/>
              </w:rPr>
              <w:t>0,00</w:t>
            </w:r>
          </w:p>
        </w:tc>
        <w:tc>
          <w:tcPr>
            <w:tcW w:w="1025" w:type="dxa"/>
            <w:tcBorders>
              <w:top w:val="nil"/>
              <w:left w:val="nil"/>
              <w:bottom w:val="single" w:sz="4" w:space="0" w:color="auto"/>
              <w:right w:val="single" w:sz="4" w:space="0" w:color="auto"/>
            </w:tcBorders>
            <w:shd w:val="clear" w:color="000000" w:fill="FFFFFF"/>
            <w:noWrap/>
            <w:vAlign w:val="center"/>
          </w:tcPr>
          <w:p w:rsidR="003A4E36" w:rsidRPr="003A4E36" w:rsidRDefault="003A4E36" w:rsidP="00EA711E">
            <w:pPr>
              <w:ind w:firstLine="34"/>
              <w:rPr>
                <w:lang w:eastAsia="ru-RU"/>
              </w:rPr>
            </w:pPr>
            <w:r w:rsidRPr="003A4E36">
              <w:rPr>
                <w:lang w:eastAsia="ru-RU"/>
              </w:rPr>
              <w:t>0,00</w:t>
            </w:r>
          </w:p>
        </w:tc>
        <w:tc>
          <w:tcPr>
            <w:tcW w:w="960" w:type="dxa"/>
            <w:tcBorders>
              <w:top w:val="nil"/>
              <w:left w:val="nil"/>
              <w:bottom w:val="single" w:sz="4" w:space="0" w:color="auto"/>
              <w:right w:val="single" w:sz="4" w:space="0" w:color="auto"/>
            </w:tcBorders>
            <w:shd w:val="clear" w:color="000000" w:fill="FFFFFF"/>
            <w:noWrap/>
            <w:vAlign w:val="center"/>
          </w:tcPr>
          <w:p w:rsidR="003A4E36" w:rsidRPr="003A4E36" w:rsidRDefault="003A4E36" w:rsidP="00EA711E">
            <w:pPr>
              <w:ind w:firstLine="34"/>
              <w:rPr>
                <w:lang w:eastAsia="ru-RU"/>
              </w:rPr>
            </w:pPr>
            <w:r w:rsidRPr="003A4E36">
              <w:rPr>
                <w:lang w:eastAsia="ru-RU"/>
              </w:rPr>
              <w:t>0,00</w:t>
            </w:r>
          </w:p>
        </w:tc>
        <w:tc>
          <w:tcPr>
            <w:tcW w:w="1025" w:type="dxa"/>
            <w:tcBorders>
              <w:top w:val="nil"/>
              <w:left w:val="nil"/>
              <w:bottom w:val="single" w:sz="4" w:space="0" w:color="auto"/>
              <w:right w:val="single" w:sz="4" w:space="0" w:color="auto"/>
            </w:tcBorders>
            <w:shd w:val="clear" w:color="000000" w:fill="FFFFFF"/>
            <w:noWrap/>
            <w:vAlign w:val="center"/>
          </w:tcPr>
          <w:p w:rsidR="003A4E36" w:rsidRPr="003A4E36" w:rsidRDefault="003A4E36" w:rsidP="00EA711E">
            <w:pPr>
              <w:ind w:firstLine="34"/>
              <w:rPr>
                <w:lang w:eastAsia="ru-RU"/>
              </w:rPr>
            </w:pPr>
            <w:r w:rsidRPr="003A4E36">
              <w:rPr>
                <w:lang w:eastAsia="ru-RU"/>
              </w:rPr>
              <w:t>0,00</w:t>
            </w:r>
          </w:p>
        </w:tc>
        <w:tc>
          <w:tcPr>
            <w:tcW w:w="1025" w:type="dxa"/>
            <w:tcBorders>
              <w:top w:val="nil"/>
              <w:left w:val="nil"/>
              <w:bottom w:val="single" w:sz="4" w:space="0" w:color="auto"/>
              <w:right w:val="single" w:sz="4" w:space="0" w:color="auto"/>
            </w:tcBorders>
            <w:shd w:val="clear" w:color="000000" w:fill="FFFFFF"/>
            <w:noWrap/>
            <w:vAlign w:val="center"/>
          </w:tcPr>
          <w:p w:rsidR="003A4E36" w:rsidRPr="003A4E36" w:rsidRDefault="003A4E36" w:rsidP="00EA711E">
            <w:pPr>
              <w:ind w:firstLine="34"/>
              <w:rPr>
                <w:lang w:eastAsia="ru-RU"/>
              </w:rPr>
            </w:pPr>
            <w:r w:rsidRPr="003A4E36">
              <w:rPr>
                <w:lang w:eastAsia="ru-RU"/>
              </w:rPr>
              <w:t>0,00</w:t>
            </w:r>
          </w:p>
        </w:tc>
        <w:tc>
          <w:tcPr>
            <w:tcW w:w="1113" w:type="dxa"/>
            <w:tcBorders>
              <w:top w:val="nil"/>
              <w:left w:val="nil"/>
              <w:bottom w:val="single" w:sz="4" w:space="0" w:color="auto"/>
              <w:right w:val="single" w:sz="4" w:space="0" w:color="auto"/>
            </w:tcBorders>
            <w:shd w:val="clear" w:color="000000" w:fill="FFFFFF"/>
            <w:noWrap/>
            <w:vAlign w:val="center"/>
          </w:tcPr>
          <w:p w:rsidR="003A4E36" w:rsidRPr="003A4E36" w:rsidRDefault="003A4E36" w:rsidP="00EA711E">
            <w:pPr>
              <w:ind w:firstLine="34"/>
              <w:rPr>
                <w:lang w:eastAsia="ru-RU"/>
              </w:rPr>
            </w:pPr>
            <w:r w:rsidRPr="003A4E36">
              <w:rPr>
                <w:lang w:eastAsia="ru-RU"/>
              </w:rPr>
              <w:t>0,00</w:t>
            </w:r>
          </w:p>
        </w:tc>
      </w:tr>
      <w:tr w:rsidR="003A4E36" w:rsidRPr="003A4E36" w:rsidTr="00D4744A">
        <w:trPr>
          <w:trHeight w:val="300"/>
        </w:trPr>
        <w:tc>
          <w:tcPr>
            <w:tcW w:w="3397" w:type="dxa"/>
            <w:vMerge/>
            <w:tcBorders>
              <w:top w:val="nil"/>
              <w:left w:val="single" w:sz="4" w:space="0" w:color="auto"/>
              <w:bottom w:val="single" w:sz="4" w:space="0" w:color="auto"/>
              <w:right w:val="single" w:sz="4" w:space="0" w:color="auto"/>
            </w:tcBorders>
            <w:vAlign w:val="center"/>
            <w:hideMark/>
          </w:tcPr>
          <w:p w:rsidR="003A4E36" w:rsidRPr="003A4E36" w:rsidRDefault="003A4E36" w:rsidP="00EA711E">
            <w:pPr>
              <w:ind w:firstLine="0"/>
              <w:rPr>
                <w:lang w:eastAsia="ru-RU"/>
              </w:rPr>
            </w:pPr>
          </w:p>
        </w:tc>
        <w:tc>
          <w:tcPr>
            <w:tcW w:w="4253" w:type="dxa"/>
            <w:tcBorders>
              <w:top w:val="nil"/>
              <w:left w:val="nil"/>
              <w:bottom w:val="single" w:sz="4" w:space="0" w:color="auto"/>
              <w:right w:val="single" w:sz="4" w:space="0" w:color="auto"/>
            </w:tcBorders>
            <w:shd w:val="clear" w:color="auto" w:fill="auto"/>
            <w:noWrap/>
            <w:vAlign w:val="bottom"/>
            <w:hideMark/>
          </w:tcPr>
          <w:p w:rsidR="003A4E36" w:rsidRPr="003A4E36" w:rsidRDefault="003A4E36" w:rsidP="00EA711E">
            <w:pPr>
              <w:ind w:firstLine="0"/>
              <w:rPr>
                <w:lang w:eastAsia="ru-RU"/>
              </w:rPr>
            </w:pPr>
            <w:r w:rsidRPr="003A4E36">
              <w:rPr>
                <w:lang w:eastAsia="ru-RU"/>
              </w:rPr>
              <w:t>местный бюджет</w:t>
            </w:r>
          </w:p>
        </w:tc>
        <w:tc>
          <w:tcPr>
            <w:tcW w:w="1025" w:type="dxa"/>
            <w:tcBorders>
              <w:top w:val="nil"/>
              <w:left w:val="single" w:sz="4" w:space="0" w:color="auto"/>
              <w:bottom w:val="single" w:sz="4" w:space="0" w:color="auto"/>
              <w:right w:val="single" w:sz="4" w:space="0" w:color="auto"/>
            </w:tcBorders>
            <w:shd w:val="clear" w:color="000000" w:fill="FFFFFF"/>
            <w:noWrap/>
            <w:vAlign w:val="center"/>
          </w:tcPr>
          <w:p w:rsidR="003A4E36" w:rsidRPr="003A4E36" w:rsidRDefault="003A4E36" w:rsidP="00EA711E">
            <w:pPr>
              <w:ind w:firstLine="34"/>
              <w:rPr>
                <w:lang w:eastAsia="ru-RU"/>
              </w:rPr>
            </w:pPr>
            <w:r w:rsidRPr="003A4E36">
              <w:rPr>
                <w:lang w:eastAsia="ru-RU"/>
              </w:rPr>
              <w:t>59,70</w:t>
            </w:r>
          </w:p>
        </w:tc>
        <w:tc>
          <w:tcPr>
            <w:tcW w:w="1056" w:type="dxa"/>
            <w:tcBorders>
              <w:top w:val="nil"/>
              <w:left w:val="nil"/>
              <w:bottom w:val="single" w:sz="4" w:space="0" w:color="auto"/>
              <w:right w:val="single" w:sz="4" w:space="0" w:color="auto"/>
            </w:tcBorders>
            <w:shd w:val="clear" w:color="000000" w:fill="FFFFFF"/>
            <w:noWrap/>
            <w:vAlign w:val="center"/>
          </w:tcPr>
          <w:p w:rsidR="003A4E36" w:rsidRPr="003A4E36" w:rsidRDefault="003A4E36" w:rsidP="00EA711E">
            <w:pPr>
              <w:ind w:firstLine="34"/>
              <w:rPr>
                <w:lang w:eastAsia="ru-RU"/>
              </w:rPr>
            </w:pPr>
            <w:r w:rsidRPr="003A4E36">
              <w:rPr>
                <w:lang w:eastAsia="ru-RU"/>
              </w:rPr>
              <w:t>0,00</w:t>
            </w:r>
          </w:p>
        </w:tc>
        <w:tc>
          <w:tcPr>
            <w:tcW w:w="1025" w:type="dxa"/>
            <w:tcBorders>
              <w:top w:val="nil"/>
              <w:left w:val="nil"/>
              <w:bottom w:val="single" w:sz="4" w:space="0" w:color="auto"/>
              <w:right w:val="single" w:sz="4" w:space="0" w:color="auto"/>
            </w:tcBorders>
            <w:shd w:val="clear" w:color="000000" w:fill="FFFFFF"/>
            <w:noWrap/>
            <w:vAlign w:val="center"/>
          </w:tcPr>
          <w:p w:rsidR="003A4E36" w:rsidRPr="003A4E36" w:rsidRDefault="003A4E36" w:rsidP="00EA711E">
            <w:pPr>
              <w:ind w:firstLine="34"/>
              <w:rPr>
                <w:lang w:eastAsia="ru-RU"/>
              </w:rPr>
            </w:pPr>
            <w:r w:rsidRPr="003A4E36">
              <w:rPr>
                <w:lang w:eastAsia="ru-RU"/>
              </w:rPr>
              <w:t>0,00</w:t>
            </w:r>
          </w:p>
        </w:tc>
        <w:tc>
          <w:tcPr>
            <w:tcW w:w="960" w:type="dxa"/>
            <w:tcBorders>
              <w:top w:val="nil"/>
              <w:left w:val="nil"/>
              <w:bottom w:val="single" w:sz="4" w:space="0" w:color="auto"/>
              <w:right w:val="single" w:sz="4" w:space="0" w:color="auto"/>
            </w:tcBorders>
            <w:shd w:val="clear" w:color="000000" w:fill="FFFFFF"/>
            <w:noWrap/>
            <w:vAlign w:val="center"/>
          </w:tcPr>
          <w:p w:rsidR="003A4E36" w:rsidRPr="003A4E36" w:rsidRDefault="003A4E36" w:rsidP="00EA711E">
            <w:pPr>
              <w:ind w:firstLine="34"/>
              <w:rPr>
                <w:lang w:eastAsia="ru-RU"/>
              </w:rPr>
            </w:pPr>
            <w:r w:rsidRPr="003A4E36">
              <w:rPr>
                <w:lang w:eastAsia="ru-RU"/>
              </w:rPr>
              <w:t>59,70</w:t>
            </w:r>
          </w:p>
        </w:tc>
        <w:tc>
          <w:tcPr>
            <w:tcW w:w="1025" w:type="dxa"/>
            <w:tcBorders>
              <w:top w:val="nil"/>
              <w:left w:val="nil"/>
              <w:bottom w:val="single" w:sz="4" w:space="0" w:color="auto"/>
              <w:right w:val="single" w:sz="4" w:space="0" w:color="auto"/>
            </w:tcBorders>
            <w:shd w:val="clear" w:color="000000" w:fill="FFFFFF"/>
            <w:noWrap/>
            <w:vAlign w:val="center"/>
          </w:tcPr>
          <w:p w:rsidR="003A4E36" w:rsidRPr="003A4E36" w:rsidRDefault="003A4E36" w:rsidP="00EA711E">
            <w:pPr>
              <w:ind w:firstLine="34"/>
              <w:rPr>
                <w:lang w:eastAsia="ru-RU"/>
              </w:rPr>
            </w:pPr>
            <w:r w:rsidRPr="003A4E36">
              <w:rPr>
                <w:lang w:eastAsia="ru-RU"/>
              </w:rPr>
              <w:t>0,00</w:t>
            </w:r>
          </w:p>
        </w:tc>
        <w:tc>
          <w:tcPr>
            <w:tcW w:w="1025" w:type="dxa"/>
            <w:tcBorders>
              <w:top w:val="nil"/>
              <w:left w:val="nil"/>
              <w:bottom w:val="single" w:sz="4" w:space="0" w:color="auto"/>
              <w:right w:val="single" w:sz="4" w:space="0" w:color="auto"/>
            </w:tcBorders>
            <w:shd w:val="clear" w:color="000000" w:fill="FFFFFF"/>
            <w:noWrap/>
            <w:vAlign w:val="center"/>
          </w:tcPr>
          <w:p w:rsidR="003A4E36" w:rsidRPr="003A4E36" w:rsidRDefault="003A4E36" w:rsidP="00EA711E">
            <w:pPr>
              <w:ind w:firstLine="34"/>
              <w:rPr>
                <w:lang w:eastAsia="ru-RU"/>
              </w:rPr>
            </w:pPr>
            <w:r w:rsidRPr="003A4E36">
              <w:rPr>
                <w:lang w:eastAsia="ru-RU"/>
              </w:rPr>
              <w:t>0,00</w:t>
            </w:r>
          </w:p>
        </w:tc>
        <w:tc>
          <w:tcPr>
            <w:tcW w:w="1113" w:type="dxa"/>
            <w:tcBorders>
              <w:top w:val="nil"/>
              <w:left w:val="nil"/>
              <w:bottom w:val="single" w:sz="4" w:space="0" w:color="auto"/>
              <w:right w:val="single" w:sz="4" w:space="0" w:color="auto"/>
            </w:tcBorders>
            <w:shd w:val="clear" w:color="000000" w:fill="FFFFFF"/>
            <w:noWrap/>
            <w:vAlign w:val="center"/>
          </w:tcPr>
          <w:p w:rsidR="003A4E36" w:rsidRPr="003A4E36" w:rsidRDefault="003A4E36" w:rsidP="00EA711E">
            <w:pPr>
              <w:ind w:firstLine="34"/>
              <w:rPr>
                <w:lang w:eastAsia="ru-RU"/>
              </w:rPr>
            </w:pPr>
            <w:r w:rsidRPr="003A4E36">
              <w:rPr>
                <w:lang w:eastAsia="ru-RU"/>
              </w:rPr>
              <w:t>0,00</w:t>
            </w:r>
          </w:p>
        </w:tc>
      </w:tr>
      <w:tr w:rsidR="003A4E36" w:rsidRPr="003A4E36" w:rsidTr="00D4744A">
        <w:trPr>
          <w:trHeight w:val="300"/>
        </w:trPr>
        <w:tc>
          <w:tcPr>
            <w:tcW w:w="3397" w:type="dxa"/>
            <w:vMerge/>
            <w:tcBorders>
              <w:top w:val="nil"/>
              <w:left w:val="single" w:sz="4" w:space="0" w:color="auto"/>
              <w:bottom w:val="single" w:sz="4" w:space="0" w:color="auto"/>
              <w:right w:val="single" w:sz="4" w:space="0" w:color="auto"/>
            </w:tcBorders>
            <w:vAlign w:val="center"/>
            <w:hideMark/>
          </w:tcPr>
          <w:p w:rsidR="003A4E36" w:rsidRPr="003A4E36" w:rsidRDefault="003A4E36" w:rsidP="00EA711E">
            <w:pPr>
              <w:ind w:firstLine="0"/>
              <w:rPr>
                <w:lang w:eastAsia="ru-RU"/>
              </w:rPr>
            </w:pPr>
          </w:p>
        </w:tc>
        <w:tc>
          <w:tcPr>
            <w:tcW w:w="4253" w:type="dxa"/>
            <w:tcBorders>
              <w:top w:val="nil"/>
              <w:left w:val="nil"/>
              <w:bottom w:val="single" w:sz="4" w:space="0" w:color="auto"/>
              <w:right w:val="single" w:sz="4" w:space="0" w:color="auto"/>
            </w:tcBorders>
            <w:shd w:val="clear" w:color="auto" w:fill="auto"/>
            <w:noWrap/>
            <w:vAlign w:val="bottom"/>
            <w:hideMark/>
          </w:tcPr>
          <w:p w:rsidR="003A4E36" w:rsidRPr="003A4E36" w:rsidRDefault="003A4E36" w:rsidP="00457ACC">
            <w:pPr>
              <w:ind w:firstLine="34"/>
              <w:rPr>
                <w:lang w:eastAsia="ru-RU"/>
              </w:rPr>
            </w:pPr>
            <w:r w:rsidRPr="003A4E36">
              <w:rPr>
                <w:lang w:eastAsia="ru-RU"/>
              </w:rPr>
              <w:t>внебюджетные источники</w:t>
            </w:r>
          </w:p>
        </w:tc>
        <w:tc>
          <w:tcPr>
            <w:tcW w:w="1025" w:type="dxa"/>
            <w:tcBorders>
              <w:top w:val="nil"/>
              <w:left w:val="single" w:sz="4" w:space="0" w:color="auto"/>
              <w:bottom w:val="single" w:sz="4" w:space="0" w:color="auto"/>
              <w:right w:val="single" w:sz="4" w:space="0" w:color="auto"/>
            </w:tcBorders>
            <w:shd w:val="clear" w:color="000000" w:fill="FFFFFF"/>
            <w:noWrap/>
            <w:vAlign w:val="center"/>
          </w:tcPr>
          <w:p w:rsidR="003A4E36" w:rsidRPr="003A4E36" w:rsidRDefault="003A4E36" w:rsidP="00EA711E">
            <w:pPr>
              <w:ind w:firstLine="34"/>
              <w:rPr>
                <w:lang w:eastAsia="ru-RU"/>
              </w:rPr>
            </w:pPr>
            <w:r w:rsidRPr="003A4E36">
              <w:rPr>
                <w:lang w:eastAsia="ru-RU"/>
              </w:rPr>
              <w:t>0,00</w:t>
            </w:r>
          </w:p>
        </w:tc>
        <w:tc>
          <w:tcPr>
            <w:tcW w:w="1056" w:type="dxa"/>
            <w:tcBorders>
              <w:top w:val="nil"/>
              <w:left w:val="nil"/>
              <w:bottom w:val="single" w:sz="4" w:space="0" w:color="auto"/>
              <w:right w:val="single" w:sz="4" w:space="0" w:color="auto"/>
            </w:tcBorders>
            <w:shd w:val="clear" w:color="000000" w:fill="FFFFFF"/>
            <w:noWrap/>
            <w:vAlign w:val="center"/>
          </w:tcPr>
          <w:p w:rsidR="003A4E36" w:rsidRPr="003A4E36" w:rsidRDefault="003A4E36" w:rsidP="00EA711E">
            <w:pPr>
              <w:ind w:firstLine="34"/>
              <w:rPr>
                <w:lang w:eastAsia="ru-RU"/>
              </w:rPr>
            </w:pPr>
            <w:r w:rsidRPr="003A4E36">
              <w:rPr>
                <w:lang w:eastAsia="ru-RU"/>
              </w:rPr>
              <w:t>0,00</w:t>
            </w:r>
          </w:p>
        </w:tc>
        <w:tc>
          <w:tcPr>
            <w:tcW w:w="1025" w:type="dxa"/>
            <w:tcBorders>
              <w:top w:val="nil"/>
              <w:left w:val="nil"/>
              <w:bottom w:val="single" w:sz="4" w:space="0" w:color="auto"/>
              <w:right w:val="single" w:sz="4" w:space="0" w:color="auto"/>
            </w:tcBorders>
            <w:shd w:val="clear" w:color="000000" w:fill="FFFFFF"/>
            <w:noWrap/>
            <w:vAlign w:val="center"/>
          </w:tcPr>
          <w:p w:rsidR="003A4E36" w:rsidRPr="003A4E36" w:rsidRDefault="003A4E36" w:rsidP="00EA711E">
            <w:pPr>
              <w:ind w:firstLine="34"/>
              <w:rPr>
                <w:lang w:eastAsia="ru-RU"/>
              </w:rPr>
            </w:pPr>
            <w:r w:rsidRPr="003A4E36">
              <w:rPr>
                <w:lang w:eastAsia="ru-RU"/>
              </w:rPr>
              <w:t>0,00</w:t>
            </w:r>
          </w:p>
        </w:tc>
        <w:tc>
          <w:tcPr>
            <w:tcW w:w="960" w:type="dxa"/>
            <w:tcBorders>
              <w:top w:val="nil"/>
              <w:left w:val="nil"/>
              <w:bottom w:val="single" w:sz="4" w:space="0" w:color="auto"/>
              <w:right w:val="single" w:sz="4" w:space="0" w:color="auto"/>
            </w:tcBorders>
            <w:shd w:val="clear" w:color="000000" w:fill="FFFFFF"/>
            <w:noWrap/>
            <w:vAlign w:val="center"/>
          </w:tcPr>
          <w:p w:rsidR="003A4E36" w:rsidRPr="003A4E36" w:rsidRDefault="003A4E36" w:rsidP="00EA711E">
            <w:pPr>
              <w:ind w:firstLine="34"/>
              <w:rPr>
                <w:lang w:eastAsia="ru-RU"/>
              </w:rPr>
            </w:pPr>
            <w:r w:rsidRPr="003A4E36">
              <w:rPr>
                <w:lang w:eastAsia="ru-RU"/>
              </w:rPr>
              <w:t>0,00</w:t>
            </w:r>
          </w:p>
        </w:tc>
        <w:tc>
          <w:tcPr>
            <w:tcW w:w="1025" w:type="dxa"/>
            <w:tcBorders>
              <w:top w:val="nil"/>
              <w:left w:val="nil"/>
              <w:bottom w:val="single" w:sz="4" w:space="0" w:color="auto"/>
              <w:right w:val="single" w:sz="4" w:space="0" w:color="auto"/>
            </w:tcBorders>
            <w:shd w:val="clear" w:color="000000" w:fill="FFFFFF"/>
            <w:noWrap/>
            <w:vAlign w:val="center"/>
          </w:tcPr>
          <w:p w:rsidR="003A4E36" w:rsidRPr="003A4E36" w:rsidRDefault="003A4E36" w:rsidP="00EA711E">
            <w:pPr>
              <w:ind w:firstLine="34"/>
              <w:rPr>
                <w:lang w:eastAsia="ru-RU"/>
              </w:rPr>
            </w:pPr>
            <w:r w:rsidRPr="003A4E36">
              <w:rPr>
                <w:lang w:eastAsia="ru-RU"/>
              </w:rPr>
              <w:t>0,00</w:t>
            </w:r>
          </w:p>
        </w:tc>
        <w:tc>
          <w:tcPr>
            <w:tcW w:w="1025" w:type="dxa"/>
            <w:tcBorders>
              <w:top w:val="nil"/>
              <w:left w:val="nil"/>
              <w:bottom w:val="single" w:sz="4" w:space="0" w:color="auto"/>
              <w:right w:val="single" w:sz="4" w:space="0" w:color="auto"/>
            </w:tcBorders>
            <w:shd w:val="clear" w:color="000000" w:fill="FFFFFF"/>
            <w:noWrap/>
            <w:vAlign w:val="center"/>
          </w:tcPr>
          <w:p w:rsidR="003A4E36" w:rsidRPr="003A4E36" w:rsidRDefault="003A4E36" w:rsidP="00EA711E">
            <w:pPr>
              <w:ind w:firstLine="34"/>
              <w:rPr>
                <w:lang w:eastAsia="ru-RU"/>
              </w:rPr>
            </w:pPr>
            <w:r w:rsidRPr="003A4E36">
              <w:rPr>
                <w:lang w:eastAsia="ru-RU"/>
              </w:rPr>
              <w:t>0,00</w:t>
            </w:r>
          </w:p>
        </w:tc>
        <w:tc>
          <w:tcPr>
            <w:tcW w:w="1113" w:type="dxa"/>
            <w:tcBorders>
              <w:top w:val="nil"/>
              <w:left w:val="nil"/>
              <w:bottom w:val="single" w:sz="4" w:space="0" w:color="auto"/>
              <w:right w:val="single" w:sz="4" w:space="0" w:color="auto"/>
            </w:tcBorders>
            <w:shd w:val="clear" w:color="000000" w:fill="FFFFFF"/>
            <w:noWrap/>
            <w:vAlign w:val="center"/>
          </w:tcPr>
          <w:p w:rsidR="003A4E36" w:rsidRPr="003A4E36" w:rsidRDefault="003A4E36" w:rsidP="00EA711E">
            <w:pPr>
              <w:ind w:firstLine="34"/>
              <w:rPr>
                <w:lang w:eastAsia="ru-RU"/>
              </w:rPr>
            </w:pPr>
            <w:r w:rsidRPr="003A4E36">
              <w:rPr>
                <w:lang w:eastAsia="ru-RU"/>
              </w:rPr>
              <w:t>0,00</w:t>
            </w:r>
          </w:p>
        </w:tc>
      </w:tr>
      <w:tr w:rsidR="003A4E36" w:rsidRPr="003A4E36" w:rsidTr="00D4744A">
        <w:trPr>
          <w:trHeight w:val="390"/>
        </w:trPr>
        <w:tc>
          <w:tcPr>
            <w:tcW w:w="3397" w:type="dxa"/>
            <w:vMerge w:val="restart"/>
            <w:tcBorders>
              <w:top w:val="nil"/>
              <w:left w:val="single" w:sz="4" w:space="0" w:color="auto"/>
              <w:bottom w:val="single" w:sz="4" w:space="0" w:color="auto"/>
              <w:right w:val="single" w:sz="4" w:space="0" w:color="auto"/>
            </w:tcBorders>
            <w:shd w:val="clear" w:color="auto" w:fill="auto"/>
            <w:noWrap/>
            <w:hideMark/>
          </w:tcPr>
          <w:p w:rsidR="003A4E36" w:rsidRPr="003A4E36" w:rsidRDefault="003A4E36" w:rsidP="00EA711E">
            <w:pPr>
              <w:ind w:firstLine="0"/>
              <w:rPr>
                <w:lang w:eastAsia="ru-RU"/>
              </w:rPr>
            </w:pPr>
            <w:r w:rsidRPr="003A4E36">
              <w:rPr>
                <w:lang w:eastAsia="ru-RU"/>
              </w:rPr>
              <w:t>Культура</w:t>
            </w:r>
          </w:p>
        </w:tc>
        <w:tc>
          <w:tcPr>
            <w:tcW w:w="4253" w:type="dxa"/>
            <w:tcBorders>
              <w:top w:val="nil"/>
              <w:left w:val="nil"/>
              <w:bottom w:val="single" w:sz="4" w:space="0" w:color="auto"/>
              <w:right w:val="single" w:sz="4" w:space="0" w:color="auto"/>
            </w:tcBorders>
            <w:shd w:val="clear" w:color="auto" w:fill="auto"/>
            <w:vAlign w:val="bottom"/>
            <w:hideMark/>
          </w:tcPr>
          <w:p w:rsidR="003A4E36" w:rsidRPr="003A4E36" w:rsidRDefault="003A4E36" w:rsidP="00457ACC">
            <w:pPr>
              <w:ind w:firstLine="34"/>
              <w:rPr>
                <w:lang w:eastAsia="ru-RU"/>
              </w:rPr>
            </w:pPr>
            <w:r w:rsidRPr="003A4E36">
              <w:rPr>
                <w:lang w:eastAsia="ru-RU"/>
              </w:rPr>
              <w:t>Объем финансирования, млн. рублей</w:t>
            </w:r>
          </w:p>
        </w:tc>
        <w:tc>
          <w:tcPr>
            <w:tcW w:w="102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3A4E36" w:rsidRPr="003A4E36" w:rsidRDefault="003A4E36" w:rsidP="00457ACC">
            <w:pPr>
              <w:ind w:firstLine="0"/>
              <w:rPr>
                <w:lang w:eastAsia="ru-RU"/>
              </w:rPr>
            </w:pPr>
            <w:r w:rsidRPr="003A4E36">
              <w:rPr>
                <w:lang w:eastAsia="ru-RU"/>
              </w:rPr>
              <w:t>263,00</w:t>
            </w:r>
          </w:p>
        </w:tc>
        <w:tc>
          <w:tcPr>
            <w:tcW w:w="1056" w:type="dxa"/>
            <w:tcBorders>
              <w:top w:val="single" w:sz="4" w:space="0" w:color="auto"/>
              <w:left w:val="nil"/>
              <w:bottom w:val="single" w:sz="4" w:space="0" w:color="auto"/>
              <w:right w:val="single" w:sz="4" w:space="0" w:color="auto"/>
            </w:tcBorders>
            <w:shd w:val="clear" w:color="000000" w:fill="FFFFFF"/>
            <w:noWrap/>
            <w:vAlign w:val="center"/>
          </w:tcPr>
          <w:p w:rsidR="003A4E36" w:rsidRPr="003A4E36" w:rsidRDefault="003A4E36" w:rsidP="00457ACC">
            <w:pPr>
              <w:ind w:firstLine="0"/>
              <w:rPr>
                <w:lang w:eastAsia="ru-RU"/>
              </w:rPr>
            </w:pPr>
            <w:r w:rsidRPr="003A4E36">
              <w:rPr>
                <w:lang w:eastAsia="ru-RU"/>
              </w:rPr>
              <w:t>0,00</w:t>
            </w:r>
          </w:p>
        </w:tc>
        <w:tc>
          <w:tcPr>
            <w:tcW w:w="1025" w:type="dxa"/>
            <w:tcBorders>
              <w:top w:val="single" w:sz="4" w:space="0" w:color="auto"/>
              <w:left w:val="nil"/>
              <w:bottom w:val="single" w:sz="4" w:space="0" w:color="auto"/>
              <w:right w:val="single" w:sz="4" w:space="0" w:color="auto"/>
            </w:tcBorders>
            <w:shd w:val="clear" w:color="000000" w:fill="FFFFFF"/>
            <w:noWrap/>
            <w:vAlign w:val="center"/>
          </w:tcPr>
          <w:p w:rsidR="003A4E36" w:rsidRPr="003A4E36" w:rsidRDefault="003A4E36" w:rsidP="00457ACC">
            <w:pPr>
              <w:ind w:firstLine="0"/>
              <w:rPr>
                <w:lang w:eastAsia="ru-RU"/>
              </w:rPr>
            </w:pPr>
            <w:r w:rsidRPr="003A4E36">
              <w:rPr>
                <w:lang w:eastAsia="ru-RU"/>
              </w:rPr>
              <w:t>0,00</w:t>
            </w:r>
          </w:p>
        </w:tc>
        <w:tc>
          <w:tcPr>
            <w:tcW w:w="960" w:type="dxa"/>
            <w:tcBorders>
              <w:top w:val="single" w:sz="4" w:space="0" w:color="auto"/>
              <w:left w:val="nil"/>
              <w:bottom w:val="single" w:sz="4" w:space="0" w:color="auto"/>
              <w:right w:val="single" w:sz="4" w:space="0" w:color="auto"/>
            </w:tcBorders>
            <w:shd w:val="clear" w:color="000000" w:fill="FFFFFF"/>
            <w:noWrap/>
            <w:vAlign w:val="center"/>
          </w:tcPr>
          <w:p w:rsidR="003A4E36" w:rsidRPr="003A4E36" w:rsidRDefault="003A4E36" w:rsidP="00457ACC">
            <w:pPr>
              <w:ind w:firstLine="0"/>
              <w:rPr>
                <w:lang w:eastAsia="ru-RU"/>
              </w:rPr>
            </w:pPr>
            <w:r w:rsidRPr="003A4E36">
              <w:rPr>
                <w:lang w:eastAsia="ru-RU"/>
              </w:rPr>
              <w:t>30,10</w:t>
            </w:r>
          </w:p>
        </w:tc>
        <w:tc>
          <w:tcPr>
            <w:tcW w:w="1025" w:type="dxa"/>
            <w:tcBorders>
              <w:top w:val="single" w:sz="4" w:space="0" w:color="auto"/>
              <w:left w:val="nil"/>
              <w:bottom w:val="single" w:sz="4" w:space="0" w:color="auto"/>
              <w:right w:val="single" w:sz="4" w:space="0" w:color="auto"/>
            </w:tcBorders>
            <w:shd w:val="clear" w:color="000000" w:fill="FFFFFF"/>
            <w:noWrap/>
            <w:vAlign w:val="center"/>
          </w:tcPr>
          <w:p w:rsidR="003A4E36" w:rsidRPr="003A4E36" w:rsidRDefault="003A4E36" w:rsidP="00457ACC">
            <w:pPr>
              <w:ind w:firstLine="0"/>
              <w:rPr>
                <w:lang w:eastAsia="ru-RU"/>
              </w:rPr>
            </w:pPr>
            <w:r w:rsidRPr="003A4E36">
              <w:rPr>
                <w:lang w:eastAsia="ru-RU"/>
              </w:rPr>
              <w:t>122,70</w:t>
            </w:r>
          </w:p>
        </w:tc>
        <w:tc>
          <w:tcPr>
            <w:tcW w:w="1025" w:type="dxa"/>
            <w:tcBorders>
              <w:top w:val="single" w:sz="4" w:space="0" w:color="auto"/>
              <w:left w:val="nil"/>
              <w:bottom w:val="single" w:sz="4" w:space="0" w:color="auto"/>
              <w:right w:val="single" w:sz="4" w:space="0" w:color="auto"/>
            </w:tcBorders>
            <w:shd w:val="clear" w:color="000000" w:fill="FFFFFF"/>
            <w:noWrap/>
            <w:vAlign w:val="center"/>
          </w:tcPr>
          <w:p w:rsidR="003A4E36" w:rsidRPr="003A4E36" w:rsidRDefault="003A4E36" w:rsidP="00457ACC">
            <w:pPr>
              <w:ind w:firstLine="0"/>
              <w:rPr>
                <w:lang w:eastAsia="ru-RU"/>
              </w:rPr>
            </w:pPr>
            <w:r w:rsidRPr="003A4E36">
              <w:rPr>
                <w:lang w:eastAsia="ru-RU"/>
              </w:rPr>
              <w:t>80,10</w:t>
            </w:r>
          </w:p>
        </w:tc>
        <w:tc>
          <w:tcPr>
            <w:tcW w:w="1113" w:type="dxa"/>
            <w:tcBorders>
              <w:top w:val="single" w:sz="4" w:space="0" w:color="auto"/>
              <w:left w:val="nil"/>
              <w:bottom w:val="single" w:sz="4" w:space="0" w:color="auto"/>
              <w:right w:val="single" w:sz="4" w:space="0" w:color="auto"/>
            </w:tcBorders>
            <w:shd w:val="clear" w:color="000000" w:fill="FFFFFF"/>
            <w:noWrap/>
            <w:vAlign w:val="center"/>
          </w:tcPr>
          <w:p w:rsidR="003A4E36" w:rsidRPr="003A4E36" w:rsidRDefault="003A4E36" w:rsidP="00457ACC">
            <w:pPr>
              <w:ind w:firstLine="0"/>
              <w:rPr>
                <w:lang w:eastAsia="ru-RU"/>
              </w:rPr>
            </w:pPr>
            <w:r w:rsidRPr="003A4E36">
              <w:rPr>
                <w:lang w:eastAsia="ru-RU"/>
              </w:rPr>
              <w:t>30,10</w:t>
            </w:r>
          </w:p>
        </w:tc>
      </w:tr>
      <w:tr w:rsidR="003A4E36" w:rsidRPr="003A4E36" w:rsidTr="00D4744A">
        <w:trPr>
          <w:trHeight w:val="300"/>
        </w:trPr>
        <w:tc>
          <w:tcPr>
            <w:tcW w:w="3397" w:type="dxa"/>
            <w:vMerge/>
            <w:tcBorders>
              <w:top w:val="nil"/>
              <w:left w:val="single" w:sz="4" w:space="0" w:color="auto"/>
              <w:bottom w:val="single" w:sz="4" w:space="0" w:color="auto"/>
              <w:right w:val="single" w:sz="4" w:space="0" w:color="auto"/>
            </w:tcBorders>
            <w:vAlign w:val="center"/>
            <w:hideMark/>
          </w:tcPr>
          <w:p w:rsidR="003A4E36" w:rsidRPr="003A4E36" w:rsidRDefault="003A4E36" w:rsidP="003A4E36">
            <w:pPr>
              <w:rPr>
                <w:lang w:eastAsia="ru-RU"/>
              </w:rPr>
            </w:pPr>
          </w:p>
        </w:tc>
        <w:tc>
          <w:tcPr>
            <w:tcW w:w="4253" w:type="dxa"/>
            <w:tcBorders>
              <w:top w:val="nil"/>
              <w:left w:val="nil"/>
              <w:bottom w:val="single" w:sz="4" w:space="0" w:color="auto"/>
              <w:right w:val="single" w:sz="4" w:space="0" w:color="auto"/>
            </w:tcBorders>
            <w:shd w:val="clear" w:color="auto" w:fill="auto"/>
            <w:noWrap/>
            <w:vAlign w:val="bottom"/>
            <w:hideMark/>
          </w:tcPr>
          <w:p w:rsidR="003A4E36" w:rsidRPr="003A4E36" w:rsidRDefault="003A4E36" w:rsidP="00457ACC">
            <w:pPr>
              <w:ind w:firstLine="34"/>
              <w:rPr>
                <w:lang w:eastAsia="ru-RU"/>
              </w:rPr>
            </w:pPr>
            <w:r w:rsidRPr="003A4E36">
              <w:rPr>
                <w:lang w:eastAsia="ru-RU"/>
              </w:rPr>
              <w:t>федеральный бюджет</w:t>
            </w:r>
          </w:p>
        </w:tc>
        <w:tc>
          <w:tcPr>
            <w:tcW w:w="1025" w:type="dxa"/>
            <w:tcBorders>
              <w:top w:val="nil"/>
              <w:left w:val="single" w:sz="4" w:space="0" w:color="auto"/>
              <w:bottom w:val="single" w:sz="4" w:space="0" w:color="auto"/>
              <w:right w:val="single" w:sz="4" w:space="0" w:color="auto"/>
            </w:tcBorders>
            <w:shd w:val="clear" w:color="000000" w:fill="FFFFFF"/>
            <w:noWrap/>
            <w:vAlign w:val="center"/>
          </w:tcPr>
          <w:p w:rsidR="003A4E36" w:rsidRPr="003A4E36" w:rsidRDefault="003A4E36" w:rsidP="00457ACC">
            <w:pPr>
              <w:ind w:firstLine="0"/>
              <w:rPr>
                <w:lang w:eastAsia="ru-RU"/>
              </w:rPr>
            </w:pPr>
            <w:r w:rsidRPr="003A4E36">
              <w:rPr>
                <w:lang w:eastAsia="ru-RU"/>
              </w:rPr>
              <w:t>0,00</w:t>
            </w:r>
          </w:p>
        </w:tc>
        <w:tc>
          <w:tcPr>
            <w:tcW w:w="1056" w:type="dxa"/>
            <w:tcBorders>
              <w:top w:val="nil"/>
              <w:left w:val="nil"/>
              <w:bottom w:val="single" w:sz="4" w:space="0" w:color="auto"/>
              <w:right w:val="single" w:sz="4" w:space="0" w:color="auto"/>
            </w:tcBorders>
            <w:shd w:val="clear" w:color="000000" w:fill="FFFFFF"/>
            <w:noWrap/>
            <w:vAlign w:val="center"/>
          </w:tcPr>
          <w:p w:rsidR="003A4E36" w:rsidRPr="003A4E36" w:rsidRDefault="003A4E36" w:rsidP="00457ACC">
            <w:pPr>
              <w:ind w:firstLine="0"/>
              <w:rPr>
                <w:lang w:eastAsia="ru-RU"/>
              </w:rPr>
            </w:pPr>
            <w:r w:rsidRPr="003A4E36">
              <w:rPr>
                <w:lang w:eastAsia="ru-RU"/>
              </w:rPr>
              <w:t>0,00</w:t>
            </w:r>
          </w:p>
        </w:tc>
        <w:tc>
          <w:tcPr>
            <w:tcW w:w="1025" w:type="dxa"/>
            <w:tcBorders>
              <w:top w:val="nil"/>
              <w:left w:val="nil"/>
              <w:bottom w:val="single" w:sz="4" w:space="0" w:color="auto"/>
              <w:right w:val="single" w:sz="4" w:space="0" w:color="auto"/>
            </w:tcBorders>
            <w:shd w:val="clear" w:color="000000" w:fill="FFFFFF"/>
            <w:noWrap/>
            <w:vAlign w:val="center"/>
          </w:tcPr>
          <w:p w:rsidR="003A4E36" w:rsidRPr="003A4E36" w:rsidRDefault="003A4E36" w:rsidP="00457ACC">
            <w:pPr>
              <w:ind w:firstLine="0"/>
              <w:rPr>
                <w:lang w:eastAsia="ru-RU"/>
              </w:rPr>
            </w:pPr>
            <w:r w:rsidRPr="003A4E36">
              <w:rPr>
                <w:lang w:eastAsia="ru-RU"/>
              </w:rPr>
              <w:t>0,00</w:t>
            </w:r>
          </w:p>
        </w:tc>
        <w:tc>
          <w:tcPr>
            <w:tcW w:w="960" w:type="dxa"/>
            <w:tcBorders>
              <w:top w:val="nil"/>
              <w:left w:val="nil"/>
              <w:bottom w:val="single" w:sz="4" w:space="0" w:color="auto"/>
              <w:right w:val="single" w:sz="4" w:space="0" w:color="auto"/>
            </w:tcBorders>
            <w:shd w:val="clear" w:color="000000" w:fill="FFFFFF"/>
            <w:noWrap/>
            <w:vAlign w:val="center"/>
          </w:tcPr>
          <w:p w:rsidR="003A4E36" w:rsidRPr="003A4E36" w:rsidRDefault="003A4E36" w:rsidP="00457ACC">
            <w:pPr>
              <w:ind w:firstLine="0"/>
              <w:rPr>
                <w:lang w:eastAsia="ru-RU"/>
              </w:rPr>
            </w:pPr>
            <w:r w:rsidRPr="003A4E36">
              <w:rPr>
                <w:lang w:eastAsia="ru-RU"/>
              </w:rPr>
              <w:t>0,00</w:t>
            </w:r>
          </w:p>
        </w:tc>
        <w:tc>
          <w:tcPr>
            <w:tcW w:w="1025" w:type="dxa"/>
            <w:tcBorders>
              <w:top w:val="nil"/>
              <w:left w:val="nil"/>
              <w:bottom w:val="single" w:sz="4" w:space="0" w:color="auto"/>
              <w:right w:val="single" w:sz="4" w:space="0" w:color="auto"/>
            </w:tcBorders>
            <w:shd w:val="clear" w:color="000000" w:fill="FFFFFF"/>
            <w:noWrap/>
            <w:vAlign w:val="center"/>
          </w:tcPr>
          <w:p w:rsidR="003A4E36" w:rsidRPr="003A4E36" w:rsidRDefault="003A4E36" w:rsidP="00457ACC">
            <w:pPr>
              <w:ind w:firstLine="0"/>
              <w:rPr>
                <w:lang w:eastAsia="ru-RU"/>
              </w:rPr>
            </w:pPr>
            <w:r w:rsidRPr="003A4E36">
              <w:rPr>
                <w:lang w:eastAsia="ru-RU"/>
              </w:rPr>
              <w:t>0,00</w:t>
            </w:r>
          </w:p>
        </w:tc>
        <w:tc>
          <w:tcPr>
            <w:tcW w:w="1025" w:type="dxa"/>
            <w:tcBorders>
              <w:top w:val="nil"/>
              <w:left w:val="nil"/>
              <w:bottom w:val="single" w:sz="4" w:space="0" w:color="auto"/>
              <w:right w:val="single" w:sz="4" w:space="0" w:color="auto"/>
            </w:tcBorders>
            <w:shd w:val="clear" w:color="000000" w:fill="FFFFFF"/>
            <w:noWrap/>
            <w:vAlign w:val="center"/>
          </w:tcPr>
          <w:p w:rsidR="003A4E36" w:rsidRPr="003A4E36" w:rsidRDefault="003A4E36" w:rsidP="00457ACC">
            <w:pPr>
              <w:ind w:firstLine="0"/>
              <w:rPr>
                <w:lang w:eastAsia="ru-RU"/>
              </w:rPr>
            </w:pPr>
            <w:r w:rsidRPr="003A4E36">
              <w:rPr>
                <w:lang w:eastAsia="ru-RU"/>
              </w:rPr>
              <w:t>0,00</w:t>
            </w:r>
          </w:p>
        </w:tc>
        <w:tc>
          <w:tcPr>
            <w:tcW w:w="1113" w:type="dxa"/>
            <w:tcBorders>
              <w:top w:val="nil"/>
              <w:left w:val="nil"/>
              <w:bottom w:val="single" w:sz="4" w:space="0" w:color="auto"/>
              <w:right w:val="single" w:sz="4" w:space="0" w:color="auto"/>
            </w:tcBorders>
            <w:shd w:val="clear" w:color="000000" w:fill="FFFFFF"/>
            <w:noWrap/>
            <w:vAlign w:val="center"/>
          </w:tcPr>
          <w:p w:rsidR="003A4E36" w:rsidRPr="003A4E36" w:rsidRDefault="003A4E36" w:rsidP="00457ACC">
            <w:pPr>
              <w:ind w:firstLine="0"/>
              <w:rPr>
                <w:lang w:eastAsia="ru-RU"/>
              </w:rPr>
            </w:pPr>
            <w:r w:rsidRPr="003A4E36">
              <w:rPr>
                <w:lang w:eastAsia="ru-RU"/>
              </w:rPr>
              <w:t>0,00</w:t>
            </w:r>
          </w:p>
        </w:tc>
      </w:tr>
      <w:tr w:rsidR="003A4E36" w:rsidRPr="003A4E36" w:rsidTr="00D4744A">
        <w:trPr>
          <w:trHeight w:val="300"/>
        </w:trPr>
        <w:tc>
          <w:tcPr>
            <w:tcW w:w="3397" w:type="dxa"/>
            <w:vMerge/>
            <w:tcBorders>
              <w:top w:val="nil"/>
              <w:left w:val="single" w:sz="4" w:space="0" w:color="auto"/>
              <w:bottom w:val="single" w:sz="4" w:space="0" w:color="auto"/>
              <w:right w:val="single" w:sz="4" w:space="0" w:color="auto"/>
            </w:tcBorders>
            <w:vAlign w:val="center"/>
            <w:hideMark/>
          </w:tcPr>
          <w:p w:rsidR="003A4E36" w:rsidRPr="003A4E36" w:rsidRDefault="003A4E36" w:rsidP="003A4E36">
            <w:pPr>
              <w:rPr>
                <w:lang w:eastAsia="ru-RU"/>
              </w:rPr>
            </w:pPr>
          </w:p>
        </w:tc>
        <w:tc>
          <w:tcPr>
            <w:tcW w:w="4253" w:type="dxa"/>
            <w:tcBorders>
              <w:top w:val="nil"/>
              <w:left w:val="nil"/>
              <w:bottom w:val="single" w:sz="4" w:space="0" w:color="auto"/>
              <w:right w:val="single" w:sz="4" w:space="0" w:color="auto"/>
            </w:tcBorders>
            <w:shd w:val="clear" w:color="auto" w:fill="auto"/>
            <w:noWrap/>
            <w:vAlign w:val="bottom"/>
            <w:hideMark/>
          </w:tcPr>
          <w:p w:rsidR="003A4E36" w:rsidRPr="003A4E36" w:rsidRDefault="003A4E36" w:rsidP="00457ACC">
            <w:pPr>
              <w:ind w:firstLine="34"/>
              <w:rPr>
                <w:lang w:eastAsia="ru-RU"/>
              </w:rPr>
            </w:pPr>
            <w:r w:rsidRPr="003A4E36">
              <w:rPr>
                <w:lang w:eastAsia="ru-RU"/>
              </w:rPr>
              <w:t>республиканский бюджет Чувашской Республики</w:t>
            </w:r>
          </w:p>
        </w:tc>
        <w:tc>
          <w:tcPr>
            <w:tcW w:w="1025" w:type="dxa"/>
            <w:tcBorders>
              <w:top w:val="nil"/>
              <w:left w:val="single" w:sz="4" w:space="0" w:color="auto"/>
              <w:bottom w:val="single" w:sz="4" w:space="0" w:color="auto"/>
              <w:right w:val="single" w:sz="4" w:space="0" w:color="auto"/>
            </w:tcBorders>
            <w:shd w:val="clear" w:color="000000" w:fill="FFFFFF"/>
            <w:noWrap/>
            <w:vAlign w:val="center"/>
          </w:tcPr>
          <w:p w:rsidR="003A4E36" w:rsidRPr="003A4E36" w:rsidRDefault="003A4E36" w:rsidP="00457ACC">
            <w:pPr>
              <w:ind w:firstLine="0"/>
              <w:rPr>
                <w:lang w:eastAsia="ru-RU"/>
              </w:rPr>
            </w:pPr>
            <w:r w:rsidRPr="003A4E36">
              <w:rPr>
                <w:lang w:eastAsia="ru-RU"/>
              </w:rPr>
              <w:t>118,90</w:t>
            </w:r>
          </w:p>
        </w:tc>
        <w:tc>
          <w:tcPr>
            <w:tcW w:w="1056" w:type="dxa"/>
            <w:tcBorders>
              <w:top w:val="nil"/>
              <w:left w:val="nil"/>
              <w:bottom w:val="single" w:sz="4" w:space="0" w:color="auto"/>
              <w:right w:val="single" w:sz="4" w:space="0" w:color="auto"/>
            </w:tcBorders>
            <w:shd w:val="clear" w:color="000000" w:fill="FFFFFF"/>
            <w:noWrap/>
            <w:vAlign w:val="center"/>
          </w:tcPr>
          <w:p w:rsidR="003A4E36" w:rsidRPr="003A4E36" w:rsidRDefault="003A4E36" w:rsidP="00457ACC">
            <w:pPr>
              <w:ind w:firstLine="0"/>
              <w:rPr>
                <w:lang w:eastAsia="ru-RU"/>
              </w:rPr>
            </w:pPr>
            <w:r w:rsidRPr="003A4E36">
              <w:rPr>
                <w:lang w:eastAsia="ru-RU"/>
              </w:rPr>
              <w:t>0,00</w:t>
            </w:r>
          </w:p>
        </w:tc>
        <w:tc>
          <w:tcPr>
            <w:tcW w:w="1025" w:type="dxa"/>
            <w:tcBorders>
              <w:top w:val="nil"/>
              <w:left w:val="nil"/>
              <w:bottom w:val="single" w:sz="4" w:space="0" w:color="auto"/>
              <w:right w:val="single" w:sz="4" w:space="0" w:color="auto"/>
            </w:tcBorders>
            <w:shd w:val="clear" w:color="000000" w:fill="FFFFFF"/>
            <w:noWrap/>
            <w:vAlign w:val="center"/>
          </w:tcPr>
          <w:p w:rsidR="003A4E36" w:rsidRPr="003A4E36" w:rsidRDefault="003A4E36" w:rsidP="00457ACC">
            <w:pPr>
              <w:ind w:firstLine="0"/>
              <w:rPr>
                <w:lang w:eastAsia="ru-RU"/>
              </w:rPr>
            </w:pPr>
            <w:r w:rsidRPr="003A4E36">
              <w:rPr>
                <w:lang w:eastAsia="ru-RU"/>
              </w:rPr>
              <w:t>0,00</w:t>
            </w:r>
          </w:p>
        </w:tc>
        <w:tc>
          <w:tcPr>
            <w:tcW w:w="960" w:type="dxa"/>
            <w:tcBorders>
              <w:top w:val="nil"/>
              <w:left w:val="nil"/>
              <w:bottom w:val="single" w:sz="4" w:space="0" w:color="auto"/>
              <w:right w:val="single" w:sz="4" w:space="0" w:color="auto"/>
            </w:tcBorders>
            <w:shd w:val="clear" w:color="000000" w:fill="FFFFFF"/>
            <w:noWrap/>
            <w:vAlign w:val="center"/>
          </w:tcPr>
          <w:p w:rsidR="003A4E36" w:rsidRPr="003A4E36" w:rsidRDefault="003A4E36" w:rsidP="00457ACC">
            <w:pPr>
              <w:ind w:firstLine="0"/>
              <w:rPr>
                <w:lang w:eastAsia="ru-RU"/>
              </w:rPr>
            </w:pPr>
            <w:r w:rsidRPr="003A4E36">
              <w:rPr>
                <w:lang w:eastAsia="ru-RU"/>
              </w:rPr>
              <w:t>0,00</w:t>
            </w:r>
          </w:p>
        </w:tc>
        <w:tc>
          <w:tcPr>
            <w:tcW w:w="1025" w:type="dxa"/>
            <w:tcBorders>
              <w:top w:val="nil"/>
              <w:left w:val="nil"/>
              <w:bottom w:val="single" w:sz="4" w:space="0" w:color="auto"/>
              <w:right w:val="single" w:sz="4" w:space="0" w:color="auto"/>
            </w:tcBorders>
            <w:shd w:val="clear" w:color="000000" w:fill="FFFFFF"/>
            <w:noWrap/>
            <w:vAlign w:val="center"/>
          </w:tcPr>
          <w:p w:rsidR="003A4E36" w:rsidRPr="003A4E36" w:rsidRDefault="003A4E36" w:rsidP="00457ACC">
            <w:pPr>
              <w:ind w:firstLine="0"/>
              <w:rPr>
                <w:lang w:eastAsia="ru-RU"/>
              </w:rPr>
            </w:pPr>
            <w:r w:rsidRPr="003A4E36">
              <w:rPr>
                <w:lang w:eastAsia="ru-RU"/>
              </w:rPr>
              <w:t>71,40</w:t>
            </w:r>
          </w:p>
        </w:tc>
        <w:tc>
          <w:tcPr>
            <w:tcW w:w="1025" w:type="dxa"/>
            <w:tcBorders>
              <w:top w:val="nil"/>
              <w:left w:val="nil"/>
              <w:bottom w:val="single" w:sz="4" w:space="0" w:color="auto"/>
              <w:right w:val="single" w:sz="4" w:space="0" w:color="auto"/>
            </w:tcBorders>
            <w:shd w:val="clear" w:color="000000" w:fill="FFFFFF"/>
            <w:noWrap/>
            <w:vAlign w:val="center"/>
          </w:tcPr>
          <w:p w:rsidR="003A4E36" w:rsidRPr="003A4E36" w:rsidRDefault="003A4E36" w:rsidP="00457ACC">
            <w:pPr>
              <w:ind w:firstLine="0"/>
              <w:rPr>
                <w:lang w:eastAsia="ru-RU"/>
              </w:rPr>
            </w:pPr>
            <w:r w:rsidRPr="003A4E36">
              <w:rPr>
                <w:lang w:eastAsia="ru-RU"/>
              </w:rPr>
              <w:t>47,50</w:t>
            </w:r>
          </w:p>
        </w:tc>
        <w:tc>
          <w:tcPr>
            <w:tcW w:w="1113" w:type="dxa"/>
            <w:tcBorders>
              <w:top w:val="nil"/>
              <w:left w:val="nil"/>
              <w:bottom w:val="single" w:sz="4" w:space="0" w:color="auto"/>
              <w:right w:val="single" w:sz="4" w:space="0" w:color="auto"/>
            </w:tcBorders>
            <w:shd w:val="clear" w:color="000000" w:fill="FFFFFF"/>
            <w:noWrap/>
            <w:vAlign w:val="center"/>
          </w:tcPr>
          <w:p w:rsidR="003A4E36" w:rsidRPr="003A4E36" w:rsidRDefault="003A4E36" w:rsidP="00457ACC">
            <w:pPr>
              <w:ind w:firstLine="0"/>
              <w:rPr>
                <w:lang w:eastAsia="ru-RU"/>
              </w:rPr>
            </w:pPr>
            <w:r w:rsidRPr="003A4E36">
              <w:rPr>
                <w:lang w:eastAsia="ru-RU"/>
              </w:rPr>
              <w:t>0,00</w:t>
            </w:r>
          </w:p>
        </w:tc>
      </w:tr>
      <w:tr w:rsidR="003A4E36" w:rsidRPr="003A4E36" w:rsidTr="00D4744A">
        <w:trPr>
          <w:trHeight w:val="300"/>
        </w:trPr>
        <w:tc>
          <w:tcPr>
            <w:tcW w:w="3397" w:type="dxa"/>
            <w:vMerge/>
            <w:tcBorders>
              <w:top w:val="nil"/>
              <w:left w:val="single" w:sz="4" w:space="0" w:color="auto"/>
              <w:bottom w:val="single" w:sz="4" w:space="0" w:color="auto"/>
              <w:right w:val="single" w:sz="4" w:space="0" w:color="auto"/>
            </w:tcBorders>
            <w:vAlign w:val="center"/>
            <w:hideMark/>
          </w:tcPr>
          <w:p w:rsidR="003A4E36" w:rsidRPr="003A4E36" w:rsidRDefault="003A4E36" w:rsidP="003A4E36">
            <w:pPr>
              <w:rPr>
                <w:lang w:eastAsia="ru-RU"/>
              </w:rPr>
            </w:pPr>
          </w:p>
        </w:tc>
        <w:tc>
          <w:tcPr>
            <w:tcW w:w="4253" w:type="dxa"/>
            <w:tcBorders>
              <w:top w:val="nil"/>
              <w:left w:val="nil"/>
              <w:bottom w:val="single" w:sz="4" w:space="0" w:color="auto"/>
              <w:right w:val="single" w:sz="4" w:space="0" w:color="auto"/>
            </w:tcBorders>
            <w:shd w:val="clear" w:color="auto" w:fill="auto"/>
            <w:noWrap/>
            <w:vAlign w:val="bottom"/>
            <w:hideMark/>
          </w:tcPr>
          <w:p w:rsidR="003A4E36" w:rsidRPr="003A4E36" w:rsidRDefault="003A4E36" w:rsidP="00457ACC">
            <w:pPr>
              <w:ind w:firstLine="34"/>
              <w:rPr>
                <w:lang w:eastAsia="ru-RU"/>
              </w:rPr>
            </w:pPr>
            <w:r w:rsidRPr="003A4E36">
              <w:rPr>
                <w:lang w:eastAsia="ru-RU"/>
              </w:rPr>
              <w:t>местный бюджет</w:t>
            </w:r>
          </w:p>
        </w:tc>
        <w:tc>
          <w:tcPr>
            <w:tcW w:w="1025" w:type="dxa"/>
            <w:tcBorders>
              <w:top w:val="nil"/>
              <w:left w:val="single" w:sz="4" w:space="0" w:color="auto"/>
              <w:bottom w:val="single" w:sz="4" w:space="0" w:color="auto"/>
              <w:right w:val="single" w:sz="4" w:space="0" w:color="auto"/>
            </w:tcBorders>
            <w:shd w:val="clear" w:color="000000" w:fill="FFFFFF"/>
            <w:noWrap/>
            <w:vAlign w:val="center"/>
          </w:tcPr>
          <w:p w:rsidR="003A4E36" w:rsidRPr="003A4E36" w:rsidRDefault="003A4E36" w:rsidP="00457ACC">
            <w:pPr>
              <w:ind w:firstLine="0"/>
              <w:rPr>
                <w:lang w:eastAsia="ru-RU"/>
              </w:rPr>
            </w:pPr>
            <w:r w:rsidRPr="003A4E36">
              <w:rPr>
                <w:lang w:eastAsia="ru-RU"/>
              </w:rPr>
              <w:t>144,10</w:t>
            </w:r>
          </w:p>
        </w:tc>
        <w:tc>
          <w:tcPr>
            <w:tcW w:w="1056" w:type="dxa"/>
            <w:tcBorders>
              <w:top w:val="nil"/>
              <w:left w:val="nil"/>
              <w:bottom w:val="single" w:sz="4" w:space="0" w:color="auto"/>
              <w:right w:val="single" w:sz="4" w:space="0" w:color="auto"/>
            </w:tcBorders>
            <w:shd w:val="clear" w:color="000000" w:fill="FFFFFF"/>
            <w:noWrap/>
            <w:vAlign w:val="center"/>
          </w:tcPr>
          <w:p w:rsidR="003A4E36" w:rsidRPr="003A4E36" w:rsidRDefault="003A4E36" w:rsidP="00457ACC">
            <w:pPr>
              <w:ind w:firstLine="0"/>
              <w:rPr>
                <w:lang w:eastAsia="ru-RU"/>
              </w:rPr>
            </w:pPr>
            <w:r w:rsidRPr="003A4E36">
              <w:rPr>
                <w:lang w:eastAsia="ru-RU"/>
              </w:rPr>
              <w:t>0,00</w:t>
            </w:r>
          </w:p>
        </w:tc>
        <w:tc>
          <w:tcPr>
            <w:tcW w:w="1025" w:type="dxa"/>
            <w:tcBorders>
              <w:top w:val="nil"/>
              <w:left w:val="nil"/>
              <w:bottom w:val="single" w:sz="4" w:space="0" w:color="auto"/>
              <w:right w:val="single" w:sz="4" w:space="0" w:color="auto"/>
            </w:tcBorders>
            <w:shd w:val="clear" w:color="000000" w:fill="FFFFFF"/>
            <w:noWrap/>
            <w:vAlign w:val="center"/>
          </w:tcPr>
          <w:p w:rsidR="003A4E36" w:rsidRPr="003A4E36" w:rsidRDefault="003A4E36" w:rsidP="00457ACC">
            <w:pPr>
              <w:ind w:firstLine="0"/>
              <w:rPr>
                <w:lang w:eastAsia="ru-RU"/>
              </w:rPr>
            </w:pPr>
            <w:r w:rsidRPr="003A4E36">
              <w:rPr>
                <w:lang w:eastAsia="ru-RU"/>
              </w:rPr>
              <w:t>0,00</w:t>
            </w:r>
          </w:p>
        </w:tc>
        <w:tc>
          <w:tcPr>
            <w:tcW w:w="960" w:type="dxa"/>
            <w:tcBorders>
              <w:top w:val="nil"/>
              <w:left w:val="nil"/>
              <w:bottom w:val="single" w:sz="4" w:space="0" w:color="auto"/>
              <w:right w:val="single" w:sz="4" w:space="0" w:color="auto"/>
            </w:tcBorders>
            <w:shd w:val="clear" w:color="000000" w:fill="FFFFFF"/>
            <w:noWrap/>
            <w:vAlign w:val="center"/>
          </w:tcPr>
          <w:p w:rsidR="003A4E36" w:rsidRPr="003A4E36" w:rsidRDefault="003A4E36" w:rsidP="00457ACC">
            <w:pPr>
              <w:ind w:firstLine="0"/>
              <w:rPr>
                <w:lang w:eastAsia="ru-RU"/>
              </w:rPr>
            </w:pPr>
            <w:r w:rsidRPr="003A4E36">
              <w:rPr>
                <w:lang w:eastAsia="ru-RU"/>
              </w:rPr>
              <w:t>30,10</w:t>
            </w:r>
          </w:p>
        </w:tc>
        <w:tc>
          <w:tcPr>
            <w:tcW w:w="1025" w:type="dxa"/>
            <w:tcBorders>
              <w:top w:val="nil"/>
              <w:left w:val="nil"/>
              <w:bottom w:val="single" w:sz="4" w:space="0" w:color="auto"/>
              <w:right w:val="single" w:sz="4" w:space="0" w:color="auto"/>
            </w:tcBorders>
            <w:shd w:val="clear" w:color="000000" w:fill="FFFFFF"/>
            <w:noWrap/>
            <w:vAlign w:val="center"/>
          </w:tcPr>
          <w:p w:rsidR="003A4E36" w:rsidRPr="003A4E36" w:rsidRDefault="003A4E36" w:rsidP="00457ACC">
            <w:pPr>
              <w:ind w:firstLine="0"/>
              <w:rPr>
                <w:lang w:eastAsia="ru-RU"/>
              </w:rPr>
            </w:pPr>
            <w:r w:rsidRPr="003A4E36">
              <w:rPr>
                <w:lang w:eastAsia="ru-RU"/>
              </w:rPr>
              <w:t>51,30</w:t>
            </w:r>
          </w:p>
        </w:tc>
        <w:tc>
          <w:tcPr>
            <w:tcW w:w="1025" w:type="dxa"/>
            <w:tcBorders>
              <w:top w:val="nil"/>
              <w:left w:val="nil"/>
              <w:bottom w:val="single" w:sz="4" w:space="0" w:color="auto"/>
              <w:right w:val="single" w:sz="4" w:space="0" w:color="auto"/>
            </w:tcBorders>
            <w:shd w:val="clear" w:color="000000" w:fill="FFFFFF"/>
            <w:noWrap/>
            <w:vAlign w:val="center"/>
          </w:tcPr>
          <w:p w:rsidR="003A4E36" w:rsidRPr="003A4E36" w:rsidRDefault="003A4E36" w:rsidP="00457ACC">
            <w:pPr>
              <w:ind w:firstLine="0"/>
              <w:rPr>
                <w:lang w:eastAsia="ru-RU"/>
              </w:rPr>
            </w:pPr>
            <w:r w:rsidRPr="003A4E36">
              <w:rPr>
                <w:lang w:eastAsia="ru-RU"/>
              </w:rPr>
              <w:t>32,60</w:t>
            </w:r>
          </w:p>
        </w:tc>
        <w:tc>
          <w:tcPr>
            <w:tcW w:w="1113" w:type="dxa"/>
            <w:tcBorders>
              <w:top w:val="nil"/>
              <w:left w:val="nil"/>
              <w:bottom w:val="single" w:sz="4" w:space="0" w:color="auto"/>
              <w:right w:val="single" w:sz="4" w:space="0" w:color="auto"/>
            </w:tcBorders>
            <w:shd w:val="clear" w:color="000000" w:fill="FFFFFF"/>
            <w:noWrap/>
            <w:vAlign w:val="center"/>
          </w:tcPr>
          <w:p w:rsidR="003A4E36" w:rsidRPr="003A4E36" w:rsidRDefault="003A4E36" w:rsidP="00457ACC">
            <w:pPr>
              <w:ind w:firstLine="0"/>
              <w:rPr>
                <w:lang w:eastAsia="ru-RU"/>
              </w:rPr>
            </w:pPr>
            <w:r w:rsidRPr="003A4E36">
              <w:rPr>
                <w:lang w:eastAsia="ru-RU"/>
              </w:rPr>
              <w:t>30,10</w:t>
            </w:r>
          </w:p>
        </w:tc>
      </w:tr>
      <w:tr w:rsidR="003A4E36" w:rsidRPr="003A4E36" w:rsidTr="00D4744A">
        <w:trPr>
          <w:trHeight w:val="300"/>
        </w:trPr>
        <w:tc>
          <w:tcPr>
            <w:tcW w:w="3397" w:type="dxa"/>
            <w:vMerge/>
            <w:tcBorders>
              <w:top w:val="nil"/>
              <w:left w:val="single" w:sz="4" w:space="0" w:color="auto"/>
              <w:bottom w:val="single" w:sz="4" w:space="0" w:color="auto"/>
              <w:right w:val="single" w:sz="4" w:space="0" w:color="auto"/>
            </w:tcBorders>
            <w:vAlign w:val="center"/>
            <w:hideMark/>
          </w:tcPr>
          <w:p w:rsidR="003A4E36" w:rsidRPr="003A4E36" w:rsidRDefault="003A4E36" w:rsidP="003A4E36">
            <w:pPr>
              <w:rPr>
                <w:lang w:eastAsia="ru-RU"/>
              </w:rPr>
            </w:pPr>
          </w:p>
        </w:tc>
        <w:tc>
          <w:tcPr>
            <w:tcW w:w="4253" w:type="dxa"/>
            <w:tcBorders>
              <w:top w:val="nil"/>
              <w:left w:val="nil"/>
              <w:bottom w:val="single" w:sz="4" w:space="0" w:color="auto"/>
              <w:right w:val="single" w:sz="4" w:space="0" w:color="auto"/>
            </w:tcBorders>
            <w:shd w:val="clear" w:color="auto" w:fill="auto"/>
            <w:noWrap/>
            <w:vAlign w:val="bottom"/>
            <w:hideMark/>
          </w:tcPr>
          <w:p w:rsidR="003A4E36" w:rsidRPr="003A4E36" w:rsidRDefault="003A4E36" w:rsidP="00457ACC">
            <w:pPr>
              <w:ind w:firstLine="34"/>
              <w:rPr>
                <w:lang w:eastAsia="ru-RU"/>
              </w:rPr>
            </w:pPr>
            <w:r w:rsidRPr="003A4E36">
              <w:rPr>
                <w:lang w:eastAsia="ru-RU"/>
              </w:rPr>
              <w:t>внебюджетные источники</w:t>
            </w:r>
          </w:p>
        </w:tc>
        <w:tc>
          <w:tcPr>
            <w:tcW w:w="1025" w:type="dxa"/>
            <w:tcBorders>
              <w:top w:val="nil"/>
              <w:left w:val="single" w:sz="4" w:space="0" w:color="auto"/>
              <w:bottom w:val="single" w:sz="4" w:space="0" w:color="auto"/>
              <w:right w:val="single" w:sz="4" w:space="0" w:color="auto"/>
            </w:tcBorders>
            <w:shd w:val="clear" w:color="000000" w:fill="FFFFFF"/>
            <w:noWrap/>
            <w:vAlign w:val="center"/>
          </w:tcPr>
          <w:p w:rsidR="003A4E36" w:rsidRPr="003A4E36" w:rsidRDefault="003A4E36" w:rsidP="00457ACC">
            <w:pPr>
              <w:ind w:firstLine="0"/>
              <w:rPr>
                <w:lang w:eastAsia="ru-RU"/>
              </w:rPr>
            </w:pPr>
            <w:r w:rsidRPr="003A4E36">
              <w:rPr>
                <w:lang w:eastAsia="ru-RU"/>
              </w:rPr>
              <w:t>0,00</w:t>
            </w:r>
          </w:p>
        </w:tc>
        <w:tc>
          <w:tcPr>
            <w:tcW w:w="1056" w:type="dxa"/>
            <w:tcBorders>
              <w:top w:val="nil"/>
              <w:left w:val="nil"/>
              <w:bottom w:val="single" w:sz="4" w:space="0" w:color="auto"/>
              <w:right w:val="single" w:sz="4" w:space="0" w:color="auto"/>
            </w:tcBorders>
            <w:shd w:val="clear" w:color="000000" w:fill="FFFFFF"/>
            <w:noWrap/>
            <w:vAlign w:val="center"/>
          </w:tcPr>
          <w:p w:rsidR="003A4E36" w:rsidRPr="003A4E36" w:rsidRDefault="003A4E36" w:rsidP="00457ACC">
            <w:pPr>
              <w:ind w:firstLine="0"/>
              <w:rPr>
                <w:lang w:eastAsia="ru-RU"/>
              </w:rPr>
            </w:pPr>
            <w:r w:rsidRPr="003A4E36">
              <w:rPr>
                <w:lang w:eastAsia="ru-RU"/>
              </w:rPr>
              <w:t>0,00</w:t>
            </w:r>
          </w:p>
        </w:tc>
        <w:tc>
          <w:tcPr>
            <w:tcW w:w="1025" w:type="dxa"/>
            <w:tcBorders>
              <w:top w:val="nil"/>
              <w:left w:val="nil"/>
              <w:bottom w:val="single" w:sz="4" w:space="0" w:color="auto"/>
              <w:right w:val="single" w:sz="4" w:space="0" w:color="auto"/>
            </w:tcBorders>
            <w:shd w:val="clear" w:color="000000" w:fill="FFFFFF"/>
            <w:noWrap/>
            <w:vAlign w:val="center"/>
          </w:tcPr>
          <w:p w:rsidR="003A4E36" w:rsidRPr="003A4E36" w:rsidRDefault="003A4E36" w:rsidP="00457ACC">
            <w:pPr>
              <w:ind w:firstLine="0"/>
              <w:rPr>
                <w:lang w:eastAsia="ru-RU"/>
              </w:rPr>
            </w:pPr>
            <w:r w:rsidRPr="003A4E36">
              <w:rPr>
                <w:lang w:eastAsia="ru-RU"/>
              </w:rPr>
              <w:t>0,00</w:t>
            </w:r>
          </w:p>
        </w:tc>
        <w:tc>
          <w:tcPr>
            <w:tcW w:w="960" w:type="dxa"/>
            <w:tcBorders>
              <w:top w:val="nil"/>
              <w:left w:val="nil"/>
              <w:bottom w:val="single" w:sz="4" w:space="0" w:color="auto"/>
              <w:right w:val="single" w:sz="4" w:space="0" w:color="auto"/>
            </w:tcBorders>
            <w:shd w:val="clear" w:color="000000" w:fill="FFFFFF"/>
            <w:noWrap/>
            <w:vAlign w:val="center"/>
          </w:tcPr>
          <w:p w:rsidR="003A4E36" w:rsidRPr="003A4E36" w:rsidRDefault="003A4E36" w:rsidP="00457ACC">
            <w:pPr>
              <w:ind w:firstLine="0"/>
              <w:rPr>
                <w:lang w:eastAsia="ru-RU"/>
              </w:rPr>
            </w:pPr>
            <w:r w:rsidRPr="003A4E36">
              <w:rPr>
                <w:lang w:eastAsia="ru-RU"/>
              </w:rPr>
              <w:t>0,00</w:t>
            </w:r>
          </w:p>
        </w:tc>
        <w:tc>
          <w:tcPr>
            <w:tcW w:w="1025" w:type="dxa"/>
            <w:tcBorders>
              <w:top w:val="nil"/>
              <w:left w:val="nil"/>
              <w:bottom w:val="single" w:sz="4" w:space="0" w:color="auto"/>
              <w:right w:val="single" w:sz="4" w:space="0" w:color="auto"/>
            </w:tcBorders>
            <w:shd w:val="clear" w:color="000000" w:fill="FFFFFF"/>
            <w:noWrap/>
            <w:vAlign w:val="center"/>
          </w:tcPr>
          <w:p w:rsidR="003A4E36" w:rsidRPr="003A4E36" w:rsidRDefault="003A4E36" w:rsidP="00457ACC">
            <w:pPr>
              <w:ind w:firstLine="0"/>
              <w:rPr>
                <w:lang w:eastAsia="ru-RU"/>
              </w:rPr>
            </w:pPr>
            <w:r w:rsidRPr="003A4E36">
              <w:rPr>
                <w:lang w:eastAsia="ru-RU"/>
              </w:rPr>
              <w:t>0,00</w:t>
            </w:r>
          </w:p>
        </w:tc>
        <w:tc>
          <w:tcPr>
            <w:tcW w:w="1025" w:type="dxa"/>
            <w:tcBorders>
              <w:top w:val="nil"/>
              <w:left w:val="nil"/>
              <w:bottom w:val="single" w:sz="4" w:space="0" w:color="auto"/>
              <w:right w:val="single" w:sz="4" w:space="0" w:color="auto"/>
            </w:tcBorders>
            <w:shd w:val="clear" w:color="000000" w:fill="FFFFFF"/>
            <w:noWrap/>
            <w:vAlign w:val="center"/>
          </w:tcPr>
          <w:p w:rsidR="003A4E36" w:rsidRPr="003A4E36" w:rsidRDefault="003A4E36" w:rsidP="00457ACC">
            <w:pPr>
              <w:ind w:firstLine="0"/>
              <w:rPr>
                <w:lang w:eastAsia="ru-RU"/>
              </w:rPr>
            </w:pPr>
            <w:r w:rsidRPr="003A4E36">
              <w:rPr>
                <w:lang w:eastAsia="ru-RU"/>
              </w:rPr>
              <w:t>0,00</w:t>
            </w:r>
          </w:p>
        </w:tc>
        <w:tc>
          <w:tcPr>
            <w:tcW w:w="1113" w:type="dxa"/>
            <w:tcBorders>
              <w:top w:val="nil"/>
              <w:left w:val="nil"/>
              <w:bottom w:val="single" w:sz="4" w:space="0" w:color="auto"/>
              <w:right w:val="single" w:sz="4" w:space="0" w:color="auto"/>
            </w:tcBorders>
            <w:shd w:val="clear" w:color="000000" w:fill="FFFFFF"/>
            <w:noWrap/>
            <w:vAlign w:val="center"/>
          </w:tcPr>
          <w:p w:rsidR="003A4E36" w:rsidRPr="003A4E36" w:rsidRDefault="003A4E36" w:rsidP="00457ACC">
            <w:pPr>
              <w:ind w:firstLine="0"/>
              <w:rPr>
                <w:lang w:eastAsia="ru-RU"/>
              </w:rPr>
            </w:pPr>
            <w:r w:rsidRPr="003A4E36">
              <w:rPr>
                <w:lang w:eastAsia="ru-RU"/>
              </w:rPr>
              <w:t>0,00</w:t>
            </w:r>
          </w:p>
        </w:tc>
      </w:tr>
      <w:tr w:rsidR="003A4E36" w:rsidRPr="003A4E36" w:rsidTr="00D4744A">
        <w:trPr>
          <w:trHeight w:val="345"/>
        </w:trPr>
        <w:tc>
          <w:tcPr>
            <w:tcW w:w="3397" w:type="dxa"/>
            <w:vMerge w:val="restart"/>
            <w:tcBorders>
              <w:top w:val="nil"/>
              <w:left w:val="single" w:sz="4" w:space="0" w:color="auto"/>
              <w:bottom w:val="single" w:sz="4" w:space="0" w:color="auto"/>
              <w:right w:val="single" w:sz="4" w:space="0" w:color="auto"/>
            </w:tcBorders>
            <w:shd w:val="clear" w:color="auto" w:fill="auto"/>
            <w:noWrap/>
            <w:hideMark/>
          </w:tcPr>
          <w:p w:rsidR="003A4E36" w:rsidRPr="003A4E36" w:rsidRDefault="003A4E36" w:rsidP="003A4E36">
            <w:pPr>
              <w:rPr>
                <w:lang w:eastAsia="ru-RU"/>
              </w:rPr>
            </w:pPr>
            <w:r w:rsidRPr="003A4E36">
              <w:rPr>
                <w:lang w:eastAsia="ru-RU"/>
              </w:rPr>
              <w:t>Экология</w:t>
            </w:r>
          </w:p>
        </w:tc>
        <w:tc>
          <w:tcPr>
            <w:tcW w:w="4253" w:type="dxa"/>
            <w:tcBorders>
              <w:top w:val="nil"/>
              <w:left w:val="nil"/>
              <w:bottom w:val="single" w:sz="4" w:space="0" w:color="auto"/>
              <w:right w:val="single" w:sz="4" w:space="0" w:color="auto"/>
            </w:tcBorders>
            <w:shd w:val="clear" w:color="auto" w:fill="auto"/>
            <w:vAlign w:val="bottom"/>
            <w:hideMark/>
          </w:tcPr>
          <w:p w:rsidR="003A4E36" w:rsidRPr="003A4E36" w:rsidRDefault="003A4E36" w:rsidP="00457ACC">
            <w:pPr>
              <w:ind w:firstLine="0"/>
              <w:rPr>
                <w:lang w:eastAsia="ru-RU"/>
              </w:rPr>
            </w:pPr>
            <w:r w:rsidRPr="003A4E36">
              <w:rPr>
                <w:lang w:eastAsia="ru-RU"/>
              </w:rPr>
              <w:t>Объем финансирования, млн. рублей</w:t>
            </w:r>
          </w:p>
        </w:tc>
        <w:tc>
          <w:tcPr>
            <w:tcW w:w="1025"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457ACC">
            <w:pPr>
              <w:ind w:firstLine="0"/>
              <w:rPr>
                <w:lang w:eastAsia="ru-RU"/>
              </w:rPr>
            </w:pPr>
            <w:r w:rsidRPr="003A4E36">
              <w:rPr>
                <w:lang w:eastAsia="ru-RU"/>
              </w:rPr>
              <w:t>44,30</w:t>
            </w:r>
          </w:p>
        </w:tc>
        <w:tc>
          <w:tcPr>
            <w:tcW w:w="1056"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457ACC">
            <w:pPr>
              <w:ind w:firstLine="0"/>
              <w:rPr>
                <w:lang w:eastAsia="ru-RU"/>
              </w:rPr>
            </w:pPr>
            <w:r w:rsidRPr="003A4E36">
              <w:rPr>
                <w:lang w:eastAsia="ru-RU"/>
              </w:rPr>
              <w:t>0,00</w:t>
            </w:r>
          </w:p>
        </w:tc>
        <w:tc>
          <w:tcPr>
            <w:tcW w:w="1025"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457ACC">
            <w:pPr>
              <w:ind w:firstLine="0"/>
              <w:rPr>
                <w:lang w:eastAsia="ru-RU"/>
              </w:rPr>
            </w:pPr>
            <w:r w:rsidRPr="003A4E36">
              <w:rPr>
                <w:lang w:eastAsia="ru-RU"/>
              </w:rPr>
              <w:t>0,00</w:t>
            </w:r>
          </w:p>
        </w:tc>
        <w:tc>
          <w:tcPr>
            <w:tcW w:w="960"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457ACC">
            <w:pPr>
              <w:ind w:firstLine="0"/>
              <w:rPr>
                <w:lang w:eastAsia="ru-RU"/>
              </w:rPr>
            </w:pPr>
            <w:r w:rsidRPr="003A4E36">
              <w:rPr>
                <w:lang w:eastAsia="ru-RU"/>
              </w:rPr>
              <w:t>0,00</w:t>
            </w:r>
          </w:p>
        </w:tc>
        <w:tc>
          <w:tcPr>
            <w:tcW w:w="1025"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457ACC">
            <w:pPr>
              <w:ind w:firstLine="0"/>
              <w:rPr>
                <w:lang w:eastAsia="ru-RU"/>
              </w:rPr>
            </w:pPr>
            <w:r w:rsidRPr="003A4E36">
              <w:rPr>
                <w:lang w:eastAsia="ru-RU"/>
              </w:rPr>
              <w:t>0,00</w:t>
            </w:r>
          </w:p>
        </w:tc>
        <w:tc>
          <w:tcPr>
            <w:tcW w:w="1025"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457ACC">
            <w:pPr>
              <w:ind w:firstLine="0"/>
              <w:rPr>
                <w:lang w:eastAsia="ru-RU"/>
              </w:rPr>
            </w:pPr>
            <w:r w:rsidRPr="003A4E36">
              <w:rPr>
                <w:lang w:eastAsia="ru-RU"/>
              </w:rPr>
              <w:t>44,30</w:t>
            </w:r>
          </w:p>
        </w:tc>
        <w:tc>
          <w:tcPr>
            <w:tcW w:w="1113"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457ACC">
            <w:pPr>
              <w:ind w:firstLine="0"/>
              <w:rPr>
                <w:lang w:eastAsia="ru-RU"/>
              </w:rPr>
            </w:pPr>
            <w:r w:rsidRPr="003A4E36">
              <w:rPr>
                <w:lang w:eastAsia="ru-RU"/>
              </w:rPr>
              <w:t>0,00</w:t>
            </w:r>
          </w:p>
        </w:tc>
      </w:tr>
      <w:tr w:rsidR="003A4E36" w:rsidRPr="003A4E36" w:rsidTr="00D4744A">
        <w:trPr>
          <w:trHeight w:val="300"/>
        </w:trPr>
        <w:tc>
          <w:tcPr>
            <w:tcW w:w="3397" w:type="dxa"/>
            <w:vMerge/>
            <w:tcBorders>
              <w:top w:val="nil"/>
              <w:left w:val="single" w:sz="4" w:space="0" w:color="auto"/>
              <w:bottom w:val="single" w:sz="4" w:space="0" w:color="auto"/>
              <w:right w:val="single" w:sz="4" w:space="0" w:color="auto"/>
            </w:tcBorders>
            <w:vAlign w:val="center"/>
            <w:hideMark/>
          </w:tcPr>
          <w:p w:rsidR="003A4E36" w:rsidRPr="003A4E36" w:rsidRDefault="003A4E36" w:rsidP="003A4E36">
            <w:pPr>
              <w:rPr>
                <w:lang w:eastAsia="ru-RU"/>
              </w:rPr>
            </w:pPr>
          </w:p>
        </w:tc>
        <w:tc>
          <w:tcPr>
            <w:tcW w:w="4253" w:type="dxa"/>
            <w:tcBorders>
              <w:top w:val="nil"/>
              <w:left w:val="nil"/>
              <w:bottom w:val="single" w:sz="4" w:space="0" w:color="auto"/>
              <w:right w:val="single" w:sz="4" w:space="0" w:color="auto"/>
            </w:tcBorders>
            <w:shd w:val="clear" w:color="auto" w:fill="auto"/>
            <w:noWrap/>
            <w:vAlign w:val="bottom"/>
            <w:hideMark/>
          </w:tcPr>
          <w:p w:rsidR="003A4E36" w:rsidRPr="003A4E36" w:rsidRDefault="003A4E36" w:rsidP="00457ACC">
            <w:pPr>
              <w:ind w:firstLine="0"/>
              <w:rPr>
                <w:lang w:eastAsia="ru-RU"/>
              </w:rPr>
            </w:pPr>
            <w:r w:rsidRPr="003A4E36">
              <w:rPr>
                <w:lang w:eastAsia="ru-RU"/>
              </w:rPr>
              <w:t>федеральный бюджет</w:t>
            </w:r>
          </w:p>
        </w:tc>
        <w:tc>
          <w:tcPr>
            <w:tcW w:w="1025"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457ACC">
            <w:pPr>
              <w:ind w:firstLine="0"/>
              <w:rPr>
                <w:lang w:eastAsia="ru-RU"/>
              </w:rPr>
            </w:pPr>
            <w:r w:rsidRPr="003A4E36">
              <w:rPr>
                <w:lang w:eastAsia="ru-RU"/>
              </w:rPr>
              <w:t>0,00</w:t>
            </w:r>
          </w:p>
        </w:tc>
        <w:tc>
          <w:tcPr>
            <w:tcW w:w="1056"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457ACC">
            <w:pPr>
              <w:ind w:firstLine="0"/>
              <w:rPr>
                <w:lang w:eastAsia="ru-RU"/>
              </w:rPr>
            </w:pPr>
            <w:r w:rsidRPr="003A4E36">
              <w:rPr>
                <w:lang w:eastAsia="ru-RU"/>
              </w:rPr>
              <w:t>0,00</w:t>
            </w:r>
          </w:p>
        </w:tc>
        <w:tc>
          <w:tcPr>
            <w:tcW w:w="1025"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457ACC">
            <w:pPr>
              <w:ind w:firstLine="0"/>
              <w:rPr>
                <w:lang w:eastAsia="ru-RU"/>
              </w:rPr>
            </w:pPr>
            <w:r w:rsidRPr="003A4E36">
              <w:rPr>
                <w:lang w:eastAsia="ru-RU"/>
              </w:rPr>
              <w:t>0,00</w:t>
            </w:r>
          </w:p>
        </w:tc>
        <w:tc>
          <w:tcPr>
            <w:tcW w:w="960"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457ACC">
            <w:pPr>
              <w:ind w:firstLine="0"/>
              <w:rPr>
                <w:lang w:eastAsia="ru-RU"/>
              </w:rPr>
            </w:pPr>
            <w:r w:rsidRPr="003A4E36">
              <w:rPr>
                <w:lang w:eastAsia="ru-RU"/>
              </w:rPr>
              <w:t>0,00</w:t>
            </w:r>
          </w:p>
        </w:tc>
        <w:tc>
          <w:tcPr>
            <w:tcW w:w="1025"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457ACC">
            <w:pPr>
              <w:ind w:firstLine="0"/>
              <w:rPr>
                <w:lang w:eastAsia="ru-RU"/>
              </w:rPr>
            </w:pPr>
            <w:r w:rsidRPr="003A4E36">
              <w:rPr>
                <w:lang w:eastAsia="ru-RU"/>
              </w:rPr>
              <w:t>0,00</w:t>
            </w:r>
          </w:p>
        </w:tc>
        <w:tc>
          <w:tcPr>
            <w:tcW w:w="1025"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457ACC">
            <w:pPr>
              <w:ind w:firstLine="0"/>
              <w:rPr>
                <w:lang w:eastAsia="ru-RU"/>
              </w:rPr>
            </w:pPr>
            <w:r w:rsidRPr="003A4E36">
              <w:rPr>
                <w:lang w:eastAsia="ru-RU"/>
              </w:rPr>
              <w:t>0,00</w:t>
            </w:r>
          </w:p>
        </w:tc>
        <w:tc>
          <w:tcPr>
            <w:tcW w:w="1113"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457ACC">
            <w:pPr>
              <w:ind w:firstLine="0"/>
              <w:rPr>
                <w:lang w:eastAsia="ru-RU"/>
              </w:rPr>
            </w:pPr>
            <w:r w:rsidRPr="003A4E36">
              <w:rPr>
                <w:lang w:eastAsia="ru-RU"/>
              </w:rPr>
              <w:t>0,00</w:t>
            </w:r>
          </w:p>
        </w:tc>
      </w:tr>
      <w:tr w:rsidR="003A4E36" w:rsidRPr="003A4E36" w:rsidTr="00D4744A">
        <w:trPr>
          <w:trHeight w:val="300"/>
        </w:trPr>
        <w:tc>
          <w:tcPr>
            <w:tcW w:w="3397" w:type="dxa"/>
            <w:vMerge/>
            <w:tcBorders>
              <w:top w:val="nil"/>
              <w:left w:val="single" w:sz="4" w:space="0" w:color="auto"/>
              <w:bottom w:val="single" w:sz="4" w:space="0" w:color="auto"/>
              <w:right w:val="single" w:sz="4" w:space="0" w:color="auto"/>
            </w:tcBorders>
            <w:vAlign w:val="center"/>
            <w:hideMark/>
          </w:tcPr>
          <w:p w:rsidR="003A4E36" w:rsidRPr="003A4E36" w:rsidRDefault="003A4E36" w:rsidP="003A4E36">
            <w:pPr>
              <w:rPr>
                <w:lang w:eastAsia="ru-RU"/>
              </w:rPr>
            </w:pPr>
          </w:p>
        </w:tc>
        <w:tc>
          <w:tcPr>
            <w:tcW w:w="4253" w:type="dxa"/>
            <w:tcBorders>
              <w:top w:val="nil"/>
              <w:left w:val="nil"/>
              <w:bottom w:val="single" w:sz="4" w:space="0" w:color="auto"/>
              <w:right w:val="single" w:sz="4" w:space="0" w:color="auto"/>
            </w:tcBorders>
            <w:shd w:val="clear" w:color="auto" w:fill="auto"/>
            <w:noWrap/>
            <w:vAlign w:val="bottom"/>
            <w:hideMark/>
          </w:tcPr>
          <w:p w:rsidR="003A4E36" w:rsidRPr="003A4E36" w:rsidRDefault="003A4E36" w:rsidP="00457ACC">
            <w:pPr>
              <w:ind w:firstLine="34"/>
              <w:rPr>
                <w:lang w:eastAsia="ru-RU"/>
              </w:rPr>
            </w:pPr>
            <w:r w:rsidRPr="003A4E36">
              <w:rPr>
                <w:lang w:eastAsia="ru-RU"/>
              </w:rPr>
              <w:t>республиканский бюджет Чувашской Республики</w:t>
            </w:r>
          </w:p>
        </w:tc>
        <w:tc>
          <w:tcPr>
            <w:tcW w:w="1025"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457ACC">
            <w:pPr>
              <w:ind w:firstLine="0"/>
              <w:rPr>
                <w:lang w:eastAsia="ru-RU"/>
              </w:rPr>
            </w:pPr>
            <w:r w:rsidRPr="003A4E36">
              <w:rPr>
                <w:lang w:eastAsia="ru-RU"/>
              </w:rPr>
              <w:t>42,10</w:t>
            </w:r>
          </w:p>
        </w:tc>
        <w:tc>
          <w:tcPr>
            <w:tcW w:w="1056"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457ACC">
            <w:pPr>
              <w:ind w:firstLine="0"/>
              <w:rPr>
                <w:lang w:eastAsia="ru-RU"/>
              </w:rPr>
            </w:pPr>
            <w:r w:rsidRPr="003A4E36">
              <w:rPr>
                <w:lang w:eastAsia="ru-RU"/>
              </w:rPr>
              <w:t>0,00</w:t>
            </w:r>
          </w:p>
        </w:tc>
        <w:tc>
          <w:tcPr>
            <w:tcW w:w="1025"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457ACC">
            <w:pPr>
              <w:ind w:firstLine="0"/>
              <w:rPr>
                <w:lang w:eastAsia="ru-RU"/>
              </w:rPr>
            </w:pPr>
            <w:r w:rsidRPr="003A4E36">
              <w:rPr>
                <w:lang w:eastAsia="ru-RU"/>
              </w:rPr>
              <w:t>0,00</w:t>
            </w:r>
          </w:p>
        </w:tc>
        <w:tc>
          <w:tcPr>
            <w:tcW w:w="960"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457ACC">
            <w:pPr>
              <w:ind w:firstLine="0"/>
              <w:rPr>
                <w:lang w:eastAsia="ru-RU"/>
              </w:rPr>
            </w:pPr>
            <w:r w:rsidRPr="003A4E36">
              <w:rPr>
                <w:lang w:eastAsia="ru-RU"/>
              </w:rPr>
              <w:t>0,00</w:t>
            </w:r>
          </w:p>
        </w:tc>
        <w:tc>
          <w:tcPr>
            <w:tcW w:w="1025"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457ACC">
            <w:pPr>
              <w:ind w:firstLine="0"/>
              <w:rPr>
                <w:lang w:eastAsia="ru-RU"/>
              </w:rPr>
            </w:pPr>
            <w:r w:rsidRPr="003A4E36">
              <w:rPr>
                <w:lang w:eastAsia="ru-RU"/>
              </w:rPr>
              <w:t>0,00</w:t>
            </w:r>
          </w:p>
        </w:tc>
        <w:tc>
          <w:tcPr>
            <w:tcW w:w="1025"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457ACC">
            <w:pPr>
              <w:ind w:firstLine="0"/>
              <w:rPr>
                <w:lang w:eastAsia="ru-RU"/>
              </w:rPr>
            </w:pPr>
            <w:r w:rsidRPr="003A4E36">
              <w:rPr>
                <w:lang w:eastAsia="ru-RU"/>
              </w:rPr>
              <w:t>42,10</w:t>
            </w:r>
          </w:p>
        </w:tc>
        <w:tc>
          <w:tcPr>
            <w:tcW w:w="1113"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457ACC">
            <w:pPr>
              <w:ind w:firstLine="0"/>
              <w:rPr>
                <w:lang w:eastAsia="ru-RU"/>
              </w:rPr>
            </w:pPr>
            <w:r w:rsidRPr="003A4E36">
              <w:rPr>
                <w:lang w:eastAsia="ru-RU"/>
              </w:rPr>
              <w:t>0,00</w:t>
            </w:r>
          </w:p>
        </w:tc>
      </w:tr>
      <w:tr w:rsidR="003A4E36" w:rsidRPr="003A4E36" w:rsidTr="00D4744A">
        <w:trPr>
          <w:trHeight w:val="300"/>
        </w:trPr>
        <w:tc>
          <w:tcPr>
            <w:tcW w:w="3397" w:type="dxa"/>
            <w:vMerge/>
            <w:tcBorders>
              <w:top w:val="nil"/>
              <w:left w:val="single" w:sz="4" w:space="0" w:color="auto"/>
              <w:bottom w:val="single" w:sz="4" w:space="0" w:color="auto"/>
              <w:right w:val="single" w:sz="4" w:space="0" w:color="auto"/>
            </w:tcBorders>
            <w:vAlign w:val="center"/>
            <w:hideMark/>
          </w:tcPr>
          <w:p w:rsidR="003A4E36" w:rsidRPr="003A4E36" w:rsidRDefault="003A4E36" w:rsidP="003A4E36">
            <w:pPr>
              <w:rPr>
                <w:lang w:eastAsia="ru-RU"/>
              </w:rPr>
            </w:pPr>
          </w:p>
        </w:tc>
        <w:tc>
          <w:tcPr>
            <w:tcW w:w="4253" w:type="dxa"/>
            <w:tcBorders>
              <w:top w:val="nil"/>
              <w:left w:val="nil"/>
              <w:bottom w:val="single" w:sz="4" w:space="0" w:color="auto"/>
              <w:right w:val="single" w:sz="4" w:space="0" w:color="auto"/>
            </w:tcBorders>
            <w:shd w:val="clear" w:color="auto" w:fill="auto"/>
            <w:noWrap/>
            <w:vAlign w:val="bottom"/>
            <w:hideMark/>
          </w:tcPr>
          <w:p w:rsidR="003A4E36" w:rsidRPr="003A4E36" w:rsidRDefault="003A4E36" w:rsidP="00457ACC">
            <w:pPr>
              <w:ind w:firstLine="34"/>
              <w:rPr>
                <w:lang w:eastAsia="ru-RU"/>
              </w:rPr>
            </w:pPr>
            <w:r w:rsidRPr="003A4E36">
              <w:rPr>
                <w:lang w:eastAsia="ru-RU"/>
              </w:rPr>
              <w:t>местный бюджет</w:t>
            </w:r>
          </w:p>
        </w:tc>
        <w:tc>
          <w:tcPr>
            <w:tcW w:w="1025"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457ACC">
            <w:pPr>
              <w:ind w:firstLine="0"/>
              <w:rPr>
                <w:lang w:eastAsia="ru-RU"/>
              </w:rPr>
            </w:pPr>
            <w:r w:rsidRPr="003A4E36">
              <w:rPr>
                <w:lang w:eastAsia="ru-RU"/>
              </w:rPr>
              <w:t>2,20</w:t>
            </w:r>
          </w:p>
        </w:tc>
        <w:tc>
          <w:tcPr>
            <w:tcW w:w="1056"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457ACC">
            <w:pPr>
              <w:ind w:firstLine="0"/>
              <w:rPr>
                <w:lang w:eastAsia="ru-RU"/>
              </w:rPr>
            </w:pPr>
            <w:r w:rsidRPr="003A4E36">
              <w:rPr>
                <w:lang w:eastAsia="ru-RU"/>
              </w:rPr>
              <w:t>0,00</w:t>
            </w:r>
          </w:p>
        </w:tc>
        <w:tc>
          <w:tcPr>
            <w:tcW w:w="1025"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457ACC">
            <w:pPr>
              <w:ind w:firstLine="0"/>
              <w:rPr>
                <w:lang w:eastAsia="ru-RU"/>
              </w:rPr>
            </w:pPr>
            <w:r w:rsidRPr="003A4E36">
              <w:rPr>
                <w:lang w:eastAsia="ru-RU"/>
              </w:rPr>
              <w:t>0,00</w:t>
            </w:r>
          </w:p>
        </w:tc>
        <w:tc>
          <w:tcPr>
            <w:tcW w:w="960"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457ACC">
            <w:pPr>
              <w:ind w:firstLine="0"/>
              <w:rPr>
                <w:lang w:eastAsia="ru-RU"/>
              </w:rPr>
            </w:pPr>
            <w:r w:rsidRPr="003A4E36">
              <w:rPr>
                <w:lang w:eastAsia="ru-RU"/>
              </w:rPr>
              <w:t>0,00</w:t>
            </w:r>
          </w:p>
        </w:tc>
        <w:tc>
          <w:tcPr>
            <w:tcW w:w="1025"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457ACC">
            <w:pPr>
              <w:ind w:firstLine="0"/>
              <w:rPr>
                <w:lang w:eastAsia="ru-RU"/>
              </w:rPr>
            </w:pPr>
            <w:r w:rsidRPr="003A4E36">
              <w:rPr>
                <w:lang w:eastAsia="ru-RU"/>
              </w:rPr>
              <w:t>0,00</w:t>
            </w:r>
          </w:p>
        </w:tc>
        <w:tc>
          <w:tcPr>
            <w:tcW w:w="1025"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457ACC">
            <w:pPr>
              <w:ind w:firstLine="0"/>
              <w:rPr>
                <w:lang w:eastAsia="ru-RU"/>
              </w:rPr>
            </w:pPr>
            <w:r w:rsidRPr="003A4E36">
              <w:rPr>
                <w:lang w:eastAsia="ru-RU"/>
              </w:rPr>
              <w:t>2,20</w:t>
            </w:r>
          </w:p>
        </w:tc>
        <w:tc>
          <w:tcPr>
            <w:tcW w:w="1113"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457ACC">
            <w:pPr>
              <w:ind w:firstLine="0"/>
              <w:rPr>
                <w:lang w:eastAsia="ru-RU"/>
              </w:rPr>
            </w:pPr>
            <w:r w:rsidRPr="003A4E36">
              <w:rPr>
                <w:lang w:eastAsia="ru-RU"/>
              </w:rPr>
              <w:t>0,00</w:t>
            </w:r>
          </w:p>
        </w:tc>
      </w:tr>
      <w:tr w:rsidR="003A4E36" w:rsidRPr="003A4E36" w:rsidTr="00D4744A">
        <w:trPr>
          <w:trHeight w:val="300"/>
        </w:trPr>
        <w:tc>
          <w:tcPr>
            <w:tcW w:w="3397" w:type="dxa"/>
            <w:vMerge/>
            <w:tcBorders>
              <w:top w:val="nil"/>
              <w:left w:val="single" w:sz="4" w:space="0" w:color="auto"/>
              <w:bottom w:val="single" w:sz="4" w:space="0" w:color="auto"/>
              <w:right w:val="single" w:sz="4" w:space="0" w:color="auto"/>
            </w:tcBorders>
            <w:vAlign w:val="center"/>
            <w:hideMark/>
          </w:tcPr>
          <w:p w:rsidR="003A4E36" w:rsidRPr="003A4E36" w:rsidRDefault="003A4E36" w:rsidP="003A4E36">
            <w:pPr>
              <w:rPr>
                <w:lang w:eastAsia="ru-RU"/>
              </w:rPr>
            </w:pPr>
          </w:p>
        </w:tc>
        <w:tc>
          <w:tcPr>
            <w:tcW w:w="4253" w:type="dxa"/>
            <w:tcBorders>
              <w:top w:val="nil"/>
              <w:left w:val="nil"/>
              <w:bottom w:val="single" w:sz="4" w:space="0" w:color="auto"/>
              <w:right w:val="single" w:sz="4" w:space="0" w:color="auto"/>
            </w:tcBorders>
            <w:shd w:val="clear" w:color="auto" w:fill="auto"/>
            <w:noWrap/>
            <w:vAlign w:val="bottom"/>
            <w:hideMark/>
          </w:tcPr>
          <w:p w:rsidR="003A4E36" w:rsidRPr="003A4E36" w:rsidRDefault="003A4E36" w:rsidP="00457ACC">
            <w:pPr>
              <w:ind w:firstLine="34"/>
              <w:rPr>
                <w:lang w:eastAsia="ru-RU"/>
              </w:rPr>
            </w:pPr>
            <w:r w:rsidRPr="003A4E36">
              <w:rPr>
                <w:lang w:eastAsia="ru-RU"/>
              </w:rPr>
              <w:t>внебюджетные источники</w:t>
            </w:r>
          </w:p>
        </w:tc>
        <w:tc>
          <w:tcPr>
            <w:tcW w:w="1025"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457ACC">
            <w:pPr>
              <w:ind w:firstLine="0"/>
              <w:rPr>
                <w:lang w:eastAsia="ru-RU"/>
              </w:rPr>
            </w:pPr>
            <w:r w:rsidRPr="003A4E36">
              <w:rPr>
                <w:lang w:eastAsia="ru-RU"/>
              </w:rPr>
              <w:t>0,00</w:t>
            </w:r>
          </w:p>
        </w:tc>
        <w:tc>
          <w:tcPr>
            <w:tcW w:w="1056"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457ACC">
            <w:pPr>
              <w:ind w:firstLine="0"/>
              <w:rPr>
                <w:lang w:eastAsia="ru-RU"/>
              </w:rPr>
            </w:pPr>
            <w:r w:rsidRPr="003A4E36">
              <w:rPr>
                <w:lang w:eastAsia="ru-RU"/>
              </w:rPr>
              <w:t>0,00</w:t>
            </w:r>
          </w:p>
        </w:tc>
        <w:tc>
          <w:tcPr>
            <w:tcW w:w="1025"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457ACC">
            <w:pPr>
              <w:ind w:firstLine="0"/>
              <w:rPr>
                <w:lang w:eastAsia="ru-RU"/>
              </w:rPr>
            </w:pPr>
            <w:r w:rsidRPr="003A4E36">
              <w:rPr>
                <w:lang w:eastAsia="ru-RU"/>
              </w:rPr>
              <w:t>0,00</w:t>
            </w:r>
          </w:p>
        </w:tc>
        <w:tc>
          <w:tcPr>
            <w:tcW w:w="960"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457ACC">
            <w:pPr>
              <w:ind w:firstLine="0"/>
              <w:rPr>
                <w:lang w:eastAsia="ru-RU"/>
              </w:rPr>
            </w:pPr>
            <w:r w:rsidRPr="003A4E36">
              <w:rPr>
                <w:lang w:eastAsia="ru-RU"/>
              </w:rPr>
              <w:t>0,00</w:t>
            </w:r>
          </w:p>
        </w:tc>
        <w:tc>
          <w:tcPr>
            <w:tcW w:w="1025"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457ACC">
            <w:pPr>
              <w:ind w:firstLine="0"/>
              <w:rPr>
                <w:lang w:eastAsia="ru-RU"/>
              </w:rPr>
            </w:pPr>
            <w:r w:rsidRPr="003A4E36">
              <w:rPr>
                <w:lang w:eastAsia="ru-RU"/>
              </w:rPr>
              <w:t>0,00</w:t>
            </w:r>
          </w:p>
        </w:tc>
        <w:tc>
          <w:tcPr>
            <w:tcW w:w="1025"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457ACC">
            <w:pPr>
              <w:ind w:firstLine="0"/>
              <w:rPr>
                <w:lang w:eastAsia="ru-RU"/>
              </w:rPr>
            </w:pPr>
            <w:r w:rsidRPr="003A4E36">
              <w:rPr>
                <w:lang w:eastAsia="ru-RU"/>
              </w:rPr>
              <w:t>0,00</w:t>
            </w:r>
          </w:p>
        </w:tc>
        <w:tc>
          <w:tcPr>
            <w:tcW w:w="1113"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457ACC">
            <w:pPr>
              <w:ind w:firstLine="0"/>
              <w:rPr>
                <w:lang w:eastAsia="ru-RU"/>
              </w:rPr>
            </w:pPr>
            <w:r w:rsidRPr="003A4E36">
              <w:rPr>
                <w:lang w:eastAsia="ru-RU"/>
              </w:rPr>
              <w:t>0,00</w:t>
            </w:r>
          </w:p>
        </w:tc>
      </w:tr>
      <w:tr w:rsidR="003A4E36" w:rsidRPr="003A4E36" w:rsidTr="00D4744A">
        <w:trPr>
          <w:trHeight w:val="300"/>
        </w:trPr>
        <w:tc>
          <w:tcPr>
            <w:tcW w:w="3397" w:type="dxa"/>
            <w:vMerge w:val="restart"/>
            <w:tcBorders>
              <w:top w:val="nil"/>
              <w:left w:val="single" w:sz="4" w:space="0" w:color="auto"/>
              <w:right w:val="single" w:sz="4" w:space="0" w:color="auto"/>
            </w:tcBorders>
          </w:tcPr>
          <w:p w:rsidR="003A4E36" w:rsidRPr="003A4E36" w:rsidRDefault="003A4E36" w:rsidP="003A4E36">
            <w:pPr>
              <w:rPr>
                <w:lang w:eastAsia="ru-RU"/>
              </w:rPr>
            </w:pPr>
            <w:r w:rsidRPr="003A4E36">
              <w:rPr>
                <w:lang w:eastAsia="ru-RU"/>
              </w:rPr>
              <w:lastRenderedPageBreak/>
              <w:t>Образование</w:t>
            </w:r>
          </w:p>
        </w:tc>
        <w:tc>
          <w:tcPr>
            <w:tcW w:w="4253" w:type="dxa"/>
            <w:tcBorders>
              <w:top w:val="nil"/>
              <w:left w:val="nil"/>
              <w:bottom w:val="single" w:sz="4" w:space="0" w:color="auto"/>
              <w:right w:val="single" w:sz="4" w:space="0" w:color="auto"/>
            </w:tcBorders>
            <w:shd w:val="clear" w:color="auto" w:fill="auto"/>
            <w:noWrap/>
            <w:vAlign w:val="bottom"/>
          </w:tcPr>
          <w:p w:rsidR="003A4E36" w:rsidRPr="003A4E36" w:rsidRDefault="003A4E36" w:rsidP="00457ACC">
            <w:pPr>
              <w:ind w:firstLine="34"/>
              <w:rPr>
                <w:lang w:eastAsia="ru-RU"/>
              </w:rPr>
            </w:pPr>
            <w:r w:rsidRPr="003A4E36">
              <w:rPr>
                <w:lang w:eastAsia="ru-RU"/>
              </w:rPr>
              <w:t>Объем финансирования, млн. рублей</w:t>
            </w:r>
          </w:p>
        </w:tc>
        <w:tc>
          <w:tcPr>
            <w:tcW w:w="102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3A4E36" w:rsidRPr="003A4E36" w:rsidRDefault="003A4E36" w:rsidP="00457ACC">
            <w:pPr>
              <w:ind w:firstLine="0"/>
              <w:rPr>
                <w:lang w:eastAsia="ru-RU"/>
              </w:rPr>
            </w:pPr>
            <w:r w:rsidRPr="003A4E36">
              <w:rPr>
                <w:lang w:eastAsia="ru-RU"/>
              </w:rPr>
              <w:t>247,20</w:t>
            </w:r>
          </w:p>
        </w:tc>
        <w:tc>
          <w:tcPr>
            <w:tcW w:w="1056" w:type="dxa"/>
            <w:tcBorders>
              <w:top w:val="single" w:sz="4" w:space="0" w:color="auto"/>
              <w:left w:val="nil"/>
              <w:bottom w:val="single" w:sz="4" w:space="0" w:color="auto"/>
              <w:right w:val="single" w:sz="4" w:space="0" w:color="auto"/>
            </w:tcBorders>
            <w:shd w:val="clear" w:color="000000" w:fill="FFFFFF"/>
            <w:noWrap/>
            <w:vAlign w:val="center"/>
          </w:tcPr>
          <w:p w:rsidR="003A4E36" w:rsidRPr="003A4E36" w:rsidRDefault="003A4E36" w:rsidP="00457ACC">
            <w:pPr>
              <w:ind w:firstLine="0"/>
              <w:rPr>
                <w:lang w:eastAsia="ru-RU"/>
              </w:rPr>
            </w:pPr>
            <w:r w:rsidRPr="003A4E36">
              <w:rPr>
                <w:lang w:eastAsia="ru-RU"/>
              </w:rPr>
              <w:t>22,20</w:t>
            </w:r>
          </w:p>
        </w:tc>
        <w:tc>
          <w:tcPr>
            <w:tcW w:w="1025" w:type="dxa"/>
            <w:tcBorders>
              <w:top w:val="single" w:sz="4" w:space="0" w:color="auto"/>
              <w:left w:val="nil"/>
              <w:bottom w:val="single" w:sz="4" w:space="0" w:color="auto"/>
              <w:right w:val="single" w:sz="4" w:space="0" w:color="auto"/>
            </w:tcBorders>
            <w:shd w:val="clear" w:color="000000" w:fill="FFFFFF"/>
            <w:noWrap/>
            <w:vAlign w:val="center"/>
          </w:tcPr>
          <w:p w:rsidR="003A4E36" w:rsidRPr="003A4E36" w:rsidRDefault="003A4E36" w:rsidP="00457ACC">
            <w:pPr>
              <w:ind w:firstLine="0"/>
              <w:rPr>
                <w:lang w:eastAsia="ru-RU"/>
              </w:rPr>
            </w:pPr>
            <w:r w:rsidRPr="003A4E36">
              <w:rPr>
                <w:lang w:eastAsia="ru-RU"/>
              </w:rPr>
              <w:t>0,00</w:t>
            </w:r>
          </w:p>
        </w:tc>
        <w:tc>
          <w:tcPr>
            <w:tcW w:w="960" w:type="dxa"/>
            <w:tcBorders>
              <w:top w:val="single" w:sz="4" w:space="0" w:color="auto"/>
              <w:left w:val="nil"/>
              <w:bottom w:val="single" w:sz="4" w:space="0" w:color="auto"/>
              <w:right w:val="single" w:sz="4" w:space="0" w:color="auto"/>
            </w:tcBorders>
            <w:shd w:val="clear" w:color="000000" w:fill="FFFFFF"/>
            <w:noWrap/>
            <w:vAlign w:val="center"/>
          </w:tcPr>
          <w:p w:rsidR="003A4E36" w:rsidRPr="003A4E36" w:rsidRDefault="003A4E36" w:rsidP="00457ACC">
            <w:pPr>
              <w:ind w:firstLine="0"/>
              <w:rPr>
                <w:lang w:eastAsia="ru-RU"/>
              </w:rPr>
            </w:pPr>
            <w:r w:rsidRPr="003A4E36">
              <w:rPr>
                <w:lang w:eastAsia="ru-RU"/>
              </w:rPr>
              <w:t>45,00</w:t>
            </w:r>
          </w:p>
        </w:tc>
        <w:tc>
          <w:tcPr>
            <w:tcW w:w="1025" w:type="dxa"/>
            <w:tcBorders>
              <w:top w:val="single" w:sz="4" w:space="0" w:color="auto"/>
              <w:left w:val="nil"/>
              <w:bottom w:val="single" w:sz="4" w:space="0" w:color="auto"/>
              <w:right w:val="single" w:sz="4" w:space="0" w:color="auto"/>
            </w:tcBorders>
            <w:shd w:val="clear" w:color="000000" w:fill="FFFFFF"/>
            <w:noWrap/>
            <w:vAlign w:val="center"/>
          </w:tcPr>
          <w:p w:rsidR="003A4E36" w:rsidRPr="003A4E36" w:rsidRDefault="003A4E36" w:rsidP="00457ACC">
            <w:pPr>
              <w:ind w:firstLine="0"/>
              <w:rPr>
                <w:lang w:eastAsia="ru-RU"/>
              </w:rPr>
            </w:pPr>
            <w:r w:rsidRPr="003A4E36">
              <w:rPr>
                <w:lang w:eastAsia="ru-RU"/>
              </w:rPr>
              <w:t>50,00</w:t>
            </w:r>
          </w:p>
        </w:tc>
        <w:tc>
          <w:tcPr>
            <w:tcW w:w="1025" w:type="dxa"/>
            <w:tcBorders>
              <w:top w:val="single" w:sz="4" w:space="0" w:color="auto"/>
              <w:left w:val="nil"/>
              <w:bottom w:val="single" w:sz="4" w:space="0" w:color="auto"/>
              <w:right w:val="single" w:sz="4" w:space="0" w:color="auto"/>
            </w:tcBorders>
            <w:shd w:val="clear" w:color="000000" w:fill="FFFFFF"/>
            <w:noWrap/>
            <w:vAlign w:val="center"/>
          </w:tcPr>
          <w:p w:rsidR="003A4E36" w:rsidRPr="003A4E36" w:rsidRDefault="003A4E36" w:rsidP="00457ACC">
            <w:pPr>
              <w:ind w:firstLine="0"/>
              <w:rPr>
                <w:lang w:eastAsia="ru-RU"/>
              </w:rPr>
            </w:pPr>
            <w:r w:rsidRPr="003A4E36">
              <w:rPr>
                <w:lang w:eastAsia="ru-RU"/>
              </w:rPr>
              <w:t>80,00</w:t>
            </w:r>
          </w:p>
        </w:tc>
        <w:tc>
          <w:tcPr>
            <w:tcW w:w="1113" w:type="dxa"/>
            <w:tcBorders>
              <w:top w:val="single" w:sz="4" w:space="0" w:color="auto"/>
              <w:left w:val="nil"/>
              <w:bottom w:val="single" w:sz="4" w:space="0" w:color="auto"/>
              <w:right w:val="single" w:sz="4" w:space="0" w:color="auto"/>
            </w:tcBorders>
            <w:shd w:val="clear" w:color="000000" w:fill="FFFFFF"/>
            <w:noWrap/>
            <w:vAlign w:val="center"/>
          </w:tcPr>
          <w:p w:rsidR="003A4E36" w:rsidRPr="003A4E36" w:rsidRDefault="003A4E36" w:rsidP="00457ACC">
            <w:pPr>
              <w:ind w:firstLine="0"/>
              <w:rPr>
                <w:lang w:eastAsia="ru-RU"/>
              </w:rPr>
            </w:pPr>
            <w:r w:rsidRPr="003A4E36">
              <w:rPr>
                <w:lang w:eastAsia="ru-RU"/>
              </w:rPr>
              <w:t>50,00</w:t>
            </w:r>
          </w:p>
        </w:tc>
      </w:tr>
      <w:tr w:rsidR="003A4E36" w:rsidRPr="003A4E36" w:rsidTr="00D4744A">
        <w:trPr>
          <w:trHeight w:val="300"/>
        </w:trPr>
        <w:tc>
          <w:tcPr>
            <w:tcW w:w="3397" w:type="dxa"/>
            <w:vMerge/>
            <w:tcBorders>
              <w:left w:val="single" w:sz="4" w:space="0" w:color="auto"/>
              <w:right w:val="single" w:sz="4" w:space="0" w:color="auto"/>
            </w:tcBorders>
            <w:vAlign w:val="center"/>
          </w:tcPr>
          <w:p w:rsidR="003A4E36" w:rsidRPr="003A4E36" w:rsidRDefault="003A4E36" w:rsidP="003A4E36">
            <w:pPr>
              <w:rPr>
                <w:lang w:eastAsia="ru-RU"/>
              </w:rPr>
            </w:pPr>
          </w:p>
        </w:tc>
        <w:tc>
          <w:tcPr>
            <w:tcW w:w="4253" w:type="dxa"/>
            <w:tcBorders>
              <w:top w:val="nil"/>
              <w:left w:val="nil"/>
              <w:bottom w:val="single" w:sz="4" w:space="0" w:color="auto"/>
              <w:right w:val="single" w:sz="4" w:space="0" w:color="auto"/>
            </w:tcBorders>
            <w:shd w:val="clear" w:color="auto" w:fill="auto"/>
            <w:noWrap/>
            <w:vAlign w:val="bottom"/>
          </w:tcPr>
          <w:p w:rsidR="003A4E36" w:rsidRPr="003A4E36" w:rsidRDefault="003A4E36" w:rsidP="00457ACC">
            <w:pPr>
              <w:ind w:firstLine="34"/>
              <w:rPr>
                <w:lang w:eastAsia="ru-RU"/>
              </w:rPr>
            </w:pPr>
            <w:r w:rsidRPr="003A4E36">
              <w:rPr>
                <w:lang w:eastAsia="ru-RU"/>
              </w:rPr>
              <w:t>федеральный бюджет</w:t>
            </w:r>
          </w:p>
        </w:tc>
        <w:tc>
          <w:tcPr>
            <w:tcW w:w="1025" w:type="dxa"/>
            <w:tcBorders>
              <w:top w:val="nil"/>
              <w:left w:val="single" w:sz="4" w:space="0" w:color="auto"/>
              <w:bottom w:val="single" w:sz="4" w:space="0" w:color="auto"/>
              <w:right w:val="single" w:sz="4" w:space="0" w:color="auto"/>
            </w:tcBorders>
            <w:shd w:val="clear" w:color="000000" w:fill="FFFFFF"/>
            <w:noWrap/>
            <w:vAlign w:val="center"/>
          </w:tcPr>
          <w:p w:rsidR="003A4E36" w:rsidRPr="003A4E36" w:rsidRDefault="003A4E36" w:rsidP="00457ACC">
            <w:pPr>
              <w:ind w:firstLine="0"/>
              <w:rPr>
                <w:lang w:eastAsia="ru-RU"/>
              </w:rPr>
            </w:pPr>
            <w:r w:rsidRPr="003A4E36">
              <w:rPr>
                <w:lang w:eastAsia="ru-RU"/>
              </w:rPr>
              <w:t>0,00</w:t>
            </w:r>
          </w:p>
        </w:tc>
        <w:tc>
          <w:tcPr>
            <w:tcW w:w="1056" w:type="dxa"/>
            <w:tcBorders>
              <w:top w:val="nil"/>
              <w:left w:val="nil"/>
              <w:bottom w:val="single" w:sz="4" w:space="0" w:color="auto"/>
              <w:right w:val="single" w:sz="4" w:space="0" w:color="auto"/>
            </w:tcBorders>
            <w:shd w:val="clear" w:color="000000" w:fill="FFFFFF"/>
            <w:noWrap/>
            <w:vAlign w:val="center"/>
          </w:tcPr>
          <w:p w:rsidR="003A4E36" w:rsidRPr="003A4E36" w:rsidRDefault="003A4E36" w:rsidP="00457ACC">
            <w:pPr>
              <w:ind w:firstLine="0"/>
              <w:rPr>
                <w:lang w:eastAsia="ru-RU"/>
              </w:rPr>
            </w:pPr>
            <w:r w:rsidRPr="003A4E36">
              <w:rPr>
                <w:lang w:eastAsia="ru-RU"/>
              </w:rPr>
              <w:t>0,00</w:t>
            </w:r>
          </w:p>
        </w:tc>
        <w:tc>
          <w:tcPr>
            <w:tcW w:w="1025" w:type="dxa"/>
            <w:tcBorders>
              <w:top w:val="nil"/>
              <w:left w:val="nil"/>
              <w:bottom w:val="single" w:sz="4" w:space="0" w:color="auto"/>
              <w:right w:val="single" w:sz="4" w:space="0" w:color="auto"/>
            </w:tcBorders>
            <w:shd w:val="clear" w:color="000000" w:fill="FFFFFF"/>
            <w:noWrap/>
            <w:vAlign w:val="center"/>
          </w:tcPr>
          <w:p w:rsidR="003A4E36" w:rsidRPr="003A4E36" w:rsidRDefault="003A4E36" w:rsidP="00457ACC">
            <w:pPr>
              <w:ind w:firstLine="0"/>
              <w:rPr>
                <w:lang w:eastAsia="ru-RU"/>
              </w:rPr>
            </w:pPr>
            <w:r w:rsidRPr="003A4E36">
              <w:rPr>
                <w:lang w:eastAsia="ru-RU"/>
              </w:rPr>
              <w:t>0,00</w:t>
            </w:r>
          </w:p>
        </w:tc>
        <w:tc>
          <w:tcPr>
            <w:tcW w:w="960" w:type="dxa"/>
            <w:tcBorders>
              <w:top w:val="nil"/>
              <w:left w:val="nil"/>
              <w:bottom w:val="single" w:sz="4" w:space="0" w:color="auto"/>
              <w:right w:val="single" w:sz="4" w:space="0" w:color="auto"/>
            </w:tcBorders>
            <w:shd w:val="clear" w:color="000000" w:fill="FFFFFF"/>
            <w:noWrap/>
            <w:vAlign w:val="center"/>
          </w:tcPr>
          <w:p w:rsidR="003A4E36" w:rsidRPr="003A4E36" w:rsidRDefault="003A4E36" w:rsidP="00457ACC">
            <w:pPr>
              <w:ind w:firstLine="0"/>
              <w:rPr>
                <w:lang w:eastAsia="ru-RU"/>
              </w:rPr>
            </w:pPr>
            <w:r w:rsidRPr="003A4E36">
              <w:rPr>
                <w:lang w:eastAsia="ru-RU"/>
              </w:rPr>
              <w:t>0,00</w:t>
            </w:r>
          </w:p>
        </w:tc>
        <w:tc>
          <w:tcPr>
            <w:tcW w:w="1025" w:type="dxa"/>
            <w:tcBorders>
              <w:top w:val="nil"/>
              <w:left w:val="nil"/>
              <w:bottom w:val="single" w:sz="4" w:space="0" w:color="auto"/>
              <w:right w:val="single" w:sz="4" w:space="0" w:color="auto"/>
            </w:tcBorders>
            <w:shd w:val="clear" w:color="000000" w:fill="FFFFFF"/>
            <w:noWrap/>
            <w:vAlign w:val="center"/>
          </w:tcPr>
          <w:p w:rsidR="003A4E36" w:rsidRPr="003A4E36" w:rsidRDefault="003A4E36" w:rsidP="00457ACC">
            <w:pPr>
              <w:ind w:firstLine="0"/>
              <w:rPr>
                <w:lang w:eastAsia="ru-RU"/>
              </w:rPr>
            </w:pPr>
            <w:r w:rsidRPr="003A4E36">
              <w:rPr>
                <w:lang w:eastAsia="ru-RU"/>
              </w:rPr>
              <w:t>0,00</w:t>
            </w:r>
          </w:p>
        </w:tc>
        <w:tc>
          <w:tcPr>
            <w:tcW w:w="1025" w:type="dxa"/>
            <w:tcBorders>
              <w:top w:val="nil"/>
              <w:left w:val="nil"/>
              <w:bottom w:val="single" w:sz="4" w:space="0" w:color="auto"/>
              <w:right w:val="single" w:sz="4" w:space="0" w:color="auto"/>
            </w:tcBorders>
            <w:shd w:val="clear" w:color="000000" w:fill="FFFFFF"/>
            <w:noWrap/>
            <w:vAlign w:val="center"/>
          </w:tcPr>
          <w:p w:rsidR="003A4E36" w:rsidRPr="003A4E36" w:rsidRDefault="003A4E36" w:rsidP="00457ACC">
            <w:pPr>
              <w:ind w:firstLine="0"/>
              <w:rPr>
                <w:lang w:eastAsia="ru-RU"/>
              </w:rPr>
            </w:pPr>
            <w:r w:rsidRPr="003A4E36">
              <w:rPr>
                <w:lang w:eastAsia="ru-RU"/>
              </w:rPr>
              <w:t>0,00</w:t>
            </w:r>
          </w:p>
        </w:tc>
        <w:tc>
          <w:tcPr>
            <w:tcW w:w="1113" w:type="dxa"/>
            <w:tcBorders>
              <w:top w:val="nil"/>
              <w:left w:val="nil"/>
              <w:bottom w:val="single" w:sz="4" w:space="0" w:color="auto"/>
              <w:right w:val="single" w:sz="4" w:space="0" w:color="auto"/>
            </w:tcBorders>
            <w:shd w:val="clear" w:color="000000" w:fill="FFFFFF"/>
            <w:noWrap/>
            <w:vAlign w:val="center"/>
          </w:tcPr>
          <w:p w:rsidR="003A4E36" w:rsidRPr="003A4E36" w:rsidRDefault="003A4E36" w:rsidP="00457ACC">
            <w:pPr>
              <w:ind w:firstLine="0"/>
              <w:rPr>
                <w:lang w:eastAsia="ru-RU"/>
              </w:rPr>
            </w:pPr>
            <w:r w:rsidRPr="003A4E36">
              <w:rPr>
                <w:lang w:eastAsia="ru-RU"/>
              </w:rPr>
              <w:t>0,00</w:t>
            </w:r>
          </w:p>
        </w:tc>
      </w:tr>
      <w:tr w:rsidR="003A4E36" w:rsidRPr="003A4E36" w:rsidTr="00D4744A">
        <w:trPr>
          <w:trHeight w:val="300"/>
        </w:trPr>
        <w:tc>
          <w:tcPr>
            <w:tcW w:w="3397" w:type="dxa"/>
            <w:vMerge/>
            <w:tcBorders>
              <w:left w:val="single" w:sz="4" w:space="0" w:color="auto"/>
              <w:right w:val="single" w:sz="4" w:space="0" w:color="auto"/>
            </w:tcBorders>
            <w:vAlign w:val="center"/>
          </w:tcPr>
          <w:p w:rsidR="003A4E36" w:rsidRPr="003A4E36" w:rsidRDefault="003A4E36" w:rsidP="003A4E36">
            <w:pPr>
              <w:rPr>
                <w:lang w:eastAsia="ru-RU"/>
              </w:rPr>
            </w:pPr>
          </w:p>
        </w:tc>
        <w:tc>
          <w:tcPr>
            <w:tcW w:w="4253" w:type="dxa"/>
            <w:tcBorders>
              <w:top w:val="nil"/>
              <w:left w:val="nil"/>
              <w:bottom w:val="single" w:sz="4" w:space="0" w:color="auto"/>
              <w:right w:val="single" w:sz="4" w:space="0" w:color="auto"/>
            </w:tcBorders>
            <w:shd w:val="clear" w:color="auto" w:fill="auto"/>
            <w:noWrap/>
            <w:vAlign w:val="bottom"/>
          </w:tcPr>
          <w:p w:rsidR="003A4E36" w:rsidRPr="003A4E36" w:rsidRDefault="003A4E36" w:rsidP="00457ACC">
            <w:pPr>
              <w:ind w:firstLine="34"/>
              <w:rPr>
                <w:lang w:eastAsia="ru-RU"/>
              </w:rPr>
            </w:pPr>
            <w:r w:rsidRPr="003A4E36">
              <w:rPr>
                <w:lang w:eastAsia="ru-RU"/>
              </w:rPr>
              <w:t>республиканский бюджет Чувашской Республики</w:t>
            </w:r>
          </w:p>
        </w:tc>
        <w:tc>
          <w:tcPr>
            <w:tcW w:w="1025" w:type="dxa"/>
            <w:tcBorders>
              <w:top w:val="nil"/>
              <w:left w:val="single" w:sz="4" w:space="0" w:color="auto"/>
              <w:bottom w:val="single" w:sz="4" w:space="0" w:color="auto"/>
              <w:right w:val="single" w:sz="4" w:space="0" w:color="auto"/>
            </w:tcBorders>
            <w:shd w:val="clear" w:color="000000" w:fill="FFFFFF"/>
            <w:noWrap/>
            <w:vAlign w:val="center"/>
          </w:tcPr>
          <w:p w:rsidR="003A4E36" w:rsidRPr="003A4E36" w:rsidRDefault="003A4E36" w:rsidP="00457ACC">
            <w:pPr>
              <w:ind w:firstLine="0"/>
              <w:rPr>
                <w:lang w:eastAsia="ru-RU"/>
              </w:rPr>
            </w:pPr>
            <w:r w:rsidRPr="003A4E36">
              <w:rPr>
                <w:lang w:eastAsia="ru-RU"/>
              </w:rPr>
              <w:t>21,10</w:t>
            </w:r>
          </w:p>
        </w:tc>
        <w:tc>
          <w:tcPr>
            <w:tcW w:w="1056" w:type="dxa"/>
            <w:tcBorders>
              <w:top w:val="nil"/>
              <w:left w:val="nil"/>
              <w:bottom w:val="single" w:sz="4" w:space="0" w:color="auto"/>
              <w:right w:val="single" w:sz="4" w:space="0" w:color="auto"/>
            </w:tcBorders>
            <w:shd w:val="clear" w:color="000000" w:fill="FFFFFF"/>
            <w:noWrap/>
            <w:vAlign w:val="center"/>
          </w:tcPr>
          <w:p w:rsidR="003A4E36" w:rsidRPr="003A4E36" w:rsidRDefault="003A4E36" w:rsidP="00457ACC">
            <w:pPr>
              <w:ind w:firstLine="0"/>
              <w:rPr>
                <w:lang w:eastAsia="ru-RU"/>
              </w:rPr>
            </w:pPr>
            <w:r w:rsidRPr="003A4E36">
              <w:rPr>
                <w:lang w:eastAsia="ru-RU"/>
              </w:rPr>
              <w:t>21,10</w:t>
            </w:r>
          </w:p>
        </w:tc>
        <w:tc>
          <w:tcPr>
            <w:tcW w:w="1025" w:type="dxa"/>
            <w:tcBorders>
              <w:top w:val="nil"/>
              <w:left w:val="nil"/>
              <w:bottom w:val="single" w:sz="4" w:space="0" w:color="auto"/>
              <w:right w:val="single" w:sz="4" w:space="0" w:color="auto"/>
            </w:tcBorders>
            <w:shd w:val="clear" w:color="000000" w:fill="FFFFFF"/>
            <w:noWrap/>
            <w:vAlign w:val="center"/>
          </w:tcPr>
          <w:p w:rsidR="003A4E36" w:rsidRPr="003A4E36" w:rsidRDefault="003A4E36" w:rsidP="00457ACC">
            <w:pPr>
              <w:ind w:firstLine="0"/>
              <w:rPr>
                <w:lang w:eastAsia="ru-RU"/>
              </w:rPr>
            </w:pPr>
            <w:r w:rsidRPr="003A4E36">
              <w:rPr>
                <w:lang w:eastAsia="ru-RU"/>
              </w:rPr>
              <w:t>0,00</w:t>
            </w:r>
          </w:p>
        </w:tc>
        <w:tc>
          <w:tcPr>
            <w:tcW w:w="960" w:type="dxa"/>
            <w:tcBorders>
              <w:top w:val="nil"/>
              <w:left w:val="nil"/>
              <w:bottom w:val="single" w:sz="4" w:space="0" w:color="auto"/>
              <w:right w:val="single" w:sz="4" w:space="0" w:color="auto"/>
            </w:tcBorders>
            <w:shd w:val="clear" w:color="000000" w:fill="FFFFFF"/>
            <w:noWrap/>
            <w:vAlign w:val="center"/>
          </w:tcPr>
          <w:p w:rsidR="003A4E36" w:rsidRPr="003A4E36" w:rsidRDefault="003A4E36" w:rsidP="00457ACC">
            <w:pPr>
              <w:ind w:firstLine="0"/>
              <w:rPr>
                <w:lang w:eastAsia="ru-RU"/>
              </w:rPr>
            </w:pPr>
            <w:r w:rsidRPr="003A4E36">
              <w:rPr>
                <w:lang w:eastAsia="ru-RU"/>
              </w:rPr>
              <w:t>0,00</w:t>
            </w:r>
          </w:p>
        </w:tc>
        <w:tc>
          <w:tcPr>
            <w:tcW w:w="1025" w:type="dxa"/>
            <w:tcBorders>
              <w:top w:val="nil"/>
              <w:left w:val="nil"/>
              <w:bottom w:val="single" w:sz="4" w:space="0" w:color="auto"/>
              <w:right w:val="single" w:sz="4" w:space="0" w:color="auto"/>
            </w:tcBorders>
            <w:shd w:val="clear" w:color="000000" w:fill="FFFFFF"/>
            <w:noWrap/>
            <w:vAlign w:val="center"/>
          </w:tcPr>
          <w:p w:rsidR="003A4E36" w:rsidRPr="003A4E36" w:rsidRDefault="003A4E36" w:rsidP="00457ACC">
            <w:pPr>
              <w:ind w:firstLine="0"/>
              <w:rPr>
                <w:lang w:eastAsia="ru-RU"/>
              </w:rPr>
            </w:pPr>
            <w:r w:rsidRPr="003A4E36">
              <w:rPr>
                <w:lang w:eastAsia="ru-RU"/>
              </w:rPr>
              <w:t>0,00</w:t>
            </w:r>
          </w:p>
        </w:tc>
        <w:tc>
          <w:tcPr>
            <w:tcW w:w="1025" w:type="dxa"/>
            <w:tcBorders>
              <w:top w:val="nil"/>
              <w:left w:val="nil"/>
              <w:bottom w:val="single" w:sz="4" w:space="0" w:color="auto"/>
              <w:right w:val="single" w:sz="4" w:space="0" w:color="auto"/>
            </w:tcBorders>
            <w:shd w:val="clear" w:color="000000" w:fill="FFFFFF"/>
            <w:noWrap/>
            <w:vAlign w:val="center"/>
          </w:tcPr>
          <w:p w:rsidR="003A4E36" w:rsidRPr="003A4E36" w:rsidRDefault="003A4E36" w:rsidP="00457ACC">
            <w:pPr>
              <w:ind w:firstLine="0"/>
              <w:rPr>
                <w:lang w:eastAsia="ru-RU"/>
              </w:rPr>
            </w:pPr>
            <w:r w:rsidRPr="003A4E36">
              <w:rPr>
                <w:lang w:eastAsia="ru-RU"/>
              </w:rPr>
              <w:t>0,00</w:t>
            </w:r>
          </w:p>
        </w:tc>
        <w:tc>
          <w:tcPr>
            <w:tcW w:w="1113" w:type="dxa"/>
            <w:tcBorders>
              <w:top w:val="nil"/>
              <w:left w:val="nil"/>
              <w:bottom w:val="single" w:sz="4" w:space="0" w:color="auto"/>
              <w:right w:val="single" w:sz="4" w:space="0" w:color="auto"/>
            </w:tcBorders>
            <w:shd w:val="clear" w:color="000000" w:fill="FFFFFF"/>
            <w:noWrap/>
            <w:vAlign w:val="center"/>
          </w:tcPr>
          <w:p w:rsidR="003A4E36" w:rsidRPr="003A4E36" w:rsidRDefault="003A4E36" w:rsidP="00457ACC">
            <w:pPr>
              <w:ind w:firstLine="0"/>
              <w:rPr>
                <w:lang w:eastAsia="ru-RU"/>
              </w:rPr>
            </w:pPr>
            <w:r w:rsidRPr="003A4E36">
              <w:rPr>
                <w:lang w:eastAsia="ru-RU"/>
              </w:rPr>
              <w:t>0,00</w:t>
            </w:r>
          </w:p>
        </w:tc>
      </w:tr>
      <w:tr w:rsidR="003A4E36" w:rsidRPr="003A4E36" w:rsidTr="00D4744A">
        <w:trPr>
          <w:trHeight w:val="300"/>
        </w:trPr>
        <w:tc>
          <w:tcPr>
            <w:tcW w:w="3397" w:type="dxa"/>
            <w:vMerge/>
            <w:tcBorders>
              <w:left w:val="single" w:sz="4" w:space="0" w:color="auto"/>
              <w:right w:val="single" w:sz="4" w:space="0" w:color="auto"/>
            </w:tcBorders>
            <w:vAlign w:val="center"/>
          </w:tcPr>
          <w:p w:rsidR="003A4E36" w:rsidRPr="003A4E36" w:rsidRDefault="003A4E36" w:rsidP="003A4E36">
            <w:pPr>
              <w:rPr>
                <w:lang w:eastAsia="ru-RU"/>
              </w:rPr>
            </w:pPr>
          </w:p>
        </w:tc>
        <w:tc>
          <w:tcPr>
            <w:tcW w:w="4253" w:type="dxa"/>
            <w:tcBorders>
              <w:top w:val="nil"/>
              <w:left w:val="nil"/>
              <w:bottom w:val="single" w:sz="4" w:space="0" w:color="auto"/>
              <w:right w:val="single" w:sz="4" w:space="0" w:color="auto"/>
            </w:tcBorders>
            <w:shd w:val="clear" w:color="auto" w:fill="auto"/>
            <w:noWrap/>
            <w:vAlign w:val="bottom"/>
          </w:tcPr>
          <w:p w:rsidR="003A4E36" w:rsidRPr="003A4E36" w:rsidRDefault="003A4E36" w:rsidP="00457ACC">
            <w:pPr>
              <w:ind w:firstLine="34"/>
              <w:rPr>
                <w:lang w:eastAsia="ru-RU"/>
              </w:rPr>
            </w:pPr>
            <w:r w:rsidRPr="003A4E36">
              <w:rPr>
                <w:lang w:eastAsia="ru-RU"/>
              </w:rPr>
              <w:t>местный бюджет</w:t>
            </w:r>
          </w:p>
        </w:tc>
        <w:tc>
          <w:tcPr>
            <w:tcW w:w="1025" w:type="dxa"/>
            <w:tcBorders>
              <w:top w:val="nil"/>
              <w:left w:val="single" w:sz="4" w:space="0" w:color="auto"/>
              <w:bottom w:val="single" w:sz="4" w:space="0" w:color="auto"/>
              <w:right w:val="single" w:sz="4" w:space="0" w:color="auto"/>
            </w:tcBorders>
            <w:shd w:val="clear" w:color="000000" w:fill="FFFFFF"/>
            <w:noWrap/>
            <w:vAlign w:val="center"/>
          </w:tcPr>
          <w:p w:rsidR="003A4E36" w:rsidRPr="003A4E36" w:rsidRDefault="003A4E36" w:rsidP="00457ACC">
            <w:pPr>
              <w:ind w:firstLine="0"/>
              <w:rPr>
                <w:lang w:eastAsia="ru-RU"/>
              </w:rPr>
            </w:pPr>
            <w:r w:rsidRPr="003A4E36">
              <w:rPr>
                <w:lang w:eastAsia="ru-RU"/>
              </w:rPr>
              <w:t>226,10</w:t>
            </w:r>
          </w:p>
        </w:tc>
        <w:tc>
          <w:tcPr>
            <w:tcW w:w="1056" w:type="dxa"/>
            <w:tcBorders>
              <w:top w:val="nil"/>
              <w:left w:val="nil"/>
              <w:bottom w:val="single" w:sz="4" w:space="0" w:color="auto"/>
              <w:right w:val="single" w:sz="4" w:space="0" w:color="auto"/>
            </w:tcBorders>
            <w:shd w:val="clear" w:color="000000" w:fill="FFFFFF"/>
            <w:noWrap/>
            <w:vAlign w:val="center"/>
          </w:tcPr>
          <w:p w:rsidR="003A4E36" w:rsidRPr="003A4E36" w:rsidRDefault="003A4E36" w:rsidP="00457ACC">
            <w:pPr>
              <w:ind w:firstLine="0"/>
              <w:rPr>
                <w:lang w:eastAsia="ru-RU"/>
              </w:rPr>
            </w:pPr>
            <w:r w:rsidRPr="003A4E36">
              <w:rPr>
                <w:lang w:eastAsia="ru-RU"/>
              </w:rPr>
              <w:t>1,10</w:t>
            </w:r>
          </w:p>
        </w:tc>
        <w:tc>
          <w:tcPr>
            <w:tcW w:w="1025" w:type="dxa"/>
            <w:tcBorders>
              <w:top w:val="nil"/>
              <w:left w:val="nil"/>
              <w:bottom w:val="single" w:sz="4" w:space="0" w:color="auto"/>
              <w:right w:val="single" w:sz="4" w:space="0" w:color="auto"/>
            </w:tcBorders>
            <w:shd w:val="clear" w:color="000000" w:fill="FFFFFF"/>
            <w:noWrap/>
            <w:vAlign w:val="center"/>
          </w:tcPr>
          <w:p w:rsidR="003A4E36" w:rsidRPr="003A4E36" w:rsidRDefault="003A4E36" w:rsidP="00457ACC">
            <w:pPr>
              <w:ind w:firstLine="0"/>
              <w:rPr>
                <w:lang w:eastAsia="ru-RU"/>
              </w:rPr>
            </w:pPr>
            <w:r w:rsidRPr="003A4E36">
              <w:rPr>
                <w:lang w:eastAsia="ru-RU"/>
              </w:rPr>
              <w:t>0,00</w:t>
            </w:r>
          </w:p>
        </w:tc>
        <w:tc>
          <w:tcPr>
            <w:tcW w:w="960" w:type="dxa"/>
            <w:tcBorders>
              <w:top w:val="nil"/>
              <w:left w:val="nil"/>
              <w:bottom w:val="single" w:sz="4" w:space="0" w:color="auto"/>
              <w:right w:val="single" w:sz="4" w:space="0" w:color="auto"/>
            </w:tcBorders>
            <w:shd w:val="clear" w:color="000000" w:fill="FFFFFF"/>
            <w:noWrap/>
            <w:vAlign w:val="center"/>
          </w:tcPr>
          <w:p w:rsidR="003A4E36" w:rsidRPr="003A4E36" w:rsidRDefault="003A4E36" w:rsidP="00457ACC">
            <w:pPr>
              <w:ind w:firstLine="0"/>
              <w:rPr>
                <w:lang w:eastAsia="ru-RU"/>
              </w:rPr>
            </w:pPr>
            <w:r w:rsidRPr="003A4E36">
              <w:rPr>
                <w:lang w:eastAsia="ru-RU"/>
              </w:rPr>
              <w:t>45,00</w:t>
            </w:r>
          </w:p>
        </w:tc>
        <w:tc>
          <w:tcPr>
            <w:tcW w:w="1025" w:type="dxa"/>
            <w:tcBorders>
              <w:top w:val="nil"/>
              <w:left w:val="nil"/>
              <w:bottom w:val="single" w:sz="4" w:space="0" w:color="auto"/>
              <w:right w:val="single" w:sz="4" w:space="0" w:color="auto"/>
            </w:tcBorders>
            <w:shd w:val="clear" w:color="000000" w:fill="FFFFFF"/>
            <w:noWrap/>
            <w:vAlign w:val="center"/>
          </w:tcPr>
          <w:p w:rsidR="003A4E36" w:rsidRPr="003A4E36" w:rsidRDefault="003A4E36" w:rsidP="00457ACC">
            <w:pPr>
              <w:ind w:firstLine="0"/>
              <w:rPr>
                <w:lang w:eastAsia="ru-RU"/>
              </w:rPr>
            </w:pPr>
            <w:r w:rsidRPr="003A4E36">
              <w:rPr>
                <w:lang w:eastAsia="ru-RU"/>
              </w:rPr>
              <w:t>50,00</w:t>
            </w:r>
          </w:p>
        </w:tc>
        <w:tc>
          <w:tcPr>
            <w:tcW w:w="1025" w:type="dxa"/>
            <w:tcBorders>
              <w:top w:val="nil"/>
              <w:left w:val="nil"/>
              <w:bottom w:val="single" w:sz="4" w:space="0" w:color="auto"/>
              <w:right w:val="single" w:sz="4" w:space="0" w:color="auto"/>
            </w:tcBorders>
            <w:shd w:val="clear" w:color="000000" w:fill="FFFFFF"/>
            <w:noWrap/>
            <w:vAlign w:val="center"/>
          </w:tcPr>
          <w:p w:rsidR="003A4E36" w:rsidRPr="003A4E36" w:rsidRDefault="003A4E36" w:rsidP="00457ACC">
            <w:pPr>
              <w:ind w:firstLine="0"/>
              <w:rPr>
                <w:lang w:eastAsia="ru-RU"/>
              </w:rPr>
            </w:pPr>
            <w:r w:rsidRPr="003A4E36">
              <w:rPr>
                <w:lang w:eastAsia="ru-RU"/>
              </w:rPr>
              <w:t>80,00</w:t>
            </w:r>
          </w:p>
        </w:tc>
        <w:tc>
          <w:tcPr>
            <w:tcW w:w="1113" w:type="dxa"/>
            <w:tcBorders>
              <w:top w:val="nil"/>
              <w:left w:val="nil"/>
              <w:bottom w:val="single" w:sz="4" w:space="0" w:color="auto"/>
              <w:right w:val="single" w:sz="4" w:space="0" w:color="auto"/>
            </w:tcBorders>
            <w:shd w:val="clear" w:color="000000" w:fill="FFFFFF"/>
            <w:noWrap/>
            <w:vAlign w:val="center"/>
          </w:tcPr>
          <w:p w:rsidR="003A4E36" w:rsidRPr="003A4E36" w:rsidRDefault="003A4E36" w:rsidP="00457ACC">
            <w:pPr>
              <w:ind w:firstLine="0"/>
              <w:rPr>
                <w:lang w:eastAsia="ru-RU"/>
              </w:rPr>
            </w:pPr>
            <w:r w:rsidRPr="003A4E36">
              <w:rPr>
                <w:lang w:eastAsia="ru-RU"/>
              </w:rPr>
              <w:t>50,00</w:t>
            </w:r>
          </w:p>
        </w:tc>
      </w:tr>
      <w:tr w:rsidR="003A4E36" w:rsidRPr="003A4E36" w:rsidTr="00D4744A">
        <w:trPr>
          <w:trHeight w:val="300"/>
        </w:trPr>
        <w:tc>
          <w:tcPr>
            <w:tcW w:w="3397" w:type="dxa"/>
            <w:vMerge/>
            <w:tcBorders>
              <w:left w:val="single" w:sz="4" w:space="0" w:color="auto"/>
              <w:bottom w:val="single" w:sz="4" w:space="0" w:color="auto"/>
              <w:right w:val="single" w:sz="4" w:space="0" w:color="auto"/>
            </w:tcBorders>
            <w:vAlign w:val="center"/>
          </w:tcPr>
          <w:p w:rsidR="003A4E36" w:rsidRPr="003A4E36" w:rsidRDefault="003A4E36" w:rsidP="003A4E36">
            <w:pPr>
              <w:rPr>
                <w:lang w:eastAsia="ru-RU"/>
              </w:rPr>
            </w:pPr>
          </w:p>
        </w:tc>
        <w:tc>
          <w:tcPr>
            <w:tcW w:w="4253" w:type="dxa"/>
            <w:tcBorders>
              <w:top w:val="nil"/>
              <w:left w:val="nil"/>
              <w:bottom w:val="single" w:sz="4" w:space="0" w:color="auto"/>
              <w:right w:val="single" w:sz="4" w:space="0" w:color="auto"/>
            </w:tcBorders>
            <w:shd w:val="clear" w:color="auto" w:fill="auto"/>
            <w:noWrap/>
            <w:vAlign w:val="bottom"/>
          </w:tcPr>
          <w:p w:rsidR="003A4E36" w:rsidRPr="003A4E36" w:rsidRDefault="003A4E36" w:rsidP="00457ACC">
            <w:pPr>
              <w:ind w:firstLine="34"/>
              <w:rPr>
                <w:lang w:eastAsia="ru-RU"/>
              </w:rPr>
            </w:pPr>
            <w:r w:rsidRPr="003A4E36">
              <w:rPr>
                <w:lang w:eastAsia="ru-RU"/>
              </w:rPr>
              <w:t>внебюджетные источники</w:t>
            </w:r>
          </w:p>
        </w:tc>
        <w:tc>
          <w:tcPr>
            <w:tcW w:w="1025" w:type="dxa"/>
            <w:tcBorders>
              <w:top w:val="nil"/>
              <w:left w:val="single" w:sz="4" w:space="0" w:color="auto"/>
              <w:bottom w:val="single" w:sz="4" w:space="0" w:color="auto"/>
              <w:right w:val="single" w:sz="4" w:space="0" w:color="auto"/>
            </w:tcBorders>
            <w:shd w:val="clear" w:color="000000" w:fill="FFFFFF"/>
            <w:noWrap/>
            <w:vAlign w:val="center"/>
          </w:tcPr>
          <w:p w:rsidR="003A4E36" w:rsidRPr="003A4E36" w:rsidRDefault="003A4E36" w:rsidP="00457ACC">
            <w:pPr>
              <w:ind w:firstLine="0"/>
              <w:rPr>
                <w:lang w:eastAsia="ru-RU"/>
              </w:rPr>
            </w:pPr>
            <w:r w:rsidRPr="003A4E36">
              <w:rPr>
                <w:lang w:eastAsia="ru-RU"/>
              </w:rPr>
              <w:t>0,00</w:t>
            </w:r>
          </w:p>
        </w:tc>
        <w:tc>
          <w:tcPr>
            <w:tcW w:w="1056" w:type="dxa"/>
            <w:tcBorders>
              <w:top w:val="nil"/>
              <w:left w:val="nil"/>
              <w:bottom w:val="single" w:sz="4" w:space="0" w:color="auto"/>
              <w:right w:val="single" w:sz="4" w:space="0" w:color="auto"/>
            </w:tcBorders>
            <w:shd w:val="clear" w:color="000000" w:fill="FFFFFF"/>
            <w:noWrap/>
            <w:vAlign w:val="center"/>
          </w:tcPr>
          <w:p w:rsidR="003A4E36" w:rsidRPr="003A4E36" w:rsidRDefault="003A4E36" w:rsidP="00457ACC">
            <w:pPr>
              <w:ind w:firstLine="0"/>
              <w:rPr>
                <w:lang w:eastAsia="ru-RU"/>
              </w:rPr>
            </w:pPr>
            <w:r w:rsidRPr="003A4E36">
              <w:rPr>
                <w:lang w:eastAsia="ru-RU"/>
              </w:rPr>
              <w:t>0,00</w:t>
            </w:r>
          </w:p>
        </w:tc>
        <w:tc>
          <w:tcPr>
            <w:tcW w:w="1025" w:type="dxa"/>
            <w:tcBorders>
              <w:top w:val="nil"/>
              <w:left w:val="nil"/>
              <w:bottom w:val="single" w:sz="4" w:space="0" w:color="auto"/>
              <w:right w:val="single" w:sz="4" w:space="0" w:color="auto"/>
            </w:tcBorders>
            <w:shd w:val="clear" w:color="000000" w:fill="FFFFFF"/>
            <w:noWrap/>
            <w:vAlign w:val="center"/>
          </w:tcPr>
          <w:p w:rsidR="003A4E36" w:rsidRPr="003A4E36" w:rsidRDefault="003A4E36" w:rsidP="00457ACC">
            <w:pPr>
              <w:ind w:firstLine="0"/>
              <w:rPr>
                <w:lang w:eastAsia="ru-RU"/>
              </w:rPr>
            </w:pPr>
            <w:r w:rsidRPr="003A4E36">
              <w:rPr>
                <w:lang w:eastAsia="ru-RU"/>
              </w:rPr>
              <w:t>0,00</w:t>
            </w:r>
          </w:p>
        </w:tc>
        <w:tc>
          <w:tcPr>
            <w:tcW w:w="960" w:type="dxa"/>
            <w:tcBorders>
              <w:top w:val="nil"/>
              <w:left w:val="nil"/>
              <w:bottom w:val="single" w:sz="4" w:space="0" w:color="auto"/>
              <w:right w:val="single" w:sz="4" w:space="0" w:color="auto"/>
            </w:tcBorders>
            <w:shd w:val="clear" w:color="000000" w:fill="FFFFFF"/>
            <w:noWrap/>
            <w:vAlign w:val="center"/>
          </w:tcPr>
          <w:p w:rsidR="003A4E36" w:rsidRPr="003A4E36" w:rsidRDefault="003A4E36" w:rsidP="00457ACC">
            <w:pPr>
              <w:ind w:firstLine="0"/>
              <w:rPr>
                <w:lang w:eastAsia="ru-RU"/>
              </w:rPr>
            </w:pPr>
            <w:r w:rsidRPr="003A4E36">
              <w:rPr>
                <w:lang w:eastAsia="ru-RU"/>
              </w:rPr>
              <w:t>0,00</w:t>
            </w:r>
          </w:p>
        </w:tc>
        <w:tc>
          <w:tcPr>
            <w:tcW w:w="1025" w:type="dxa"/>
            <w:tcBorders>
              <w:top w:val="nil"/>
              <w:left w:val="nil"/>
              <w:bottom w:val="single" w:sz="4" w:space="0" w:color="auto"/>
              <w:right w:val="single" w:sz="4" w:space="0" w:color="auto"/>
            </w:tcBorders>
            <w:shd w:val="clear" w:color="000000" w:fill="FFFFFF"/>
            <w:noWrap/>
            <w:vAlign w:val="center"/>
          </w:tcPr>
          <w:p w:rsidR="003A4E36" w:rsidRPr="003A4E36" w:rsidRDefault="003A4E36" w:rsidP="00457ACC">
            <w:pPr>
              <w:ind w:firstLine="0"/>
              <w:rPr>
                <w:lang w:eastAsia="ru-RU"/>
              </w:rPr>
            </w:pPr>
            <w:r w:rsidRPr="003A4E36">
              <w:rPr>
                <w:lang w:eastAsia="ru-RU"/>
              </w:rPr>
              <w:t>0,00</w:t>
            </w:r>
          </w:p>
        </w:tc>
        <w:tc>
          <w:tcPr>
            <w:tcW w:w="1025" w:type="dxa"/>
            <w:tcBorders>
              <w:top w:val="nil"/>
              <w:left w:val="nil"/>
              <w:bottom w:val="single" w:sz="4" w:space="0" w:color="auto"/>
              <w:right w:val="single" w:sz="4" w:space="0" w:color="auto"/>
            </w:tcBorders>
            <w:shd w:val="clear" w:color="000000" w:fill="FFFFFF"/>
            <w:noWrap/>
            <w:vAlign w:val="center"/>
          </w:tcPr>
          <w:p w:rsidR="003A4E36" w:rsidRPr="003A4E36" w:rsidRDefault="003A4E36" w:rsidP="00457ACC">
            <w:pPr>
              <w:ind w:firstLine="0"/>
              <w:rPr>
                <w:lang w:eastAsia="ru-RU"/>
              </w:rPr>
            </w:pPr>
            <w:r w:rsidRPr="003A4E36">
              <w:rPr>
                <w:lang w:eastAsia="ru-RU"/>
              </w:rPr>
              <w:t>0,00</w:t>
            </w:r>
          </w:p>
        </w:tc>
        <w:tc>
          <w:tcPr>
            <w:tcW w:w="1113" w:type="dxa"/>
            <w:tcBorders>
              <w:top w:val="nil"/>
              <w:left w:val="nil"/>
              <w:bottom w:val="single" w:sz="4" w:space="0" w:color="auto"/>
              <w:right w:val="single" w:sz="4" w:space="0" w:color="auto"/>
            </w:tcBorders>
            <w:shd w:val="clear" w:color="000000" w:fill="FFFFFF"/>
            <w:noWrap/>
            <w:vAlign w:val="center"/>
          </w:tcPr>
          <w:p w:rsidR="003A4E36" w:rsidRPr="003A4E36" w:rsidRDefault="003A4E36" w:rsidP="00457ACC">
            <w:pPr>
              <w:ind w:firstLine="0"/>
              <w:rPr>
                <w:lang w:eastAsia="ru-RU"/>
              </w:rPr>
            </w:pPr>
            <w:r w:rsidRPr="003A4E36">
              <w:rPr>
                <w:lang w:eastAsia="ru-RU"/>
              </w:rPr>
              <w:t>0,00</w:t>
            </w:r>
          </w:p>
        </w:tc>
      </w:tr>
      <w:tr w:rsidR="003A4E36" w:rsidRPr="003A4E36" w:rsidTr="00D4744A">
        <w:trPr>
          <w:trHeight w:val="375"/>
        </w:trPr>
        <w:tc>
          <w:tcPr>
            <w:tcW w:w="3397"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3A4E36" w:rsidRPr="003A4E36" w:rsidRDefault="003A4E36" w:rsidP="003A4E36">
            <w:pPr>
              <w:rPr>
                <w:lang w:eastAsia="ru-RU"/>
              </w:rPr>
            </w:pPr>
            <w:r w:rsidRPr="003A4E36">
              <w:rPr>
                <w:lang w:eastAsia="ru-RU"/>
              </w:rPr>
              <w:t>Безопасность</w:t>
            </w:r>
          </w:p>
          <w:p w:rsidR="003A4E36" w:rsidRPr="003A4E36" w:rsidRDefault="003A4E36" w:rsidP="003A4E36">
            <w:pPr>
              <w:rPr>
                <w:lang w:eastAsia="ru-RU"/>
              </w:rPr>
            </w:pPr>
            <w:r w:rsidRPr="003A4E36">
              <w:rPr>
                <w:lang w:eastAsia="ru-RU"/>
              </w:rPr>
              <w:t>жизнедеятельности</w:t>
            </w:r>
          </w:p>
        </w:tc>
        <w:tc>
          <w:tcPr>
            <w:tcW w:w="4253" w:type="dxa"/>
            <w:tcBorders>
              <w:top w:val="nil"/>
              <w:left w:val="nil"/>
              <w:bottom w:val="single" w:sz="4" w:space="0" w:color="auto"/>
              <w:right w:val="single" w:sz="4" w:space="0" w:color="auto"/>
            </w:tcBorders>
            <w:shd w:val="clear" w:color="auto" w:fill="auto"/>
            <w:vAlign w:val="bottom"/>
            <w:hideMark/>
          </w:tcPr>
          <w:p w:rsidR="003A4E36" w:rsidRPr="003A4E36" w:rsidRDefault="003A4E36" w:rsidP="00457ACC">
            <w:pPr>
              <w:ind w:firstLine="34"/>
              <w:rPr>
                <w:lang w:eastAsia="ru-RU"/>
              </w:rPr>
            </w:pPr>
            <w:r w:rsidRPr="003A4E36">
              <w:rPr>
                <w:lang w:eastAsia="ru-RU"/>
              </w:rPr>
              <w:t>Объем финансирования, млн. рублей</w:t>
            </w:r>
          </w:p>
        </w:tc>
        <w:tc>
          <w:tcPr>
            <w:tcW w:w="1025"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457ACC">
            <w:pPr>
              <w:ind w:firstLine="0"/>
              <w:rPr>
                <w:lang w:eastAsia="ru-RU"/>
              </w:rPr>
            </w:pPr>
            <w:r w:rsidRPr="003A4E36">
              <w:rPr>
                <w:lang w:eastAsia="ru-RU"/>
              </w:rPr>
              <w:t>40,30</w:t>
            </w:r>
          </w:p>
        </w:tc>
        <w:tc>
          <w:tcPr>
            <w:tcW w:w="1056"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457ACC">
            <w:pPr>
              <w:ind w:firstLine="0"/>
              <w:rPr>
                <w:lang w:eastAsia="ru-RU"/>
              </w:rPr>
            </w:pPr>
            <w:r w:rsidRPr="003A4E36">
              <w:rPr>
                <w:lang w:eastAsia="ru-RU"/>
              </w:rPr>
              <w:t>2,50</w:t>
            </w:r>
          </w:p>
        </w:tc>
        <w:tc>
          <w:tcPr>
            <w:tcW w:w="1025"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457ACC">
            <w:pPr>
              <w:ind w:firstLine="0"/>
              <w:rPr>
                <w:lang w:eastAsia="ru-RU"/>
              </w:rPr>
            </w:pPr>
            <w:r w:rsidRPr="003A4E36">
              <w:rPr>
                <w:lang w:eastAsia="ru-RU"/>
              </w:rPr>
              <w:t>1,40</w:t>
            </w:r>
          </w:p>
        </w:tc>
        <w:tc>
          <w:tcPr>
            <w:tcW w:w="960"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457ACC">
            <w:pPr>
              <w:ind w:firstLine="0"/>
              <w:rPr>
                <w:lang w:eastAsia="ru-RU"/>
              </w:rPr>
            </w:pPr>
            <w:r w:rsidRPr="003A4E36">
              <w:rPr>
                <w:lang w:eastAsia="ru-RU"/>
              </w:rPr>
              <w:t>12,70</w:t>
            </w:r>
          </w:p>
        </w:tc>
        <w:tc>
          <w:tcPr>
            <w:tcW w:w="1025"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457ACC">
            <w:pPr>
              <w:ind w:firstLine="0"/>
              <w:rPr>
                <w:lang w:eastAsia="ru-RU"/>
              </w:rPr>
            </w:pPr>
            <w:r w:rsidRPr="003A4E36">
              <w:rPr>
                <w:lang w:eastAsia="ru-RU"/>
              </w:rPr>
              <w:t>12,70</w:t>
            </w:r>
          </w:p>
        </w:tc>
        <w:tc>
          <w:tcPr>
            <w:tcW w:w="1025"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457ACC">
            <w:pPr>
              <w:ind w:firstLine="0"/>
              <w:rPr>
                <w:lang w:eastAsia="ru-RU"/>
              </w:rPr>
            </w:pPr>
            <w:r w:rsidRPr="003A4E36">
              <w:rPr>
                <w:lang w:eastAsia="ru-RU"/>
              </w:rPr>
              <w:t>11,00</w:t>
            </w:r>
          </w:p>
        </w:tc>
        <w:tc>
          <w:tcPr>
            <w:tcW w:w="1113"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457ACC">
            <w:pPr>
              <w:ind w:firstLine="0"/>
              <w:rPr>
                <w:lang w:eastAsia="ru-RU"/>
              </w:rPr>
            </w:pPr>
            <w:r w:rsidRPr="003A4E36">
              <w:rPr>
                <w:lang w:eastAsia="ru-RU"/>
              </w:rPr>
              <w:t>0,00</w:t>
            </w:r>
          </w:p>
        </w:tc>
      </w:tr>
      <w:tr w:rsidR="003A4E36" w:rsidRPr="003A4E36" w:rsidTr="00D4744A">
        <w:trPr>
          <w:trHeight w:val="300"/>
        </w:trPr>
        <w:tc>
          <w:tcPr>
            <w:tcW w:w="3397" w:type="dxa"/>
            <w:vMerge/>
            <w:tcBorders>
              <w:top w:val="single" w:sz="4" w:space="0" w:color="auto"/>
              <w:left w:val="single" w:sz="4" w:space="0" w:color="auto"/>
              <w:bottom w:val="single" w:sz="4" w:space="0" w:color="auto"/>
              <w:right w:val="single" w:sz="4" w:space="0" w:color="auto"/>
            </w:tcBorders>
            <w:vAlign w:val="center"/>
            <w:hideMark/>
          </w:tcPr>
          <w:p w:rsidR="003A4E36" w:rsidRPr="003A4E36" w:rsidRDefault="003A4E36" w:rsidP="003A4E36">
            <w:pPr>
              <w:rPr>
                <w:lang w:eastAsia="ru-RU"/>
              </w:rPr>
            </w:pPr>
          </w:p>
        </w:tc>
        <w:tc>
          <w:tcPr>
            <w:tcW w:w="4253" w:type="dxa"/>
            <w:tcBorders>
              <w:top w:val="nil"/>
              <w:left w:val="nil"/>
              <w:bottom w:val="single" w:sz="4" w:space="0" w:color="auto"/>
              <w:right w:val="single" w:sz="4" w:space="0" w:color="auto"/>
            </w:tcBorders>
            <w:shd w:val="clear" w:color="auto" w:fill="auto"/>
            <w:noWrap/>
            <w:vAlign w:val="bottom"/>
            <w:hideMark/>
          </w:tcPr>
          <w:p w:rsidR="003A4E36" w:rsidRPr="003A4E36" w:rsidRDefault="003A4E36" w:rsidP="00457ACC">
            <w:pPr>
              <w:ind w:firstLine="34"/>
              <w:rPr>
                <w:lang w:eastAsia="ru-RU"/>
              </w:rPr>
            </w:pPr>
            <w:r w:rsidRPr="003A4E36">
              <w:rPr>
                <w:lang w:eastAsia="ru-RU"/>
              </w:rPr>
              <w:t>федеральный бюджет</w:t>
            </w:r>
          </w:p>
        </w:tc>
        <w:tc>
          <w:tcPr>
            <w:tcW w:w="1025"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457ACC">
            <w:pPr>
              <w:ind w:firstLine="0"/>
              <w:rPr>
                <w:lang w:eastAsia="ru-RU"/>
              </w:rPr>
            </w:pPr>
            <w:r w:rsidRPr="003A4E36">
              <w:rPr>
                <w:lang w:eastAsia="ru-RU"/>
              </w:rPr>
              <w:t>0,00</w:t>
            </w:r>
          </w:p>
        </w:tc>
        <w:tc>
          <w:tcPr>
            <w:tcW w:w="1056"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457ACC">
            <w:pPr>
              <w:ind w:firstLine="0"/>
              <w:rPr>
                <w:lang w:eastAsia="ru-RU"/>
              </w:rPr>
            </w:pPr>
            <w:r w:rsidRPr="003A4E36">
              <w:rPr>
                <w:lang w:eastAsia="ru-RU"/>
              </w:rPr>
              <w:t>0,00</w:t>
            </w:r>
          </w:p>
        </w:tc>
        <w:tc>
          <w:tcPr>
            <w:tcW w:w="1025"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457ACC">
            <w:pPr>
              <w:ind w:firstLine="0"/>
              <w:rPr>
                <w:lang w:eastAsia="ru-RU"/>
              </w:rPr>
            </w:pPr>
            <w:r w:rsidRPr="003A4E36">
              <w:rPr>
                <w:lang w:eastAsia="ru-RU"/>
              </w:rPr>
              <w:t>0,00</w:t>
            </w:r>
          </w:p>
        </w:tc>
        <w:tc>
          <w:tcPr>
            <w:tcW w:w="960"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457ACC">
            <w:pPr>
              <w:ind w:firstLine="0"/>
              <w:rPr>
                <w:lang w:eastAsia="ru-RU"/>
              </w:rPr>
            </w:pPr>
            <w:r w:rsidRPr="003A4E36">
              <w:rPr>
                <w:lang w:eastAsia="ru-RU"/>
              </w:rPr>
              <w:t>0,00</w:t>
            </w:r>
          </w:p>
        </w:tc>
        <w:tc>
          <w:tcPr>
            <w:tcW w:w="1025"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457ACC">
            <w:pPr>
              <w:ind w:firstLine="0"/>
              <w:rPr>
                <w:lang w:eastAsia="ru-RU"/>
              </w:rPr>
            </w:pPr>
            <w:r w:rsidRPr="003A4E36">
              <w:rPr>
                <w:lang w:eastAsia="ru-RU"/>
              </w:rPr>
              <w:t>0,00</w:t>
            </w:r>
          </w:p>
        </w:tc>
        <w:tc>
          <w:tcPr>
            <w:tcW w:w="1025"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457ACC">
            <w:pPr>
              <w:ind w:firstLine="0"/>
              <w:rPr>
                <w:lang w:eastAsia="ru-RU"/>
              </w:rPr>
            </w:pPr>
            <w:r w:rsidRPr="003A4E36">
              <w:rPr>
                <w:lang w:eastAsia="ru-RU"/>
              </w:rPr>
              <w:t>0,00</w:t>
            </w:r>
          </w:p>
        </w:tc>
        <w:tc>
          <w:tcPr>
            <w:tcW w:w="1113"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457ACC">
            <w:pPr>
              <w:ind w:firstLine="0"/>
              <w:rPr>
                <w:lang w:eastAsia="ru-RU"/>
              </w:rPr>
            </w:pPr>
            <w:r w:rsidRPr="003A4E36">
              <w:rPr>
                <w:lang w:eastAsia="ru-RU"/>
              </w:rPr>
              <w:t>0,00</w:t>
            </w:r>
          </w:p>
        </w:tc>
      </w:tr>
      <w:tr w:rsidR="003A4E36" w:rsidRPr="003A4E36" w:rsidTr="00D4744A">
        <w:trPr>
          <w:trHeight w:val="300"/>
        </w:trPr>
        <w:tc>
          <w:tcPr>
            <w:tcW w:w="3397" w:type="dxa"/>
            <w:vMerge/>
            <w:tcBorders>
              <w:top w:val="single" w:sz="4" w:space="0" w:color="auto"/>
              <w:left w:val="single" w:sz="4" w:space="0" w:color="auto"/>
              <w:bottom w:val="single" w:sz="4" w:space="0" w:color="auto"/>
              <w:right w:val="single" w:sz="4" w:space="0" w:color="auto"/>
            </w:tcBorders>
            <w:vAlign w:val="center"/>
            <w:hideMark/>
          </w:tcPr>
          <w:p w:rsidR="003A4E36" w:rsidRPr="003A4E36" w:rsidRDefault="003A4E36" w:rsidP="003A4E36">
            <w:pPr>
              <w:rPr>
                <w:lang w:eastAsia="ru-RU"/>
              </w:rPr>
            </w:pPr>
          </w:p>
        </w:tc>
        <w:tc>
          <w:tcPr>
            <w:tcW w:w="4253" w:type="dxa"/>
            <w:tcBorders>
              <w:top w:val="nil"/>
              <w:left w:val="nil"/>
              <w:bottom w:val="single" w:sz="4" w:space="0" w:color="auto"/>
              <w:right w:val="single" w:sz="4" w:space="0" w:color="auto"/>
            </w:tcBorders>
            <w:shd w:val="clear" w:color="auto" w:fill="auto"/>
            <w:noWrap/>
            <w:vAlign w:val="bottom"/>
            <w:hideMark/>
          </w:tcPr>
          <w:p w:rsidR="003A4E36" w:rsidRPr="003A4E36" w:rsidRDefault="003A4E36" w:rsidP="00457ACC">
            <w:pPr>
              <w:ind w:firstLine="34"/>
              <w:rPr>
                <w:lang w:eastAsia="ru-RU"/>
              </w:rPr>
            </w:pPr>
            <w:r w:rsidRPr="003A4E36">
              <w:rPr>
                <w:lang w:eastAsia="ru-RU"/>
              </w:rPr>
              <w:t>республиканский бюджет Чувашской Республики</w:t>
            </w:r>
          </w:p>
        </w:tc>
        <w:tc>
          <w:tcPr>
            <w:tcW w:w="1025"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457ACC">
            <w:pPr>
              <w:ind w:firstLine="0"/>
              <w:rPr>
                <w:lang w:eastAsia="ru-RU"/>
              </w:rPr>
            </w:pPr>
            <w:r w:rsidRPr="003A4E36">
              <w:rPr>
                <w:lang w:eastAsia="ru-RU"/>
              </w:rPr>
              <w:t>1,90</w:t>
            </w:r>
          </w:p>
        </w:tc>
        <w:tc>
          <w:tcPr>
            <w:tcW w:w="1056"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457ACC">
            <w:pPr>
              <w:ind w:firstLine="0"/>
              <w:rPr>
                <w:lang w:eastAsia="ru-RU"/>
              </w:rPr>
            </w:pPr>
            <w:r w:rsidRPr="003A4E36">
              <w:rPr>
                <w:lang w:eastAsia="ru-RU"/>
              </w:rPr>
              <w:t>1,20</w:t>
            </w:r>
          </w:p>
        </w:tc>
        <w:tc>
          <w:tcPr>
            <w:tcW w:w="1025"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457ACC">
            <w:pPr>
              <w:ind w:firstLine="0"/>
              <w:rPr>
                <w:lang w:eastAsia="ru-RU"/>
              </w:rPr>
            </w:pPr>
            <w:r w:rsidRPr="003A4E36">
              <w:rPr>
                <w:lang w:eastAsia="ru-RU"/>
              </w:rPr>
              <w:t>0,70</w:t>
            </w:r>
          </w:p>
        </w:tc>
        <w:tc>
          <w:tcPr>
            <w:tcW w:w="960"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457ACC">
            <w:pPr>
              <w:ind w:firstLine="0"/>
              <w:rPr>
                <w:lang w:eastAsia="ru-RU"/>
              </w:rPr>
            </w:pPr>
            <w:r w:rsidRPr="003A4E36">
              <w:rPr>
                <w:lang w:eastAsia="ru-RU"/>
              </w:rPr>
              <w:t>0,00</w:t>
            </w:r>
          </w:p>
        </w:tc>
        <w:tc>
          <w:tcPr>
            <w:tcW w:w="1025"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457ACC">
            <w:pPr>
              <w:ind w:firstLine="0"/>
              <w:rPr>
                <w:lang w:eastAsia="ru-RU"/>
              </w:rPr>
            </w:pPr>
            <w:r w:rsidRPr="003A4E36">
              <w:rPr>
                <w:lang w:eastAsia="ru-RU"/>
              </w:rPr>
              <w:t>0,00</w:t>
            </w:r>
          </w:p>
        </w:tc>
        <w:tc>
          <w:tcPr>
            <w:tcW w:w="1025"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457ACC">
            <w:pPr>
              <w:ind w:firstLine="0"/>
              <w:rPr>
                <w:lang w:eastAsia="ru-RU"/>
              </w:rPr>
            </w:pPr>
            <w:r w:rsidRPr="003A4E36">
              <w:rPr>
                <w:lang w:eastAsia="ru-RU"/>
              </w:rPr>
              <w:t>0,00</w:t>
            </w:r>
          </w:p>
        </w:tc>
        <w:tc>
          <w:tcPr>
            <w:tcW w:w="1113"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457ACC">
            <w:pPr>
              <w:ind w:firstLine="0"/>
              <w:rPr>
                <w:lang w:eastAsia="ru-RU"/>
              </w:rPr>
            </w:pPr>
            <w:r w:rsidRPr="003A4E36">
              <w:rPr>
                <w:lang w:eastAsia="ru-RU"/>
              </w:rPr>
              <w:t>0,00</w:t>
            </w:r>
          </w:p>
        </w:tc>
      </w:tr>
      <w:tr w:rsidR="003A4E36" w:rsidRPr="003A4E36" w:rsidTr="00D4744A">
        <w:trPr>
          <w:trHeight w:val="300"/>
        </w:trPr>
        <w:tc>
          <w:tcPr>
            <w:tcW w:w="3397" w:type="dxa"/>
            <w:vMerge/>
            <w:tcBorders>
              <w:top w:val="single" w:sz="4" w:space="0" w:color="auto"/>
              <w:left w:val="single" w:sz="4" w:space="0" w:color="auto"/>
              <w:bottom w:val="single" w:sz="4" w:space="0" w:color="auto"/>
              <w:right w:val="single" w:sz="4" w:space="0" w:color="auto"/>
            </w:tcBorders>
            <w:vAlign w:val="center"/>
            <w:hideMark/>
          </w:tcPr>
          <w:p w:rsidR="003A4E36" w:rsidRPr="003A4E36" w:rsidRDefault="003A4E36" w:rsidP="003A4E36">
            <w:pPr>
              <w:rPr>
                <w:lang w:eastAsia="ru-RU"/>
              </w:rPr>
            </w:pPr>
          </w:p>
        </w:tc>
        <w:tc>
          <w:tcPr>
            <w:tcW w:w="4253" w:type="dxa"/>
            <w:tcBorders>
              <w:top w:val="nil"/>
              <w:left w:val="nil"/>
              <w:bottom w:val="single" w:sz="4" w:space="0" w:color="auto"/>
              <w:right w:val="single" w:sz="4" w:space="0" w:color="auto"/>
            </w:tcBorders>
            <w:shd w:val="clear" w:color="auto" w:fill="auto"/>
            <w:noWrap/>
            <w:vAlign w:val="bottom"/>
            <w:hideMark/>
          </w:tcPr>
          <w:p w:rsidR="003A4E36" w:rsidRPr="003A4E36" w:rsidRDefault="003A4E36" w:rsidP="00457ACC">
            <w:pPr>
              <w:ind w:firstLine="34"/>
              <w:rPr>
                <w:lang w:eastAsia="ru-RU"/>
              </w:rPr>
            </w:pPr>
            <w:r w:rsidRPr="003A4E36">
              <w:rPr>
                <w:lang w:eastAsia="ru-RU"/>
              </w:rPr>
              <w:t>местный бюджет</w:t>
            </w:r>
          </w:p>
        </w:tc>
        <w:tc>
          <w:tcPr>
            <w:tcW w:w="1025"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457ACC">
            <w:pPr>
              <w:ind w:firstLine="21"/>
              <w:rPr>
                <w:lang w:eastAsia="ru-RU"/>
              </w:rPr>
            </w:pPr>
            <w:r w:rsidRPr="003A4E36">
              <w:rPr>
                <w:lang w:eastAsia="ru-RU"/>
              </w:rPr>
              <w:t>38,40</w:t>
            </w:r>
          </w:p>
        </w:tc>
        <w:tc>
          <w:tcPr>
            <w:tcW w:w="1056"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457ACC">
            <w:pPr>
              <w:ind w:firstLine="21"/>
              <w:rPr>
                <w:lang w:eastAsia="ru-RU"/>
              </w:rPr>
            </w:pPr>
            <w:r w:rsidRPr="003A4E36">
              <w:rPr>
                <w:lang w:eastAsia="ru-RU"/>
              </w:rPr>
              <w:t>1,30</w:t>
            </w:r>
          </w:p>
        </w:tc>
        <w:tc>
          <w:tcPr>
            <w:tcW w:w="1025"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457ACC">
            <w:pPr>
              <w:ind w:firstLine="21"/>
              <w:rPr>
                <w:lang w:eastAsia="ru-RU"/>
              </w:rPr>
            </w:pPr>
            <w:r w:rsidRPr="003A4E36">
              <w:rPr>
                <w:lang w:eastAsia="ru-RU"/>
              </w:rPr>
              <w:t>0,70</w:t>
            </w:r>
          </w:p>
        </w:tc>
        <w:tc>
          <w:tcPr>
            <w:tcW w:w="960"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457ACC">
            <w:pPr>
              <w:ind w:firstLine="21"/>
              <w:rPr>
                <w:lang w:eastAsia="ru-RU"/>
              </w:rPr>
            </w:pPr>
            <w:r w:rsidRPr="003A4E36">
              <w:rPr>
                <w:lang w:eastAsia="ru-RU"/>
              </w:rPr>
              <w:t>12,70</w:t>
            </w:r>
          </w:p>
        </w:tc>
        <w:tc>
          <w:tcPr>
            <w:tcW w:w="1025"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457ACC">
            <w:pPr>
              <w:ind w:firstLine="21"/>
              <w:rPr>
                <w:lang w:eastAsia="ru-RU"/>
              </w:rPr>
            </w:pPr>
            <w:r w:rsidRPr="003A4E36">
              <w:rPr>
                <w:lang w:eastAsia="ru-RU"/>
              </w:rPr>
              <w:t>12,70</w:t>
            </w:r>
          </w:p>
        </w:tc>
        <w:tc>
          <w:tcPr>
            <w:tcW w:w="1025"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457ACC">
            <w:pPr>
              <w:ind w:firstLine="21"/>
              <w:rPr>
                <w:lang w:eastAsia="ru-RU"/>
              </w:rPr>
            </w:pPr>
            <w:r w:rsidRPr="003A4E36">
              <w:rPr>
                <w:lang w:eastAsia="ru-RU"/>
              </w:rPr>
              <w:t>11,00</w:t>
            </w:r>
          </w:p>
        </w:tc>
        <w:tc>
          <w:tcPr>
            <w:tcW w:w="1113"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457ACC">
            <w:pPr>
              <w:ind w:firstLine="21"/>
              <w:rPr>
                <w:lang w:eastAsia="ru-RU"/>
              </w:rPr>
            </w:pPr>
            <w:r w:rsidRPr="003A4E36">
              <w:rPr>
                <w:lang w:eastAsia="ru-RU"/>
              </w:rPr>
              <w:t>0,00</w:t>
            </w:r>
          </w:p>
        </w:tc>
      </w:tr>
      <w:tr w:rsidR="003A4E36" w:rsidRPr="003A4E36" w:rsidTr="00D4744A">
        <w:trPr>
          <w:trHeight w:val="300"/>
        </w:trPr>
        <w:tc>
          <w:tcPr>
            <w:tcW w:w="3397" w:type="dxa"/>
            <w:vMerge/>
            <w:tcBorders>
              <w:top w:val="single" w:sz="4" w:space="0" w:color="auto"/>
              <w:left w:val="single" w:sz="4" w:space="0" w:color="auto"/>
              <w:bottom w:val="single" w:sz="4" w:space="0" w:color="auto"/>
              <w:right w:val="single" w:sz="4" w:space="0" w:color="auto"/>
            </w:tcBorders>
            <w:vAlign w:val="center"/>
            <w:hideMark/>
          </w:tcPr>
          <w:p w:rsidR="003A4E36" w:rsidRPr="003A4E36" w:rsidRDefault="003A4E36" w:rsidP="003A4E36">
            <w:pPr>
              <w:rPr>
                <w:lang w:eastAsia="ru-RU"/>
              </w:rPr>
            </w:pPr>
          </w:p>
        </w:tc>
        <w:tc>
          <w:tcPr>
            <w:tcW w:w="4253" w:type="dxa"/>
            <w:tcBorders>
              <w:top w:val="single" w:sz="4" w:space="0" w:color="auto"/>
              <w:left w:val="nil"/>
              <w:bottom w:val="single" w:sz="4" w:space="0" w:color="auto"/>
              <w:right w:val="single" w:sz="4" w:space="0" w:color="auto"/>
            </w:tcBorders>
            <w:shd w:val="clear" w:color="auto" w:fill="auto"/>
            <w:noWrap/>
            <w:vAlign w:val="bottom"/>
            <w:hideMark/>
          </w:tcPr>
          <w:p w:rsidR="003A4E36" w:rsidRPr="003A4E36" w:rsidRDefault="003A4E36" w:rsidP="00457ACC">
            <w:pPr>
              <w:ind w:firstLine="34"/>
              <w:rPr>
                <w:lang w:eastAsia="ru-RU"/>
              </w:rPr>
            </w:pPr>
            <w:r w:rsidRPr="003A4E36">
              <w:rPr>
                <w:lang w:eastAsia="ru-RU"/>
              </w:rPr>
              <w:t>внебюджетные источники</w:t>
            </w:r>
          </w:p>
        </w:tc>
        <w:tc>
          <w:tcPr>
            <w:tcW w:w="1025"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457ACC">
            <w:pPr>
              <w:ind w:firstLine="21"/>
              <w:rPr>
                <w:lang w:eastAsia="ru-RU"/>
              </w:rPr>
            </w:pPr>
            <w:r w:rsidRPr="003A4E36">
              <w:rPr>
                <w:lang w:eastAsia="ru-RU"/>
              </w:rPr>
              <w:t>0,00</w:t>
            </w:r>
          </w:p>
        </w:tc>
        <w:tc>
          <w:tcPr>
            <w:tcW w:w="1056"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457ACC">
            <w:pPr>
              <w:ind w:firstLine="21"/>
              <w:rPr>
                <w:lang w:eastAsia="ru-RU"/>
              </w:rPr>
            </w:pPr>
            <w:r w:rsidRPr="003A4E36">
              <w:rPr>
                <w:lang w:eastAsia="ru-RU"/>
              </w:rPr>
              <w:t>0,00</w:t>
            </w:r>
          </w:p>
        </w:tc>
        <w:tc>
          <w:tcPr>
            <w:tcW w:w="1025"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457ACC">
            <w:pPr>
              <w:ind w:firstLine="21"/>
              <w:rPr>
                <w:lang w:eastAsia="ru-RU"/>
              </w:rPr>
            </w:pPr>
            <w:r w:rsidRPr="003A4E36">
              <w:rPr>
                <w:lang w:eastAsia="ru-RU"/>
              </w:rPr>
              <w:t>0,00</w:t>
            </w:r>
          </w:p>
        </w:tc>
        <w:tc>
          <w:tcPr>
            <w:tcW w:w="960"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457ACC">
            <w:pPr>
              <w:ind w:firstLine="21"/>
              <w:rPr>
                <w:lang w:eastAsia="ru-RU"/>
              </w:rPr>
            </w:pPr>
            <w:r w:rsidRPr="003A4E36">
              <w:rPr>
                <w:lang w:eastAsia="ru-RU"/>
              </w:rPr>
              <w:t>0,00</w:t>
            </w:r>
          </w:p>
        </w:tc>
        <w:tc>
          <w:tcPr>
            <w:tcW w:w="1025"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457ACC">
            <w:pPr>
              <w:ind w:firstLine="21"/>
              <w:rPr>
                <w:lang w:eastAsia="ru-RU"/>
              </w:rPr>
            </w:pPr>
            <w:r w:rsidRPr="003A4E36">
              <w:rPr>
                <w:lang w:eastAsia="ru-RU"/>
              </w:rPr>
              <w:t>0,00</w:t>
            </w:r>
          </w:p>
        </w:tc>
        <w:tc>
          <w:tcPr>
            <w:tcW w:w="1025"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457ACC">
            <w:pPr>
              <w:ind w:firstLine="21"/>
              <w:rPr>
                <w:lang w:eastAsia="ru-RU"/>
              </w:rPr>
            </w:pPr>
            <w:r w:rsidRPr="003A4E36">
              <w:rPr>
                <w:lang w:eastAsia="ru-RU"/>
              </w:rPr>
              <w:t>0,00</w:t>
            </w:r>
          </w:p>
        </w:tc>
        <w:tc>
          <w:tcPr>
            <w:tcW w:w="1113"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457ACC">
            <w:pPr>
              <w:ind w:firstLine="21"/>
              <w:rPr>
                <w:lang w:eastAsia="ru-RU"/>
              </w:rPr>
            </w:pPr>
            <w:r w:rsidRPr="003A4E36">
              <w:rPr>
                <w:lang w:eastAsia="ru-RU"/>
              </w:rPr>
              <w:t>0,00</w:t>
            </w:r>
          </w:p>
        </w:tc>
      </w:tr>
      <w:tr w:rsidR="003A4E36" w:rsidRPr="003A4E36" w:rsidTr="00D4744A">
        <w:trPr>
          <w:trHeight w:val="300"/>
        </w:trPr>
        <w:tc>
          <w:tcPr>
            <w:tcW w:w="3397" w:type="dxa"/>
            <w:vMerge w:val="restart"/>
            <w:tcBorders>
              <w:top w:val="single" w:sz="4" w:space="0" w:color="auto"/>
              <w:left w:val="single" w:sz="4" w:space="0" w:color="auto"/>
              <w:right w:val="single" w:sz="4" w:space="0" w:color="auto"/>
            </w:tcBorders>
            <w:vAlign w:val="center"/>
          </w:tcPr>
          <w:p w:rsidR="003A4E36" w:rsidRPr="003A4E36" w:rsidRDefault="003A4E36" w:rsidP="003A4E36">
            <w:pPr>
              <w:rPr>
                <w:lang w:eastAsia="ru-RU"/>
              </w:rPr>
            </w:pPr>
            <w:r w:rsidRPr="003A4E36">
              <w:rPr>
                <w:lang w:eastAsia="ru-RU"/>
              </w:rPr>
              <w:t>Социальная сфера</w:t>
            </w:r>
          </w:p>
        </w:tc>
        <w:tc>
          <w:tcPr>
            <w:tcW w:w="4253" w:type="dxa"/>
            <w:tcBorders>
              <w:top w:val="single" w:sz="4" w:space="0" w:color="auto"/>
              <w:left w:val="nil"/>
              <w:bottom w:val="single" w:sz="4" w:space="0" w:color="auto"/>
              <w:right w:val="single" w:sz="4" w:space="0" w:color="auto"/>
            </w:tcBorders>
            <w:shd w:val="clear" w:color="auto" w:fill="auto"/>
            <w:noWrap/>
            <w:vAlign w:val="bottom"/>
          </w:tcPr>
          <w:p w:rsidR="003A4E36" w:rsidRPr="003A4E36" w:rsidRDefault="003A4E36" w:rsidP="00457ACC">
            <w:pPr>
              <w:ind w:firstLine="34"/>
              <w:rPr>
                <w:lang w:eastAsia="ru-RU"/>
              </w:rPr>
            </w:pPr>
            <w:r w:rsidRPr="003A4E36">
              <w:rPr>
                <w:lang w:eastAsia="ru-RU"/>
              </w:rPr>
              <w:t>Объем финансирования, млн. рублей</w:t>
            </w:r>
          </w:p>
        </w:tc>
        <w:tc>
          <w:tcPr>
            <w:tcW w:w="1025"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457ACC">
            <w:pPr>
              <w:ind w:firstLine="21"/>
              <w:rPr>
                <w:lang w:eastAsia="ru-RU"/>
              </w:rPr>
            </w:pPr>
            <w:r w:rsidRPr="003A4E36">
              <w:rPr>
                <w:lang w:eastAsia="ru-RU"/>
              </w:rPr>
              <w:t>5,50</w:t>
            </w:r>
          </w:p>
        </w:tc>
        <w:tc>
          <w:tcPr>
            <w:tcW w:w="1056"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457ACC">
            <w:pPr>
              <w:ind w:firstLine="21"/>
              <w:rPr>
                <w:lang w:eastAsia="ru-RU"/>
              </w:rPr>
            </w:pPr>
            <w:r w:rsidRPr="003A4E36">
              <w:rPr>
                <w:lang w:eastAsia="ru-RU"/>
              </w:rPr>
              <w:t>0,00</w:t>
            </w:r>
          </w:p>
        </w:tc>
        <w:tc>
          <w:tcPr>
            <w:tcW w:w="1025"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457ACC">
            <w:pPr>
              <w:ind w:firstLine="21"/>
              <w:rPr>
                <w:lang w:eastAsia="ru-RU"/>
              </w:rPr>
            </w:pPr>
            <w:r w:rsidRPr="003A4E36">
              <w:rPr>
                <w:lang w:eastAsia="ru-RU"/>
              </w:rPr>
              <w:t>0,00</w:t>
            </w:r>
          </w:p>
        </w:tc>
        <w:tc>
          <w:tcPr>
            <w:tcW w:w="960"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457ACC">
            <w:pPr>
              <w:ind w:firstLine="21"/>
              <w:rPr>
                <w:lang w:eastAsia="ru-RU"/>
              </w:rPr>
            </w:pPr>
            <w:r w:rsidRPr="003A4E36">
              <w:rPr>
                <w:lang w:eastAsia="ru-RU"/>
              </w:rPr>
              <w:t>0,00</w:t>
            </w:r>
          </w:p>
        </w:tc>
        <w:tc>
          <w:tcPr>
            <w:tcW w:w="1025"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457ACC">
            <w:pPr>
              <w:ind w:firstLine="21"/>
              <w:rPr>
                <w:lang w:eastAsia="ru-RU"/>
              </w:rPr>
            </w:pPr>
            <w:r w:rsidRPr="003A4E36">
              <w:rPr>
                <w:lang w:eastAsia="ru-RU"/>
              </w:rPr>
              <w:t>5,50</w:t>
            </w:r>
          </w:p>
        </w:tc>
        <w:tc>
          <w:tcPr>
            <w:tcW w:w="1025"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457ACC">
            <w:pPr>
              <w:ind w:firstLine="21"/>
              <w:rPr>
                <w:lang w:eastAsia="ru-RU"/>
              </w:rPr>
            </w:pPr>
            <w:r w:rsidRPr="003A4E36">
              <w:rPr>
                <w:lang w:eastAsia="ru-RU"/>
              </w:rPr>
              <w:t>0,00</w:t>
            </w:r>
          </w:p>
        </w:tc>
        <w:tc>
          <w:tcPr>
            <w:tcW w:w="1113"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457ACC">
            <w:pPr>
              <w:ind w:firstLine="21"/>
              <w:rPr>
                <w:lang w:eastAsia="ru-RU"/>
              </w:rPr>
            </w:pPr>
            <w:r w:rsidRPr="003A4E36">
              <w:rPr>
                <w:lang w:eastAsia="ru-RU"/>
              </w:rPr>
              <w:t>0,00</w:t>
            </w:r>
          </w:p>
        </w:tc>
      </w:tr>
      <w:tr w:rsidR="003A4E36" w:rsidRPr="003A4E36" w:rsidTr="00D4744A">
        <w:trPr>
          <w:trHeight w:val="300"/>
        </w:trPr>
        <w:tc>
          <w:tcPr>
            <w:tcW w:w="3397" w:type="dxa"/>
            <w:vMerge/>
            <w:tcBorders>
              <w:left w:val="single" w:sz="4" w:space="0" w:color="auto"/>
              <w:right w:val="single" w:sz="4" w:space="0" w:color="auto"/>
            </w:tcBorders>
            <w:vAlign w:val="center"/>
          </w:tcPr>
          <w:p w:rsidR="003A4E36" w:rsidRPr="003A4E36" w:rsidRDefault="003A4E36" w:rsidP="003A4E36">
            <w:pPr>
              <w:rPr>
                <w:lang w:eastAsia="ru-RU"/>
              </w:rPr>
            </w:pPr>
          </w:p>
        </w:tc>
        <w:tc>
          <w:tcPr>
            <w:tcW w:w="4253" w:type="dxa"/>
            <w:tcBorders>
              <w:top w:val="nil"/>
              <w:left w:val="nil"/>
              <w:bottom w:val="single" w:sz="4" w:space="0" w:color="auto"/>
              <w:right w:val="single" w:sz="4" w:space="0" w:color="auto"/>
            </w:tcBorders>
            <w:shd w:val="clear" w:color="auto" w:fill="auto"/>
            <w:noWrap/>
            <w:vAlign w:val="bottom"/>
          </w:tcPr>
          <w:p w:rsidR="003A4E36" w:rsidRPr="003A4E36" w:rsidRDefault="003A4E36" w:rsidP="00457ACC">
            <w:pPr>
              <w:ind w:firstLine="34"/>
              <w:rPr>
                <w:lang w:eastAsia="ru-RU"/>
              </w:rPr>
            </w:pPr>
            <w:r w:rsidRPr="003A4E36">
              <w:rPr>
                <w:lang w:eastAsia="ru-RU"/>
              </w:rPr>
              <w:t>федеральный бюджет</w:t>
            </w:r>
          </w:p>
        </w:tc>
        <w:tc>
          <w:tcPr>
            <w:tcW w:w="1025"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457ACC">
            <w:pPr>
              <w:ind w:firstLine="21"/>
              <w:rPr>
                <w:lang w:eastAsia="ru-RU"/>
              </w:rPr>
            </w:pPr>
            <w:r w:rsidRPr="003A4E36">
              <w:rPr>
                <w:lang w:eastAsia="ru-RU"/>
              </w:rPr>
              <w:t>0,00</w:t>
            </w:r>
          </w:p>
        </w:tc>
        <w:tc>
          <w:tcPr>
            <w:tcW w:w="1056"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457ACC">
            <w:pPr>
              <w:ind w:firstLine="21"/>
              <w:rPr>
                <w:lang w:eastAsia="ru-RU"/>
              </w:rPr>
            </w:pPr>
            <w:r w:rsidRPr="003A4E36">
              <w:rPr>
                <w:lang w:eastAsia="ru-RU"/>
              </w:rPr>
              <w:t>0,00</w:t>
            </w:r>
          </w:p>
        </w:tc>
        <w:tc>
          <w:tcPr>
            <w:tcW w:w="1025"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457ACC">
            <w:pPr>
              <w:ind w:firstLine="21"/>
              <w:rPr>
                <w:lang w:eastAsia="ru-RU"/>
              </w:rPr>
            </w:pPr>
            <w:r w:rsidRPr="003A4E36">
              <w:rPr>
                <w:lang w:eastAsia="ru-RU"/>
              </w:rPr>
              <w:t>0,00</w:t>
            </w:r>
          </w:p>
        </w:tc>
        <w:tc>
          <w:tcPr>
            <w:tcW w:w="960"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457ACC">
            <w:pPr>
              <w:ind w:firstLine="21"/>
              <w:rPr>
                <w:lang w:eastAsia="ru-RU"/>
              </w:rPr>
            </w:pPr>
            <w:r w:rsidRPr="003A4E36">
              <w:rPr>
                <w:lang w:eastAsia="ru-RU"/>
              </w:rPr>
              <w:t>0,00</w:t>
            </w:r>
          </w:p>
        </w:tc>
        <w:tc>
          <w:tcPr>
            <w:tcW w:w="1025"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457ACC">
            <w:pPr>
              <w:ind w:firstLine="21"/>
              <w:rPr>
                <w:lang w:eastAsia="ru-RU"/>
              </w:rPr>
            </w:pPr>
            <w:r w:rsidRPr="003A4E36">
              <w:rPr>
                <w:lang w:eastAsia="ru-RU"/>
              </w:rPr>
              <w:t>0,00</w:t>
            </w:r>
          </w:p>
        </w:tc>
        <w:tc>
          <w:tcPr>
            <w:tcW w:w="1025"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457ACC">
            <w:pPr>
              <w:ind w:firstLine="21"/>
              <w:rPr>
                <w:lang w:eastAsia="ru-RU"/>
              </w:rPr>
            </w:pPr>
            <w:r w:rsidRPr="003A4E36">
              <w:rPr>
                <w:lang w:eastAsia="ru-RU"/>
              </w:rPr>
              <w:t>0,00</w:t>
            </w:r>
          </w:p>
        </w:tc>
        <w:tc>
          <w:tcPr>
            <w:tcW w:w="1113"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457ACC">
            <w:pPr>
              <w:ind w:firstLine="21"/>
              <w:rPr>
                <w:lang w:eastAsia="ru-RU"/>
              </w:rPr>
            </w:pPr>
            <w:r w:rsidRPr="003A4E36">
              <w:rPr>
                <w:lang w:eastAsia="ru-RU"/>
              </w:rPr>
              <w:t>0,00</w:t>
            </w:r>
          </w:p>
        </w:tc>
      </w:tr>
      <w:tr w:rsidR="003A4E36" w:rsidRPr="003A4E36" w:rsidTr="00D4744A">
        <w:trPr>
          <w:trHeight w:val="300"/>
        </w:trPr>
        <w:tc>
          <w:tcPr>
            <w:tcW w:w="3397" w:type="dxa"/>
            <w:vMerge/>
            <w:tcBorders>
              <w:left w:val="single" w:sz="4" w:space="0" w:color="auto"/>
              <w:right w:val="single" w:sz="4" w:space="0" w:color="auto"/>
            </w:tcBorders>
            <w:vAlign w:val="center"/>
          </w:tcPr>
          <w:p w:rsidR="003A4E36" w:rsidRPr="003A4E36" w:rsidRDefault="003A4E36" w:rsidP="003A4E36">
            <w:pPr>
              <w:rPr>
                <w:lang w:eastAsia="ru-RU"/>
              </w:rPr>
            </w:pPr>
          </w:p>
        </w:tc>
        <w:tc>
          <w:tcPr>
            <w:tcW w:w="4253" w:type="dxa"/>
            <w:tcBorders>
              <w:top w:val="nil"/>
              <w:left w:val="nil"/>
              <w:bottom w:val="single" w:sz="4" w:space="0" w:color="auto"/>
              <w:right w:val="single" w:sz="4" w:space="0" w:color="auto"/>
            </w:tcBorders>
            <w:shd w:val="clear" w:color="auto" w:fill="auto"/>
            <w:noWrap/>
            <w:vAlign w:val="bottom"/>
          </w:tcPr>
          <w:p w:rsidR="003A4E36" w:rsidRPr="003A4E36" w:rsidRDefault="003A4E36" w:rsidP="00457ACC">
            <w:pPr>
              <w:ind w:firstLine="34"/>
              <w:rPr>
                <w:lang w:eastAsia="ru-RU"/>
              </w:rPr>
            </w:pPr>
            <w:r w:rsidRPr="003A4E36">
              <w:rPr>
                <w:lang w:eastAsia="ru-RU"/>
              </w:rPr>
              <w:t>республиканский бюджет Чувашской Республики</w:t>
            </w:r>
          </w:p>
        </w:tc>
        <w:tc>
          <w:tcPr>
            <w:tcW w:w="1025"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457ACC">
            <w:pPr>
              <w:ind w:firstLine="21"/>
              <w:rPr>
                <w:lang w:eastAsia="ru-RU"/>
              </w:rPr>
            </w:pPr>
            <w:r w:rsidRPr="003A4E36">
              <w:rPr>
                <w:lang w:eastAsia="ru-RU"/>
              </w:rPr>
              <w:t>5,50</w:t>
            </w:r>
          </w:p>
        </w:tc>
        <w:tc>
          <w:tcPr>
            <w:tcW w:w="1056"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457ACC">
            <w:pPr>
              <w:ind w:firstLine="21"/>
              <w:rPr>
                <w:lang w:eastAsia="ru-RU"/>
              </w:rPr>
            </w:pPr>
            <w:r w:rsidRPr="003A4E36">
              <w:rPr>
                <w:lang w:eastAsia="ru-RU"/>
              </w:rPr>
              <w:t>0,00</w:t>
            </w:r>
          </w:p>
        </w:tc>
        <w:tc>
          <w:tcPr>
            <w:tcW w:w="1025"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457ACC">
            <w:pPr>
              <w:ind w:firstLine="21"/>
              <w:rPr>
                <w:lang w:eastAsia="ru-RU"/>
              </w:rPr>
            </w:pPr>
            <w:r w:rsidRPr="003A4E36">
              <w:rPr>
                <w:lang w:eastAsia="ru-RU"/>
              </w:rPr>
              <w:t>0,00</w:t>
            </w:r>
          </w:p>
        </w:tc>
        <w:tc>
          <w:tcPr>
            <w:tcW w:w="960"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457ACC">
            <w:pPr>
              <w:ind w:firstLine="21"/>
              <w:rPr>
                <w:lang w:eastAsia="ru-RU"/>
              </w:rPr>
            </w:pPr>
            <w:r w:rsidRPr="003A4E36">
              <w:rPr>
                <w:lang w:eastAsia="ru-RU"/>
              </w:rPr>
              <w:t>0,00</w:t>
            </w:r>
          </w:p>
        </w:tc>
        <w:tc>
          <w:tcPr>
            <w:tcW w:w="1025"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457ACC">
            <w:pPr>
              <w:ind w:firstLine="21"/>
              <w:rPr>
                <w:lang w:eastAsia="ru-RU"/>
              </w:rPr>
            </w:pPr>
            <w:r w:rsidRPr="003A4E36">
              <w:rPr>
                <w:lang w:eastAsia="ru-RU"/>
              </w:rPr>
              <w:t>5,50</w:t>
            </w:r>
          </w:p>
        </w:tc>
        <w:tc>
          <w:tcPr>
            <w:tcW w:w="1025"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457ACC">
            <w:pPr>
              <w:ind w:firstLine="21"/>
              <w:rPr>
                <w:lang w:eastAsia="ru-RU"/>
              </w:rPr>
            </w:pPr>
            <w:r w:rsidRPr="003A4E36">
              <w:rPr>
                <w:lang w:eastAsia="ru-RU"/>
              </w:rPr>
              <w:t>0,00</w:t>
            </w:r>
          </w:p>
        </w:tc>
        <w:tc>
          <w:tcPr>
            <w:tcW w:w="1113"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457ACC">
            <w:pPr>
              <w:ind w:firstLine="21"/>
              <w:rPr>
                <w:lang w:eastAsia="ru-RU"/>
              </w:rPr>
            </w:pPr>
            <w:r w:rsidRPr="003A4E36">
              <w:rPr>
                <w:lang w:eastAsia="ru-RU"/>
              </w:rPr>
              <w:t>0,00</w:t>
            </w:r>
          </w:p>
        </w:tc>
      </w:tr>
      <w:tr w:rsidR="003A4E36" w:rsidRPr="003A4E36" w:rsidTr="00D4744A">
        <w:trPr>
          <w:trHeight w:val="300"/>
        </w:trPr>
        <w:tc>
          <w:tcPr>
            <w:tcW w:w="3397" w:type="dxa"/>
            <w:vMerge/>
            <w:tcBorders>
              <w:left w:val="single" w:sz="4" w:space="0" w:color="auto"/>
              <w:right w:val="single" w:sz="4" w:space="0" w:color="auto"/>
            </w:tcBorders>
            <w:vAlign w:val="center"/>
          </w:tcPr>
          <w:p w:rsidR="003A4E36" w:rsidRPr="003A4E36" w:rsidRDefault="003A4E36" w:rsidP="003A4E36">
            <w:pPr>
              <w:rPr>
                <w:lang w:eastAsia="ru-RU"/>
              </w:rPr>
            </w:pPr>
          </w:p>
        </w:tc>
        <w:tc>
          <w:tcPr>
            <w:tcW w:w="4253" w:type="dxa"/>
            <w:tcBorders>
              <w:top w:val="nil"/>
              <w:left w:val="nil"/>
              <w:bottom w:val="single" w:sz="4" w:space="0" w:color="auto"/>
              <w:right w:val="single" w:sz="4" w:space="0" w:color="auto"/>
            </w:tcBorders>
            <w:shd w:val="clear" w:color="auto" w:fill="auto"/>
            <w:noWrap/>
            <w:vAlign w:val="bottom"/>
          </w:tcPr>
          <w:p w:rsidR="003A4E36" w:rsidRPr="003A4E36" w:rsidRDefault="003A4E36" w:rsidP="00457ACC">
            <w:pPr>
              <w:ind w:firstLine="0"/>
              <w:rPr>
                <w:lang w:eastAsia="ru-RU"/>
              </w:rPr>
            </w:pPr>
            <w:r w:rsidRPr="003A4E36">
              <w:rPr>
                <w:lang w:eastAsia="ru-RU"/>
              </w:rPr>
              <w:t>местный бюджет</w:t>
            </w:r>
          </w:p>
        </w:tc>
        <w:tc>
          <w:tcPr>
            <w:tcW w:w="1025"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457ACC">
            <w:pPr>
              <w:ind w:firstLine="21"/>
              <w:rPr>
                <w:lang w:eastAsia="ru-RU"/>
              </w:rPr>
            </w:pPr>
            <w:r w:rsidRPr="003A4E36">
              <w:rPr>
                <w:lang w:eastAsia="ru-RU"/>
              </w:rPr>
              <w:t>0,00</w:t>
            </w:r>
          </w:p>
        </w:tc>
        <w:tc>
          <w:tcPr>
            <w:tcW w:w="1056"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457ACC">
            <w:pPr>
              <w:ind w:firstLine="21"/>
              <w:rPr>
                <w:lang w:eastAsia="ru-RU"/>
              </w:rPr>
            </w:pPr>
            <w:r w:rsidRPr="003A4E36">
              <w:rPr>
                <w:lang w:eastAsia="ru-RU"/>
              </w:rPr>
              <w:t>0,00</w:t>
            </w:r>
          </w:p>
        </w:tc>
        <w:tc>
          <w:tcPr>
            <w:tcW w:w="1025"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457ACC">
            <w:pPr>
              <w:ind w:firstLine="21"/>
              <w:rPr>
                <w:lang w:eastAsia="ru-RU"/>
              </w:rPr>
            </w:pPr>
            <w:r w:rsidRPr="003A4E36">
              <w:rPr>
                <w:lang w:eastAsia="ru-RU"/>
              </w:rPr>
              <w:t>0,00</w:t>
            </w:r>
          </w:p>
        </w:tc>
        <w:tc>
          <w:tcPr>
            <w:tcW w:w="960"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457ACC">
            <w:pPr>
              <w:ind w:firstLine="21"/>
              <w:rPr>
                <w:lang w:eastAsia="ru-RU"/>
              </w:rPr>
            </w:pPr>
            <w:r w:rsidRPr="003A4E36">
              <w:rPr>
                <w:lang w:eastAsia="ru-RU"/>
              </w:rPr>
              <w:t>0,00</w:t>
            </w:r>
          </w:p>
        </w:tc>
        <w:tc>
          <w:tcPr>
            <w:tcW w:w="1025"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457ACC">
            <w:pPr>
              <w:ind w:firstLine="21"/>
              <w:rPr>
                <w:lang w:eastAsia="ru-RU"/>
              </w:rPr>
            </w:pPr>
            <w:r w:rsidRPr="003A4E36">
              <w:rPr>
                <w:lang w:eastAsia="ru-RU"/>
              </w:rPr>
              <w:t>0,00</w:t>
            </w:r>
          </w:p>
        </w:tc>
        <w:tc>
          <w:tcPr>
            <w:tcW w:w="1025"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457ACC">
            <w:pPr>
              <w:ind w:firstLine="21"/>
              <w:rPr>
                <w:lang w:eastAsia="ru-RU"/>
              </w:rPr>
            </w:pPr>
            <w:r w:rsidRPr="003A4E36">
              <w:rPr>
                <w:lang w:eastAsia="ru-RU"/>
              </w:rPr>
              <w:t>0,00</w:t>
            </w:r>
          </w:p>
        </w:tc>
        <w:tc>
          <w:tcPr>
            <w:tcW w:w="1113"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457ACC">
            <w:pPr>
              <w:ind w:firstLine="21"/>
              <w:rPr>
                <w:lang w:eastAsia="ru-RU"/>
              </w:rPr>
            </w:pPr>
            <w:r w:rsidRPr="003A4E36">
              <w:rPr>
                <w:lang w:eastAsia="ru-RU"/>
              </w:rPr>
              <w:t>0,00</w:t>
            </w:r>
          </w:p>
        </w:tc>
      </w:tr>
      <w:tr w:rsidR="003A4E36" w:rsidRPr="003A4E36" w:rsidTr="00D4744A">
        <w:trPr>
          <w:trHeight w:val="300"/>
        </w:trPr>
        <w:tc>
          <w:tcPr>
            <w:tcW w:w="3397" w:type="dxa"/>
            <w:vMerge/>
            <w:tcBorders>
              <w:left w:val="single" w:sz="4" w:space="0" w:color="auto"/>
              <w:bottom w:val="single" w:sz="4" w:space="0" w:color="auto"/>
              <w:right w:val="single" w:sz="4" w:space="0" w:color="auto"/>
            </w:tcBorders>
            <w:vAlign w:val="center"/>
          </w:tcPr>
          <w:p w:rsidR="003A4E36" w:rsidRPr="003A4E36" w:rsidRDefault="003A4E36" w:rsidP="003A4E36">
            <w:pPr>
              <w:rPr>
                <w:lang w:eastAsia="ru-RU"/>
              </w:rPr>
            </w:pPr>
          </w:p>
        </w:tc>
        <w:tc>
          <w:tcPr>
            <w:tcW w:w="4253" w:type="dxa"/>
            <w:tcBorders>
              <w:top w:val="single" w:sz="4" w:space="0" w:color="auto"/>
              <w:left w:val="nil"/>
              <w:bottom w:val="single" w:sz="4" w:space="0" w:color="auto"/>
              <w:right w:val="single" w:sz="4" w:space="0" w:color="auto"/>
            </w:tcBorders>
            <w:shd w:val="clear" w:color="auto" w:fill="auto"/>
            <w:noWrap/>
            <w:vAlign w:val="bottom"/>
          </w:tcPr>
          <w:p w:rsidR="003A4E36" w:rsidRPr="003A4E36" w:rsidRDefault="003A4E36" w:rsidP="00457ACC">
            <w:pPr>
              <w:ind w:firstLine="34"/>
              <w:rPr>
                <w:lang w:eastAsia="ru-RU"/>
              </w:rPr>
            </w:pPr>
            <w:r w:rsidRPr="003A4E36">
              <w:rPr>
                <w:lang w:eastAsia="ru-RU"/>
              </w:rPr>
              <w:t>внебюджетные источники</w:t>
            </w:r>
          </w:p>
        </w:tc>
        <w:tc>
          <w:tcPr>
            <w:tcW w:w="1025"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457ACC">
            <w:pPr>
              <w:ind w:firstLine="21"/>
              <w:rPr>
                <w:lang w:eastAsia="ru-RU"/>
              </w:rPr>
            </w:pPr>
            <w:r w:rsidRPr="003A4E36">
              <w:rPr>
                <w:lang w:eastAsia="ru-RU"/>
              </w:rPr>
              <w:t>0,00</w:t>
            </w:r>
          </w:p>
        </w:tc>
        <w:tc>
          <w:tcPr>
            <w:tcW w:w="1056"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457ACC">
            <w:pPr>
              <w:ind w:firstLine="21"/>
              <w:rPr>
                <w:lang w:eastAsia="ru-RU"/>
              </w:rPr>
            </w:pPr>
            <w:r w:rsidRPr="003A4E36">
              <w:rPr>
                <w:lang w:eastAsia="ru-RU"/>
              </w:rPr>
              <w:t>0,00</w:t>
            </w:r>
          </w:p>
        </w:tc>
        <w:tc>
          <w:tcPr>
            <w:tcW w:w="1025"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457ACC">
            <w:pPr>
              <w:ind w:firstLine="21"/>
              <w:rPr>
                <w:lang w:eastAsia="ru-RU"/>
              </w:rPr>
            </w:pPr>
            <w:r w:rsidRPr="003A4E36">
              <w:rPr>
                <w:lang w:eastAsia="ru-RU"/>
              </w:rPr>
              <w:t>0,00</w:t>
            </w:r>
          </w:p>
        </w:tc>
        <w:tc>
          <w:tcPr>
            <w:tcW w:w="960"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457ACC">
            <w:pPr>
              <w:ind w:firstLine="21"/>
              <w:rPr>
                <w:lang w:eastAsia="ru-RU"/>
              </w:rPr>
            </w:pPr>
            <w:r w:rsidRPr="003A4E36">
              <w:rPr>
                <w:lang w:eastAsia="ru-RU"/>
              </w:rPr>
              <w:t>0,00</w:t>
            </w:r>
          </w:p>
        </w:tc>
        <w:tc>
          <w:tcPr>
            <w:tcW w:w="1025"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457ACC">
            <w:pPr>
              <w:ind w:firstLine="21"/>
              <w:rPr>
                <w:lang w:eastAsia="ru-RU"/>
              </w:rPr>
            </w:pPr>
            <w:r w:rsidRPr="003A4E36">
              <w:rPr>
                <w:lang w:eastAsia="ru-RU"/>
              </w:rPr>
              <w:t>0,00</w:t>
            </w:r>
          </w:p>
        </w:tc>
        <w:tc>
          <w:tcPr>
            <w:tcW w:w="1025"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457ACC">
            <w:pPr>
              <w:ind w:firstLine="21"/>
              <w:rPr>
                <w:lang w:eastAsia="ru-RU"/>
              </w:rPr>
            </w:pPr>
            <w:r w:rsidRPr="003A4E36">
              <w:rPr>
                <w:lang w:eastAsia="ru-RU"/>
              </w:rPr>
              <w:t>0,00</w:t>
            </w:r>
          </w:p>
        </w:tc>
        <w:tc>
          <w:tcPr>
            <w:tcW w:w="1113" w:type="dxa"/>
            <w:tcBorders>
              <w:top w:val="nil"/>
              <w:left w:val="nil"/>
              <w:bottom w:val="single" w:sz="8" w:space="0" w:color="auto"/>
              <w:right w:val="single" w:sz="8" w:space="0" w:color="auto"/>
            </w:tcBorders>
            <w:shd w:val="clear" w:color="000000" w:fill="FFFFFF"/>
            <w:noWrap/>
            <w:vAlign w:val="center"/>
          </w:tcPr>
          <w:p w:rsidR="003A4E36" w:rsidRPr="003A4E36" w:rsidRDefault="003A4E36" w:rsidP="00457ACC">
            <w:pPr>
              <w:ind w:firstLine="21"/>
              <w:rPr>
                <w:lang w:eastAsia="ru-RU"/>
              </w:rPr>
            </w:pPr>
            <w:r w:rsidRPr="003A4E36">
              <w:rPr>
                <w:lang w:eastAsia="ru-RU"/>
              </w:rPr>
              <w:t>0,00</w:t>
            </w:r>
          </w:p>
        </w:tc>
      </w:tr>
    </w:tbl>
    <w:p w:rsidR="003A4E36" w:rsidRPr="003A4E36" w:rsidRDefault="003A4E36" w:rsidP="003A4E36">
      <w:pPr>
        <w:rPr>
          <w:lang w:eastAsia="ru-RU"/>
        </w:rPr>
      </w:pPr>
    </w:p>
    <w:p w:rsidR="003A4E36" w:rsidRPr="003A4E36" w:rsidRDefault="003A4E36" w:rsidP="003A4E36">
      <w:pPr>
        <w:rPr>
          <w:lang w:eastAsia="ru-RU"/>
        </w:rPr>
        <w:sectPr w:rsidR="003A4E36" w:rsidRPr="003A4E36" w:rsidSect="003A4E36">
          <w:pgSz w:w="16838" w:h="11906" w:orient="landscape"/>
          <w:pgMar w:top="851" w:right="851" w:bottom="851" w:left="1418" w:header="709" w:footer="709" w:gutter="0"/>
          <w:cols w:space="708"/>
          <w:docGrid w:linePitch="360"/>
        </w:sectPr>
      </w:pPr>
    </w:p>
    <w:p w:rsidR="003A4E36" w:rsidRPr="003A4E36" w:rsidRDefault="003A4E36" w:rsidP="003A4E36">
      <w:pPr>
        <w:rPr>
          <w:lang w:eastAsia="en-US"/>
        </w:rPr>
      </w:pPr>
      <w:r w:rsidRPr="003A4E36">
        <w:rPr>
          <w:lang w:eastAsia="en-US"/>
        </w:rPr>
        <w:lastRenderedPageBreak/>
        <w:t>ЦЕЛЕВЫЕ ПОКАЗАТЕЛИ КОМПЛЕКСНОЙ ПРОГРАММЫ ЯНТИКОВСКОГО МУНИЦИПАЛЬНОГО ОКРУГА ЧУВАШСКОЙ РЕСПУБЛИКИ</w:t>
      </w:r>
    </w:p>
    <w:p w:rsidR="003A4E36" w:rsidRPr="003A4E36" w:rsidRDefault="003A4E36" w:rsidP="003A4E36">
      <w:r w:rsidRPr="003A4E36">
        <w:t>Целевые показатели Комплексной программы являются ключевым инструментом мониторинга реализации программы и ориентиром для принятия управленческих решений.</w:t>
      </w:r>
    </w:p>
    <w:p w:rsidR="003A4E36" w:rsidRPr="003A4E36" w:rsidRDefault="003A4E36" w:rsidP="003A4E36">
      <w:r w:rsidRPr="003A4E36">
        <w:t>Система целевых показателей сформирована на принципах учета системы целеполагания Чувашской Республики, охвата всех сфер социально - экономического развития и управления, направлена на реализацию амбиций республики (приложение № 8 к Комплексной программе).</w:t>
      </w:r>
    </w:p>
    <w:p w:rsidR="003A4E36" w:rsidRPr="003A4E36" w:rsidRDefault="003A4E36" w:rsidP="003A4E36">
      <w:r w:rsidRPr="003A4E36">
        <w:t>Целевые показатели Комплексной программы синхронизированы:</w:t>
      </w:r>
    </w:p>
    <w:p w:rsidR="003A4E36" w:rsidRPr="003A4E36" w:rsidRDefault="003A4E36" w:rsidP="003A4E36">
      <w:r w:rsidRPr="003A4E36">
        <w:t>1) с показателями федерального уровня, в том числе зафиксированными в таких основополагающих документах, как:</w:t>
      </w:r>
    </w:p>
    <w:p w:rsidR="003A4E36" w:rsidRPr="003A4E36" w:rsidRDefault="003A4E36" w:rsidP="003A4E36">
      <w:r w:rsidRPr="003A4E36">
        <w:t>Указ Президента Российской Федерации от 7 мая 2024 г. № 309 «О национальных целях развития Российской Федерации на период до 2030 года и на перспективу до 2036 года»;</w:t>
      </w:r>
    </w:p>
    <w:p w:rsidR="003A4E36" w:rsidRPr="003A4E36" w:rsidRDefault="003A4E36" w:rsidP="003A4E36">
      <w:r w:rsidRPr="003A4E36">
        <w:t>Единый план по достижению национальных целей развития Российской Федерации до 2030 года и на перспективу до 2036 года;</w:t>
      </w:r>
    </w:p>
    <w:p w:rsidR="003A4E36" w:rsidRPr="003A4E36" w:rsidRDefault="003A4E36" w:rsidP="003A4E36">
      <w:r w:rsidRPr="003A4E36">
        <w:t>Указ Президента Российской Федерации от 28 ноября 2024 г. № 1014 «Об оценке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w:t>
      </w:r>
    </w:p>
    <w:p w:rsidR="003A4E36" w:rsidRPr="003A4E36" w:rsidRDefault="003A4E36" w:rsidP="003A4E36">
      <w:r w:rsidRPr="003A4E36">
        <w:t>Стратегия пространственного развития Российской Федерации до 2030 года;</w:t>
      </w:r>
    </w:p>
    <w:p w:rsidR="003A4E36" w:rsidRPr="003A4E36" w:rsidRDefault="003A4E36" w:rsidP="003A4E36">
      <w:r w:rsidRPr="003A4E36">
        <w:t>2) региональными целевыми индикаторами, обозначенными в стратегических документах Чувашской Республики:</w:t>
      </w:r>
    </w:p>
    <w:p w:rsidR="003A4E36" w:rsidRPr="003A4E36" w:rsidRDefault="003A4E36" w:rsidP="003A4E36">
      <w:r w:rsidRPr="003A4E36">
        <w:t>Концепция устойчивого развития Чувашской Республики, утвержденная распоряжением Кабинета Министров Чувашской Республики от 13 марта 2023 г. № 231-p;</w:t>
      </w:r>
    </w:p>
    <w:p w:rsidR="003A4E36" w:rsidRPr="003A4E36" w:rsidRDefault="003A4E36" w:rsidP="003A4E36">
      <w:r w:rsidRPr="003A4E36">
        <w:t>Концепция развития туризма в Чувашской Республики до 2030 года, утвержденная распоряжением Кабинета Министров Чувашской Республики от 22 июля 2021 г. № 619-p;</w:t>
      </w:r>
    </w:p>
    <w:p w:rsidR="003A4E36" w:rsidRPr="003A4E36" w:rsidRDefault="003A4E36" w:rsidP="003A4E36">
      <w:r w:rsidRPr="003A4E36">
        <w:t>Стратегия социально-экономического развития Чувашской Республики до 2035 года, утвержденная Законом Чувашской Республики от 26 ноября 2020 г. № 102;</w:t>
      </w:r>
    </w:p>
    <w:p w:rsidR="003A4E36" w:rsidRPr="003A4E36" w:rsidRDefault="003A4E36" w:rsidP="003A4E36">
      <w:r w:rsidRPr="003A4E36">
        <w:t>Стратегия развития электроэнергетики Чувашской Республики на период до 2035 года, утвержденная постановлением Кабинета Министров Чувашской Республики от 26 апреля 2023 г. № 275.</w:t>
      </w:r>
    </w:p>
    <w:p w:rsidR="003A4E36" w:rsidRPr="003A4E36" w:rsidRDefault="003A4E36" w:rsidP="003A4E36">
      <w:r w:rsidRPr="003A4E36">
        <w:t>3) показателями муниципального округа, обозначенными в стратегических документах Янтиковского муниципального округа Чувашской Республики:</w:t>
      </w:r>
    </w:p>
    <w:p w:rsidR="003A4E36" w:rsidRPr="003A4E36" w:rsidRDefault="003A4E36" w:rsidP="003A4E36">
      <w:pPr>
        <w:rPr>
          <w:rFonts w:eastAsia="MS Mincho"/>
        </w:rPr>
      </w:pPr>
      <w:r w:rsidRPr="003A4E36">
        <w:t xml:space="preserve">решение Собрание депутатов Янтиковского района Чувашской Республики от </w:t>
      </w:r>
      <w:r w:rsidRPr="003A4E36">
        <w:rPr>
          <w:lang w:eastAsia="ru-RU"/>
        </w:rPr>
        <w:t>26.12.2019 № 41/9 «</w:t>
      </w:r>
      <w:r w:rsidRPr="003A4E36">
        <w:t>Об утверждении Стратегии</w:t>
      </w:r>
      <w:r w:rsidRPr="003A4E36">
        <w:rPr>
          <w:rFonts w:eastAsia="MS Mincho"/>
        </w:rPr>
        <w:t xml:space="preserve"> социально-экономического развития Янтиковского района Чувашской Республики до 2035 года»;</w:t>
      </w:r>
    </w:p>
    <w:p w:rsidR="003A4E36" w:rsidRPr="003A4E36" w:rsidRDefault="003A4E36" w:rsidP="003A4E36">
      <w:r w:rsidRPr="003A4E36">
        <w:t>муниципальные программы Янтиковского муниципального округа Чувашской Республики;</w:t>
      </w:r>
    </w:p>
    <w:p w:rsidR="003A4E36" w:rsidRPr="003A4E36" w:rsidRDefault="003A4E36" w:rsidP="003A4E36">
      <w:pPr>
        <w:rPr>
          <w:rFonts w:eastAsia="MS Mincho"/>
        </w:rPr>
      </w:pPr>
      <w:r w:rsidRPr="003A4E36">
        <w:t>правовые акты органов местного самоуправления.</w:t>
      </w:r>
    </w:p>
    <w:p w:rsidR="003A4E36" w:rsidRPr="003A4E36" w:rsidRDefault="003A4E36" w:rsidP="003A4E36">
      <w:r w:rsidRPr="003A4E36">
        <w:t>Достижение значений целевых показателей обусловлено реализацией мероприятий и проектов Комплексной программы.</w:t>
      </w:r>
    </w:p>
    <w:p w:rsidR="003A4E36" w:rsidRPr="003A4E36" w:rsidRDefault="003A4E36" w:rsidP="003A4E36">
      <w:pPr>
        <w:rPr>
          <w:lang w:eastAsia="ru-RU"/>
        </w:rPr>
      </w:pPr>
      <w:bookmarkStart w:id="195" w:name="_Toc209104386"/>
    </w:p>
    <w:p w:rsidR="003A4E36" w:rsidRPr="003A4E36" w:rsidRDefault="003A4E36" w:rsidP="003A4E36">
      <w:pPr>
        <w:rPr>
          <w:lang w:eastAsia="ru-RU"/>
        </w:rPr>
      </w:pPr>
    </w:p>
    <w:p w:rsidR="003A4E36" w:rsidRPr="003A4E36" w:rsidRDefault="003A4E36" w:rsidP="003A4E36">
      <w:pPr>
        <w:rPr>
          <w:lang w:eastAsia="ru-RU"/>
        </w:rPr>
      </w:pPr>
      <w:r w:rsidRPr="003A4E36">
        <w:rPr>
          <w:lang w:eastAsia="ru-RU"/>
        </w:rPr>
        <w:t>8. СИСТЕМА УПРАВЛЕНИЯ И МОНИТОРИНГА РЕАЛИЗАЦИИ КОМПЛЕКСНОЙ ПРОГРАММЫ</w:t>
      </w:r>
      <w:bookmarkEnd w:id="195"/>
      <w:r w:rsidRPr="003A4E36">
        <w:rPr>
          <w:lang w:eastAsia="ru-RU"/>
        </w:rPr>
        <w:t xml:space="preserve"> ЯНТИКОВСКОГО МУНИЦИПАЛЬНОГО ОКРУГА ЧУВАШСКОЙ РЕСПУБЛИКИ</w:t>
      </w:r>
    </w:p>
    <w:p w:rsidR="003A4E36" w:rsidRPr="003A4E36" w:rsidRDefault="003A4E36" w:rsidP="003A4E36">
      <w:pPr>
        <w:rPr>
          <w:lang w:eastAsia="ru-RU"/>
        </w:rPr>
      </w:pPr>
      <w:r w:rsidRPr="003A4E36">
        <w:rPr>
          <w:lang w:eastAsia="ru-RU"/>
        </w:rPr>
        <w:t>Для обеспечения реализации Комплексной программы закрепляются должностные лица, ответственные за реализацию проектов и мероприятий Комплексной программы.</w:t>
      </w:r>
    </w:p>
    <w:p w:rsidR="003A4E36" w:rsidRPr="003A4E36" w:rsidRDefault="003A4E36" w:rsidP="003A4E36">
      <w:pPr>
        <w:rPr>
          <w:lang w:eastAsia="ru-RU"/>
        </w:rPr>
      </w:pPr>
      <w:r w:rsidRPr="003A4E36">
        <w:rPr>
          <w:lang w:eastAsia="ru-RU"/>
        </w:rPr>
        <w:t>Информационное обеспечение и мониторинг реализации Комплексной программы обеспечивается путем применения информационной системы проектной деятельности (далее - УПД ЧР), которая позволит в оперативном режиме получать актуальные данные о реализации запланированных проектов и мероприятий Комплексной программы, отслеживать динамику целевых показателей и показателей реализации проектов. УПД ЧР является модулем государственной информационной системы электронного документооборота в исполнительных органах Чувашской Республики, функционирующей в соответствии с постановлением Кабинета Министров Чувашской Республики от 13 апреля 2022 г. № 159.</w:t>
      </w:r>
    </w:p>
    <w:p w:rsidR="003A4E36" w:rsidRPr="003A4E36" w:rsidRDefault="003A4E36" w:rsidP="003A4E36">
      <w:pPr>
        <w:rPr>
          <w:lang w:eastAsia="ru-RU"/>
        </w:rPr>
      </w:pPr>
      <w:r w:rsidRPr="003A4E36">
        <w:rPr>
          <w:lang w:eastAsia="ru-RU"/>
        </w:rPr>
        <w:t>Мониторинг реализации Комплексной программы представляет собой систему мероприятий по измерению фактических значений параметров проектов, расчету отклонения фактических параметров проектов от плановых, анализу их причин, прогнозированию хода реализации проектов, принятию управленческих решений по определению и реализации возможных корректирующих действий.</w:t>
      </w:r>
    </w:p>
    <w:p w:rsidR="003A4E36" w:rsidRPr="003A4E36" w:rsidRDefault="003A4E36" w:rsidP="003A4E36">
      <w:pPr>
        <w:rPr>
          <w:lang w:eastAsia="ru-RU"/>
        </w:rPr>
      </w:pPr>
      <w:r w:rsidRPr="003A4E36">
        <w:rPr>
          <w:lang w:eastAsia="ru-RU"/>
        </w:rPr>
        <w:t xml:space="preserve">Мониторинг реализации проектов Комплексной программы осуществляется с использованием УПД ЧР.  </w:t>
      </w:r>
    </w:p>
    <w:p w:rsidR="003A4E36" w:rsidRPr="003A4E36" w:rsidRDefault="003A4E36" w:rsidP="003A4E36">
      <w:pPr>
        <w:rPr>
          <w:lang w:eastAsia="ru-RU"/>
        </w:rPr>
      </w:pPr>
      <w:r w:rsidRPr="003A4E36">
        <w:rPr>
          <w:lang w:eastAsia="ru-RU"/>
        </w:rPr>
        <w:t xml:space="preserve">Мониторинг реализации Комплексной программы осуществляется на основе итогов оценки целевых показателей Комплексной программы, показателей реализации проектов Комплексной программы.  </w:t>
      </w:r>
    </w:p>
    <w:p w:rsidR="003A4E36" w:rsidRPr="003A4E36" w:rsidRDefault="003A4E36" w:rsidP="003A4E36">
      <w:pPr>
        <w:rPr>
          <w:lang w:eastAsia="ru-RU"/>
        </w:rPr>
      </w:pPr>
      <w:r w:rsidRPr="003A4E36">
        <w:rPr>
          <w:lang w:eastAsia="ru-RU"/>
        </w:rPr>
        <w:t>В ходе мониторинга реализации Комплексной программы в УПД ЧР формируются отчеты о ходе ее реализации. В отчетность включаются достоверная информация о реализации проектов Комплексной программы, содержащая в том числе фактические и прогнозные сведения о выполнении задач, достижении показателей, реализации мероприятий (результатов) в разрезе задач, общественно значимых результатов с детализацией до создаваемых (приобретаемых) объектов мероприятий (результатов), контрольных точек, информация об исполнении бюджетов соответствующих проектов, о рисках реализации региональных проектов и ведомственных проектов и мерах реагирования, направленных на их устранение (минимизацию), а также иные сведения.</w:t>
      </w:r>
    </w:p>
    <w:p w:rsidR="003A4E36" w:rsidRPr="003A4E36" w:rsidRDefault="003A4E36" w:rsidP="003A4E36">
      <w:pPr>
        <w:rPr>
          <w:lang w:eastAsia="ru-RU"/>
        </w:rPr>
      </w:pPr>
      <w:r w:rsidRPr="003A4E36">
        <w:rPr>
          <w:lang w:eastAsia="ru-RU"/>
        </w:rPr>
        <w:t>Результаты оценки реализации Комплексной программы в случае существенного отклонения от достижения запланированного уровня целевых показателей и реализации проектов являются основанием для принятия решения о целесообразности корректировки Комплексной программы, в том числе изменении состава проектов, сроков их реализации, объемов и источников финансирования.</w:t>
      </w:r>
    </w:p>
    <w:p w:rsidR="003A4E36" w:rsidRPr="003A4E36" w:rsidRDefault="003A4E36" w:rsidP="003A4E36"/>
    <w:p w:rsidR="003A4E36" w:rsidRDefault="003A4E36" w:rsidP="007D7E2A">
      <w:pPr>
        <w:spacing w:line="240" w:lineRule="auto"/>
        <w:ind w:firstLine="0"/>
        <w:rPr>
          <w:sz w:val="28"/>
          <w:szCs w:val="28"/>
        </w:rPr>
      </w:pPr>
    </w:p>
    <w:p w:rsidR="003A4E36" w:rsidRDefault="003A4E36" w:rsidP="007D7E2A">
      <w:pPr>
        <w:spacing w:line="240" w:lineRule="auto"/>
        <w:ind w:firstLine="0"/>
        <w:rPr>
          <w:sz w:val="28"/>
          <w:szCs w:val="28"/>
        </w:rPr>
      </w:pPr>
    </w:p>
    <w:p w:rsidR="003A4E36" w:rsidRDefault="003A4E36" w:rsidP="007D7E2A">
      <w:pPr>
        <w:spacing w:line="240" w:lineRule="auto"/>
        <w:ind w:firstLine="0"/>
        <w:rPr>
          <w:sz w:val="28"/>
          <w:szCs w:val="28"/>
        </w:rPr>
        <w:sectPr w:rsidR="003A4E36" w:rsidSect="008B2128">
          <w:headerReference w:type="default" r:id="rId44"/>
          <w:pgSz w:w="11906" w:h="16838"/>
          <w:pgMar w:top="1134" w:right="567" w:bottom="1134" w:left="1701" w:header="567" w:footer="709" w:gutter="0"/>
          <w:cols w:space="708"/>
          <w:titlePg/>
          <w:docGrid w:linePitch="360"/>
        </w:sectPr>
      </w:pPr>
    </w:p>
    <w:p w:rsidR="008B2128" w:rsidRPr="008B2128" w:rsidRDefault="008B2128" w:rsidP="008B2128">
      <w:pPr>
        <w:suppressAutoHyphens w:val="0"/>
        <w:spacing w:line="259" w:lineRule="auto"/>
        <w:ind w:left="5245" w:firstLine="0"/>
        <w:rPr>
          <w:rFonts w:eastAsia="Calibri"/>
          <w:kern w:val="0"/>
          <w:lang w:eastAsia="en-US"/>
        </w:rPr>
      </w:pPr>
      <w:r w:rsidRPr="008B2128">
        <w:rPr>
          <w:rFonts w:eastAsia="Calibri"/>
          <w:kern w:val="0"/>
          <w:lang w:eastAsia="en-US"/>
        </w:rPr>
        <w:lastRenderedPageBreak/>
        <w:t>Приложение №</w:t>
      </w:r>
      <w:r>
        <w:rPr>
          <w:rFonts w:eastAsia="Calibri"/>
          <w:kern w:val="0"/>
          <w:lang w:eastAsia="en-US"/>
        </w:rPr>
        <w:t xml:space="preserve"> </w:t>
      </w:r>
      <w:r w:rsidRPr="008B2128">
        <w:rPr>
          <w:rFonts w:eastAsia="Calibri"/>
          <w:kern w:val="0"/>
          <w:lang w:eastAsia="en-US"/>
        </w:rPr>
        <w:t>1</w:t>
      </w:r>
    </w:p>
    <w:p w:rsidR="008B2128" w:rsidRPr="008B2128" w:rsidRDefault="008B2128" w:rsidP="008B2128">
      <w:pPr>
        <w:suppressAutoHyphens w:val="0"/>
        <w:spacing w:line="259" w:lineRule="auto"/>
        <w:ind w:left="5245" w:firstLine="0"/>
        <w:rPr>
          <w:rFonts w:eastAsia="Calibri"/>
          <w:kern w:val="0"/>
          <w:lang w:eastAsia="en-US"/>
        </w:rPr>
      </w:pPr>
      <w:r w:rsidRPr="008B2128">
        <w:rPr>
          <w:rFonts w:eastAsia="Calibri"/>
          <w:kern w:val="0"/>
          <w:lang w:eastAsia="en-US"/>
        </w:rPr>
        <w:t>к Комплексной программе</w:t>
      </w:r>
    </w:p>
    <w:p w:rsidR="008B2128" w:rsidRPr="008B2128" w:rsidRDefault="008B2128" w:rsidP="008B2128">
      <w:pPr>
        <w:suppressAutoHyphens w:val="0"/>
        <w:spacing w:line="259" w:lineRule="auto"/>
        <w:ind w:left="5245" w:firstLine="0"/>
        <w:rPr>
          <w:rFonts w:eastAsia="Calibri"/>
          <w:kern w:val="0"/>
          <w:lang w:eastAsia="en-US"/>
        </w:rPr>
      </w:pPr>
      <w:r w:rsidRPr="008B2128">
        <w:rPr>
          <w:rFonts w:eastAsia="Calibri"/>
          <w:kern w:val="0"/>
          <w:lang w:eastAsia="en-US"/>
        </w:rPr>
        <w:t xml:space="preserve">социально-экономического развития Янтиковского муниципального округа </w:t>
      </w:r>
    </w:p>
    <w:p w:rsidR="008B2128" w:rsidRPr="008B2128" w:rsidRDefault="008B2128" w:rsidP="008B2128">
      <w:pPr>
        <w:suppressAutoHyphens w:val="0"/>
        <w:spacing w:line="259" w:lineRule="auto"/>
        <w:ind w:left="5245" w:firstLine="0"/>
        <w:rPr>
          <w:rFonts w:eastAsia="Calibri"/>
          <w:kern w:val="0"/>
          <w:lang w:eastAsia="en-US"/>
        </w:rPr>
      </w:pPr>
      <w:r w:rsidRPr="008B2128">
        <w:rPr>
          <w:rFonts w:eastAsia="Calibri"/>
          <w:kern w:val="0"/>
          <w:lang w:eastAsia="en-US"/>
        </w:rPr>
        <w:t>Чувашской Республики на 2025-2030 годы</w:t>
      </w:r>
    </w:p>
    <w:p w:rsidR="008B2128" w:rsidRDefault="008B2128" w:rsidP="008B2128">
      <w:pPr>
        <w:suppressAutoHyphens w:val="0"/>
        <w:spacing w:after="160" w:line="259" w:lineRule="auto"/>
        <w:ind w:left="5664" w:firstLine="0"/>
        <w:jc w:val="center"/>
        <w:rPr>
          <w:rFonts w:eastAsia="Calibri"/>
          <w:kern w:val="0"/>
          <w:lang w:eastAsia="en-US"/>
        </w:rPr>
      </w:pPr>
    </w:p>
    <w:p w:rsidR="008B2128" w:rsidRPr="008B2128" w:rsidRDefault="008B2128" w:rsidP="008B2128">
      <w:pPr>
        <w:suppressAutoHyphens w:val="0"/>
        <w:spacing w:after="160" w:line="259" w:lineRule="auto"/>
        <w:ind w:left="5664" w:firstLine="0"/>
        <w:jc w:val="center"/>
        <w:rPr>
          <w:rFonts w:eastAsia="Calibri"/>
          <w:kern w:val="0"/>
          <w:lang w:eastAsia="en-US"/>
        </w:rPr>
      </w:pPr>
    </w:p>
    <w:p w:rsidR="008B2128" w:rsidRPr="008B2128" w:rsidRDefault="008B2128" w:rsidP="008B2128">
      <w:pPr>
        <w:suppressAutoHyphens w:val="0"/>
        <w:spacing w:line="259" w:lineRule="auto"/>
        <w:ind w:firstLine="0"/>
        <w:jc w:val="center"/>
        <w:rPr>
          <w:rFonts w:eastAsia="Calibri"/>
          <w:b/>
          <w:kern w:val="0"/>
          <w:sz w:val="22"/>
          <w:szCs w:val="22"/>
          <w:lang w:eastAsia="en-US"/>
        </w:rPr>
      </w:pPr>
      <w:r w:rsidRPr="008B2128">
        <w:rPr>
          <w:rFonts w:eastAsia="Calibri"/>
          <w:b/>
          <w:kern w:val="0"/>
          <w:sz w:val="22"/>
          <w:szCs w:val="22"/>
          <w:lang w:eastAsia="en-US"/>
        </w:rPr>
        <w:t xml:space="preserve">КЛЮЧЕВЫЕ ПОКАЗАТЕЛИ, </w:t>
      </w:r>
    </w:p>
    <w:p w:rsidR="008B2128" w:rsidRPr="008B2128" w:rsidRDefault="008B2128" w:rsidP="008B2128">
      <w:pPr>
        <w:suppressAutoHyphens w:val="0"/>
        <w:spacing w:line="259" w:lineRule="auto"/>
        <w:ind w:firstLine="0"/>
        <w:jc w:val="center"/>
        <w:rPr>
          <w:rFonts w:eastAsia="Calibri"/>
          <w:b/>
          <w:kern w:val="0"/>
          <w:sz w:val="22"/>
          <w:szCs w:val="22"/>
          <w:lang w:eastAsia="en-US"/>
        </w:rPr>
      </w:pPr>
      <w:r w:rsidRPr="008B2128">
        <w:rPr>
          <w:rFonts w:eastAsia="Calibri"/>
          <w:b/>
          <w:kern w:val="0"/>
          <w:sz w:val="22"/>
          <w:szCs w:val="22"/>
          <w:lang w:eastAsia="en-US"/>
        </w:rPr>
        <w:t xml:space="preserve">характеризующие социально-экономическое развитие </w:t>
      </w:r>
    </w:p>
    <w:p w:rsidR="008B2128" w:rsidRPr="008B2128" w:rsidRDefault="008B2128" w:rsidP="008B2128">
      <w:pPr>
        <w:suppressAutoHyphens w:val="0"/>
        <w:spacing w:line="259" w:lineRule="auto"/>
        <w:ind w:firstLine="0"/>
        <w:jc w:val="center"/>
        <w:rPr>
          <w:rFonts w:eastAsia="Calibri"/>
          <w:b/>
          <w:kern w:val="0"/>
          <w:sz w:val="22"/>
          <w:szCs w:val="22"/>
          <w:lang w:eastAsia="en-US"/>
        </w:rPr>
      </w:pPr>
      <w:r w:rsidRPr="008B2128">
        <w:rPr>
          <w:rFonts w:eastAsia="Calibri"/>
          <w:b/>
          <w:kern w:val="0"/>
          <w:sz w:val="22"/>
          <w:szCs w:val="22"/>
          <w:lang w:eastAsia="en-US"/>
        </w:rPr>
        <w:t>Янтиковского муниципального округа Чувашской Республики в 2020-2024 годы</w:t>
      </w:r>
    </w:p>
    <w:p w:rsidR="008B2128" w:rsidRPr="008B2128" w:rsidRDefault="008B2128" w:rsidP="008B2128">
      <w:pPr>
        <w:suppressAutoHyphens w:val="0"/>
        <w:spacing w:line="259" w:lineRule="auto"/>
        <w:ind w:firstLine="0"/>
        <w:jc w:val="center"/>
        <w:rPr>
          <w:rFonts w:eastAsia="Calibri"/>
          <w:b/>
          <w:kern w:val="0"/>
          <w:sz w:val="22"/>
          <w:szCs w:val="22"/>
          <w:lang w:eastAsia="en-US"/>
        </w:rPr>
      </w:pPr>
    </w:p>
    <w:tbl>
      <w:tblPr>
        <w:tblStyle w:val="34"/>
        <w:tblW w:w="9781" w:type="dxa"/>
        <w:tblInd w:w="108" w:type="dxa"/>
        <w:tblLook w:val="04A0" w:firstRow="1" w:lastRow="0" w:firstColumn="1" w:lastColumn="0" w:noHBand="0" w:noVBand="1"/>
      </w:tblPr>
      <w:tblGrid>
        <w:gridCol w:w="2552"/>
        <w:gridCol w:w="1134"/>
        <w:gridCol w:w="1134"/>
        <w:gridCol w:w="1134"/>
        <w:gridCol w:w="1134"/>
        <w:gridCol w:w="1134"/>
        <w:gridCol w:w="1559"/>
      </w:tblGrid>
      <w:tr w:rsidR="008B2128" w:rsidRPr="008B2128" w:rsidTr="0068774C">
        <w:tc>
          <w:tcPr>
            <w:tcW w:w="2552" w:type="dxa"/>
          </w:tcPr>
          <w:p w:rsidR="008B2128" w:rsidRPr="008B2128" w:rsidRDefault="008B2128" w:rsidP="008B2128">
            <w:pPr>
              <w:suppressAutoHyphens w:val="0"/>
              <w:spacing w:line="240" w:lineRule="auto"/>
              <w:ind w:firstLine="0"/>
              <w:jc w:val="center"/>
              <w:rPr>
                <w:rFonts w:eastAsia="Calibri"/>
                <w:kern w:val="0"/>
                <w:sz w:val="22"/>
                <w:szCs w:val="22"/>
                <w:lang w:eastAsia="en-US"/>
              </w:rPr>
            </w:pPr>
            <w:r w:rsidRPr="008B2128">
              <w:rPr>
                <w:rFonts w:eastAsia="Calibri"/>
                <w:kern w:val="0"/>
                <w:sz w:val="22"/>
                <w:szCs w:val="22"/>
                <w:lang w:eastAsia="en-US"/>
              </w:rPr>
              <w:t>Показатели</w:t>
            </w:r>
          </w:p>
        </w:tc>
        <w:tc>
          <w:tcPr>
            <w:tcW w:w="1134" w:type="dxa"/>
          </w:tcPr>
          <w:p w:rsidR="008B2128" w:rsidRPr="008B2128" w:rsidRDefault="008B2128" w:rsidP="008B2128">
            <w:pPr>
              <w:suppressAutoHyphens w:val="0"/>
              <w:spacing w:line="240" w:lineRule="auto"/>
              <w:ind w:firstLine="0"/>
              <w:jc w:val="center"/>
              <w:rPr>
                <w:rFonts w:eastAsia="Calibri"/>
                <w:kern w:val="0"/>
                <w:sz w:val="22"/>
                <w:szCs w:val="22"/>
                <w:lang w:eastAsia="en-US"/>
              </w:rPr>
            </w:pPr>
            <w:r w:rsidRPr="008B2128">
              <w:rPr>
                <w:rFonts w:eastAsia="Calibri"/>
                <w:kern w:val="0"/>
                <w:sz w:val="22"/>
                <w:szCs w:val="22"/>
                <w:lang w:eastAsia="en-US"/>
              </w:rPr>
              <w:t>2020</w:t>
            </w:r>
          </w:p>
        </w:tc>
        <w:tc>
          <w:tcPr>
            <w:tcW w:w="1134" w:type="dxa"/>
          </w:tcPr>
          <w:p w:rsidR="008B2128" w:rsidRPr="008B2128" w:rsidRDefault="008B2128" w:rsidP="008B2128">
            <w:pPr>
              <w:suppressAutoHyphens w:val="0"/>
              <w:spacing w:line="240" w:lineRule="auto"/>
              <w:ind w:firstLine="0"/>
              <w:jc w:val="center"/>
              <w:rPr>
                <w:rFonts w:eastAsia="Calibri"/>
                <w:kern w:val="0"/>
                <w:sz w:val="22"/>
                <w:szCs w:val="22"/>
                <w:lang w:eastAsia="en-US"/>
              </w:rPr>
            </w:pPr>
            <w:r w:rsidRPr="008B2128">
              <w:rPr>
                <w:rFonts w:eastAsia="Calibri"/>
                <w:kern w:val="0"/>
                <w:sz w:val="22"/>
                <w:szCs w:val="22"/>
                <w:lang w:eastAsia="en-US"/>
              </w:rPr>
              <w:t>2021</w:t>
            </w:r>
          </w:p>
        </w:tc>
        <w:tc>
          <w:tcPr>
            <w:tcW w:w="1134" w:type="dxa"/>
          </w:tcPr>
          <w:p w:rsidR="008B2128" w:rsidRPr="008B2128" w:rsidRDefault="008B2128" w:rsidP="008B2128">
            <w:pPr>
              <w:suppressAutoHyphens w:val="0"/>
              <w:spacing w:line="240" w:lineRule="auto"/>
              <w:ind w:firstLine="0"/>
              <w:jc w:val="center"/>
              <w:rPr>
                <w:rFonts w:eastAsia="Calibri"/>
                <w:kern w:val="0"/>
                <w:sz w:val="22"/>
                <w:szCs w:val="22"/>
                <w:lang w:eastAsia="en-US"/>
              </w:rPr>
            </w:pPr>
            <w:r w:rsidRPr="008B2128">
              <w:rPr>
                <w:rFonts w:eastAsia="Calibri"/>
                <w:kern w:val="0"/>
                <w:sz w:val="22"/>
                <w:szCs w:val="22"/>
                <w:lang w:eastAsia="en-US"/>
              </w:rPr>
              <w:t>2022</w:t>
            </w:r>
          </w:p>
        </w:tc>
        <w:tc>
          <w:tcPr>
            <w:tcW w:w="1134" w:type="dxa"/>
          </w:tcPr>
          <w:p w:rsidR="008B2128" w:rsidRPr="008B2128" w:rsidRDefault="008B2128" w:rsidP="008B2128">
            <w:pPr>
              <w:suppressAutoHyphens w:val="0"/>
              <w:spacing w:line="240" w:lineRule="auto"/>
              <w:ind w:firstLine="0"/>
              <w:jc w:val="center"/>
              <w:rPr>
                <w:rFonts w:eastAsia="Calibri"/>
                <w:kern w:val="0"/>
                <w:sz w:val="22"/>
                <w:szCs w:val="22"/>
                <w:lang w:eastAsia="en-US"/>
              </w:rPr>
            </w:pPr>
            <w:r w:rsidRPr="008B2128">
              <w:rPr>
                <w:rFonts w:eastAsia="Calibri"/>
                <w:kern w:val="0"/>
                <w:sz w:val="22"/>
                <w:szCs w:val="22"/>
                <w:lang w:eastAsia="en-US"/>
              </w:rPr>
              <w:t>2023</w:t>
            </w:r>
          </w:p>
        </w:tc>
        <w:tc>
          <w:tcPr>
            <w:tcW w:w="1134" w:type="dxa"/>
          </w:tcPr>
          <w:p w:rsidR="008B2128" w:rsidRPr="008B2128" w:rsidRDefault="008B2128" w:rsidP="008B2128">
            <w:pPr>
              <w:suppressAutoHyphens w:val="0"/>
              <w:spacing w:line="240" w:lineRule="auto"/>
              <w:ind w:firstLine="0"/>
              <w:jc w:val="center"/>
              <w:rPr>
                <w:rFonts w:eastAsia="Calibri"/>
                <w:kern w:val="0"/>
                <w:sz w:val="22"/>
                <w:szCs w:val="22"/>
                <w:lang w:eastAsia="en-US"/>
              </w:rPr>
            </w:pPr>
            <w:r w:rsidRPr="008B2128">
              <w:rPr>
                <w:rFonts w:eastAsia="Calibri"/>
                <w:kern w:val="0"/>
                <w:sz w:val="22"/>
                <w:szCs w:val="22"/>
                <w:lang w:eastAsia="en-US"/>
              </w:rPr>
              <w:t>2024</w:t>
            </w:r>
          </w:p>
        </w:tc>
        <w:tc>
          <w:tcPr>
            <w:tcW w:w="1559" w:type="dxa"/>
          </w:tcPr>
          <w:p w:rsidR="008B2128" w:rsidRPr="008B2128" w:rsidRDefault="008B2128" w:rsidP="008B2128">
            <w:pPr>
              <w:suppressAutoHyphens w:val="0"/>
              <w:spacing w:line="240" w:lineRule="auto"/>
              <w:ind w:firstLine="0"/>
              <w:jc w:val="center"/>
              <w:rPr>
                <w:rFonts w:eastAsia="Calibri"/>
                <w:kern w:val="0"/>
                <w:sz w:val="22"/>
                <w:szCs w:val="22"/>
                <w:lang w:eastAsia="en-US"/>
              </w:rPr>
            </w:pPr>
            <w:r w:rsidRPr="008B2128">
              <w:rPr>
                <w:rFonts w:eastAsia="Calibri"/>
                <w:kern w:val="0"/>
                <w:sz w:val="22"/>
                <w:szCs w:val="22"/>
                <w:lang w:eastAsia="en-US"/>
              </w:rPr>
              <w:t>Совокупный рост к уровню 2020 года, %</w:t>
            </w:r>
          </w:p>
        </w:tc>
      </w:tr>
      <w:tr w:rsidR="0068774C" w:rsidRPr="008B2128" w:rsidTr="0068774C">
        <w:tc>
          <w:tcPr>
            <w:tcW w:w="2552" w:type="dxa"/>
          </w:tcPr>
          <w:p w:rsidR="008B2128" w:rsidRPr="008B2128" w:rsidRDefault="008B2128" w:rsidP="008B2128">
            <w:pPr>
              <w:suppressAutoHyphens w:val="0"/>
              <w:spacing w:line="240" w:lineRule="auto"/>
              <w:ind w:firstLine="0"/>
              <w:jc w:val="center"/>
              <w:rPr>
                <w:rFonts w:eastAsia="Calibri"/>
                <w:kern w:val="0"/>
                <w:sz w:val="22"/>
                <w:szCs w:val="22"/>
                <w:lang w:eastAsia="en-US"/>
              </w:rPr>
            </w:pPr>
            <w:r w:rsidRPr="008B2128">
              <w:rPr>
                <w:rFonts w:eastAsia="Calibri"/>
                <w:kern w:val="0"/>
                <w:sz w:val="22"/>
                <w:szCs w:val="22"/>
                <w:lang w:eastAsia="en-US"/>
              </w:rPr>
              <w:t>1</w:t>
            </w:r>
          </w:p>
        </w:tc>
        <w:tc>
          <w:tcPr>
            <w:tcW w:w="1134" w:type="dxa"/>
          </w:tcPr>
          <w:p w:rsidR="008B2128" w:rsidRPr="008B2128" w:rsidRDefault="008B2128" w:rsidP="008B2128">
            <w:pPr>
              <w:suppressAutoHyphens w:val="0"/>
              <w:spacing w:line="240" w:lineRule="auto"/>
              <w:ind w:firstLine="0"/>
              <w:jc w:val="center"/>
              <w:rPr>
                <w:rFonts w:eastAsia="Calibri"/>
                <w:kern w:val="0"/>
                <w:sz w:val="22"/>
                <w:szCs w:val="22"/>
                <w:lang w:eastAsia="en-US"/>
              </w:rPr>
            </w:pPr>
            <w:r w:rsidRPr="008B2128">
              <w:rPr>
                <w:rFonts w:eastAsia="Calibri"/>
                <w:kern w:val="0"/>
                <w:sz w:val="22"/>
                <w:szCs w:val="22"/>
                <w:lang w:eastAsia="en-US"/>
              </w:rPr>
              <w:t>2</w:t>
            </w:r>
          </w:p>
        </w:tc>
        <w:tc>
          <w:tcPr>
            <w:tcW w:w="1134" w:type="dxa"/>
          </w:tcPr>
          <w:p w:rsidR="008B2128" w:rsidRPr="008B2128" w:rsidRDefault="008B2128" w:rsidP="008B2128">
            <w:pPr>
              <w:suppressAutoHyphens w:val="0"/>
              <w:spacing w:line="240" w:lineRule="auto"/>
              <w:ind w:firstLine="0"/>
              <w:jc w:val="center"/>
              <w:rPr>
                <w:rFonts w:eastAsia="Calibri"/>
                <w:kern w:val="0"/>
                <w:sz w:val="22"/>
                <w:szCs w:val="22"/>
                <w:lang w:eastAsia="en-US"/>
              </w:rPr>
            </w:pPr>
            <w:r w:rsidRPr="008B2128">
              <w:rPr>
                <w:rFonts w:eastAsia="Calibri"/>
                <w:kern w:val="0"/>
                <w:sz w:val="22"/>
                <w:szCs w:val="22"/>
                <w:lang w:eastAsia="en-US"/>
              </w:rPr>
              <w:t>3</w:t>
            </w:r>
          </w:p>
        </w:tc>
        <w:tc>
          <w:tcPr>
            <w:tcW w:w="1134" w:type="dxa"/>
          </w:tcPr>
          <w:p w:rsidR="008B2128" w:rsidRPr="008B2128" w:rsidRDefault="008B2128" w:rsidP="008B2128">
            <w:pPr>
              <w:suppressAutoHyphens w:val="0"/>
              <w:spacing w:line="240" w:lineRule="auto"/>
              <w:ind w:firstLine="0"/>
              <w:jc w:val="center"/>
              <w:rPr>
                <w:rFonts w:eastAsia="Calibri"/>
                <w:kern w:val="0"/>
                <w:sz w:val="22"/>
                <w:szCs w:val="22"/>
                <w:lang w:eastAsia="en-US"/>
              </w:rPr>
            </w:pPr>
            <w:r w:rsidRPr="008B2128">
              <w:rPr>
                <w:rFonts w:eastAsia="Calibri"/>
                <w:kern w:val="0"/>
                <w:sz w:val="22"/>
                <w:szCs w:val="22"/>
                <w:lang w:eastAsia="en-US"/>
              </w:rPr>
              <w:t>4</w:t>
            </w:r>
          </w:p>
        </w:tc>
        <w:tc>
          <w:tcPr>
            <w:tcW w:w="1134" w:type="dxa"/>
          </w:tcPr>
          <w:p w:rsidR="008B2128" w:rsidRPr="008B2128" w:rsidRDefault="008B2128" w:rsidP="008B2128">
            <w:pPr>
              <w:suppressAutoHyphens w:val="0"/>
              <w:spacing w:line="240" w:lineRule="auto"/>
              <w:ind w:firstLine="0"/>
              <w:jc w:val="center"/>
              <w:rPr>
                <w:rFonts w:eastAsia="Calibri"/>
                <w:kern w:val="0"/>
                <w:sz w:val="22"/>
                <w:szCs w:val="22"/>
                <w:lang w:eastAsia="en-US"/>
              </w:rPr>
            </w:pPr>
            <w:r w:rsidRPr="008B2128">
              <w:rPr>
                <w:rFonts w:eastAsia="Calibri"/>
                <w:kern w:val="0"/>
                <w:sz w:val="22"/>
                <w:szCs w:val="22"/>
                <w:lang w:eastAsia="en-US"/>
              </w:rPr>
              <w:t>5</w:t>
            </w:r>
          </w:p>
        </w:tc>
        <w:tc>
          <w:tcPr>
            <w:tcW w:w="1134" w:type="dxa"/>
          </w:tcPr>
          <w:p w:rsidR="008B2128" w:rsidRPr="008B2128" w:rsidRDefault="008B2128" w:rsidP="008B2128">
            <w:pPr>
              <w:suppressAutoHyphens w:val="0"/>
              <w:spacing w:line="240" w:lineRule="auto"/>
              <w:ind w:firstLine="0"/>
              <w:jc w:val="center"/>
              <w:rPr>
                <w:rFonts w:eastAsia="Calibri"/>
                <w:kern w:val="0"/>
                <w:sz w:val="22"/>
                <w:szCs w:val="22"/>
                <w:lang w:eastAsia="en-US"/>
              </w:rPr>
            </w:pPr>
            <w:r w:rsidRPr="008B2128">
              <w:rPr>
                <w:rFonts w:eastAsia="Calibri"/>
                <w:kern w:val="0"/>
                <w:sz w:val="22"/>
                <w:szCs w:val="22"/>
                <w:lang w:eastAsia="en-US"/>
              </w:rPr>
              <w:t>6</w:t>
            </w:r>
          </w:p>
        </w:tc>
        <w:tc>
          <w:tcPr>
            <w:tcW w:w="1559" w:type="dxa"/>
          </w:tcPr>
          <w:p w:rsidR="008B2128" w:rsidRPr="008B2128" w:rsidRDefault="008B2128" w:rsidP="008B2128">
            <w:pPr>
              <w:suppressAutoHyphens w:val="0"/>
              <w:spacing w:line="240" w:lineRule="auto"/>
              <w:ind w:firstLine="0"/>
              <w:jc w:val="center"/>
              <w:rPr>
                <w:rFonts w:eastAsia="Calibri"/>
                <w:kern w:val="0"/>
                <w:sz w:val="22"/>
                <w:szCs w:val="22"/>
                <w:lang w:eastAsia="en-US"/>
              </w:rPr>
            </w:pPr>
            <w:r w:rsidRPr="008B2128">
              <w:rPr>
                <w:rFonts w:eastAsia="Calibri"/>
                <w:kern w:val="0"/>
                <w:sz w:val="22"/>
                <w:szCs w:val="22"/>
                <w:lang w:eastAsia="en-US"/>
              </w:rPr>
              <w:t>7</w:t>
            </w:r>
          </w:p>
        </w:tc>
      </w:tr>
      <w:tr w:rsidR="0068774C" w:rsidRPr="008B2128" w:rsidTr="0068774C">
        <w:tc>
          <w:tcPr>
            <w:tcW w:w="2552" w:type="dxa"/>
          </w:tcPr>
          <w:p w:rsidR="008B2128" w:rsidRPr="008B2128" w:rsidRDefault="008B2128" w:rsidP="008B2128">
            <w:pPr>
              <w:suppressAutoHyphens w:val="0"/>
              <w:spacing w:line="240" w:lineRule="auto"/>
              <w:ind w:firstLine="0"/>
              <w:jc w:val="left"/>
              <w:rPr>
                <w:rFonts w:eastAsia="Calibri"/>
                <w:color w:val="FF0000"/>
                <w:kern w:val="0"/>
                <w:sz w:val="22"/>
                <w:szCs w:val="22"/>
                <w:lang w:eastAsia="en-US"/>
              </w:rPr>
            </w:pPr>
            <w:r w:rsidRPr="008B2128">
              <w:rPr>
                <w:rFonts w:eastAsia="Calibri"/>
                <w:kern w:val="0"/>
                <w:sz w:val="22"/>
                <w:szCs w:val="22"/>
                <w:lang w:eastAsia="en-US"/>
              </w:rPr>
              <w:t>Объем отгруженных товаров промышленного производства, выполненных работ и услуг собственными силами по организациям, не относящимся к субъектам малого предпринимательства, средняя численность работников которых превышает 15 человек, млн. руб.</w:t>
            </w:r>
          </w:p>
        </w:tc>
        <w:tc>
          <w:tcPr>
            <w:tcW w:w="1134" w:type="dxa"/>
          </w:tcPr>
          <w:p w:rsidR="008B2128" w:rsidRPr="008B2128" w:rsidRDefault="008B2128" w:rsidP="008B2128">
            <w:pPr>
              <w:suppressAutoHyphens w:val="0"/>
              <w:spacing w:line="240" w:lineRule="auto"/>
              <w:ind w:firstLine="0"/>
              <w:jc w:val="center"/>
              <w:rPr>
                <w:rFonts w:eastAsia="Calibri"/>
                <w:kern w:val="0"/>
                <w:sz w:val="22"/>
                <w:szCs w:val="22"/>
                <w:lang w:eastAsia="en-US"/>
              </w:rPr>
            </w:pPr>
            <w:r w:rsidRPr="008B2128">
              <w:rPr>
                <w:rFonts w:eastAsia="Calibri"/>
                <w:kern w:val="0"/>
                <w:sz w:val="22"/>
                <w:szCs w:val="22"/>
                <w:lang w:eastAsia="en-US"/>
              </w:rPr>
              <w:t>423</w:t>
            </w:r>
          </w:p>
        </w:tc>
        <w:tc>
          <w:tcPr>
            <w:tcW w:w="1134" w:type="dxa"/>
          </w:tcPr>
          <w:p w:rsidR="008B2128" w:rsidRPr="008B2128" w:rsidRDefault="008B2128" w:rsidP="008B2128">
            <w:pPr>
              <w:suppressAutoHyphens w:val="0"/>
              <w:spacing w:line="240" w:lineRule="auto"/>
              <w:ind w:firstLine="0"/>
              <w:jc w:val="center"/>
              <w:rPr>
                <w:rFonts w:eastAsia="Calibri"/>
                <w:kern w:val="0"/>
                <w:sz w:val="22"/>
                <w:szCs w:val="22"/>
                <w:lang w:eastAsia="en-US"/>
              </w:rPr>
            </w:pPr>
            <w:r w:rsidRPr="008B2128">
              <w:rPr>
                <w:rFonts w:eastAsia="Calibri"/>
                <w:kern w:val="0"/>
                <w:sz w:val="22"/>
                <w:szCs w:val="22"/>
                <w:lang w:eastAsia="en-US"/>
              </w:rPr>
              <w:t>495</w:t>
            </w:r>
          </w:p>
        </w:tc>
        <w:tc>
          <w:tcPr>
            <w:tcW w:w="1134" w:type="dxa"/>
          </w:tcPr>
          <w:p w:rsidR="008B2128" w:rsidRPr="008B2128" w:rsidRDefault="008B2128" w:rsidP="008B2128">
            <w:pPr>
              <w:suppressAutoHyphens w:val="0"/>
              <w:spacing w:line="240" w:lineRule="auto"/>
              <w:ind w:firstLine="0"/>
              <w:jc w:val="center"/>
              <w:rPr>
                <w:rFonts w:eastAsia="Calibri"/>
                <w:kern w:val="0"/>
                <w:sz w:val="22"/>
                <w:szCs w:val="22"/>
                <w:lang w:eastAsia="en-US"/>
              </w:rPr>
            </w:pPr>
            <w:r w:rsidRPr="008B2128">
              <w:rPr>
                <w:rFonts w:eastAsia="Calibri"/>
                <w:kern w:val="0"/>
                <w:sz w:val="22"/>
                <w:szCs w:val="22"/>
                <w:lang w:eastAsia="en-US"/>
              </w:rPr>
              <w:t>540</w:t>
            </w:r>
          </w:p>
        </w:tc>
        <w:tc>
          <w:tcPr>
            <w:tcW w:w="1134" w:type="dxa"/>
          </w:tcPr>
          <w:p w:rsidR="008B2128" w:rsidRPr="008B2128" w:rsidRDefault="008B2128" w:rsidP="008B2128">
            <w:pPr>
              <w:suppressAutoHyphens w:val="0"/>
              <w:spacing w:line="240" w:lineRule="auto"/>
              <w:ind w:firstLine="0"/>
              <w:jc w:val="center"/>
              <w:rPr>
                <w:rFonts w:eastAsia="Calibri"/>
                <w:kern w:val="0"/>
                <w:sz w:val="22"/>
                <w:szCs w:val="22"/>
                <w:lang w:eastAsia="en-US"/>
              </w:rPr>
            </w:pPr>
            <w:r w:rsidRPr="008B2128">
              <w:rPr>
                <w:rFonts w:eastAsia="Calibri"/>
                <w:kern w:val="0"/>
                <w:sz w:val="22"/>
                <w:szCs w:val="22"/>
                <w:lang w:eastAsia="en-US"/>
              </w:rPr>
              <w:t>583,8</w:t>
            </w:r>
          </w:p>
        </w:tc>
        <w:tc>
          <w:tcPr>
            <w:tcW w:w="1134" w:type="dxa"/>
          </w:tcPr>
          <w:p w:rsidR="008B2128" w:rsidRPr="008B2128" w:rsidRDefault="008B2128" w:rsidP="008B2128">
            <w:pPr>
              <w:suppressAutoHyphens w:val="0"/>
              <w:spacing w:line="240" w:lineRule="auto"/>
              <w:ind w:firstLine="0"/>
              <w:jc w:val="center"/>
              <w:rPr>
                <w:rFonts w:eastAsia="Calibri"/>
                <w:kern w:val="0"/>
                <w:sz w:val="22"/>
                <w:szCs w:val="22"/>
                <w:lang w:eastAsia="en-US"/>
              </w:rPr>
            </w:pPr>
            <w:r w:rsidRPr="008B2128">
              <w:rPr>
                <w:rFonts w:eastAsia="Calibri"/>
                <w:kern w:val="0"/>
                <w:sz w:val="22"/>
                <w:szCs w:val="22"/>
                <w:lang w:eastAsia="en-US"/>
              </w:rPr>
              <w:t>929,7</w:t>
            </w:r>
          </w:p>
        </w:tc>
        <w:tc>
          <w:tcPr>
            <w:tcW w:w="1559" w:type="dxa"/>
          </w:tcPr>
          <w:p w:rsidR="008B2128" w:rsidRPr="008B2128" w:rsidRDefault="008B2128" w:rsidP="008B2128">
            <w:pPr>
              <w:suppressAutoHyphens w:val="0"/>
              <w:spacing w:line="240" w:lineRule="auto"/>
              <w:ind w:firstLine="0"/>
              <w:jc w:val="center"/>
              <w:rPr>
                <w:rFonts w:eastAsia="Calibri"/>
                <w:kern w:val="0"/>
                <w:sz w:val="22"/>
                <w:szCs w:val="22"/>
                <w:lang w:eastAsia="en-US"/>
              </w:rPr>
            </w:pPr>
            <w:r w:rsidRPr="008B2128">
              <w:rPr>
                <w:rFonts w:eastAsia="Calibri"/>
                <w:kern w:val="0"/>
                <w:sz w:val="22"/>
                <w:szCs w:val="22"/>
                <w:lang w:eastAsia="en-US"/>
              </w:rPr>
              <w:t>2,2 раза</w:t>
            </w:r>
          </w:p>
        </w:tc>
      </w:tr>
      <w:tr w:rsidR="0068774C" w:rsidRPr="008B2128" w:rsidTr="0068774C">
        <w:tc>
          <w:tcPr>
            <w:tcW w:w="2552" w:type="dxa"/>
          </w:tcPr>
          <w:p w:rsidR="008B2128" w:rsidRPr="008B2128" w:rsidRDefault="008B2128" w:rsidP="008B2128">
            <w:pPr>
              <w:suppressAutoHyphens w:val="0"/>
              <w:spacing w:line="240" w:lineRule="auto"/>
              <w:ind w:firstLine="0"/>
              <w:jc w:val="left"/>
              <w:rPr>
                <w:rFonts w:eastAsia="Calibri"/>
                <w:kern w:val="0"/>
                <w:sz w:val="22"/>
                <w:szCs w:val="22"/>
                <w:lang w:eastAsia="en-US"/>
              </w:rPr>
            </w:pPr>
            <w:r w:rsidRPr="008B2128">
              <w:rPr>
                <w:rFonts w:eastAsia="Calibri"/>
                <w:kern w:val="0"/>
                <w:sz w:val="22"/>
                <w:szCs w:val="22"/>
                <w:lang w:eastAsia="en-US"/>
              </w:rPr>
              <w:t>Объем инвестиций в основной капитал, млн. руб.</w:t>
            </w:r>
          </w:p>
        </w:tc>
        <w:tc>
          <w:tcPr>
            <w:tcW w:w="1134" w:type="dxa"/>
          </w:tcPr>
          <w:p w:rsidR="008B2128" w:rsidRPr="008B2128" w:rsidRDefault="008B2128" w:rsidP="008B2128">
            <w:pPr>
              <w:suppressAutoHyphens w:val="0"/>
              <w:spacing w:line="240" w:lineRule="auto"/>
              <w:ind w:firstLine="0"/>
              <w:jc w:val="center"/>
              <w:rPr>
                <w:rFonts w:eastAsia="Calibri"/>
                <w:kern w:val="0"/>
                <w:sz w:val="22"/>
                <w:szCs w:val="22"/>
                <w:lang w:eastAsia="en-US"/>
              </w:rPr>
            </w:pPr>
            <w:r w:rsidRPr="008B2128">
              <w:rPr>
                <w:rFonts w:eastAsia="Calibri"/>
                <w:kern w:val="0"/>
                <w:sz w:val="22"/>
                <w:szCs w:val="22"/>
                <w:lang w:eastAsia="en-US"/>
              </w:rPr>
              <w:t>135,8</w:t>
            </w:r>
          </w:p>
        </w:tc>
        <w:tc>
          <w:tcPr>
            <w:tcW w:w="1134" w:type="dxa"/>
          </w:tcPr>
          <w:p w:rsidR="008B2128" w:rsidRPr="008B2128" w:rsidRDefault="008B2128" w:rsidP="008B2128">
            <w:pPr>
              <w:suppressAutoHyphens w:val="0"/>
              <w:spacing w:line="240" w:lineRule="auto"/>
              <w:ind w:firstLine="0"/>
              <w:jc w:val="center"/>
              <w:rPr>
                <w:rFonts w:eastAsia="Calibri"/>
                <w:kern w:val="0"/>
                <w:sz w:val="22"/>
                <w:szCs w:val="22"/>
                <w:lang w:eastAsia="en-US"/>
              </w:rPr>
            </w:pPr>
            <w:r w:rsidRPr="008B2128">
              <w:rPr>
                <w:rFonts w:eastAsia="Calibri"/>
                <w:kern w:val="0"/>
                <w:sz w:val="22"/>
                <w:szCs w:val="22"/>
                <w:lang w:eastAsia="en-US"/>
              </w:rPr>
              <w:t>213,3</w:t>
            </w:r>
          </w:p>
        </w:tc>
        <w:tc>
          <w:tcPr>
            <w:tcW w:w="1134" w:type="dxa"/>
          </w:tcPr>
          <w:p w:rsidR="008B2128" w:rsidRPr="008B2128" w:rsidRDefault="008B2128" w:rsidP="008B2128">
            <w:pPr>
              <w:suppressAutoHyphens w:val="0"/>
              <w:spacing w:line="240" w:lineRule="auto"/>
              <w:ind w:firstLine="0"/>
              <w:jc w:val="center"/>
              <w:rPr>
                <w:rFonts w:eastAsia="Calibri"/>
                <w:kern w:val="0"/>
                <w:sz w:val="22"/>
                <w:szCs w:val="22"/>
                <w:lang w:eastAsia="en-US"/>
              </w:rPr>
            </w:pPr>
            <w:r w:rsidRPr="008B2128">
              <w:rPr>
                <w:rFonts w:eastAsia="Calibri"/>
                <w:kern w:val="0"/>
                <w:sz w:val="22"/>
                <w:szCs w:val="22"/>
                <w:lang w:eastAsia="en-US"/>
              </w:rPr>
              <w:t>176,2</w:t>
            </w:r>
          </w:p>
        </w:tc>
        <w:tc>
          <w:tcPr>
            <w:tcW w:w="1134" w:type="dxa"/>
          </w:tcPr>
          <w:p w:rsidR="008B2128" w:rsidRPr="008B2128" w:rsidRDefault="008B2128" w:rsidP="008B2128">
            <w:pPr>
              <w:suppressAutoHyphens w:val="0"/>
              <w:spacing w:line="240" w:lineRule="auto"/>
              <w:ind w:firstLine="0"/>
              <w:jc w:val="center"/>
              <w:rPr>
                <w:rFonts w:eastAsia="Calibri"/>
                <w:kern w:val="0"/>
                <w:sz w:val="22"/>
                <w:szCs w:val="22"/>
                <w:lang w:eastAsia="en-US"/>
              </w:rPr>
            </w:pPr>
            <w:r w:rsidRPr="008B2128">
              <w:rPr>
                <w:rFonts w:eastAsia="Calibri"/>
                <w:kern w:val="0"/>
                <w:sz w:val="22"/>
                <w:szCs w:val="22"/>
                <w:lang w:eastAsia="en-US"/>
              </w:rPr>
              <w:t>251,9</w:t>
            </w:r>
          </w:p>
        </w:tc>
        <w:tc>
          <w:tcPr>
            <w:tcW w:w="1134" w:type="dxa"/>
          </w:tcPr>
          <w:p w:rsidR="008B2128" w:rsidRPr="008B2128" w:rsidRDefault="008B2128" w:rsidP="008B2128">
            <w:pPr>
              <w:suppressAutoHyphens w:val="0"/>
              <w:spacing w:line="240" w:lineRule="auto"/>
              <w:ind w:firstLine="0"/>
              <w:jc w:val="center"/>
              <w:rPr>
                <w:rFonts w:eastAsia="Calibri"/>
                <w:kern w:val="0"/>
                <w:sz w:val="22"/>
                <w:szCs w:val="22"/>
                <w:lang w:eastAsia="en-US"/>
              </w:rPr>
            </w:pPr>
            <w:r w:rsidRPr="008B2128">
              <w:rPr>
                <w:rFonts w:eastAsia="Calibri"/>
                <w:kern w:val="0"/>
                <w:sz w:val="22"/>
                <w:szCs w:val="22"/>
                <w:lang w:eastAsia="en-US"/>
              </w:rPr>
              <w:t>261,7</w:t>
            </w:r>
          </w:p>
        </w:tc>
        <w:tc>
          <w:tcPr>
            <w:tcW w:w="1559" w:type="dxa"/>
          </w:tcPr>
          <w:p w:rsidR="008B2128" w:rsidRPr="008B2128" w:rsidRDefault="008B2128" w:rsidP="008B2128">
            <w:pPr>
              <w:suppressAutoHyphens w:val="0"/>
              <w:spacing w:line="240" w:lineRule="auto"/>
              <w:ind w:firstLine="0"/>
              <w:jc w:val="center"/>
              <w:rPr>
                <w:rFonts w:eastAsia="Calibri"/>
                <w:kern w:val="0"/>
                <w:sz w:val="22"/>
                <w:szCs w:val="22"/>
                <w:lang w:eastAsia="en-US"/>
              </w:rPr>
            </w:pPr>
            <w:r w:rsidRPr="008B2128">
              <w:rPr>
                <w:rFonts w:eastAsia="Calibri"/>
                <w:kern w:val="0"/>
                <w:sz w:val="22"/>
                <w:szCs w:val="22"/>
                <w:lang w:eastAsia="en-US"/>
              </w:rPr>
              <w:t>192,7</w:t>
            </w:r>
          </w:p>
        </w:tc>
      </w:tr>
      <w:tr w:rsidR="0068774C" w:rsidRPr="008B2128" w:rsidTr="0068774C">
        <w:tc>
          <w:tcPr>
            <w:tcW w:w="2552" w:type="dxa"/>
          </w:tcPr>
          <w:p w:rsidR="008B2128" w:rsidRPr="008B2128" w:rsidRDefault="008B2128" w:rsidP="008B2128">
            <w:pPr>
              <w:suppressAutoHyphens w:val="0"/>
              <w:spacing w:line="240" w:lineRule="auto"/>
              <w:ind w:firstLine="0"/>
              <w:jc w:val="left"/>
              <w:rPr>
                <w:rFonts w:eastAsia="Calibri"/>
                <w:kern w:val="0"/>
                <w:sz w:val="22"/>
                <w:szCs w:val="22"/>
                <w:lang w:eastAsia="en-US"/>
              </w:rPr>
            </w:pPr>
            <w:r w:rsidRPr="008B2128">
              <w:rPr>
                <w:rFonts w:eastAsia="Calibri"/>
                <w:kern w:val="0"/>
                <w:sz w:val="22"/>
                <w:szCs w:val="22"/>
                <w:lang w:eastAsia="en-US"/>
              </w:rPr>
              <w:t>Ввод жилья, тыс. кв. м.</w:t>
            </w:r>
          </w:p>
        </w:tc>
        <w:tc>
          <w:tcPr>
            <w:tcW w:w="1134" w:type="dxa"/>
          </w:tcPr>
          <w:p w:rsidR="008B2128" w:rsidRPr="008B2128" w:rsidRDefault="008B2128" w:rsidP="008B2128">
            <w:pPr>
              <w:suppressAutoHyphens w:val="0"/>
              <w:spacing w:line="240" w:lineRule="auto"/>
              <w:ind w:firstLine="0"/>
              <w:jc w:val="center"/>
              <w:rPr>
                <w:rFonts w:eastAsia="Calibri"/>
                <w:kern w:val="0"/>
                <w:sz w:val="22"/>
                <w:szCs w:val="22"/>
                <w:lang w:eastAsia="en-US"/>
              </w:rPr>
            </w:pPr>
            <w:r w:rsidRPr="008B2128">
              <w:rPr>
                <w:rFonts w:eastAsia="Calibri"/>
                <w:kern w:val="0"/>
                <w:sz w:val="22"/>
                <w:szCs w:val="22"/>
                <w:lang w:eastAsia="en-US"/>
              </w:rPr>
              <w:t>2,8</w:t>
            </w:r>
          </w:p>
        </w:tc>
        <w:tc>
          <w:tcPr>
            <w:tcW w:w="1134" w:type="dxa"/>
          </w:tcPr>
          <w:p w:rsidR="008B2128" w:rsidRPr="008B2128" w:rsidRDefault="008B2128" w:rsidP="008B2128">
            <w:pPr>
              <w:suppressAutoHyphens w:val="0"/>
              <w:spacing w:line="240" w:lineRule="auto"/>
              <w:ind w:firstLine="0"/>
              <w:jc w:val="center"/>
              <w:rPr>
                <w:rFonts w:eastAsia="Calibri"/>
                <w:kern w:val="0"/>
                <w:sz w:val="22"/>
                <w:szCs w:val="22"/>
                <w:lang w:eastAsia="en-US"/>
              </w:rPr>
            </w:pPr>
            <w:r w:rsidRPr="008B2128">
              <w:rPr>
                <w:rFonts w:eastAsia="Calibri"/>
                <w:kern w:val="0"/>
                <w:sz w:val="22"/>
                <w:szCs w:val="22"/>
                <w:lang w:eastAsia="en-US"/>
              </w:rPr>
              <w:t>6,1</w:t>
            </w:r>
          </w:p>
        </w:tc>
        <w:tc>
          <w:tcPr>
            <w:tcW w:w="1134" w:type="dxa"/>
          </w:tcPr>
          <w:p w:rsidR="008B2128" w:rsidRPr="008B2128" w:rsidRDefault="008B2128" w:rsidP="008B2128">
            <w:pPr>
              <w:suppressAutoHyphens w:val="0"/>
              <w:spacing w:line="240" w:lineRule="auto"/>
              <w:ind w:firstLine="0"/>
              <w:jc w:val="center"/>
              <w:rPr>
                <w:rFonts w:eastAsia="Calibri"/>
                <w:kern w:val="0"/>
                <w:sz w:val="22"/>
                <w:szCs w:val="22"/>
                <w:lang w:eastAsia="en-US"/>
              </w:rPr>
            </w:pPr>
            <w:r w:rsidRPr="008B2128">
              <w:rPr>
                <w:rFonts w:eastAsia="Calibri"/>
                <w:kern w:val="0"/>
                <w:sz w:val="22"/>
                <w:szCs w:val="22"/>
                <w:lang w:eastAsia="en-US"/>
              </w:rPr>
              <w:t>3,7</w:t>
            </w:r>
          </w:p>
        </w:tc>
        <w:tc>
          <w:tcPr>
            <w:tcW w:w="1134" w:type="dxa"/>
          </w:tcPr>
          <w:p w:rsidR="008B2128" w:rsidRPr="008B2128" w:rsidRDefault="008B2128" w:rsidP="008B2128">
            <w:pPr>
              <w:suppressAutoHyphens w:val="0"/>
              <w:spacing w:line="240" w:lineRule="auto"/>
              <w:ind w:firstLine="0"/>
              <w:jc w:val="center"/>
              <w:rPr>
                <w:rFonts w:eastAsia="Calibri"/>
                <w:kern w:val="0"/>
                <w:sz w:val="22"/>
                <w:szCs w:val="22"/>
                <w:lang w:eastAsia="en-US"/>
              </w:rPr>
            </w:pPr>
            <w:r w:rsidRPr="008B2128">
              <w:rPr>
                <w:rFonts w:eastAsia="Calibri"/>
                <w:kern w:val="0"/>
                <w:sz w:val="22"/>
                <w:szCs w:val="22"/>
                <w:lang w:eastAsia="en-US"/>
              </w:rPr>
              <w:t>4,6</w:t>
            </w:r>
          </w:p>
        </w:tc>
        <w:tc>
          <w:tcPr>
            <w:tcW w:w="1134" w:type="dxa"/>
          </w:tcPr>
          <w:p w:rsidR="008B2128" w:rsidRPr="008B2128" w:rsidRDefault="008B2128" w:rsidP="008B2128">
            <w:pPr>
              <w:suppressAutoHyphens w:val="0"/>
              <w:spacing w:line="240" w:lineRule="auto"/>
              <w:ind w:firstLine="0"/>
              <w:jc w:val="center"/>
              <w:rPr>
                <w:rFonts w:eastAsia="Calibri"/>
                <w:kern w:val="0"/>
                <w:sz w:val="22"/>
                <w:szCs w:val="22"/>
                <w:lang w:eastAsia="en-US"/>
              </w:rPr>
            </w:pPr>
            <w:r w:rsidRPr="008B2128">
              <w:rPr>
                <w:rFonts w:eastAsia="Calibri"/>
                <w:kern w:val="0"/>
                <w:sz w:val="22"/>
                <w:szCs w:val="22"/>
                <w:lang w:eastAsia="en-US"/>
              </w:rPr>
              <w:t>4,7</w:t>
            </w:r>
          </w:p>
        </w:tc>
        <w:tc>
          <w:tcPr>
            <w:tcW w:w="1559" w:type="dxa"/>
          </w:tcPr>
          <w:p w:rsidR="008B2128" w:rsidRPr="008B2128" w:rsidRDefault="008B2128" w:rsidP="008B2128">
            <w:pPr>
              <w:suppressAutoHyphens w:val="0"/>
              <w:spacing w:line="240" w:lineRule="auto"/>
              <w:ind w:firstLine="0"/>
              <w:jc w:val="center"/>
              <w:rPr>
                <w:rFonts w:eastAsia="Calibri"/>
                <w:kern w:val="0"/>
                <w:sz w:val="22"/>
                <w:szCs w:val="22"/>
                <w:lang w:eastAsia="en-US"/>
              </w:rPr>
            </w:pPr>
            <w:r w:rsidRPr="008B2128">
              <w:rPr>
                <w:rFonts w:eastAsia="Calibri"/>
                <w:kern w:val="0"/>
                <w:sz w:val="22"/>
                <w:szCs w:val="22"/>
                <w:lang w:eastAsia="en-US"/>
              </w:rPr>
              <w:t>167,9</w:t>
            </w:r>
          </w:p>
        </w:tc>
      </w:tr>
      <w:tr w:rsidR="0068774C" w:rsidRPr="008B2128" w:rsidTr="0068774C">
        <w:tc>
          <w:tcPr>
            <w:tcW w:w="2552" w:type="dxa"/>
          </w:tcPr>
          <w:p w:rsidR="008B2128" w:rsidRPr="008B2128" w:rsidRDefault="008B2128" w:rsidP="008B2128">
            <w:pPr>
              <w:suppressAutoHyphens w:val="0"/>
              <w:spacing w:line="240" w:lineRule="auto"/>
              <w:ind w:firstLine="0"/>
              <w:jc w:val="left"/>
              <w:rPr>
                <w:rFonts w:eastAsia="Calibri"/>
                <w:kern w:val="0"/>
                <w:sz w:val="22"/>
                <w:szCs w:val="22"/>
                <w:lang w:eastAsia="en-US"/>
              </w:rPr>
            </w:pPr>
            <w:r w:rsidRPr="008B2128">
              <w:rPr>
                <w:kern w:val="0"/>
                <w:sz w:val="22"/>
                <w:szCs w:val="22"/>
                <w:lang w:eastAsia="ru-RU"/>
              </w:rPr>
              <w:t xml:space="preserve">Оборот организаций (без учета субъектов малого бизнеса), млн. руб. </w:t>
            </w:r>
          </w:p>
        </w:tc>
        <w:tc>
          <w:tcPr>
            <w:tcW w:w="1134" w:type="dxa"/>
          </w:tcPr>
          <w:p w:rsidR="008B2128" w:rsidRPr="008B2128" w:rsidRDefault="008B2128" w:rsidP="008B2128">
            <w:pPr>
              <w:suppressAutoHyphens w:val="0"/>
              <w:spacing w:line="240" w:lineRule="auto"/>
              <w:ind w:firstLine="0"/>
              <w:jc w:val="center"/>
              <w:rPr>
                <w:rFonts w:eastAsia="Calibri"/>
                <w:kern w:val="0"/>
                <w:sz w:val="22"/>
                <w:szCs w:val="22"/>
                <w:lang w:eastAsia="en-US"/>
              </w:rPr>
            </w:pPr>
            <w:r w:rsidRPr="008B2128">
              <w:rPr>
                <w:kern w:val="0"/>
                <w:sz w:val="22"/>
                <w:szCs w:val="22"/>
                <w:lang w:eastAsia="ru-RU"/>
              </w:rPr>
              <w:t>1066,2</w:t>
            </w:r>
          </w:p>
        </w:tc>
        <w:tc>
          <w:tcPr>
            <w:tcW w:w="1134" w:type="dxa"/>
          </w:tcPr>
          <w:p w:rsidR="008B2128" w:rsidRPr="008B2128" w:rsidRDefault="008B2128" w:rsidP="008B2128">
            <w:pPr>
              <w:suppressAutoHyphens w:val="0"/>
              <w:spacing w:line="240" w:lineRule="auto"/>
              <w:ind w:firstLine="0"/>
              <w:jc w:val="center"/>
              <w:rPr>
                <w:rFonts w:eastAsia="Calibri"/>
                <w:kern w:val="0"/>
                <w:sz w:val="22"/>
                <w:szCs w:val="22"/>
                <w:lang w:eastAsia="en-US"/>
              </w:rPr>
            </w:pPr>
            <w:r w:rsidRPr="008B2128">
              <w:rPr>
                <w:kern w:val="0"/>
                <w:sz w:val="22"/>
                <w:szCs w:val="22"/>
                <w:lang w:eastAsia="ru-RU"/>
              </w:rPr>
              <w:t>1259,0</w:t>
            </w:r>
          </w:p>
        </w:tc>
        <w:tc>
          <w:tcPr>
            <w:tcW w:w="1134" w:type="dxa"/>
          </w:tcPr>
          <w:p w:rsidR="008B2128" w:rsidRPr="008B2128" w:rsidRDefault="008B2128" w:rsidP="008B2128">
            <w:pPr>
              <w:suppressAutoHyphens w:val="0"/>
              <w:spacing w:line="240" w:lineRule="auto"/>
              <w:ind w:firstLine="0"/>
              <w:jc w:val="center"/>
              <w:rPr>
                <w:rFonts w:eastAsia="Calibri"/>
                <w:kern w:val="0"/>
                <w:sz w:val="22"/>
                <w:szCs w:val="22"/>
                <w:lang w:eastAsia="en-US"/>
              </w:rPr>
            </w:pPr>
            <w:r w:rsidRPr="008B2128">
              <w:rPr>
                <w:kern w:val="0"/>
                <w:sz w:val="22"/>
                <w:szCs w:val="22"/>
                <w:lang w:eastAsia="ru-RU"/>
              </w:rPr>
              <w:t>1563,8</w:t>
            </w:r>
          </w:p>
        </w:tc>
        <w:tc>
          <w:tcPr>
            <w:tcW w:w="1134" w:type="dxa"/>
          </w:tcPr>
          <w:p w:rsidR="008B2128" w:rsidRPr="008B2128" w:rsidRDefault="008B2128" w:rsidP="008B2128">
            <w:pPr>
              <w:suppressAutoHyphens w:val="0"/>
              <w:spacing w:line="240" w:lineRule="auto"/>
              <w:ind w:firstLine="0"/>
              <w:jc w:val="center"/>
              <w:rPr>
                <w:rFonts w:eastAsia="Calibri"/>
                <w:kern w:val="0"/>
                <w:sz w:val="22"/>
                <w:szCs w:val="22"/>
                <w:lang w:eastAsia="en-US"/>
              </w:rPr>
            </w:pPr>
            <w:r w:rsidRPr="008B2128">
              <w:rPr>
                <w:kern w:val="0"/>
                <w:sz w:val="22"/>
                <w:szCs w:val="22"/>
                <w:lang w:eastAsia="ru-RU"/>
              </w:rPr>
              <w:t>1502,6</w:t>
            </w:r>
          </w:p>
        </w:tc>
        <w:tc>
          <w:tcPr>
            <w:tcW w:w="1134" w:type="dxa"/>
          </w:tcPr>
          <w:p w:rsidR="008B2128" w:rsidRPr="008B2128" w:rsidRDefault="008B2128" w:rsidP="008B2128">
            <w:pPr>
              <w:suppressAutoHyphens w:val="0"/>
              <w:spacing w:line="240" w:lineRule="auto"/>
              <w:ind w:firstLine="0"/>
              <w:jc w:val="center"/>
              <w:rPr>
                <w:rFonts w:eastAsia="Calibri"/>
                <w:kern w:val="0"/>
                <w:sz w:val="22"/>
                <w:szCs w:val="22"/>
                <w:lang w:eastAsia="en-US"/>
              </w:rPr>
            </w:pPr>
            <w:r w:rsidRPr="008B2128">
              <w:rPr>
                <w:kern w:val="0"/>
                <w:sz w:val="22"/>
                <w:szCs w:val="22"/>
                <w:lang w:eastAsia="ru-RU"/>
              </w:rPr>
              <w:t>1717,0</w:t>
            </w:r>
          </w:p>
        </w:tc>
        <w:tc>
          <w:tcPr>
            <w:tcW w:w="1559" w:type="dxa"/>
          </w:tcPr>
          <w:p w:rsidR="008B2128" w:rsidRPr="008B2128" w:rsidRDefault="008B2128" w:rsidP="008B2128">
            <w:pPr>
              <w:suppressAutoHyphens w:val="0"/>
              <w:spacing w:line="240" w:lineRule="auto"/>
              <w:ind w:firstLine="0"/>
              <w:jc w:val="center"/>
              <w:rPr>
                <w:rFonts w:eastAsia="Calibri"/>
                <w:kern w:val="0"/>
                <w:sz w:val="22"/>
                <w:szCs w:val="22"/>
                <w:lang w:eastAsia="en-US"/>
              </w:rPr>
            </w:pPr>
            <w:r w:rsidRPr="008B2128">
              <w:rPr>
                <w:kern w:val="0"/>
                <w:sz w:val="22"/>
                <w:szCs w:val="22"/>
                <w:lang w:eastAsia="ru-RU"/>
              </w:rPr>
              <w:t>161,0</w:t>
            </w:r>
          </w:p>
        </w:tc>
      </w:tr>
      <w:tr w:rsidR="0068774C" w:rsidRPr="008B2128" w:rsidTr="0068774C">
        <w:tc>
          <w:tcPr>
            <w:tcW w:w="2552" w:type="dxa"/>
          </w:tcPr>
          <w:p w:rsidR="008B2128" w:rsidRPr="008B2128" w:rsidRDefault="008B2128" w:rsidP="008B2128">
            <w:pPr>
              <w:suppressAutoHyphens w:val="0"/>
              <w:spacing w:line="240" w:lineRule="auto"/>
              <w:ind w:firstLine="0"/>
              <w:jc w:val="left"/>
              <w:rPr>
                <w:rFonts w:eastAsia="Calibri"/>
                <w:kern w:val="0"/>
                <w:sz w:val="22"/>
                <w:szCs w:val="22"/>
                <w:lang w:eastAsia="en-US"/>
              </w:rPr>
            </w:pPr>
            <w:r w:rsidRPr="008B2128">
              <w:rPr>
                <w:kern w:val="0"/>
                <w:sz w:val="22"/>
                <w:szCs w:val="22"/>
                <w:lang w:eastAsia="ru-RU"/>
              </w:rPr>
              <w:t>Оборот розничной торговли по организациям всех видов деятельности, не относящимся к субъектам малого предпринимательства</w:t>
            </w:r>
            <w:r w:rsidRPr="008B2128">
              <w:rPr>
                <w:rFonts w:eastAsia="Calibri"/>
                <w:kern w:val="0"/>
                <w:sz w:val="22"/>
                <w:szCs w:val="22"/>
                <w:lang w:eastAsia="en-US"/>
              </w:rPr>
              <w:t>, млн. руб.</w:t>
            </w:r>
          </w:p>
        </w:tc>
        <w:tc>
          <w:tcPr>
            <w:tcW w:w="1134" w:type="dxa"/>
          </w:tcPr>
          <w:p w:rsidR="008B2128" w:rsidRPr="008B2128" w:rsidRDefault="008B2128" w:rsidP="008B2128">
            <w:pPr>
              <w:suppressAutoHyphens w:val="0"/>
              <w:spacing w:line="240" w:lineRule="auto"/>
              <w:ind w:firstLine="0"/>
              <w:jc w:val="center"/>
              <w:rPr>
                <w:rFonts w:eastAsia="Calibri"/>
                <w:kern w:val="0"/>
                <w:sz w:val="22"/>
                <w:szCs w:val="22"/>
                <w:lang w:eastAsia="en-US"/>
              </w:rPr>
            </w:pPr>
            <w:r w:rsidRPr="008B2128">
              <w:rPr>
                <w:rFonts w:eastAsia="Calibri"/>
                <w:kern w:val="0"/>
                <w:sz w:val="22"/>
                <w:szCs w:val="22"/>
                <w:lang w:eastAsia="en-US"/>
              </w:rPr>
              <w:t>357,7</w:t>
            </w:r>
          </w:p>
        </w:tc>
        <w:tc>
          <w:tcPr>
            <w:tcW w:w="1134" w:type="dxa"/>
          </w:tcPr>
          <w:p w:rsidR="008B2128" w:rsidRPr="008B2128" w:rsidRDefault="008B2128" w:rsidP="008B2128">
            <w:pPr>
              <w:suppressAutoHyphens w:val="0"/>
              <w:spacing w:line="240" w:lineRule="auto"/>
              <w:ind w:firstLine="0"/>
              <w:jc w:val="center"/>
              <w:rPr>
                <w:rFonts w:eastAsia="Calibri"/>
                <w:kern w:val="0"/>
                <w:sz w:val="22"/>
                <w:szCs w:val="22"/>
                <w:lang w:eastAsia="en-US"/>
              </w:rPr>
            </w:pPr>
            <w:r w:rsidRPr="008B2128">
              <w:rPr>
                <w:rFonts w:eastAsia="Calibri"/>
                <w:kern w:val="0"/>
                <w:sz w:val="22"/>
                <w:szCs w:val="22"/>
                <w:lang w:eastAsia="en-US"/>
              </w:rPr>
              <w:t>379,6</w:t>
            </w:r>
          </w:p>
        </w:tc>
        <w:tc>
          <w:tcPr>
            <w:tcW w:w="1134" w:type="dxa"/>
          </w:tcPr>
          <w:p w:rsidR="008B2128" w:rsidRPr="008B2128" w:rsidRDefault="008B2128" w:rsidP="008B2128">
            <w:pPr>
              <w:suppressAutoHyphens w:val="0"/>
              <w:spacing w:line="240" w:lineRule="auto"/>
              <w:ind w:firstLine="0"/>
              <w:jc w:val="center"/>
              <w:rPr>
                <w:rFonts w:eastAsia="Calibri"/>
                <w:kern w:val="0"/>
                <w:sz w:val="22"/>
                <w:szCs w:val="22"/>
                <w:lang w:eastAsia="en-US"/>
              </w:rPr>
            </w:pPr>
            <w:r w:rsidRPr="008B2128">
              <w:rPr>
                <w:rFonts w:eastAsia="Calibri"/>
                <w:kern w:val="0"/>
                <w:sz w:val="22"/>
                <w:szCs w:val="22"/>
                <w:lang w:eastAsia="en-US"/>
              </w:rPr>
              <w:t>440,3</w:t>
            </w:r>
          </w:p>
        </w:tc>
        <w:tc>
          <w:tcPr>
            <w:tcW w:w="1134" w:type="dxa"/>
          </w:tcPr>
          <w:p w:rsidR="008B2128" w:rsidRPr="008B2128" w:rsidRDefault="008B2128" w:rsidP="008B2128">
            <w:pPr>
              <w:suppressAutoHyphens w:val="0"/>
              <w:spacing w:line="240" w:lineRule="auto"/>
              <w:ind w:firstLine="0"/>
              <w:jc w:val="center"/>
              <w:rPr>
                <w:rFonts w:eastAsia="Calibri"/>
                <w:kern w:val="0"/>
                <w:sz w:val="22"/>
                <w:szCs w:val="22"/>
                <w:lang w:eastAsia="en-US"/>
              </w:rPr>
            </w:pPr>
            <w:r w:rsidRPr="008B2128">
              <w:rPr>
                <w:rFonts w:eastAsia="Calibri"/>
                <w:kern w:val="0"/>
                <w:sz w:val="22"/>
                <w:szCs w:val="22"/>
                <w:lang w:eastAsia="en-US"/>
              </w:rPr>
              <w:t>395,3</w:t>
            </w:r>
          </w:p>
        </w:tc>
        <w:tc>
          <w:tcPr>
            <w:tcW w:w="1134" w:type="dxa"/>
          </w:tcPr>
          <w:p w:rsidR="008B2128" w:rsidRPr="008B2128" w:rsidRDefault="008B2128" w:rsidP="008B2128">
            <w:pPr>
              <w:suppressAutoHyphens w:val="0"/>
              <w:spacing w:line="240" w:lineRule="auto"/>
              <w:ind w:firstLine="0"/>
              <w:jc w:val="center"/>
              <w:rPr>
                <w:rFonts w:eastAsia="Calibri"/>
                <w:kern w:val="0"/>
                <w:sz w:val="22"/>
                <w:szCs w:val="22"/>
                <w:lang w:eastAsia="en-US"/>
              </w:rPr>
            </w:pPr>
            <w:r w:rsidRPr="008B2128">
              <w:rPr>
                <w:rFonts w:eastAsia="Calibri"/>
                <w:kern w:val="0"/>
                <w:sz w:val="22"/>
                <w:szCs w:val="22"/>
                <w:lang w:eastAsia="en-US"/>
              </w:rPr>
              <w:t>371,7</w:t>
            </w:r>
          </w:p>
        </w:tc>
        <w:tc>
          <w:tcPr>
            <w:tcW w:w="1559" w:type="dxa"/>
          </w:tcPr>
          <w:p w:rsidR="008B2128" w:rsidRPr="008B2128" w:rsidRDefault="008B2128" w:rsidP="008B2128">
            <w:pPr>
              <w:suppressAutoHyphens w:val="0"/>
              <w:spacing w:line="240" w:lineRule="auto"/>
              <w:ind w:firstLine="0"/>
              <w:jc w:val="center"/>
              <w:rPr>
                <w:rFonts w:eastAsia="Calibri"/>
                <w:kern w:val="0"/>
                <w:sz w:val="22"/>
                <w:szCs w:val="22"/>
                <w:lang w:eastAsia="en-US"/>
              </w:rPr>
            </w:pPr>
            <w:r w:rsidRPr="008B2128">
              <w:rPr>
                <w:rFonts w:eastAsia="Calibri"/>
                <w:kern w:val="0"/>
                <w:sz w:val="22"/>
                <w:szCs w:val="22"/>
                <w:lang w:eastAsia="en-US"/>
              </w:rPr>
              <w:t>104,0</w:t>
            </w:r>
          </w:p>
        </w:tc>
      </w:tr>
      <w:tr w:rsidR="0068774C" w:rsidRPr="008B2128" w:rsidTr="0068774C">
        <w:tc>
          <w:tcPr>
            <w:tcW w:w="2552" w:type="dxa"/>
          </w:tcPr>
          <w:p w:rsidR="008B2128" w:rsidRPr="008B2128" w:rsidRDefault="008B2128" w:rsidP="008B2128">
            <w:pPr>
              <w:suppressAutoHyphens w:val="0"/>
              <w:spacing w:line="240" w:lineRule="auto"/>
              <w:ind w:firstLine="0"/>
              <w:jc w:val="left"/>
              <w:rPr>
                <w:rFonts w:eastAsia="Calibri"/>
                <w:kern w:val="0"/>
                <w:sz w:val="22"/>
                <w:szCs w:val="22"/>
                <w:lang w:eastAsia="en-US"/>
              </w:rPr>
            </w:pPr>
            <w:r w:rsidRPr="008B2128">
              <w:rPr>
                <w:rFonts w:eastAsia="Calibri"/>
                <w:kern w:val="0"/>
                <w:sz w:val="22"/>
                <w:szCs w:val="22"/>
                <w:lang w:eastAsia="en-US"/>
              </w:rPr>
              <w:t>Платные услуги населению (без субъектов малого предпринимательства), млн. руб.</w:t>
            </w:r>
          </w:p>
        </w:tc>
        <w:tc>
          <w:tcPr>
            <w:tcW w:w="1134" w:type="dxa"/>
          </w:tcPr>
          <w:p w:rsidR="008B2128" w:rsidRPr="008B2128" w:rsidRDefault="008B2128" w:rsidP="008B2128">
            <w:pPr>
              <w:suppressAutoHyphens w:val="0"/>
              <w:spacing w:line="240" w:lineRule="auto"/>
              <w:ind w:firstLine="0"/>
              <w:jc w:val="center"/>
              <w:rPr>
                <w:rFonts w:eastAsia="Calibri"/>
                <w:kern w:val="0"/>
                <w:sz w:val="22"/>
                <w:szCs w:val="22"/>
                <w:lang w:eastAsia="en-US"/>
              </w:rPr>
            </w:pPr>
            <w:r w:rsidRPr="008B2128">
              <w:rPr>
                <w:rFonts w:eastAsia="Calibri"/>
                <w:kern w:val="0"/>
                <w:sz w:val="22"/>
                <w:szCs w:val="22"/>
                <w:lang w:eastAsia="en-US"/>
              </w:rPr>
              <w:t>52,8</w:t>
            </w:r>
          </w:p>
        </w:tc>
        <w:tc>
          <w:tcPr>
            <w:tcW w:w="1134" w:type="dxa"/>
          </w:tcPr>
          <w:p w:rsidR="008B2128" w:rsidRPr="008B2128" w:rsidRDefault="008B2128" w:rsidP="008B2128">
            <w:pPr>
              <w:suppressAutoHyphens w:val="0"/>
              <w:spacing w:line="240" w:lineRule="auto"/>
              <w:ind w:firstLine="0"/>
              <w:jc w:val="center"/>
              <w:rPr>
                <w:rFonts w:eastAsia="Calibri"/>
                <w:kern w:val="0"/>
                <w:sz w:val="22"/>
                <w:szCs w:val="22"/>
                <w:lang w:eastAsia="en-US"/>
              </w:rPr>
            </w:pPr>
            <w:r w:rsidRPr="008B2128">
              <w:rPr>
                <w:rFonts w:eastAsia="Calibri"/>
                <w:kern w:val="0"/>
                <w:sz w:val="22"/>
                <w:szCs w:val="22"/>
                <w:lang w:eastAsia="en-US"/>
              </w:rPr>
              <w:t>125,3</w:t>
            </w:r>
          </w:p>
        </w:tc>
        <w:tc>
          <w:tcPr>
            <w:tcW w:w="1134" w:type="dxa"/>
          </w:tcPr>
          <w:p w:rsidR="008B2128" w:rsidRPr="008B2128" w:rsidRDefault="008B2128" w:rsidP="008B2128">
            <w:pPr>
              <w:suppressAutoHyphens w:val="0"/>
              <w:spacing w:line="240" w:lineRule="auto"/>
              <w:ind w:firstLine="0"/>
              <w:jc w:val="center"/>
              <w:rPr>
                <w:rFonts w:eastAsia="Calibri"/>
                <w:kern w:val="0"/>
                <w:sz w:val="22"/>
                <w:szCs w:val="22"/>
                <w:lang w:eastAsia="en-US"/>
              </w:rPr>
            </w:pPr>
            <w:r w:rsidRPr="008B2128">
              <w:rPr>
                <w:rFonts w:eastAsia="Calibri"/>
                <w:kern w:val="0"/>
                <w:sz w:val="22"/>
                <w:szCs w:val="22"/>
                <w:lang w:eastAsia="en-US"/>
              </w:rPr>
              <w:t>132,0</w:t>
            </w:r>
          </w:p>
        </w:tc>
        <w:tc>
          <w:tcPr>
            <w:tcW w:w="1134" w:type="dxa"/>
          </w:tcPr>
          <w:p w:rsidR="008B2128" w:rsidRPr="008B2128" w:rsidRDefault="008B2128" w:rsidP="008B2128">
            <w:pPr>
              <w:suppressAutoHyphens w:val="0"/>
              <w:spacing w:line="240" w:lineRule="auto"/>
              <w:ind w:firstLine="0"/>
              <w:jc w:val="center"/>
              <w:rPr>
                <w:rFonts w:eastAsia="Calibri"/>
                <w:kern w:val="0"/>
                <w:sz w:val="22"/>
                <w:szCs w:val="22"/>
                <w:lang w:eastAsia="en-US"/>
              </w:rPr>
            </w:pPr>
            <w:r w:rsidRPr="008B2128">
              <w:rPr>
                <w:rFonts w:eastAsia="Calibri"/>
                <w:kern w:val="0"/>
                <w:sz w:val="22"/>
                <w:szCs w:val="22"/>
                <w:lang w:eastAsia="en-US"/>
              </w:rPr>
              <w:t>146,3</w:t>
            </w:r>
          </w:p>
        </w:tc>
        <w:tc>
          <w:tcPr>
            <w:tcW w:w="1134" w:type="dxa"/>
          </w:tcPr>
          <w:p w:rsidR="008B2128" w:rsidRPr="008B2128" w:rsidRDefault="008B2128" w:rsidP="008B2128">
            <w:pPr>
              <w:suppressAutoHyphens w:val="0"/>
              <w:spacing w:line="240" w:lineRule="auto"/>
              <w:ind w:firstLine="0"/>
              <w:jc w:val="center"/>
              <w:rPr>
                <w:rFonts w:eastAsia="Calibri"/>
                <w:kern w:val="0"/>
                <w:sz w:val="22"/>
                <w:szCs w:val="22"/>
                <w:lang w:eastAsia="en-US"/>
              </w:rPr>
            </w:pPr>
            <w:r w:rsidRPr="008B2128">
              <w:rPr>
                <w:rFonts w:eastAsia="Calibri"/>
                <w:kern w:val="0"/>
                <w:sz w:val="22"/>
                <w:szCs w:val="22"/>
                <w:lang w:eastAsia="en-US"/>
              </w:rPr>
              <w:t>159,8</w:t>
            </w:r>
          </w:p>
        </w:tc>
        <w:tc>
          <w:tcPr>
            <w:tcW w:w="1559" w:type="dxa"/>
          </w:tcPr>
          <w:p w:rsidR="008B2128" w:rsidRPr="008B2128" w:rsidRDefault="008B2128" w:rsidP="008B2128">
            <w:pPr>
              <w:suppressAutoHyphens w:val="0"/>
              <w:spacing w:line="240" w:lineRule="auto"/>
              <w:ind w:firstLine="0"/>
              <w:jc w:val="center"/>
              <w:rPr>
                <w:rFonts w:eastAsia="Calibri"/>
                <w:kern w:val="0"/>
                <w:sz w:val="22"/>
                <w:szCs w:val="22"/>
                <w:lang w:eastAsia="en-US"/>
              </w:rPr>
            </w:pPr>
            <w:r w:rsidRPr="008B2128">
              <w:rPr>
                <w:rFonts w:eastAsia="Calibri"/>
                <w:kern w:val="0"/>
                <w:sz w:val="22"/>
                <w:szCs w:val="22"/>
                <w:lang w:eastAsia="en-US"/>
              </w:rPr>
              <w:t>в 3 раза</w:t>
            </w:r>
          </w:p>
        </w:tc>
      </w:tr>
      <w:tr w:rsidR="0068774C" w:rsidRPr="008B2128" w:rsidTr="0068774C">
        <w:tc>
          <w:tcPr>
            <w:tcW w:w="2552" w:type="dxa"/>
          </w:tcPr>
          <w:p w:rsidR="008B2128" w:rsidRPr="008B2128" w:rsidRDefault="008B2128" w:rsidP="008B2128">
            <w:pPr>
              <w:spacing w:line="240" w:lineRule="auto"/>
              <w:ind w:firstLine="0"/>
              <w:rPr>
                <w:kern w:val="0"/>
                <w:sz w:val="22"/>
                <w:szCs w:val="22"/>
                <w:lang w:eastAsia="ru-RU"/>
              </w:rPr>
            </w:pPr>
            <w:r w:rsidRPr="008B2128">
              <w:rPr>
                <w:rFonts w:eastAsia="Calibri"/>
                <w:kern w:val="0"/>
                <w:sz w:val="22"/>
                <w:szCs w:val="22"/>
                <w:lang w:eastAsia="en-US"/>
              </w:rPr>
              <w:t>Доходы консолидированного бюджета, тыс. руб.</w:t>
            </w:r>
          </w:p>
        </w:tc>
        <w:tc>
          <w:tcPr>
            <w:tcW w:w="1134" w:type="dxa"/>
          </w:tcPr>
          <w:p w:rsidR="008B2128" w:rsidRPr="008B2128" w:rsidRDefault="008B2128" w:rsidP="008B2128">
            <w:pPr>
              <w:spacing w:line="240" w:lineRule="auto"/>
              <w:ind w:firstLine="0"/>
              <w:jc w:val="center"/>
              <w:rPr>
                <w:kern w:val="0"/>
                <w:sz w:val="22"/>
                <w:szCs w:val="22"/>
                <w:lang w:eastAsia="ru-RU"/>
              </w:rPr>
            </w:pPr>
            <w:r w:rsidRPr="008B2128">
              <w:rPr>
                <w:rFonts w:eastAsia="Calibri"/>
                <w:kern w:val="0"/>
                <w:sz w:val="22"/>
                <w:szCs w:val="22"/>
                <w:lang w:eastAsia="en-US"/>
              </w:rPr>
              <w:t>495193,1</w:t>
            </w:r>
          </w:p>
        </w:tc>
        <w:tc>
          <w:tcPr>
            <w:tcW w:w="1134" w:type="dxa"/>
          </w:tcPr>
          <w:p w:rsidR="008B2128" w:rsidRPr="008B2128" w:rsidRDefault="008B2128" w:rsidP="008B2128">
            <w:pPr>
              <w:spacing w:line="240" w:lineRule="auto"/>
              <w:ind w:firstLine="0"/>
              <w:jc w:val="center"/>
              <w:rPr>
                <w:kern w:val="0"/>
                <w:sz w:val="22"/>
                <w:szCs w:val="22"/>
                <w:lang w:eastAsia="ru-RU"/>
              </w:rPr>
            </w:pPr>
            <w:r w:rsidRPr="008B2128">
              <w:rPr>
                <w:rFonts w:eastAsia="Calibri"/>
                <w:kern w:val="0"/>
                <w:sz w:val="22"/>
                <w:szCs w:val="22"/>
                <w:lang w:eastAsia="en-US"/>
              </w:rPr>
              <w:t>541920,6</w:t>
            </w:r>
          </w:p>
        </w:tc>
        <w:tc>
          <w:tcPr>
            <w:tcW w:w="1134" w:type="dxa"/>
          </w:tcPr>
          <w:p w:rsidR="008B2128" w:rsidRPr="008B2128" w:rsidRDefault="008B2128" w:rsidP="008B2128">
            <w:pPr>
              <w:spacing w:line="240" w:lineRule="auto"/>
              <w:ind w:firstLine="0"/>
              <w:jc w:val="center"/>
              <w:rPr>
                <w:kern w:val="0"/>
                <w:sz w:val="22"/>
                <w:szCs w:val="22"/>
                <w:lang w:eastAsia="ru-RU"/>
              </w:rPr>
            </w:pPr>
            <w:r w:rsidRPr="008B2128">
              <w:rPr>
                <w:rFonts w:eastAsia="Calibri"/>
                <w:kern w:val="0"/>
                <w:sz w:val="22"/>
                <w:szCs w:val="22"/>
                <w:lang w:eastAsia="en-US"/>
              </w:rPr>
              <w:t>614033,8</w:t>
            </w:r>
          </w:p>
        </w:tc>
        <w:tc>
          <w:tcPr>
            <w:tcW w:w="1134" w:type="dxa"/>
          </w:tcPr>
          <w:p w:rsidR="008B2128" w:rsidRPr="008B2128" w:rsidRDefault="008B2128" w:rsidP="008B2128">
            <w:pPr>
              <w:spacing w:line="240" w:lineRule="auto"/>
              <w:ind w:firstLine="0"/>
              <w:jc w:val="center"/>
              <w:rPr>
                <w:kern w:val="0"/>
                <w:sz w:val="22"/>
                <w:szCs w:val="22"/>
                <w:lang w:eastAsia="ru-RU"/>
              </w:rPr>
            </w:pPr>
            <w:r w:rsidRPr="008B2128">
              <w:rPr>
                <w:rFonts w:eastAsia="Calibri"/>
                <w:kern w:val="0"/>
                <w:sz w:val="22"/>
                <w:szCs w:val="22"/>
                <w:lang w:eastAsia="en-US"/>
              </w:rPr>
              <w:t>610942,5</w:t>
            </w:r>
          </w:p>
        </w:tc>
        <w:tc>
          <w:tcPr>
            <w:tcW w:w="1134" w:type="dxa"/>
          </w:tcPr>
          <w:p w:rsidR="008B2128" w:rsidRPr="008B2128" w:rsidRDefault="008B2128" w:rsidP="008B2128">
            <w:pPr>
              <w:spacing w:line="240" w:lineRule="auto"/>
              <w:ind w:firstLine="0"/>
              <w:jc w:val="center"/>
              <w:rPr>
                <w:kern w:val="0"/>
                <w:sz w:val="22"/>
                <w:szCs w:val="22"/>
                <w:lang w:eastAsia="ru-RU"/>
              </w:rPr>
            </w:pPr>
            <w:r w:rsidRPr="008B2128">
              <w:rPr>
                <w:rFonts w:eastAsia="Calibri"/>
                <w:kern w:val="0"/>
                <w:sz w:val="22"/>
                <w:szCs w:val="22"/>
                <w:lang w:eastAsia="en-US"/>
              </w:rPr>
              <w:t>700140,1</w:t>
            </w:r>
          </w:p>
        </w:tc>
        <w:tc>
          <w:tcPr>
            <w:tcW w:w="1559" w:type="dxa"/>
          </w:tcPr>
          <w:p w:rsidR="008B2128" w:rsidRPr="008B2128" w:rsidRDefault="008B2128" w:rsidP="008B2128">
            <w:pPr>
              <w:spacing w:line="240" w:lineRule="auto"/>
              <w:ind w:firstLine="0"/>
              <w:jc w:val="center"/>
              <w:rPr>
                <w:kern w:val="0"/>
                <w:sz w:val="22"/>
                <w:szCs w:val="22"/>
                <w:lang w:eastAsia="ru-RU"/>
              </w:rPr>
            </w:pPr>
            <w:r w:rsidRPr="008B2128">
              <w:rPr>
                <w:rFonts w:eastAsia="Calibri"/>
                <w:kern w:val="0"/>
                <w:sz w:val="22"/>
                <w:szCs w:val="22"/>
                <w:lang w:eastAsia="en-US"/>
              </w:rPr>
              <w:t>141,4</w:t>
            </w:r>
          </w:p>
        </w:tc>
      </w:tr>
      <w:tr w:rsidR="0068774C" w:rsidRPr="008B2128" w:rsidTr="0068774C">
        <w:tc>
          <w:tcPr>
            <w:tcW w:w="2552" w:type="dxa"/>
          </w:tcPr>
          <w:p w:rsidR="008B2128" w:rsidRPr="008B2128" w:rsidRDefault="008B2128" w:rsidP="008B2128">
            <w:pPr>
              <w:suppressAutoHyphens w:val="0"/>
              <w:spacing w:line="240" w:lineRule="auto"/>
              <w:ind w:firstLine="0"/>
              <w:jc w:val="left"/>
              <w:rPr>
                <w:rFonts w:eastAsia="Calibri"/>
                <w:kern w:val="0"/>
                <w:sz w:val="22"/>
                <w:szCs w:val="22"/>
                <w:lang w:eastAsia="en-US"/>
              </w:rPr>
            </w:pPr>
            <w:r w:rsidRPr="008B2128">
              <w:rPr>
                <w:rFonts w:eastAsia="Calibri"/>
                <w:kern w:val="0"/>
                <w:sz w:val="22"/>
                <w:szCs w:val="22"/>
                <w:lang w:eastAsia="en-US"/>
              </w:rPr>
              <w:lastRenderedPageBreak/>
              <w:t>Расходы консолидированного бюджета, тыс. руб.</w:t>
            </w:r>
          </w:p>
        </w:tc>
        <w:tc>
          <w:tcPr>
            <w:tcW w:w="1134" w:type="dxa"/>
          </w:tcPr>
          <w:p w:rsidR="008B2128" w:rsidRPr="008B2128" w:rsidRDefault="008B2128" w:rsidP="008B2128">
            <w:pPr>
              <w:suppressAutoHyphens w:val="0"/>
              <w:spacing w:line="240" w:lineRule="auto"/>
              <w:ind w:firstLine="0"/>
              <w:jc w:val="center"/>
              <w:rPr>
                <w:rFonts w:eastAsia="Calibri"/>
                <w:kern w:val="0"/>
                <w:sz w:val="22"/>
                <w:szCs w:val="22"/>
                <w:lang w:eastAsia="en-US"/>
              </w:rPr>
            </w:pPr>
            <w:r w:rsidRPr="008B2128">
              <w:rPr>
                <w:rFonts w:eastAsia="Calibri"/>
                <w:kern w:val="0"/>
                <w:sz w:val="22"/>
                <w:szCs w:val="22"/>
                <w:lang w:eastAsia="en-US"/>
              </w:rPr>
              <w:t>503648,7</w:t>
            </w:r>
          </w:p>
        </w:tc>
        <w:tc>
          <w:tcPr>
            <w:tcW w:w="1134" w:type="dxa"/>
          </w:tcPr>
          <w:p w:rsidR="008B2128" w:rsidRPr="008B2128" w:rsidRDefault="008B2128" w:rsidP="008B2128">
            <w:pPr>
              <w:suppressAutoHyphens w:val="0"/>
              <w:spacing w:line="240" w:lineRule="auto"/>
              <w:ind w:firstLine="0"/>
              <w:jc w:val="center"/>
              <w:rPr>
                <w:rFonts w:eastAsia="Calibri"/>
                <w:kern w:val="0"/>
                <w:sz w:val="22"/>
                <w:szCs w:val="22"/>
                <w:lang w:eastAsia="en-US"/>
              </w:rPr>
            </w:pPr>
            <w:r w:rsidRPr="008B2128">
              <w:rPr>
                <w:rFonts w:eastAsia="Calibri"/>
                <w:kern w:val="0"/>
                <w:sz w:val="22"/>
                <w:szCs w:val="22"/>
                <w:lang w:eastAsia="en-US"/>
              </w:rPr>
              <w:t>547516,5</w:t>
            </w:r>
          </w:p>
        </w:tc>
        <w:tc>
          <w:tcPr>
            <w:tcW w:w="1134" w:type="dxa"/>
          </w:tcPr>
          <w:p w:rsidR="008B2128" w:rsidRPr="008B2128" w:rsidRDefault="008B2128" w:rsidP="008B2128">
            <w:pPr>
              <w:suppressAutoHyphens w:val="0"/>
              <w:spacing w:line="240" w:lineRule="auto"/>
              <w:ind w:firstLine="0"/>
              <w:jc w:val="center"/>
              <w:rPr>
                <w:rFonts w:eastAsia="Calibri"/>
                <w:kern w:val="0"/>
                <w:sz w:val="22"/>
                <w:szCs w:val="22"/>
                <w:lang w:eastAsia="en-US"/>
              </w:rPr>
            </w:pPr>
            <w:r w:rsidRPr="008B2128">
              <w:rPr>
                <w:rFonts w:eastAsia="Calibri"/>
                <w:kern w:val="0"/>
                <w:sz w:val="22"/>
                <w:szCs w:val="22"/>
                <w:lang w:eastAsia="en-US"/>
              </w:rPr>
              <w:t>555928,2</w:t>
            </w:r>
          </w:p>
        </w:tc>
        <w:tc>
          <w:tcPr>
            <w:tcW w:w="1134" w:type="dxa"/>
          </w:tcPr>
          <w:p w:rsidR="008B2128" w:rsidRPr="008B2128" w:rsidRDefault="008B2128" w:rsidP="008B2128">
            <w:pPr>
              <w:suppressAutoHyphens w:val="0"/>
              <w:spacing w:line="240" w:lineRule="auto"/>
              <w:ind w:firstLine="0"/>
              <w:jc w:val="center"/>
              <w:rPr>
                <w:rFonts w:eastAsia="Calibri"/>
                <w:kern w:val="0"/>
                <w:sz w:val="22"/>
                <w:szCs w:val="22"/>
                <w:lang w:eastAsia="en-US"/>
              </w:rPr>
            </w:pPr>
            <w:r w:rsidRPr="008B2128">
              <w:rPr>
                <w:rFonts w:eastAsia="Calibri"/>
                <w:kern w:val="0"/>
                <w:sz w:val="22"/>
                <w:szCs w:val="22"/>
                <w:lang w:eastAsia="en-US"/>
              </w:rPr>
              <w:t>632377,7</w:t>
            </w:r>
          </w:p>
        </w:tc>
        <w:tc>
          <w:tcPr>
            <w:tcW w:w="1134" w:type="dxa"/>
          </w:tcPr>
          <w:p w:rsidR="008B2128" w:rsidRPr="008B2128" w:rsidRDefault="008B2128" w:rsidP="008B2128">
            <w:pPr>
              <w:suppressAutoHyphens w:val="0"/>
              <w:spacing w:line="240" w:lineRule="auto"/>
              <w:ind w:firstLine="0"/>
              <w:jc w:val="center"/>
              <w:rPr>
                <w:rFonts w:eastAsia="Calibri"/>
                <w:kern w:val="0"/>
                <w:sz w:val="22"/>
                <w:szCs w:val="22"/>
                <w:lang w:eastAsia="en-US"/>
              </w:rPr>
            </w:pPr>
            <w:r w:rsidRPr="008B2128">
              <w:rPr>
                <w:rFonts w:eastAsia="Calibri"/>
                <w:kern w:val="0"/>
                <w:sz w:val="22"/>
                <w:szCs w:val="22"/>
                <w:lang w:eastAsia="en-US"/>
              </w:rPr>
              <w:t>703562,2</w:t>
            </w:r>
          </w:p>
        </w:tc>
        <w:tc>
          <w:tcPr>
            <w:tcW w:w="1559" w:type="dxa"/>
          </w:tcPr>
          <w:p w:rsidR="008B2128" w:rsidRPr="008B2128" w:rsidRDefault="008B2128" w:rsidP="008B2128">
            <w:pPr>
              <w:suppressAutoHyphens w:val="0"/>
              <w:spacing w:line="240" w:lineRule="auto"/>
              <w:ind w:firstLine="0"/>
              <w:jc w:val="center"/>
              <w:rPr>
                <w:rFonts w:eastAsia="Calibri"/>
                <w:kern w:val="0"/>
                <w:sz w:val="22"/>
                <w:szCs w:val="22"/>
                <w:lang w:eastAsia="en-US"/>
              </w:rPr>
            </w:pPr>
            <w:r w:rsidRPr="008B2128">
              <w:rPr>
                <w:rFonts w:eastAsia="Calibri"/>
                <w:kern w:val="0"/>
                <w:sz w:val="22"/>
                <w:szCs w:val="22"/>
                <w:lang w:eastAsia="en-US"/>
              </w:rPr>
              <w:t>139,7</w:t>
            </w:r>
          </w:p>
        </w:tc>
      </w:tr>
      <w:tr w:rsidR="0068774C" w:rsidRPr="008B2128" w:rsidTr="0068774C">
        <w:tc>
          <w:tcPr>
            <w:tcW w:w="2552" w:type="dxa"/>
            <w:tcBorders>
              <w:top w:val="single" w:sz="2" w:space="0" w:color="000000"/>
              <w:left w:val="single" w:sz="6" w:space="0" w:color="auto"/>
              <w:bottom w:val="single" w:sz="2" w:space="0" w:color="000000"/>
              <w:right w:val="single" w:sz="2" w:space="0" w:color="000000"/>
            </w:tcBorders>
            <w:shd w:val="solid" w:color="FFFFFF" w:fill="008080"/>
          </w:tcPr>
          <w:p w:rsidR="008B2128" w:rsidRPr="008B2128" w:rsidRDefault="008B2128" w:rsidP="008B2128">
            <w:pPr>
              <w:suppressAutoHyphens w:val="0"/>
              <w:spacing w:line="240" w:lineRule="auto"/>
              <w:ind w:firstLine="0"/>
              <w:jc w:val="left"/>
              <w:rPr>
                <w:rFonts w:eastAsia="Calibri"/>
                <w:kern w:val="0"/>
                <w:sz w:val="22"/>
                <w:szCs w:val="22"/>
                <w:lang w:eastAsia="en-US"/>
              </w:rPr>
            </w:pPr>
            <w:r w:rsidRPr="008B2128">
              <w:rPr>
                <w:rFonts w:eastAsia="Calibri"/>
                <w:kern w:val="0"/>
                <w:sz w:val="22"/>
                <w:szCs w:val="22"/>
                <w:lang w:eastAsia="en-US"/>
              </w:rPr>
              <w:t xml:space="preserve">Доля собственных доходов в общем объеме доходов местного бюджета (%) </w:t>
            </w:r>
          </w:p>
        </w:tc>
        <w:tc>
          <w:tcPr>
            <w:tcW w:w="1134" w:type="dxa"/>
          </w:tcPr>
          <w:p w:rsidR="008B2128" w:rsidRPr="008B2128" w:rsidRDefault="008B2128" w:rsidP="008B2128">
            <w:pPr>
              <w:suppressAutoHyphens w:val="0"/>
              <w:spacing w:line="240" w:lineRule="auto"/>
              <w:ind w:firstLine="0"/>
              <w:jc w:val="center"/>
              <w:rPr>
                <w:rFonts w:eastAsia="Calibri"/>
                <w:kern w:val="0"/>
                <w:sz w:val="22"/>
                <w:szCs w:val="22"/>
                <w:lang w:eastAsia="en-US"/>
              </w:rPr>
            </w:pPr>
            <w:r w:rsidRPr="008B2128">
              <w:rPr>
                <w:rFonts w:eastAsia="Calibri"/>
                <w:kern w:val="0"/>
                <w:sz w:val="22"/>
                <w:szCs w:val="22"/>
                <w:lang w:eastAsia="en-US"/>
              </w:rPr>
              <w:t>14,8</w:t>
            </w:r>
          </w:p>
        </w:tc>
        <w:tc>
          <w:tcPr>
            <w:tcW w:w="1134" w:type="dxa"/>
          </w:tcPr>
          <w:p w:rsidR="008B2128" w:rsidRPr="008B2128" w:rsidRDefault="008B2128" w:rsidP="008B2128">
            <w:pPr>
              <w:suppressAutoHyphens w:val="0"/>
              <w:spacing w:line="240" w:lineRule="auto"/>
              <w:ind w:firstLine="0"/>
              <w:jc w:val="center"/>
              <w:rPr>
                <w:rFonts w:eastAsia="Calibri"/>
                <w:kern w:val="0"/>
                <w:sz w:val="22"/>
                <w:szCs w:val="22"/>
                <w:lang w:eastAsia="en-US"/>
              </w:rPr>
            </w:pPr>
            <w:r w:rsidRPr="008B2128">
              <w:rPr>
                <w:rFonts w:eastAsia="Calibri"/>
                <w:kern w:val="0"/>
                <w:sz w:val="22"/>
                <w:szCs w:val="22"/>
                <w:lang w:eastAsia="en-US"/>
              </w:rPr>
              <w:t>14,5</w:t>
            </w:r>
          </w:p>
        </w:tc>
        <w:tc>
          <w:tcPr>
            <w:tcW w:w="1134" w:type="dxa"/>
          </w:tcPr>
          <w:p w:rsidR="008B2128" w:rsidRPr="008B2128" w:rsidRDefault="008B2128" w:rsidP="008B2128">
            <w:pPr>
              <w:suppressAutoHyphens w:val="0"/>
              <w:spacing w:line="240" w:lineRule="auto"/>
              <w:ind w:firstLine="0"/>
              <w:jc w:val="center"/>
              <w:rPr>
                <w:rFonts w:eastAsia="Calibri"/>
                <w:kern w:val="0"/>
                <w:sz w:val="22"/>
                <w:szCs w:val="22"/>
                <w:lang w:eastAsia="en-US"/>
              </w:rPr>
            </w:pPr>
            <w:r w:rsidRPr="008B2128">
              <w:rPr>
                <w:rFonts w:eastAsia="Calibri"/>
                <w:kern w:val="0"/>
                <w:sz w:val="22"/>
                <w:szCs w:val="22"/>
                <w:lang w:eastAsia="en-US"/>
              </w:rPr>
              <w:t>17,4</w:t>
            </w:r>
          </w:p>
        </w:tc>
        <w:tc>
          <w:tcPr>
            <w:tcW w:w="1134" w:type="dxa"/>
          </w:tcPr>
          <w:p w:rsidR="008B2128" w:rsidRPr="008B2128" w:rsidRDefault="008B2128" w:rsidP="008B2128">
            <w:pPr>
              <w:suppressAutoHyphens w:val="0"/>
              <w:spacing w:line="240" w:lineRule="auto"/>
              <w:ind w:firstLine="0"/>
              <w:jc w:val="center"/>
              <w:rPr>
                <w:rFonts w:eastAsia="Calibri"/>
                <w:kern w:val="0"/>
                <w:sz w:val="22"/>
                <w:szCs w:val="22"/>
                <w:lang w:eastAsia="en-US"/>
              </w:rPr>
            </w:pPr>
            <w:r w:rsidRPr="008B2128">
              <w:rPr>
                <w:rFonts w:eastAsia="Calibri"/>
                <w:kern w:val="0"/>
                <w:sz w:val="22"/>
                <w:szCs w:val="22"/>
                <w:lang w:eastAsia="en-US"/>
              </w:rPr>
              <w:t>19,3</w:t>
            </w:r>
          </w:p>
        </w:tc>
        <w:tc>
          <w:tcPr>
            <w:tcW w:w="1134" w:type="dxa"/>
          </w:tcPr>
          <w:p w:rsidR="008B2128" w:rsidRPr="008B2128" w:rsidRDefault="008B2128" w:rsidP="008B2128">
            <w:pPr>
              <w:suppressAutoHyphens w:val="0"/>
              <w:spacing w:line="240" w:lineRule="auto"/>
              <w:ind w:firstLine="0"/>
              <w:jc w:val="center"/>
              <w:rPr>
                <w:rFonts w:eastAsia="Calibri"/>
                <w:kern w:val="0"/>
                <w:sz w:val="22"/>
                <w:szCs w:val="22"/>
                <w:lang w:eastAsia="en-US"/>
              </w:rPr>
            </w:pPr>
            <w:r w:rsidRPr="008B2128">
              <w:rPr>
                <w:rFonts w:eastAsia="Calibri"/>
                <w:kern w:val="0"/>
                <w:sz w:val="22"/>
                <w:szCs w:val="22"/>
                <w:lang w:eastAsia="en-US"/>
              </w:rPr>
              <w:t>21,4</w:t>
            </w:r>
          </w:p>
        </w:tc>
        <w:tc>
          <w:tcPr>
            <w:tcW w:w="1559" w:type="dxa"/>
          </w:tcPr>
          <w:p w:rsidR="008B2128" w:rsidRPr="008B2128" w:rsidRDefault="008B2128" w:rsidP="008B2128">
            <w:pPr>
              <w:suppressAutoHyphens w:val="0"/>
              <w:spacing w:line="240" w:lineRule="auto"/>
              <w:ind w:firstLine="0"/>
              <w:jc w:val="center"/>
              <w:rPr>
                <w:rFonts w:eastAsia="Calibri"/>
                <w:kern w:val="0"/>
                <w:sz w:val="22"/>
                <w:szCs w:val="22"/>
                <w:lang w:eastAsia="en-US"/>
              </w:rPr>
            </w:pPr>
            <w:r w:rsidRPr="008B2128">
              <w:rPr>
                <w:rFonts w:eastAsia="Calibri"/>
                <w:kern w:val="0"/>
                <w:sz w:val="22"/>
                <w:szCs w:val="22"/>
                <w:lang w:eastAsia="en-US"/>
              </w:rPr>
              <w:t>144,6</w:t>
            </w:r>
          </w:p>
        </w:tc>
      </w:tr>
      <w:tr w:rsidR="0068774C" w:rsidRPr="008B2128" w:rsidTr="0068774C">
        <w:tc>
          <w:tcPr>
            <w:tcW w:w="2552" w:type="dxa"/>
          </w:tcPr>
          <w:p w:rsidR="008B2128" w:rsidRPr="008B2128" w:rsidRDefault="008B2128" w:rsidP="008B2128">
            <w:pPr>
              <w:suppressAutoHyphens w:val="0"/>
              <w:spacing w:line="240" w:lineRule="auto"/>
              <w:ind w:firstLine="0"/>
              <w:jc w:val="left"/>
              <w:rPr>
                <w:rFonts w:eastAsia="Calibri"/>
                <w:kern w:val="0"/>
                <w:sz w:val="22"/>
                <w:szCs w:val="22"/>
                <w:lang w:eastAsia="en-US"/>
              </w:rPr>
            </w:pPr>
            <w:r w:rsidRPr="008B2128">
              <w:rPr>
                <w:rFonts w:eastAsia="Calibri"/>
                <w:kern w:val="0"/>
                <w:sz w:val="22"/>
                <w:szCs w:val="22"/>
                <w:lang w:eastAsia="en-US"/>
              </w:rPr>
              <w:t>Численность зарегистрированных безработных (на конец года), чел.</w:t>
            </w:r>
          </w:p>
        </w:tc>
        <w:tc>
          <w:tcPr>
            <w:tcW w:w="1134" w:type="dxa"/>
          </w:tcPr>
          <w:p w:rsidR="008B2128" w:rsidRPr="008B2128" w:rsidRDefault="008B2128" w:rsidP="008B2128">
            <w:pPr>
              <w:suppressAutoHyphens w:val="0"/>
              <w:spacing w:line="240" w:lineRule="auto"/>
              <w:ind w:firstLine="0"/>
              <w:jc w:val="center"/>
              <w:rPr>
                <w:rFonts w:eastAsia="Calibri"/>
                <w:kern w:val="0"/>
                <w:sz w:val="22"/>
                <w:szCs w:val="22"/>
                <w:lang w:eastAsia="en-US"/>
              </w:rPr>
            </w:pPr>
            <w:r w:rsidRPr="008B2128">
              <w:rPr>
                <w:rFonts w:eastAsia="Calibri"/>
                <w:kern w:val="0"/>
                <w:sz w:val="22"/>
                <w:szCs w:val="22"/>
                <w:lang w:eastAsia="en-US"/>
              </w:rPr>
              <w:t>138</w:t>
            </w:r>
          </w:p>
        </w:tc>
        <w:tc>
          <w:tcPr>
            <w:tcW w:w="1134" w:type="dxa"/>
          </w:tcPr>
          <w:p w:rsidR="008B2128" w:rsidRPr="008B2128" w:rsidRDefault="008B2128" w:rsidP="008B2128">
            <w:pPr>
              <w:suppressAutoHyphens w:val="0"/>
              <w:spacing w:line="240" w:lineRule="auto"/>
              <w:ind w:firstLine="0"/>
              <w:jc w:val="center"/>
              <w:rPr>
                <w:rFonts w:eastAsia="Calibri"/>
                <w:kern w:val="0"/>
                <w:sz w:val="22"/>
                <w:szCs w:val="22"/>
                <w:lang w:eastAsia="en-US"/>
              </w:rPr>
            </w:pPr>
            <w:r w:rsidRPr="008B2128">
              <w:rPr>
                <w:rFonts w:eastAsia="Calibri"/>
                <w:kern w:val="0"/>
                <w:sz w:val="22"/>
                <w:szCs w:val="22"/>
                <w:lang w:eastAsia="en-US"/>
              </w:rPr>
              <w:t>55</w:t>
            </w:r>
          </w:p>
        </w:tc>
        <w:tc>
          <w:tcPr>
            <w:tcW w:w="1134" w:type="dxa"/>
          </w:tcPr>
          <w:p w:rsidR="008B2128" w:rsidRPr="008B2128" w:rsidRDefault="008B2128" w:rsidP="008B2128">
            <w:pPr>
              <w:suppressAutoHyphens w:val="0"/>
              <w:spacing w:line="240" w:lineRule="auto"/>
              <w:ind w:firstLine="0"/>
              <w:jc w:val="center"/>
              <w:rPr>
                <w:rFonts w:eastAsia="Calibri"/>
                <w:kern w:val="0"/>
                <w:sz w:val="22"/>
                <w:szCs w:val="22"/>
                <w:lang w:eastAsia="en-US"/>
              </w:rPr>
            </w:pPr>
            <w:r w:rsidRPr="008B2128">
              <w:rPr>
                <w:rFonts w:eastAsia="Calibri"/>
                <w:kern w:val="0"/>
                <w:sz w:val="22"/>
                <w:szCs w:val="22"/>
                <w:lang w:eastAsia="en-US"/>
              </w:rPr>
              <w:t>41</w:t>
            </w:r>
          </w:p>
        </w:tc>
        <w:tc>
          <w:tcPr>
            <w:tcW w:w="1134" w:type="dxa"/>
          </w:tcPr>
          <w:p w:rsidR="008B2128" w:rsidRPr="008B2128" w:rsidRDefault="008B2128" w:rsidP="008B2128">
            <w:pPr>
              <w:suppressAutoHyphens w:val="0"/>
              <w:spacing w:line="240" w:lineRule="auto"/>
              <w:ind w:firstLine="0"/>
              <w:jc w:val="center"/>
              <w:rPr>
                <w:rFonts w:eastAsia="Calibri"/>
                <w:kern w:val="0"/>
                <w:sz w:val="22"/>
                <w:szCs w:val="22"/>
                <w:lang w:eastAsia="en-US"/>
              </w:rPr>
            </w:pPr>
            <w:r w:rsidRPr="008B2128">
              <w:rPr>
                <w:rFonts w:eastAsia="Calibri"/>
                <w:kern w:val="0"/>
                <w:sz w:val="22"/>
                <w:szCs w:val="22"/>
                <w:lang w:eastAsia="en-US"/>
              </w:rPr>
              <w:t>41</w:t>
            </w:r>
          </w:p>
        </w:tc>
        <w:tc>
          <w:tcPr>
            <w:tcW w:w="1134" w:type="dxa"/>
          </w:tcPr>
          <w:p w:rsidR="008B2128" w:rsidRPr="008B2128" w:rsidRDefault="008B2128" w:rsidP="008B2128">
            <w:pPr>
              <w:suppressAutoHyphens w:val="0"/>
              <w:spacing w:line="240" w:lineRule="auto"/>
              <w:ind w:firstLine="0"/>
              <w:jc w:val="center"/>
              <w:rPr>
                <w:rFonts w:eastAsia="Calibri"/>
                <w:kern w:val="0"/>
                <w:sz w:val="22"/>
                <w:szCs w:val="22"/>
                <w:lang w:eastAsia="en-US"/>
              </w:rPr>
            </w:pPr>
            <w:r w:rsidRPr="008B2128">
              <w:rPr>
                <w:rFonts w:eastAsia="Calibri"/>
                <w:kern w:val="0"/>
                <w:sz w:val="22"/>
                <w:szCs w:val="22"/>
                <w:lang w:eastAsia="en-US"/>
              </w:rPr>
              <w:t>39</w:t>
            </w:r>
          </w:p>
        </w:tc>
        <w:tc>
          <w:tcPr>
            <w:tcW w:w="1559" w:type="dxa"/>
          </w:tcPr>
          <w:p w:rsidR="008B2128" w:rsidRPr="008B2128" w:rsidRDefault="008B2128" w:rsidP="008B2128">
            <w:pPr>
              <w:suppressAutoHyphens w:val="0"/>
              <w:spacing w:line="240" w:lineRule="auto"/>
              <w:ind w:firstLine="0"/>
              <w:jc w:val="center"/>
              <w:rPr>
                <w:rFonts w:eastAsia="Calibri"/>
                <w:kern w:val="0"/>
                <w:sz w:val="22"/>
                <w:szCs w:val="22"/>
                <w:lang w:eastAsia="en-US"/>
              </w:rPr>
            </w:pPr>
            <w:r w:rsidRPr="008B2128">
              <w:rPr>
                <w:rFonts w:eastAsia="Calibri"/>
                <w:kern w:val="0"/>
                <w:sz w:val="22"/>
                <w:szCs w:val="22"/>
                <w:lang w:eastAsia="en-US"/>
              </w:rPr>
              <w:t>-</w:t>
            </w:r>
          </w:p>
        </w:tc>
      </w:tr>
      <w:tr w:rsidR="0068774C" w:rsidRPr="008B2128" w:rsidTr="0068774C">
        <w:tc>
          <w:tcPr>
            <w:tcW w:w="2552" w:type="dxa"/>
          </w:tcPr>
          <w:p w:rsidR="008B2128" w:rsidRPr="008B2128" w:rsidRDefault="008B2128" w:rsidP="008B2128">
            <w:pPr>
              <w:suppressAutoHyphens w:val="0"/>
              <w:spacing w:line="240" w:lineRule="auto"/>
              <w:ind w:firstLine="0"/>
              <w:jc w:val="left"/>
              <w:rPr>
                <w:rFonts w:eastAsia="Calibri"/>
                <w:kern w:val="0"/>
                <w:sz w:val="22"/>
                <w:szCs w:val="22"/>
                <w:lang w:eastAsia="en-US"/>
              </w:rPr>
            </w:pPr>
            <w:r w:rsidRPr="008B2128">
              <w:rPr>
                <w:rFonts w:eastAsia="Calibri"/>
                <w:kern w:val="0"/>
                <w:sz w:val="22"/>
                <w:szCs w:val="22"/>
                <w:lang w:eastAsia="en-US"/>
              </w:rPr>
              <w:t>Уровень зарегистрированной безработицы, %</w:t>
            </w:r>
          </w:p>
        </w:tc>
        <w:tc>
          <w:tcPr>
            <w:tcW w:w="1134" w:type="dxa"/>
          </w:tcPr>
          <w:p w:rsidR="008B2128" w:rsidRPr="008B2128" w:rsidRDefault="008B2128" w:rsidP="008B2128">
            <w:pPr>
              <w:suppressAutoHyphens w:val="0"/>
              <w:spacing w:line="240" w:lineRule="auto"/>
              <w:ind w:firstLine="0"/>
              <w:jc w:val="center"/>
              <w:rPr>
                <w:rFonts w:eastAsia="Calibri"/>
                <w:kern w:val="0"/>
                <w:sz w:val="22"/>
                <w:szCs w:val="22"/>
                <w:lang w:eastAsia="en-US"/>
              </w:rPr>
            </w:pPr>
            <w:r w:rsidRPr="008B2128">
              <w:rPr>
                <w:rFonts w:eastAsia="Calibri"/>
                <w:kern w:val="0"/>
                <w:sz w:val="22"/>
                <w:szCs w:val="22"/>
                <w:lang w:eastAsia="en-US"/>
              </w:rPr>
              <w:t>1,88</w:t>
            </w:r>
          </w:p>
        </w:tc>
        <w:tc>
          <w:tcPr>
            <w:tcW w:w="1134" w:type="dxa"/>
          </w:tcPr>
          <w:p w:rsidR="008B2128" w:rsidRPr="008B2128" w:rsidRDefault="008B2128" w:rsidP="008B2128">
            <w:pPr>
              <w:suppressAutoHyphens w:val="0"/>
              <w:spacing w:line="240" w:lineRule="auto"/>
              <w:ind w:firstLine="0"/>
              <w:jc w:val="center"/>
              <w:rPr>
                <w:rFonts w:eastAsia="Calibri"/>
                <w:kern w:val="0"/>
                <w:sz w:val="22"/>
                <w:szCs w:val="22"/>
                <w:lang w:eastAsia="en-US"/>
              </w:rPr>
            </w:pPr>
            <w:r w:rsidRPr="008B2128">
              <w:rPr>
                <w:rFonts w:eastAsia="Calibri"/>
                <w:kern w:val="0"/>
                <w:sz w:val="22"/>
                <w:szCs w:val="22"/>
                <w:lang w:eastAsia="en-US"/>
              </w:rPr>
              <w:t>0,77</w:t>
            </w:r>
          </w:p>
        </w:tc>
        <w:tc>
          <w:tcPr>
            <w:tcW w:w="1134" w:type="dxa"/>
          </w:tcPr>
          <w:p w:rsidR="008B2128" w:rsidRPr="008B2128" w:rsidRDefault="008B2128" w:rsidP="008B2128">
            <w:pPr>
              <w:suppressAutoHyphens w:val="0"/>
              <w:spacing w:line="240" w:lineRule="auto"/>
              <w:ind w:firstLine="0"/>
              <w:jc w:val="center"/>
              <w:rPr>
                <w:rFonts w:eastAsia="Calibri"/>
                <w:kern w:val="0"/>
                <w:sz w:val="22"/>
                <w:szCs w:val="22"/>
                <w:lang w:eastAsia="en-US"/>
              </w:rPr>
            </w:pPr>
            <w:r w:rsidRPr="008B2128">
              <w:rPr>
                <w:rFonts w:eastAsia="Calibri"/>
                <w:kern w:val="0"/>
                <w:sz w:val="22"/>
                <w:szCs w:val="22"/>
                <w:lang w:eastAsia="en-US"/>
              </w:rPr>
              <w:t>0,58</w:t>
            </w:r>
          </w:p>
        </w:tc>
        <w:tc>
          <w:tcPr>
            <w:tcW w:w="1134" w:type="dxa"/>
          </w:tcPr>
          <w:p w:rsidR="008B2128" w:rsidRPr="008B2128" w:rsidRDefault="008B2128" w:rsidP="008B2128">
            <w:pPr>
              <w:suppressAutoHyphens w:val="0"/>
              <w:spacing w:line="240" w:lineRule="auto"/>
              <w:ind w:firstLine="0"/>
              <w:jc w:val="center"/>
              <w:rPr>
                <w:rFonts w:eastAsia="Calibri"/>
                <w:kern w:val="0"/>
                <w:sz w:val="22"/>
                <w:szCs w:val="22"/>
                <w:lang w:eastAsia="en-US"/>
              </w:rPr>
            </w:pPr>
            <w:r w:rsidRPr="008B2128">
              <w:rPr>
                <w:rFonts w:eastAsia="Calibri"/>
                <w:kern w:val="0"/>
                <w:sz w:val="22"/>
                <w:szCs w:val="22"/>
                <w:lang w:eastAsia="en-US"/>
              </w:rPr>
              <w:t>0,58</w:t>
            </w:r>
          </w:p>
        </w:tc>
        <w:tc>
          <w:tcPr>
            <w:tcW w:w="1134" w:type="dxa"/>
          </w:tcPr>
          <w:p w:rsidR="008B2128" w:rsidRPr="008B2128" w:rsidRDefault="008B2128" w:rsidP="008B2128">
            <w:pPr>
              <w:suppressAutoHyphens w:val="0"/>
              <w:spacing w:line="240" w:lineRule="auto"/>
              <w:ind w:firstLine="0"/>
              <w:jc w:val="center"/>
              <w:rPr>
                <w:rFonts w:eastAsia="Calibri"/>
                <w:kern w:val="0"/>
                <w:sz w:val="22"/>
                <w:szCs w:val="22"/>
                <w:lang w:eastAsia="en-US"/>
              </w:rPr>
            </w:pPr>
            <w:r w:rsidRPr="008B2128">
              <w:rPr>
                <w:rFonts w:eastAsia="Calibri"/>
                <w:kern w:val="0"/>
                <w:sz w:val="22"/>
                <w:szCs w:val="22"/>
                <w:lang w:eastAsia="en-US"/>
              </w:rPr>
              <w:t>0,60</w:t>
            </w:r>
          </w:p>
        </w:tc>
        <w:tc>
          <w:tcPr>
            <w:tcW w:w="1559" w:type="dxa"/>
          </w:tcPr>
          <w:p w:rsidR="008B2128" w:rsidRPr="008B2128" w:rsidRDefault="008B2128" w:rsidP="008B2128">
            <w:pPr>
              <w:suppressAutoHyphens w:val="0"/>
              <w:spacing w:line="240" w:lineRule="auto"/>
              <w:ind w:firstLine="0"/>
              <w:jc w:val="center"/>
              <w:rPr>
                <w:rFonts w:eastAsia="Calibri"/>
                <w:kern w:val="0"/>
                <w:sz w:val="22"/>
                <w:szCs w:val="22"/>
                <w:lang w:eastAsia="en-US"/>
              </w:rPr>
            </w:pPr>
            <w:r w:rsidRPr="008B2128">
              <w:rPr>
                <w:rFonts w:eastAsia="Calibri"/>
                <w:kern w:val="0"/>
                <w:sz w:val="22"/>
                <w:szCs w:val="22"/>
                <w:lang w:eastAsia="en-US"/>
              </w:rPr>
              <w:t>-</w:t>
            </w:r>
          </w:p>
        </w:tc>
      </w:tr>
      <w:tr w:rsidR="0068774C" w:rsidRPr="008B2128" w:rsidTr="0068774C">
        <w:tc>
          <w:tcPr>
            <w:tcW w:w="2552" w:type="dxa"/>
          </w:tcPr>
          <w:p w:rsidR="008B2128" w:rsidRPr="008B2128" w:rsidRDefault="008B2128" w:rsidP="008B2128">
            <w:pPr>
              <w:suppressAutoHyphens w:val="0"/>
              <w:spacing w:line="240" w:lineRule="auto"/>
              <w:ind w:firstLine="0"/>
              <w:rPr>
                <w:rFonts w:eastAsia="Calibri"/>
                <w:kern w:val="0"/>
                <w:sz w:val="22"/>
                <w:szCs w:val="22"/>
                <w:lang w:eastAsia="en-US"/>
              </w:rPr>
            </w:pPr>
            <w:r w:rsidRPr="008B2128">
              <w:rPr>
                <w:rFonts w:eastAsia="Calibri"/>
                <w:kern w:val="0"/>
                <w:sz w:val="22"/>
                <w:szCs w:val="22"/>
                <w:lang w:eastAsia="en-US"/>
              </w:rPr>
              <w:t>Средний размер назначенных пенсий</w:t>
            </w:r>
          </w:p>
        </w:tc>
        <w:tc>
          <w:tcPr>
            <w:tcW w:w="1134" w:type="dxa"/>
          </w:tcPr>
          <w:p w:rsidR="008B2128" w:rsidRPr="008B2128" w:rsidRDefault="008B2128" w:rsidP="008B2128">
            <w:pPr>
              <w:suppressAutoHyphens w:val="0"/>
              <w:spacing w:line="240" w:lineRule="auto"/>
              <w:ind w:firstLine="0"/>
              <w:jc w:val="center"/>
              <w:rPr>
                <w:rFonts w:eastAsia="Calibri"/>
                <w:kern w:val="0"/>
                <w:sz w:val="22"/>
                <w:szCs w:val="22"/>
                <w:lang w:eastAsia="en-US"/>
              </w:rPr>
            </w:pPr>
            <w:r w:rsidRPr="008B2128">
              <w:rPr>
                <w:rFonts w:eastAsia="Calibri"/>
                <w:kern w:val="0"/>
                <w:sz w:val="22"/>
                <w:szCs w:val="22"/>
                <w:lang w:eastAsia="en-US"/>
              </w:rPr>
              <w:t>12896,1</w:t>
            </w:r>
          </w:p>
        </w:tc>
        <w:tc>
          <w:tcPr>
            <w:tcW w:w="1134" w:type="dxa"/>
          </w:tcPr>
          <w:p w:rsidR="008B2128" w:rsidRPr="008B2128" w:rsidRDefault="008B2128" w:rsidP="008B2128">
            <w:pPr>
              <w:suppressAutoHyphens w:val="0"/>
              <w:spacing w:line="240" w:lineRule="auto"/>
              <w:ind w:firstLine="0"/>
              <w:jc w:val="center"/>
              <w:rPr>
                <w:rFonts w:eastAsia="Calibri"/>
                <w:kern w:val="0"/>
                <w:sz w:val="22"/>
                <w:szCs w:val="22"/>
                <w:lang w:eastAsia="en-US"/>
              </w:rPr>
            </w:pPr>
            <w:r w:rsidRPr="008B2128">
              <w:rPr>
                <w:rFonts w:eastAsia="Calibri"/>
                <w:kern w:val="0"/>
                <w:sz w:val="22"/>
                <w:szCs w:val="22"/>
                <w:lang w:eastAsia="en-US"/>
              </w:rPr>
              <w:t>13700,3</w:t>
            </w:r>
          </w:p>
        </w:tc>
        <w:tc>
          <w:tcPr>
            <w:tcW w:w="1134" w:type="dxa"/>
          </w:tcPr>
          <w:p w:rsidR="008B2128" w:rsidRPr="008B2128" w:rsidRDefault="008B2128" w:rsidP="008B2128">
            <w:pPr>
              <w:suppressAutoHyphens w:val="0"/>
              <w:spacing w:line="240" w:lineRule="auto"/>
              <w:ind w:firstLine="0"/>
              <w:jc w:val="center"/>
              <w:rPr>
                <w:rFonts w:eastAsia="Calibri"/>
                <w:kern w:val="0"/>
                <w:sz w:val="22"/>
                <w:szCs w:val="22"/>
                <w:lang w:eastAsia="en-US"/>
              </w:rPr>
            </w:pPr>
            <w:r w:rsidRPr="008B2128">
              <w:rPr>
                <w:rFonts w:eastAsia="Calibri"/>
                <w:kern w:val="0"/>
                <w:sz w:val="22"/>
                <w:szCs w:val="22"/>
                <w:lang w:eastAsia="en-US"/>
              </w:rPr>
              <w:t>14760,5</w:t>
            </w:r>
          </w:p>
        </w:tc>
        <w:tc>
          <w:tcPr>
            <w:tcW w:w="1134" w:type="dxa"/>
          </w:tcPr>
          <w:p w:rsidR="008B2128" w:rsidRPr="008B2128" w:rsidRDefault="008B2128" w:rsidP="008B2128">
            <w:pPr>
              <w:suppressAutoHyphens w:val="0"/>
              <w:spacing w:line="240" w:lineRule="auto"/>
              <w:ind w:firstLine="0"/>
              <w:jc w:val="center"/>
              <w:rPr>
                <w:rFonts w:eastAsia="Calibri"/>
                <w:kern w:val="0"/>
                <w:sz w:val="22"/>
                <w:szCs w:val="22"/>
                <w:lang w:eastAsia="en-US"/>
              </w:rPr>
            </w:pPr>
            <w:r w:rsidRPr="008B2128">
              <w:rPr>
                <w:rFonts w:eastAsia="Calibri"/>
                <w:kern w:val="0"/>
                <w:sz w:val="22"/>
                <w:szCs w:val="22"/>
                <w:lang w:eastAsia="en-US"/>
              </w:rPr>
              <w:t>17014,4</w:t>
            </w:r>
          </w:p>
        </w:tc>
        <w:tc>
          <w:tcPr>
            <w:tcW w:w="1134" w:type="dxa"/>
          </w:tcPr>
          <w:p w:rsidR="008B2128" w:rsidRPr="008B2128" w:rsidRDefault="008B2128" w:rsidP="008B2128">
            <w:pPr>
              <w:suppressAutoHyphens w:val="0"/>
              <w:spacing w:line="240" w:lineRule="auto"/>
              <w:ind w:firstLine="0"/>
              <w:jc w:val="center"/>
              <w:rPr>
                <w:rFonts w:eastAsia="Calibri"/>
                <w:kern w:val="0"/>
                <w:sz w:val="22"/>
                <w:szCs w:val="22"/>
                <w:lang w:eastAsia="en-US"/>
              </w:rPr>
            </w:pPr>
            <w:r w:rsidRPr="008B2128">
              <w:rPr>
                <w:rFonts w:eastAsia="Calibri"/>
                <w:kern w:val="0"/>
                <w:sz w:val="22"/>
                <w:szCs w:val="22"/>
                <w:lang w:eastAsia="en-US"/>
              </w:rPr>
              <w:t>18258,0</w:t>
            </w:r>
          </w:p>
        </w:tc>
        <w:tc>
          <w:tcPr>
            <w:tcW w:w="1559" w:type="dxa"/>
          </w:tcPr>
          <w:p w:rsidR="008B2128" w:rsidRPr="008B2128" w:rsidRDefault="008B2128" w:rsidP="008B2128">
            <w:pPr>
              <w:suppressAutoHyphens w:val="0"/>
              <w:spacing w:line="240" w:lineRule="auto"/>
              <w:ind w:firstLine="0"/>
              <w:jc w:val="center"/>
              <w:rPr>
                <w:rFonts w:eastAsia="Calibri"/>
                <w:kern w:val="0"/>
                <w:sz w:val="22"/>
                <w:szCs w:val="22"/>
                <w:lang w:eastAsia="en-US"/>
              </w:rPr>
            </w:pPr>
            <w:r w:rsidRPr="008B2128">
              <w:rPr>
                <w:rFonts w:eastAsia="Calibri"/>
                <w:kern w:val="0"/>
                <w:sz w:val="22"/>
                <w:szCs w:val="22"/>
                <w:lang w:eastAsia="en-US"/>
              </w:rPr>
              <w:t>141,6</w:t>
            </w:r>
          </w:p>
        </w:tc>
      </w:tr>
      <w:tr w:rsidR="0068774C" w:rsidRPr="008B2128" w:rsidTr="0068774C">
        <w:tc>
          <w:tcPr>
            <w:tcW w:w="2552" w:type="dxa"/>
            <w:tcBorders>
              <w:top w:val="single" w:sz="2" w:space="0" w:color="000000"/>
              <w:left w:val="single" w:sz="6" w:space="0" w:color="auto"/>
              <w:bottom w:val="single" w:sz="2" w:space="0" w:color="000000"/>
              <w:right w:val="single" w:sz="2" w:space="0" w:color="000000"/>
            </w:tcBorders>
            <w:shd w:val="solid" w:color="FFFFFF" w:fill="008080"/>
          </w:tcPr>
          <w:p w:rsidR="008B2128" w:rsidRPr="008B2128" w:rsidRDefault="008B2128" w:rsidP="008B2128">
            <w:pPr>
              <w:suppressAutoHyphens w:val="0"/>
              <w:spacing w:line="240" w:lineRule="auto"/>
              <w:ind w:firstLine="0"/>
              <w:jc w:val="left"/>
              <w:rPr>
                <w:rFonts w:eastAsia="Calibri"/>
                <w:kern w:val="0"/>
                <w:sz w:val="22"/>
                <w:szCs w:val="22"/>
                <w:lang w:eastAsia="en-US"/>
              </w:rPr>
            </w:pPr>
            <w:r w:rsidRPr="008B2128">
              <w:rPr>
                <w:rFonts w:eastAsia="Calibri"/>
                <w:kern w:val="0"/>
                <w:sz w:val="22"/>
                <w:szCs w:val="22"/>
                <w:lang w:eastAsia="en-US"/>
              </w:rPr>
              <w:t>Среднесписочная численность работников организаций</w:t>
            </w:r>
            <w:r w:rsidRPr="008B2128">
              <w:rPr>
                <w:rFonts w:ascii="Calibri" w:eastAsia="Calibri" w:hAnsi="Calibri"/>
                <w:kern w:val="0"/>
                <w:sz w:val="22"/>
                <w:szCs w:val="22"/>
                <w:lang w:eastAsia="en-US"/>
              </w:rPr>
              <w:t xml:space="preserve"> (</w:t>
            </w:r>
            <w:r w:rsidRPr="008B2128">
              <w:rPr>
                <w:rFonts w:eastAsia="Calibri"/>
                <w:kern w:val="0"/>
                <w:sz w:val="22"/>
                <w:szCs w:val="22"/>
                <w:lang w:eastAsia="en-US"/>
              </w:rPr>
              <w:t xml:space="preserve">по организациям, не относящимся к субъектам малого предпринимательства), чел. </w:t>
            </w:r>
          </w:p>
        </w:tc>
        <w:tc>
          <w:tcPr>
            <w:tcW w:w="1134" w:type="dxa"/>
          </w:tcPr>
          <w:p w:rsidR="008B2128" w:rsidRPr="008B2128" w:rsidRDefault="008B2128" w:rsidP="008B2128">
            <w:pPr>
              <w:suppressAutoHyphens w:val="0"/>
              <w:spacing w:line="240" w:lineRule="auto"/>
              <w:ind w:firstLine="0"/>
              <w:jc w:val="center"/>
              <w:rPr>
                <w:rFonts w:eastAsia="Calibri"/>
                <w:kern w:val="0"/>
                <w:sz w:val="22"/>
                <w:szCs w:val="22"/>
                <w:lang w:eastAsia="en-US"/>
              </w:rPr>
            </w:pPr>
            <w:r w:rsidRPr="008B2128">
              <w:rPr>
                <w:rFonts w:eastAsia="Calibri"/>
                <w:kern w:val="0"/>
                <w:sz w:val="22"/>
                <w:szCs w:val="22"/>
                <w:lang w:eastAsia="en-US"/>
              </w:rPr>
              <w:t>1477</w:t>
            </w:r>
          </w:p>
        </w:tc>
        <w:tc>
          <w:tcPr>
            <w:tcW w:w="1134" w:type="dxa"/>
          </w:tcPr>
          <w:p w:rsidR="008B2128" w:rsidRPr="008B2128" w:rsidRDefault="008B2128" w:rsidP="008B2128">
            <w:pPr>
              <w:suppressAutoHyphens w:val="0"/>
              <w:spacing w:line="240" w:lineRule="auto"/>
              <w:ind w:firstLine="0"/>
              <w:jc w:val="center"/>
              <w:rPr>
                <w:rFonts w:eastAsia="Calibri"/>
                <w:kern w:val="0"/>
                <w:sz w:val="22"/>
                <w:szCs w:val="22"/>
                <w:lang w:eastAsia="en-US"/>
              </w:rPr>
            </w:pPr>
            <w:r w:rsidRPr="008B2128">
              <w:rPr>
                <w:rFonts w:eastAsia="Calibri"/>
                <w:kern w:val="0"/>
                <w:sz w:val="22"/>
                <w:szCs w:val="22"/>
                <w:lang w:eastAsia="en-US"/>
              </w:rPr>
              <w:t>1437</w:t>
            </w:r>
          </w:p>
        </w:tc>
        <w:tc>
          <w:tcPr>
            <w:tcW w:w="1134" w:type="dxa"/>
          </w:tcPr>
          <w:p w:rsidR="008B2128" w:rsidRPr="008B2128" w:rsidRDefault="008B2128" w:rsidP="008B2128">
            <w:pPr>
              <w:suppressAutoHyphens w:val="0"/>
              <w:spacing w:line="240" w:lineRule="auto"/>
              <w:ind w:firstLine="0"/>
              <w:jc w:val="center"/>
              <w:rPr>
                <w:rFonts w:eastAsia="Calibri"/>
                <w:kern w:val="0"/>
                <w:sz w:val="22"/>
                <w:szCs w:val="22"/>
                <w:lang w:eastAsia="en-US"/>
              </w:rPr>
            </w:pPr>
            <w:r w:rsidRPr="008B2128">
              <w:rPr>
                <w:rFonts w:eastAsia="Calibri"/>
                <w:kern w:val="0"/>
                <w:sz w:val="22"/>
                <w:szCs w:val="22"/>
                <w:lang w:eastAsia="en-US"/>
              </w:rPr>
              <w:t>1380</w:t>
            </w:r>
          </w:p>
        </w:tc>
        <w:tc>
          <w:tcPr>
            <w:tcW w:w="1134" w:type="dxa"/>
          </w:tcPr>
          <w:p w:rsidR="008B2128" w:rsidRPr="008B2128" w:rsidRDefault="008B2128" w:rsidP="008B2128">
            <w:pPr>
              <w:suppressAutoHyphens w:val="0"/>
              <w:spacing w:line="240" w:lineRule="auto"/>
              <w:ind w:firstLine="0"/>
              <w:jc w:val="center"/>
              <w:rPr>
                <w:rFonts w:eastAsia="Calibri"/>
                <w:kern w:val="0"/>
                <w:sz w:val="22"/>
                <w:szCs w:val="22"/>
                <w:lang w:eastAsia="en-US"/>
              </w:rPr>
            </w:pPr>
            <w:r w:rsidRPr="008B2128">
              <w:rPr>
                <w:rFonts w:eastAsia="Calibri"/>
                <w:kern w:val="0"/>
                <w:sz w:val="22"/>
                <w:szCs w:val="22"/>
                <w:lang w:eastAsia="en-US"/>
              </w:rPr>
              <w:t>1304</w:t>
            </w:r>
          </w:p>
        </w:tc>
        <w:tc>
          <w:tcPr>
            <w:tcW w:w="1134" w:type="dxa"/>
          </w:tcPr>
          <w:p w:rsidR="008B2128" w:rsidRPr="008B2128" w:rsidRDefault="008B2128" w:rsidP="008B2128">
            <w:pPr>
              <w:suppressAutoHyphens w:val="0"/>
              <w:spacing w:line="240" w:lineRule="auto"/>
              <w:ind w:firstLine="0"/>
              <w:jc w:val="center"/>
              <w:rPr>
                <w:rFonts w:eastAsia="Calibri"/>
                <w:kern w:val="0"/>
                <w:sz w:val="22"/>
                <w:szCs w:val="22"/>
                <w:lang w:eastAsia="en-US"/>
              </w:rPr>
            </w:pPr>
            <w:r w:rsidRPr="008B2128">
              <w:rPr>
                <w:rFonts w:eastAsia="Calibri"/>
                <w:kern w:val="0"/>
                <w:sz w:val="22"/>
                <w:szCs w:val="22"/>
                <w:lang w:eastAsia="en-US"/>
              </w:rPr>
              <w:t>1228</w:t>
            </w:r>
          </w:p>
        </w:tc>
        <w:tc>
          <w:tcPr>
            <w:tcW w:w="1559" w:type="dxa"/>
          </w:tcPr>
          <w:p w:rsidR="008B2128" w:rsidRPr="008B2128" w:rsidRDefault="008B2128" w:rsidP="008B2128">
            <w:pPr>
              <w:suppressAutoHyphens w:val="0"/>
              <w:spacing w:line="240" w:lineRule="auto"/>
              <w:ind w:firstLine="0"/>
              <w:jc w:val="center"/>
              <w:rPr>
                <w:rFonts w:eastAsia="Calibri"/>
                <w:kern w:val="0"/>
                <w:sz w:val="22"/>
                <w:szCs w:val="22"/>
                <w:lang w:eastAsia="en-US"/>
              </w:rPr>
            </w:pPr>
            <w:r w:rsidRPr="008B2128">
              <w:rPr>
                <w:rFonts w:eastAsia="Calibri"/>
                <w:kern w:val="0"/>
                <w:sz w:val="22"/>
                <w:szCs w:val="22"/>
                <w:lang w:eastAsia="en-US"/>
              </w:rPr>
              <w:t>83,1</w:t>
            </w:r>
          </w:p>
        </w:tc>
      </w:tr>
      <w:tr w:rsidR="0068774C" w:rsidRPr="008B2128" w:rsidTr="0068774C">
        <w:tc>
          <w:tcPr>
            <w:tcW w:w="2552" w:type="dxa"/>
          </w:tcPr>
          <w:p w:rsidR="008B2128" w:rsidRPr="008B2128" w:rsidRDefault="008B2128" w:rsidP="008B2128">
            <w:pPr>
              <w:suppressAutoHyphens w:val="0"/>
              <w:spacing w:line="240" w:lineRule="auto"/>
              <w:ind w:firstLine="0"/>
              <w:jc w:val="left"/>
              <w:rPr>
                <w:rFonts w:eastAsia="Calibri"/>
                <w:kern w:val="0"/>
                <w:sz w:val="22"/>
                <w:szCs w:val="22"/>
                <w:lang w:eastAsia="en-US"/>
              </w:rPr>
            </w:pPr>
            <w:r w:rsidRPr="008B2128">
              <w:rPr>
                <w:kern w:val="0"/>
                <w:sz w:val="22"/>
                <w:szCs w:val="22"/>
                <w:lang w:eastAsia="ru-RU"/>
              </w:rPr>
              <w:t>Среднемесячная номинальная начисленная заработная плата работников организаций (по крупным и средним предприятиям), руб.</w:t>
            </w:r>
          </w:p>
        </w:tc>
        <w:tc>
          <w:tcPr>
            <w:tcW w:w="1134" w:type="dxa"/>
          </w:tcPr>
          <w:p w:rsidR="008B2128" w:rsidRPr="008B2128" w:rsidRDefault="008B2128" w:rsidP="008B2128">
            <w:pPr>
              <w:suppressAutoHyphens w:val="0"/>
              <w:spacing w:line="240" w:lineRule="auto"/>
              <w:ind w:firstLine="0"/>
              <w:jc w:val="center"/>
              <w:rPr>
                <w:rFonts w:eastAsia="Calibri"/>
                <w:kern w:val="0"/>
                <w:sz w:val="22"/>
                <w:szCs w:val="22"/>
                <w:lang w:eastAsia="en-US"/>
              </w:rPr>
            </w:pPr>
            <w:r w:rsidRPr="008B2128">
              <w:rPr>
                <w:kern w:val="0"/>
                <w:sz w:val="22"/>
                <w:szCs w:val="22"/>
                <w:lang w:eastAsia="ru-RU"/>
              </w:rPr>
              <w:t>24950,6</w:t>
            </w:r>
          </w:p>
        </w:tc>
        <w:tc>
          <w:tcPr>
            <w:tcW w:w="1134" w:type="dxa"/>
          </w:tcPr>
          <w:p w:rsidR="008B2128" w:rsidRPr="008B2128" w:rsidRDefault="008B2128" w:rsidP="008B2128">
            <w:pPr>
              <w:suppressAutoHyphens w:val="0"/>
              <w:spacing w:line="240" w:lineRule="auto"/>
              <w:ind w:firstLine="0"/>
              <w:jc w:val="center"/>
              <w:rPr>
                <w:rFonts w:eastAsia="Calibri"/>
                <w:kern w:val="0"/>
                <w:sz w:val="22"/>
                <w:szCs w:val="22"/>
                <w:lang w:eastAsia="en-US"/>
              </w:rPr>
            </w:pPr>
            <w:r w:rsidRPr="008B2128">
              <w:rPr>
                <w:kern w:val="0"/>
                <w:sz w:val="22"/>
                <w:szCs w:val="22"/>
                <w:lang w:eastAsia="ru-RU"/>
              </w:rPr>
              <w:t>27109,2</w:t>
            </w:r>
          </w:p>
        </w:tc>
        <w:tc>
          <w:tcPr>
            <w:tcW w:w="1134" w:type="dxa"/>
            <w:tcBorders>
              <w:top w:val="single" w:sz="4" w:space="0" w:color="auto"/>
            </w:tcBorders>
          </w:tcPr>
          <w:p w:rsidR="008B2128" w:rsidRPr="008B2128" w:rsidRDefault="008B2128" w:rsidP="008B2128">
            <w:pPr>
              <w:suppressAutoHyphens w:val="0"/>
              <w:spacing w:line="240" w:lineRule="auto"/>
              <w:ind w:firstLine="0"/>
              <w:jc w:val="center"/>
              <w:rPr>
                <w:rFonts w:eastAsia="Calibri"/>
                <w:kern w:val="0"/>
                <w:sz w:val="22"/>
                <w:szCs w:val="22"/>
                <w:lang w:eastAsia="en-US"/>
              </w:rPr>
            </w:pPr>
            <w:r w:rsidRPr="008B2128">
              <w:rPr>
                <w:kern w:val="0"/>
                <w:sz w:val="22"/>
                <w:szCs w:val="22"/>
                <w:lang w:eastAsia="ru-RU"/>
              </w:rPr>
              <w:t>30731,8</w:t>
            </w:r>
          </w:p>
        </w:tc>
        <w:tc>
          <w:tcPr>
            <w:tcW w:w="1134" w:type="dxa"/>
            <w:tcBorders>
              <w:top w:val="single" w:sz="4" w:space="0" w:color="auto"/>
            </w:tcBorders>
          </w:tcPr>
          <w:p w:rsidR="008B2128" w:rsidRPr="008B2128" w:rsidRDefault="008B2128" w:rsidP="008B2128">
            <w:pPr>
              <w:suppressAutoHyphens w:val="0"/>
              <w:spacing w:line="240" w:lineRule="auto"/>
              <w:ind w:firstLine="0"/>
              <w:jc w:val="center"/>
              <w:rPr>
                <w:rFonts w:eastAsia="Calibri"/>
                <w:kern w:val="0"/>
                <w:sz w:val="22"/>
                <w:szCs w:val="22"/>
                <w:lang w:eastAsia="en-US"/>
              </w:rPr>
            </w:pPr>
            <w:r w:rsidRPr="008B2128">
              <w:rPr>
                <w:kern w:val="0"/>
                <w:sz w:val="22"/>
                <w:szCs w:val="22"/>
                <w:lang w:eastAsia="ru-RU"/>
              </w:rPr>
              <w:t>35973,7</w:t>
            </w:r>
          </w:p>
        </w:tc>
        <w:tc>
          <w:tcPr>
            <w:tcW w:w="1134" w:type="dxa"/>
            <w:tcBorders>
              <w:top w:val="single" w:sz="4" w:space="0" w:color="auto"/>
            </w:tcBorders>
          </w:tcPr>
          <w:p w:rsidR="008B2128" w:rsidRPr="008B2128" w:rsidRDefault="008B2128" w:rsidP="008B2128">
            <w:pPr>
              <w:suppressAutoHyphens w:val="0"/>
              <w:spacing w:line="240" w:lineRule="auto"/>
              <w:ind w:firstLine="0"/>
              <w:jc w:val="center"/>
              <w:rPr>
                <w:rFonts w:eastAsia="Calibri"/>
                <w:kern w:val="0"/>
                <w:sz w:val="22"/>
                <w:szCs w:val="22"/>
                <w:lang w:eastAsia="en-US"/>
              </w:rPr>
            </w:pPr>
            <w:r w:rsidRPr="008B2128">
              <w:rPr>
                <w:kern w:val="0"/>
                <w:sz w:val="22"/>
                <w:szCs w:val="22"/>
                <w:lang w:eastAsia="ru-RU"/>
              </w:rPr>
              <w:t>43802,9</w:t>
            </w:r>
          </w:p>
        </w:tc>
        <w:tc>
          <w:tcPr>
            <w:tcW w:w="1559" w:type="dxa"/>
          </w:tcPr>
          <w:p w:rsidR="008B2128" w:rsidRPr="008B2128" w:rsidRDefault="008B2128" w:rsidP="008B2128">
            <w:pPr>
              <w:suppressAutoHyphens w:val="0"/>
              <w:spacing w:line="240" w:lineRule="auto"/>
              <w:ind w:firstLine="0"/>
              <w:jc w:val="center"/>
              <w:rPr>
                <w:rFonts w:eastAsia="Calibri"/>
                <w:kern w:val="0"/>
                <w:sz w:val="22"/>
                <w:szCs w:val="22"/>
                <w:lang w:eastAsia="en-US"/>
              </w:rPr>
            </w:pPr>
            <w:r w:rsidRPr="008B2128">
              <w:rPr>
                <w:rFonts w:eastAsia="Calibri"/>
                <w:kern w:val="0"/>
                <w:sz w:val="22"/>
                <w:szCs w:val="22"/>
                <w:lang w:eastAsia="en-US"/>
              </w:rPr>
              <w:t>175,6</w:t>
            </w:r>
          </w:p>
        </w:tc>
      </w:tr>
      <w:tr w:rsidR="0068774C" w:rsidRPr="008B2128" w:rsidTr="0068774C">
        <w:tc>
          <w:tcPr>
            <w:tcW w:w="2552" w:type="dxa"/>
          </w:tcPr>
          <w:p w:rsidR="008B2128" w:rsidRPr="008B2128" w:rsidRDefault="008B2128" w:rsidP="008B2128">
            <w:pPr>
              <w:suppressAutoHyphens w:val="0"/>
              <w:spacing w:line="240" w:lineRule="auto"/>
              <w:ind w:firstLine="0"/>
              <w:jc w:val="left"/>
              <w:rPr>
                <w:rFonts w:eastAsia="Calibri"/>
                <w:kern w:val="0"/>
                <w:sz w:val="22"/>
                <w:szCs w:val="22"/>
                <w:lang w:eastAsia="en-US"/>
              </w:rPr>
            </w:pPr>
            <w:r w:rsidRPr="008B2128">
              <w:rPr>
                <w:rFonts w:eastAsia="Calibri"/>
                <w:kern w:val="0"/>
                <w:sz w:val="22"/>
                <w:szCs w:val="22"/>
                <w:lang w:eastAsia="en-US"/>
              </w:rPr>
              <w:t>Продукция сельского хозяйства, млн. руб.</w:t>
            </w:r>
          </w:p>
        </w:tc>
        <w:tc>
          <w:tcPr>
            <w:tcW w:w="1134" w:type="dxa"/>
          </w:tcPr>
          <w:p w:rsidR="008B2128" w:rsidRPr="008B2128" w:rsidRDefault="008B2128" w:rsidP="008B2128">
            <w:pPr>
              <w:suppressAutoHyphens w:val="0"/>
              <w:spacing w:line="240" w:lineRule="auto"/>
              <w:ind w:firstLine="0"/>
              <w:jc w:val="center"/>
              <w:rPr>
                <w:rFonts w:eastAsia="Calibri"/>
                <w:kern w:val="0"/>
                <w:sz w:val="22"/>
                <w:szCs w:val="22"/>
                <w:lang w:eastAsia="en-US"/>
              </w:rPr>
            </w:pPr>
            <w:r w:rsidRPr="008B2128">
              <w:rPr>
                <w:rFonts w:eastAsia="Calibri"/>
                <w:kern w:val="0"/>
                <w:sz w:val="22"/>
                <w:szCs w:val="22"/>
                <w:lang w:eastAsia="en-US"/>
              </w:rPr>
              <w:t>1314</w:t>
            </w:r>
          </w:p>
        </w:tc>
        <w:tc>
          <w:tcPr>
            <w:tcW w:w="1134" w:type="dxa"/>
          </w:tcPr>
          <w:p w:rsidR="008B2128" w:rsidRPr="008B2128" w:rsidRDefault="008B2128" w:rsidP="008B2128">
            <w:pPr>
              <w:suppressAutoHyphens w:val="0"/>
              <w:spacing w:line="240" w:lineRule="auto"/>
              <w:ind w:firstLine="0"/>
              <w:jc w:val="center"/>
              <w:rPr>
                <w:rFonts w:eastAsia="Calibri"/>
                <w:kern w:val="0"/>
                <w:sz w:val="22"/>
                <w:szCs w:val="22"/>
                <w:lang w:eastAsia="en-US"/>
              </w:rPr>
            </w:pPr>
            <w:r w:rsidRPr="008B2128">
              <w:rPr>
                <w:rFonts w:eastAsia="Calibri"/>
                <w:kern w:val="0"/>
                <w:sz w:val="22"/>
                <w:szCs w:val="22"/>
                <w:lang w:eastAsia="en-US"/>
              </w:rPr>
              <w:t>1402</w:t>
            </w:r>
          </w:p>
        </w:tc>
        <w:tc>
          <w:tcPr>
            <w:tcW w:w="1134" w:type="dxa"/>
          </w:tcPr>
          <w:p w:rsidR="008B2128" w:rsidRPr="008B2128" w:rsidRDefault="008B2128" w:rsidP="008B2128">
            <w:pPr>
              <w:suppressAutoHyphens w:val="0"/>
              <w:spacing w:line="240" w:lineRule="auto"/>
              <w:ind w:firstLine="0"/>
              <w:jc w:val="center"/>
              <w:rPr>
                <w:rFonts w:eastAsia="Calibri"/>
                <w:kern w:val="0"/>
                <w:sz w:val="22"/>
                <w:szCs w:val="22"/>
                <w:lang w:eastAsia="en-US"/>
              </w:rPr>
            </w:pPr>
            <w:r w:rsidRPr="008B2128">
              <w:rPr>
                <w:rFonts w:eastAsia="Calibri"/>
                <w:kern w:val="0"/>
                <w:sz w:val="22"/>
                <w:szCs w:val="22"/>
                <w:lang w:eastAsia="en-US"/>
              </w:rPr>
              <w:t>1369,6</w:t>
            </w:r>
          </w:p>
        </w:tc>
        <w:tc>
          <w:tcPr>
            <w:tcW w:w="1134" w:type="dxa"/>
          </w:tcPr>
          <w:p w:rsidR="008B2128" w:rsidRPr="008B2128" w:rsidRDefault="008B2128" w:rsidP="008B2128">
            <w:pPr>
              <w:suppressAutoHyphens w:val="0"/>
              <w:spacing w:line="240" w:lineRule="auto"/>
              <w:ind w:firstLine="0"/>
              <w:jc w:val="center"/>
              <w:rPr>
                <w:rFonts w:eastAsia="Calibri"/>
                <w:kern w:val="0"/>
                <w:sz w:val="22"/>
                <w:szCs w:val="22"/>
                <w:lang w:eastAsia="en-US"/>
              </w:rPr>
            </w:pPr>
            <w:r w:rsidRPr="008B2128">
              <w:rPr>
                <w:rFonts w:eastAsia="Calibri"/>
                <w:kern w:val="0"/>
                <w:sz w:val="22"/>
                <w:szCs w:val="22"/>
                <w:lang w:eastAsia="en-US"/>
              </w:rPr>
              <w:t>1817</w:t>
            </w:r>
          </w:p>
        </w:tc>
        <w:tc>
          <w:tcPr>
            <w:tcW w:w="1134" w:type="dxa"/>
          </w:tcPr>
          <w:p w:rsidR="008B2128" w:rsidRPr="008B2128" w:rsidRDefault="008B2128" w:rsidP="008B2128">
            <w:pPr>
              <w:suppressAutoHyphens w:val="0"/>
              <w:spacing w:line="240" w:lineRule="auto"/>
              <w:ind w:firstLine="0"/>
              <w:jc w:val="center"/>
              <w:rPr>
                <w:rFonts w:eastAsia="Calibri"/>
                <w:kern w:val="0"/>
                <w:sz w:val="22"/>
                <w:szCs w:val="22"/>
                <w:lang w:eastAsia="en-US"/>
              </w:rPr>
            </w:pPr>
            <w:r w:rsidRPr="008B2128">
              <w:rPr>
                <w:rFonts w:eastAsia="Calibri"/>
                <w:kern w:val="0"/>
                <w:sz w:val="22"/>
                <w:szCs w:val="22"/>
                <w:lang w:eastAsia="en-US"/>
              </w:rPr>
              <w:t>1328,3</w:t>
            </w:r>
          </w:p>
        </w:tc>
        <w:tc>
          <w:tcPr>
            <w:tcW w:w="1559" w:type="dxa"/>
          </w:tcPr>
          <w:p w:rsidR="008B2128" w:rsidRPr="008B2128" w:rsidRDefault="008B2128" w:rsidP="008B2128">
            <w:pPr>
              <w:suppressAutoHyphens w:val="0"/>
              <w:spacing w:line="240" w:lineRule="auto"/>
              <w:ind w:firstLine="0"/>
              <w:jc w:val="center"/>
              <w:rPr>
                <w:rFonts w:eastAsia="Calibri"/>
                <w:kern w:val="0"/>
                <w:sz w:val="22"/>
                <w:szCs w:val="22"/>
                <w:lang w:eastAsia="en-US"/>
              </w:rPr>
            </w:pPr>
            <w:r w:rsidRPr="008B2128">
              <w:rPr>
                <w:rFonts w:eastAsia="Calibri"/>
                <w:kern w:val="0"/>
                <w:sz w:val="22"/>
                <w:szCs w:val="22"/>
                <w:lang w:eastAsia="en-US"/>
              </w:rPr>
              <w:t>101,1</w:t>
            </w:r>
          </w:p>
        </w:tc>
      </w:tr>
      <w:tr w:rsidR="0068774C" w:rsidRPr="008B2128" w:rsidTr="0068774C">
        <w:tc>
          <w:tcPr>
            <w:tcW w:w="2552" w:type="dxa"/>
            <w:tcBorders>
              <w:top w:val="single" w:sz="2" w:space="0" w:color="000000"/>
              <w:left w:val="single" w:sz="6" w:space="0" w:color="auto"/>
              <w:bottom w:val="single" w:sz="2" w:space="0" w:color="000000"/>
              <w:right w:val="single" w:sz="2" w:space="0" w:color="000000"/>
            </w:tcBorders>
            <w:shd w:val="solid" w:color="FFFFFF" w:fill="008080"/>
          </w:tcPr>
          <w:p w:rsidR="008B2128" w:rsidRPr="008B2128" w:rsidRDefault="008B2128" w:rsidP="008B2128">
            <w:pPr>
              <w:suppressAutoHyphens w:val="0"/>
              <w:spacing w:line="240" w:lineRule="auto"/>
              <w:ind w:firstLine="0"/>
              <w:rPr>
                <w:rFonts w:eastAsia="Calibri"/>
                <w:kern w:val="0"/>
                <w:sz w:val="22"/>
                <w:szCs w:val="22"/>
                <w:lang w:eastAsia="en-US"/>
              </w:rPr>
            </w:pPr>
            <w:r w:rsidRPr="008B2128">
              <w:rPr>
                <w:rFonts w:eastAsia="Calibri"/>
                <w:kern w:val="0"/>
                <w:sz w:val="22"/>
                <w:szCs w:val="22"/>
                <w:lang w:eastAsia="en-US"/>
              </w:rPr>
              <w:t xml:space="preserve">Производство мяса (скот и птица на убой в живом весе) скота в хозяйствах всех категорий, тонн </w:t>
            </w:r>
          </w:p>
        </w:tc>
        <w:tc>
          <w:tcPr>
            <w:tcW w:w="1134" w:type="dxa"/>
          </w:tcPr>
          <w:p w:rsidR="008B2128" w:rsidRPr="008B2128" w:rsidRDefault="008B2128" w:rsidP="008B2128">
            <w:pPr>
              <w:suppressAutoHyphens w:val="0"/>
              <w:spacing w:line="240" w:lineRule="auto"/>
              <w:ind w:firstLine="0"/>
              <w:jc w:val="center"/>
              <w:rPr>
                <w:rFonts w:eastAsia="Calibri"/>
                <w:kern w:val="0"/>
                <w:sz w:val="22"/>
                <w:szCs w:val="22"/>
                <w:lang w:eastAsia="en-US"/>
              </w:rPr>
            </w:pPr>
            <w:r w:rsidRPr="008B2128">
              <w:rPr>
                <w:rFonts w:eastAsia="Calibri"/>
                <w:kern w:val="0"/>
                <w:sz w:val="22"/>
                <w:szCs w:val="22"/>
                <w:lang w:eastAsia="en-US"/>
              </w:rPr>
              <w:t>1229</w:t>
            </w:r>
          </w:p>
        </w:tc>
        <w:tc>
          <w:tcPr>
            <w:tcW w:w="1134" w:type="dxa"/>
          </w:tcPr>
          <w:p w:rsidR="008B2128" w:rsidRPr="008B2128" w:rsidRDefault="008B2128" w:rsidP="008B2128">
            <w:pPr>
              <w:suppressAutoHyphens w:val="0"/>
              <w:spacing w:line="240" w:lineRule="auto"/>
              <w:ind w:firstLine="0"/>
              <w:jc w:val="center"/>
              <w:rPr>
                <w:rFonts w:eastAsia="Calibri"/>
                <w:kern w:val="0"/>
                <w:sz w:val="22"/>
                <w:szCs w:val="22"/>
                <w:lang w:eastAsia="en-US"/>
              </w:rPr>
            </w:pPr>
            <w:r w:rsidRPr="008B2128">
              <w:rPr>
                <w:rFonts w:eastAsia="Calibri"/>
                <w:kern w:val="0"/>
                <w:sz w:val="22"/>
                <w:szCs w:val="22"/>
                <w:lang w:eastAsia="en-US"/>
              </w:rPr>
              <w:t>1298</w:t>
            </w:r>
          </w:p>
        </w:tc>
        <w:tc>
          <w:tcPr>
            <w:tcW w:w="1134" w:type="dxa"/>
          </w:tcPr>
          <w:p w:rsidR="008B2128" w:rsidRPr="008B2128" w:rsidRDefault="008B2128" w:rsidP="008B2128">
            <w:pPr>
              <w:suppressAutoHyphens w:val="0"/>
              <w:spacing w:line="240" w:lineRule="auto"/>
              <w:ind w:firstLine="0"/>
              <w:jc w:val="center"/>
              <w:rPr>
                <w:rFonts w:eastAsia="Calibri"/>
                <w:kern w:val="0"/>
                <w:sz w:val="22"/>
                <w:szCs w:val="22"/>
                <w:lang w:eastAsia="en-US"/>
              </w:rPr>
            </w:pPr>
            <w:r w:rsidRPr="008B2128">
              <w:rPr>
                <w:rFonts w:eastAsia="Calibri"/>
                <w:kern w:val="0"/>
                <w:sz w:val="22"/>
                <w:szCs w:val="22"/>
                <w:lang w:eastAsia="en-US"/>
              </w:rPr>
              <w:t>1320</w:t>
            </w:r>
          </w:p>
        </w:tc>
        <w:tc>
          <w:tcPr>
            <w:tcW w:w="1134" w:type="dxa"/>
          </w:tcPr>
          <w:p w:rsidR="008B2128" w:rsidRPr="008B2128" w:rsidRDefault="008B2128" w:rsidP="008B2128">
            <w:pPr>
              <w:suppressAutoHyphens w:val="0"/>
              <w:spacing w:line="240" w:lineRule="auto"/>
              <w:ind w:firstLine="0"/>
              <w:jc w:val="center"/>
              <w:rPr>
                <w:rFonts w:eastAsia="Calibri"/>
                <w:kern w:val="0"/>
                <w:sz w:val="22"/>
                <w:szCs w:val="22"/>
                <w:lang w:eastAsia="en-US"/>
              </w:rPr>
            </w:pPr>
            <w:r w:rsidRPr="008B2128">
              <w:rPr>
                <w:rFonts w:eastAsia="Calibri"/>
                <w:kern w:val="0"/>
                <w:sz w:val="22"/>
                <w:szCs w:val="22"/>
                <w:lang w:eastAsia="en-US"/>
              </w:rPr>
              <w:t>1333</w:t>
            </w:r>
          </w:p>
        </w:tc>
        <w:tc>
          <w:tcPr>
            <w:tcW w:w="1134" w:type="dxa"/>
          </w:tcPr>
          <w:p w:rsidR="008B2128" w:rsidRPr="008B2128" w:rsidRDefault="008B2128" w:rsidP="008B2128">
            <w:pPr>
              <w:suppressAutoHyphens w:val="0"/>
              <w:spacing w:line="240" w:lineRule="auto"/>
              <w:ind w:firstLine="0"/>
              <w:jc w:val="center"/>
              <w:rPr>
                <w:rFonts w:eastAsia="Calibri"/>
                <w:kern w:val="0"/>
                <w:sz w:val="22"/>
                <w:szCs w:val="22"/>
                <w:lang w:eastAsia="en-US"/>
              </w:rPr>
            </w:pPr>
            <w:r w:rsidRPr="008B2128">
              <w:rPr>
                <w:rFonts w:eastAsia="Calibri"/>
                <w:kern w:val="0"/>
                <w:sz w:val="22"/>
                <w:szCs w:val="22"/>
                <w:lang w:eastAsia="en-US"/>
              </w:rPr>
              <w:t>1440</w:t>
            </w:r>
          </w:p>
        </w:tc>
        <w:tc>
          <w:tcPr>
            <w:tcW w:w="1559" w:type="dxa"/>
          </w:tcPr>
          <w:p w:rsidR="008B2128" w:rsidRPr="008B2128" w:rsidRDefault="008B2128" w:rsidP="008B2128">
            <w:pPr>
              <w:suppressAutoHyphens w:val="0"/>
              <w:spacing w:line="240" w:lineRule="auto"/>
              <w:ind w:firstLine="0"/>
              <w:jc w:val="center"/>
              <w:rPr>
                <w:rFonts w:eastAsia="Calibri"/>
                <w:kern w:val="0"/>
                <w:sz w:val="22"/>
                <w:szCs w:val="22"/>
                <w:lang w:eastAsia="en-US"/>
              </w:rPr>
            </w:pPr>
            <w:r w:rsidRPr="008B2128">
              <w:rPr>
                <w:rFonts w:eastAsia="Calibri"/>
                <w:kern w:val="0"/>
                <w:sz w:val="22"/>
                <w:szCs w:val="22"/>
                <w:lang w:eastAsia="en-US"/>
              </w:rPr>
              <w:t>117,2</w:t>
            </w:r>
          </w:p>
        </w:tc>
      </w:tr>
      <w:tr w:rsidR="0068774C" w:rsidRPr="008B2128" w:rsidTr="0068774C">
        <w:tc>
          <w:tcPr>
            <w:tcW w:w="2552" w:type="dxa"/>
            <w:tcBorders>
              <w:top w:val="single" w:sz="2" w:space="0" w:color="000000"/>
              <w:left w:val="single" w:sz="6" w:space="0" w:color="auto"/>
              <w:bottom w:val="single" w:sz="2" w:space="0" w:color="000000"/>
              <w:right w:val="single" w:sz="2" w:space="0" w:color="000000"/>
            </w:tcBorders>
            <w:shd w:val="solid" w:color="FFFFFF" w:fill="008080"/>
          </w:tcPr>
          <w:p w:rsidR="008B2128" w:rsidRPr="008B2128" w:rsidRDefault="008B2128" w:rsidP="008B2128">
            <w:pPr>
              <w:spacing w:line="240" w:lineRule="auto"/>
              <w:ind w:firstLine="0"/>
              <w:rPr>
                <w:kern w:val="0"/>
                <w:sz w:val="22"/>
                <w:szCs w:val="22"/>
                <w:lang w:eastAsia="ru-RU"/>
              </w:rPr>
            </w:pPr>
            <w:r w:rsidRPr="008B2128">
              <w:rPr>
                <w:rFonts w:eastAsia="Calibri"/>
                <w:kern w:val="0"/>
                <w:sz w:val="22"/>
                <w:szCs w:val="22"/>
                <w:lang w:eastAsia="en-US"/>
              </w:rPr>
              <w:t xml:space="preserve">Производство молока в хозяйствах всех категорий, тонн </w:t>
            </w:r>
          </w:p>
        </w:tc>
        <w:tc>
          <w:tcPr>
            <w:tcW w:w="1134" w:type="dxa"/>
          </w:tcPr>
          <w:p w:rsidR="008B2128" w:rsidRPr="008B2128" w:rsidRDefault="008B2128" w:rsidP="008B2128">
            <w:pPr>
              <w:spacing w:line="240" w:lineRule="auto"/>
              <w:ind w:firstLine="0"/>
              <w:rPr>
                <w:kern w:val="0"/>
                <w:sz w:val="22"/>
                <w:szCs w:val="22"/>
                <w:lang w:eastAsia="ru-RU"/>
              </w:rPr>
            </w:pPr>
            <w:r w:rsidRPr="008B2128">
              <w:rPr>
                <w:rFonts w:eastAsia="Calibri"/>
                <w:kern w:val="0"/>
                <w:sz w:val="22"/>
                <w:szCs w:val="22"/>
                <w:lang w:eastAsia="en-US"/>
              </w:rPr>
              <w:t>20645</w:t>
            </w:r>
          </w:p>
        </w:tc>
        <w:tc>
          <w:tcPr>
            <w:tcW w:w="1134" w:type="dxa"/>
          </w:tcPr>
          <w:p w:rsidR="008B2128" w:rsidRPr="008B2128" w:rsidRDefault="008B2128" w:rsidP="008B2128">
            <w:pPr>
              <w:spacing w:line="240" w:lineRule="auto"/>
              <w:ind w:firstLine="0"/>
              <w:rPr>
                <w:kern w:val="0"/>
                <w:sz w:val="22"/>
                <w:szCs w:val="22"/>
                <w:lang w:eastAsia="ru-RU"/>
              </w:rPr>
            </w:pPr>
            <w:r w:rsidRPr="008B2128">
              <w:rPr>
                <w:rFonts w:eastAsia="Calibri"/>
                <w:kern w:val="0"/>
                <w:sz w:val="22"/>
                <w:szCs w:val="22"/>
                <w:lang w:eastAsia="en-US"/>
              </w:rPr>
              <w:t>21227</w:t>
            </w:r>
          </w:p>
        </w:tc>
        <w:tc>
          <w:tcPr>
            <w:tcW w:w="1134" w:type="dxa"/>
          </w:tcPr>
          <w:p w:rsidR="008B2128" w:rsidRPr="008B2128" w:rsidRDefault="008B2128" w:rsidP="008B2128">
            <w:pPr>
              <w:spacing w:line="240" w:lineRule="auto"/>
              <w:ind w:firstLine="0"/>
              <w:rPr>
                <w:kern w:val="0"/>
                <w:sz w:val="22"/>
                <w:szCs w:val="22"/>
                <w:lang w:eastAsia="ru-RU"/>
              </w:rPr>
            </w:pPr>
            <w:r w:rsidRPr="008B2128">
              <w:rPr>
                <w:rFonts w:eastAsia="Calibri"/>
                <w:kern w:val="0"/>
                <w:sz w:val="22"/>
                <w:szCs w:val="22"/>
                <w:lang w:eastAsia="en-US"/>
              </w:rPr>
              <w:t>22663</w:t>
            </w:r>
          </w:p>
        </w:tc>
        <w:tc>
          <w:tcPr>
            <w:tcW w:w="1134" w:type="dxa"/>
          </w:tcPr>
          <w:p w:rsidR="008B2128" w:rsidRPr="008B2128" w:rsidRDefault="008B2128" w:rsidP="008B2128">
            <w:pPr>
              <w:spacing w:line="240" w:lineRule="auto"/>
              <w:ind w:firstLine="0"/>
              <w:rPr>
                <w:kern w:val="0"/>
                <w:sz w:val="22"/>
                <w:szCs w:val="22"/>
                <w:lang w:eastAsia="ru-RU"/>
              </w:rPr>
            </w:pPr>
            <w:r w:rsidRPr="008B2128">
              <w:rPr>
                <w:rFonts w:eastAsia="Calibri"/>
                <w:kern w:val="0"/>
                <w:sz w:val="22"/>
                <w:szCs w:val="22"/>
                <w:lang w:eastAsia="en-US"/>
              </w:rPr>
              <w:t>23257</w:t>
            </w:r>
          </w:p>
        </w:tc>
        <w:tc>
          <w:tcPr>
            <w:tcW w:w="1134" w:type="dxa"/>
          </w:tcPr>
          <w:p w:rsidR="008B2128" w:rsidRPr="008B2128" w:rsidRDefault="008B2128" w:rsidP="008B2128">
            <w:pPr>
              <w:spacing w:line="240" w:lineRule="auto"/>
              <w:ind w:firstLine="0"/>
              <w:rPr>
                <w:kern w:val="0"/>
                <w:sz w:val="22"/>
                <w:szCs w:val="22"/>
                <w:lang w:eastAsia="ru-RU"/>
              </w:rPr>
            </w:pPr>
            <w:r w:rsidRPr="008B2128">
              <w:rPr>
                <w:rFonts w:eastAsia="Calibri"/>
                <w:kern w:val="0"/>
                <w:sz w:val="22"/>
                <w:szCs w:val="22"/>
                <w:lang w:eastAsia="en-US"/>
              </w:rPr>
              <w:t>24009</w:t>
            </w:r>
          </w:p>
        </w:tc>
        <w:tc>
          <w:tcPr>
            <w:tcW w:w="1559" w:type="dxa"/>
          </w:tcPr>
          <w:p w:rsidR="008B2128" w:rsidRPr="008B2128" w:rsidRDefault="008B2128" w:rsidP="008B2128">
            <w:pPr>
              <w:suppressAutoHyphens w:val="0"/>
              <w:spacing w:line="240" w:lineRule="auto"/>
              <w:ind w:firstLine="0"/>
              <w:jc w:val="center"/>
              <w:rPr>
                <w:rFonts w:eastAsia="Calibri"/>
                <w:kern w:val="0"/>
                <w:sz w:val="22"/>
                <w:szCs w:val="22"/>
                <w:lang w:eastAsia="en-US"/>
              </w:rPr>
            </w:pPr>
            <w:r w:rsidRPr="008B2128">
              <w:rPr>
                <w:rFonts w:eastAsia="Calibri"/>
                <w:kern w:val="0"/>
                <w:sz w:val="22"/>
                <w:szCs w:val="22"/>
                <w:lang w:eastAsia="en-US"/>
              </w:rPr>
              <w:t>116,3</w:t>
            </w:r>
          </w:p>
        </w:tc>
      </w:tr>
      <w:tr w:rsidR="0068774C" w:rsidRPr="008B2128" w:rsidTr="0068774C">
        <w:tc>
          <w:tcPr>
            <w:tcW w:w="2552" w:type="dxa"/>
            <w:tcBorders>
              <w:top w:val="single" w:sz="2" w:space="0" w:color="000000"/>
              <w:left w:val="single" w:sz="6" w:space="0" w:color="auto"/>
              <w:bottom w:val="single" w:sz="2" w:space="0" w:color="000000"/>
              <w:right w:val="single" w:sz="2" w:space="0" w:color="000000"/>
            </w:tcBorders>
            <w:shd w:val="solid" w:color="FFFFFF" w:fill="008080"/>
          </w:tcPr>
          <w:p w:rsidR="008B2128" w:rsidRPr="008B2128" w:rsidRDefault="008B2128" w:rsidP="008B2128">
            <w:pPr>
              <w:suppressAutoHyphens w:val="0"/>
              <w:spacing w:line="240" w:lineRule="auto"/>
              <w:ind w:firstLine="0"/>
              <w:jc w:val="left"/>
              <w:rPr>
                <w:rFonts w:eastAsia="Calibri"/>
                <w:kern w:val="0"/>
                <w:sz w:val="22"/>
                <w:szCs w:val="22"/>
                <w:lang w:eastAsia="en-US"/>
              </w:rPr>
            </w:pPr>
            <w:r w:rsidRPr="008B2128">
              <w:rPr>
                <w:rFonts w:eastAsia="Calibri"/>
                <w:kern w:val="0"/>
                <w:sz w:val="22"/>
                <w:szCs w:val="22"/>
                <w:lang w:eastAsia="en-US"/>
              </w:rPr>
              <w:t>Средний надой молока от 1 коровы, кг</w:t>
            </w:r>
          </w:p>
        </w:tc>
        <w:tc>
          <w:tcPr>
            <w:tcW w:w="1134" w:type="dxa"/>
          </w:tcPr>
          <w:p w:rsidR="008B2128" w:rsidRPr="008B2128" w:rsidRDefault="008B2128" w:rsidP="008B2128">
            <w:pPr>
              <w:suppressAutoHyphens w:val="0"/>
              <w:spacing w:line="240" w:lineRule="auto"/>
              <w:ind w:firstLine="0"/>
              <w:jc w:val="center"/>
              <w:rPr>
                <w:rFonts w:eastAsia="Calibri"/>
                <w:kern w:val="0"/>
                <w:sz w:val="22"/>
                <w:szCs w:val="22"/>
                <w:lang w:eastAsia="en-US"/>
              </w:rPr>
            </w:pPr>
            <w:r w:rsidRPr="008B2128">
              <w:rPr>
                <w:rFonts w:eastAsia="Calibri"/>
                <w:kern w:val="0"/>
                <w:sz w:val="22"/>
                <w:szCs w:val="22"/>
                <w:lang w:eastAsia="en-US"/>
              </w:rPr>
              <w:t>6602</w:t>
            </w:r>
          </w:p>
        </w:tc>
        <w:tc>
          <w:tcPr>
            <w:tcW w:w="1134" w:type="dxa"/>
          </w:tcPr>
          <w:p w:rsidR="008B2128" w:rsidRPr="008B2128" w:rsidRDefault="008B2128" w:rsidP="008B2128">
            <w:pPr>
              <w:suppressAutoHyphens w:val="0"/>
              <w:spacing w:line="240" w:lineRule="auto"/>
              <w:ind w:firstLine="0"/>
              <w:jc w:val="center"/>
              <w:rPr>
                <w:rFonts w:eastAsia="Calibri"/>
                <w:kern w:val="0"/>
                <w:sz w:val="22"/>
                <w:szCs w:val="22"/>
                <w:lang w:eastAsia="en-US"/>
              </w:rPr>
            </w:pPr>
            <w:r w:rsidRPr="008B2128">
              <w:rPr>
                <w:rFonts w:eastAsia="Calibri"/>
                <w:kern w:val="0"/>
                <w:sz w:val="22"/>
                <w:szCs w:val="22"/>
                <w:lang w:eastAsia="en-US"/>
              </w:rPr>
              <w:t>6731</w:t>
            </w:r>
          </w:p>
        </w:tc>
        <w:tc>
          <w:tcPr>
            <w:tcW w:w="1134" w:type="dxa"/>
          </w:tcPr>
          <w:p w:rsidR="008B2128" w:rsidRPr="008B2128" w:rsidRDefault="008B2128" w:rsidP="008B2128">
            <w:pPr>
              <w:suppressAutoHyphens w:val="0"/>
              <w:spacing w:line="240" w:lineRule="auto"/>
              <w:ind w:firstLine="0"/>
              <w:jc w:val="center"/>
              <w:rPr>
                <w:rFonts w:eastAsia="Calibri"/>
                <w:kern w:val="0"/>
                <w:sz w:val="22"/>
                <w:szCs w:val="22"/>
                <w:lang w:eastAsia="en-US"/>
              </w:rPr>
            </w:pPr>
            <w:r w:rsidRPr="008B2128">
              <w:rPr>
                <w:rFonts w:eastAsia="Calibri"/>
                <w:kern w:val="0"/>
                <w:sz w:val="22"/>
                <w:szCs w:val="22"/>
                <w:lang w:eastAsia="en-US"/>
              </w:rPr>
              <w:t>6977</w:t>
            </w:r>
          </w:p>
        </w:tc>
        <w:tc>
          <w:tcPr>
            <w:tcW w:w="1134" w:type="dxa"/>
          </w:tcPr>
          <w:p w:rsidR="008B2128" w:rsidRPr="008B2128" w:rsidRDefault="008B2128" w:rsidP="008B2128">
            <w:pPr>
              <w:suppressAutoHyphens w:val="0"/>
              <w:spacing w:line="240" w:lineRule="auto"/>
              <w:ind w:firstLine="0"/>
              <w:jc w:val="center"/>
              <w:rPr>
                <w:rFonts w:eastAsia="Calibri"/>
                <w:kern w:val="0"/>
                <w:sz w:val="22"/>
                <w:szCs w:val="22"/>
                <w:lang w:eastAsia="en-US"/>
              </w:rPr>
            </w:pPr>
            <w:r w:rsidRPr="008B2128">
              <w:rPr>
                <w:rFonts w:eastAsia="Calibri"/>
                <w:kern w:val="0"/>
                <w:sz w:val="22"/>
                <w:szCs w:val="22"/>
                <w:lang w:eastAsia="en-US"/>
              </w:rPr>
              <w:t>7244</w:t>
            </w:r>
          </w:p>
        </w:tc>
        <w:tc>
          <w:tcPr>
            <w:tcW w:w="1134" w:type="dxa"/>
          </w:tcPr>
          <w:p w:rsidR="008B2128" w:rsidRPr="008B2128" w:rsidRDefault="008B2128" w:rsidP="008B2128">
            <w:pPr>
              <w:suppressAutoHyphens w:val="0"/>
              <w:spacing w:line="240" w:lineRule="auto"/>
              <w:ind w:firstLine="0"/>
              <w:jc w:val="center"/>
              <w:rPr>
                <w:rFonts w:eastAsia="Calibri"/>
                <w:kern w:val="0"/>
                <w:sz w:val="22"/>
                <w:szCs w:val="22"/>
                <w:lang w:eastAsia="en-US"/>
              </w:rPr>
            </w:pPr>
            <w:r w:rsidRPr="008B2128">
              <w:rPr>
                <w:rFonts w:eastAsia="Calibri"/>
                <w:kern w:val="0"/>
                <w:sz w:val="22"/>
                <w:szCs w:val="22"/>
                <w:lang w:eastAsia="en-US"/>
              </w:rPr>
              <w:t>7336</w:t>
            </w:r>
          </w:p>
        </w:tc>
        <w:tc>
          <w:tcPr>
            <w:tcW w:w="1559" w:type="dxa"/>
          </w:tcPr>
          <w:p w:rsidR="008B2128" w:rsidRPr="008B2128" w:rsidRDefault="008B2128" w:rsidP="008B2128">
            <w:pPr>
              <w:suppressAutoHyphens w:val="0"/>
              <w:spacing w:line="240" w:lineRule="auto"/>
              <w:ind w:firstLine="0"/>
              <w:jc w:val="center"/>
              <w:rPr>
                <w:rFonts w:eastAsia="Calibri"/>
                <w:kern w:val="0"/>
                <w:sz w:val="22"/>
                <w:szCs w:val="22"/>
                <w:lang w:eastAsia="en-US"/>
              </w:rPr>
            </w:pPr>
            <w:r w:rsidRPr="008B2128">
              <w:rPr>
                <w:rFonts w:eastAsia="Calibri"/>
                <w:kern w:val="0"/>
                <w:sz w:val="22"/>
                <w:szCs w:val="22"/>
                <w:lang w:eastAsia="en-US"/>
              </w:rPr>
              <w:t>111,1</w:t>
            </w:r>
          </w:p>
        </w:tc>
      </w:tr>
      <w:tr w:rsidR="0068774C" w:rsidRPr="008B2128" w:rsidTr="0068774C">
        <w:tc>
          <w:tcPr>
            <w:tcW w:w="2552" w:type="dxa"/>
            <w:tcBorders>
              <w:top w:val="single" w:sz="2" w:space="0" w:color="000000"/>
              <w:left w:val="single" w:sz="6" w:space="0" w:color="auto"/>
              <w:bottom w:val="single" w:sz="2" w:space="0" w:color="000000"/>
              <w:right w:val="single" w:sz="2" w:space="0" w:color="000000"/>
            </w:tcBorders>
            <w:shd w:val="solid" w:color="FFFFFF" w:fill="008080"/>
          </w:tcPr>
          <w:p w:rsidR="008B2128" w:rsidRPr="008B2128" w:rsidRDefault="008B2128" w:rsidP="008B2128">
            <w:pPr>
              <w:suppressAutoHyphens w:val="0"/>
              <w:spacing w:line="240" w:lineRule="auto"/>
              <w:ind w:firstLine="0"/>
              <w:rPr>
                <w:rFonts w:eastAsia="Calibri"/>
                <w:kern w:val="0"/>
                <w:sz w:val="22"/>
                <w:szCs w:val="22"/>
                <w:lang w:eastAsia="en-US"/>
              </w:rPr>
            </w:pPr>
            <w:r w:rsidRPr="008B2128">
              <w:rPr>
                <w:rFonts w:eastAsia="Calibri"/>
                <w:kern w:val="0"/>
                <w:sz w:val="22"/>
                <w:szCs w:val="22"/>
                <w:lang w:eastAsia="en-US"/>
              </w:rPr>
              <w:t xml:space="preserve">Поголовье крупного рогатого скота, голов </w:t>
            </w:r>
          </w:p>
        </w:tc>
        <w:tc>
          <w:tcPr>
            <w:tcW w:w="1134" w:type="dxa"/>
          </w:tcPr>
          <w:p w:rsidR="008B2128" w:rsidRPr="008B2128" w:rsidRDefault="008B2128" w:rsidP="008B2128">
            <w:pPr>
              <w:suppressAutoHyphens w:val="0"/>
              <w:spacing w:line="240" w:lineRule="auto"/>
              <w:ind w:firstLine="0"/>
              <w:jc w:val="center"/>
              <w:rPr>
                <w:rFonts w:eastAsia="Calibri"/>
                <w:kern w:val="0"/>
                <w:sz w:val="22"/>
                <w:szCs w:val="22"/>
                <w:lang w:eastAsia="en-US"/>
              </w:rPr>
            </w:pPr>
            <w:r w:rsidRPr="008B2128">
              <w:rPr>
                <w:rFonts w:eastAsia="Calibri"/>
                <w:kern w:val="0"/>
                <w:sz w:val="22"/>
                <w:szCs w:val="22"/>
                <w:lang w:eastAsia="en-US"/>
              </w:rPr>
              <w:t>8382</w:t>
            </w:r>
          </w:p>
        </w:tc>
        <w:tc>
          <w:tcPr>
            <w:tcW w:w="1134" w:type="dxa"/>
          </w:tcPr>
          <w:p w:rsidR="008B2128" w:rsidRPr="008B2128" w:rsidRDefault="008B2128" w:rsidP="008B2128">
            <w:pPr>
              <w:suppressAutoHyphens w:val="0"/>
              <w:spacing w:line="240" w:lineRule="auto"/>
              <w:ind w:firstLine="0"/>
              <w:jc w:val="center"/>
              <w:rPr>
                <w:rFonts w:eastAsia="Calibri"/>
                <w:kern w:val="0"/>
                <w:sz w:val="22"/>
                <w:szCs w:val="22"/>
                <w:lang w:eastAsia="en-US"/>
              </w:rPr>
            </w:pPr>
            <w:r w:rsidRPr="008B2128">
              <w:rPr>
                <w:rFonts w:eastAsia="Calibri"/>
                <w:kern w:val="0"/>
                <w:sz w:val="22"/>
                <w:szCs w:val="22"/>
                <w:lang w:eastAsia="en-US"/>
              </w:rPr>
              <w:t>8686</w:t>
            </w:r>
          </w:p>
        </w:tc>
        <w:tc>
          <w:tcPr>
            <w:tcW w:w="1134" w:type="dxa"/>
          </w:tcPr>
          <w:p w:rsidR="008B2128" w:rsidRPr="008B2128" w:rsidRDefault="008B2128" w:rsidP="008B2128">
            <w:pPr>
              <w:suppressAutoHyphens w:val="0"/>
              <w:spacing w:line="240" w:lineRule="auto"/>
              <w:ind w:firstLine="0"/>
              <w:jc w:val="center"/>
              <w:rPr>
                <w:rFonts w:eastAsia="Calibri"/>
                <w:kern w:val="0"/>
                <w:sz w:val="22"/>
                <w:szCs w:val="22"/>
                <w:lang w:eastAsia="en-US"/>
              </w:rPr>
            </w:pPr>
            <w:r w:rsidRPr="008B2128">
              <w:rPr>
                <w:rFonts w:eastAsia="Calibri"/>
                <w:kern w:val="0"/>
                <w:sz w:val="22"/>
                <w:szCs w:val="22"/>
                <w:lang w:eastAsia="en-US"/>
              </w:rPr>
              <w:t>8807</w:t>
            </w:r>
          </w:p>
        </w:tc>
        <w:tc>
          <w:tcPr>
            <w:tcW w:w="1134" w:type="dxa"/>
          </w:tcPr>
          <w:p w:rsidR="008B2128" w:rsidRPr="008B2128" w:rsidRDefault="008B2128" w:rsidP="008B2128">
            <w:pPr>
              <w:suppressAutoHyphens w:val="0"/>
              <w:spacing w:line="240" w:lineRule="auto"/>
              <w:ind w:firstLine="0"/>
              <w:jc w:val="center"/>
              <w:rPr>
                <w:rFonts w:eastAsia="Calibri"/>
                <w:kern w:val="0"/>
                <w:sz w:val="22"/>
                <w:szCs w:val="22"/>
                <w:lang w:eastAsia="en-US"/>
              </w:rPr>
            </w:pPr>
            <w:r w:rsidRPr="008B2128">
              <w:rPr>
                <w:rFonts w:eastAsia="Calibri"/>
                <w:kern w:val="0"/>
                <w:sz w:val="22"/>
                <w:szCs w:val="22"/>
                <w:lang w:eastAsia="en-US"/>
              </w:rPr>
              <w:t>8820</w:t>
            </w:r>
          </w:p>
        </w:tc>
        <w:tc>
          <w:tcPr>
            <w:tcW w:w="1134" w:type="dxa"/>
          </w:tcPr>
          <w:p w:rsidR="008B2128" w:rsidRPr="008B2128" w:rsidRDefault="008B2128" w:rsidP="008B2128">
            <w:pPr>
              <w:suppressAutoHyphens w:val="0"/>
              <w:spacing w:line="240" w:lineRule="auto"/>
              <w:ind w:firstLine="0"/>
              <w:jc w:val="center"/>
              <w:rPr>
                <w:rFonts w:eastAsia="Calibri"/>
                <w:kern w:val="0"/>
                <w:sz w:val="22"/>
                <w:szCs w:val="22"/>
                <w:lang w:eastAsia="en-US"/>
              </w:rPr>
            </w:pPr>
            <w:r w:rsidRPr="008B2128">
              <w:rPr>
                <w:rFonts w:eastAsia="Calibri"/>
                <w:kern w:val="0"/>
                <w:sz w:val="22"/>
                <w:szCs w:val="22"/>
                <w:lang w:eastAsia="en-US"/>
              </w:rPr>
              <w:t>8681</w:t>
            </w:r>
          </w:p>
        </w:tc>
        <w:tc>
          <w:tcPr>
            <w:tcW w:w="1559" w:type="dxa"/>
          </w:tcPr>
          <w:p w:rsidR="008B2128" w:rsidRPr="008B2128" w:rsidRDefault="008B2128" w:rsidP="008B2128">
            <w:pPr>
              <w:suppressAutoHyphens w:val="0"/>
              <w:spacing w:line="240" w:lineRule="auto"/>
              <w:ind w:firstLine="0"/>
              <w:jc w:val="center"/>
              <w:rPr>
                <w:rFonts w:eastAsia="Calibri"/>
                <w:kern w:val="0"/>
                <w:sz w:val="22"/>
                <w:szCs w:val="22"/>
                <w:lang w:eastAsia="en-US"/>
              </w:rPr>
            </w:pPr>
            <w:r w:rsidRPr="008B2128">
              <w:rPr>
                <w:rFonts w:eastAsia="Calibri"/>
                <w:kern w:val="0"/>
                <w:sz w:val="22"/>
                <w:szCs w:val="22"/>
                <w:lang w:eastAsia="en-US"/>
              </w:rPr>
              <w:t>103,6</w:t>
            </w:r>
          </w:p>
        </w:tc>
      </w:tr>
    </w:tbl>
    <w:p w:rsidR="008B2128" w:rsidRPr="008B2128" w:rsidRDefault="008B2128" w:rsidP="008B2128">
      <w:pPr>
        <w:suppressAutoHyphens w:val="0"/>
        <w:spacing w:line="259" w:lineRule="auto"/>
        <w:ind w:firstLine="0"/>
        <w:jc w:val="center"/>
        <w:rPr>
          <w:rFonts w:eastAsia="Calibri"/>
          <w:kern w:val="0"/>
          <w:sz w:val="22"/>
          <w:szCs w:val="22"/>
          <w:lang w:eastAsia="en-US"/>
        </w:rPr>
      </w:pPr>
      <w:r w:rsidRPr="0068774C">
        <w:rPr>
          <w:rFonts w:eastAsia="Calibri"/>
          <w:kern w:val="0"/>
          <w:sz w:val="22"/>
          <w:szCs w:val="22"/>
          <w:lang w:eastAsia="en-US"/>
        </w:rPr>
        <w:t>_______________</w:t>
      </w:r>
    </w:p>
    <w:p w:rsidR="008B2128" w:rsidRPr="0068774C" w:rsidRDefault="008B2128" w:rsidP="007D7E2A">
      <w:pPr>
        <w:spacing w:line="240" w:lineRule="auto"/>
        <w:ind w:firstLine="0"/>
        <w:rPr>
          <w:sz w:val="22"/>
          <w:szCs w:val="22"/>
        </w:rPr>
      </w:pPr>
    </w:p>
    <w:p w:rsidR="008B2128" w:rsidRDefault="008B2128" w:rsidP="007D7E2A">
      <w:pPr>
        <w:spacing w:line="240" w:lineRule="auto"/>
        <w:ind w:firstLine="0"/>
        <w:rPr>
          <w:sz w:val="28"/>
          <w:szCs w:val="28"/>
        </w:rPr>
        <w:sectPr w:rsidR="008B2128" w:rsidSect="00820C72">
          <w:pgSz w:w="11906" w:h="16838"/>
          <w:pgMar w:top="1134" w:right="567" w:bottom="1134" w:left="1701" w:header="567" w:footer="709" w:gutter="0"/>
          <w:pgNumType w:start="1"/>
          <w:cols w:space="708"/>
          <w:titlePg/>
          <w:docGrid w:linePitch="360"/>
        </w:sectPr>
      </w:pPr>
    </w:p>
    <w:p w:rsidR="0068774C" w:rsidRPr="0068774C" w:rsidRDefault="0068774C" w:rsidP="0011243D">
      <w:pPr>
        <w:suppressAutoHyphens w:val="0"/>
        <w:spacing w:line="240" w:lineRule="auto"/>
        <w:ind w:left="5387" w:firstLine="0"/>
        <w:rPr>
          <w:rFonts w:eastAsia="Calibri"/>
          <w:kern w:val="0"/>
          <w:lang w:eastAsia="en-US"/>
        </w:rPr>
      </w:pPr>
      <w:r w:rsidRPr="0068774C">
        <w:rPr>
          <w:rFonts w:eastAsia="Calibri"/>
          <w:kern w:val="0"/>
          <w:lang w:eastAsia="en-US"/>
        </w:rPr>
        <w:lastRenderedPageBreak/>
        <w:t>Приложение №</w:t>
      </w:r>
      <w:r>
        <w:rPr>
          <w:rFonts w:eastAsia="Calibri"/>
          <w:kern w:val="0"/>
          <w:lang w:eastAsia="en-US"/>
        </w:rPr>
        <w:t xml:space="preserve"> </w:t>
      </w:r>
      <w:r w:rsidRPr="0068774C">
        <w:rPr>
          <w:rFonts w:eastAsia="Calibri"/>
          <w:kern w:val="0"/>
          <w:lang w:eastAsia="en-US"/>
        </w:rPr>
        <w:t>2</w:t>
      </w:r>
    </w:p>
    <w:p w:rsidR="0068774C" w:rsidRPr="0068774C" w:rsidRDefault="0068774C" w:rsidP="0011243D">
      <w:pPr>
        <w:suppressAutoHyphens w:val="0"/>
        <w:spacing w:line="240" w:lineRule="auto"/>
        <w:ind w:left="5387" w:firstLine="0"/>
        <w:rPr>
          <w:rFonts w:eastAsia="Calibri"/>
          <w:kern w:val="0"/>
          <w:lang w:eastAsia="en-US"/>
        </w:rPr>
      </w:pPr>
      <w:r w:rsidRPr="0068774C">
        <w:rPr>
          <w:rFonts w:eastAsia="Calibri"/>
          <w:kern w:val="0"/>
          <w:lang w:eastAsia="en-US"/>
        </w:rPr>
        <w:t>к Комплексной программе</w:t>
      </w:r>
    </w:p>
    <w:p w:rsidR="0068774C" w:rsidRPr="0068774C" w:rsidRDefault="0068774C" w:rsidP="0011243D">
      <w:pPr>
        <w:suppressAutoHyphens w:val="0"/>
        <w:spacing w:line="240" w:lineRule="auto"/>
        <w:ind w:left="5387" w:firstLine="0"/>
        <w:rPr>
          <w:rFonts w:eastAsia="Calibri"/>
          <w:kern w:val="0"/>
          <w:lang w:eastAsia="en-US"/>
        </w:rPr>
      </w:pPr>
      <w:r w:rsidRPr="0068774C">
        <w:rPr>
          <w:rFonts w:eastAsia="Calibri"/>
          <w:kern w:val="0"/>
          <w:lang w:eastAsia="en-US"/>
        </w:rPr>
        <w:t xml:space="preserve">социально-экономического развития Янтиковского муниципального округа </w:t>
      </w:r>
    </w:p>
    <w:p w:rsidR="0068774C" w:rsidRPr="0068774C" w:rsidRDefault="0068774C" w:rsidP="0011243D">
      <w:pPr>
        <w:suppressAutoHyphens w:val="0"/>
        <w:spacing w:line="240" w:lineRule="auto"/>
        <w:ind w:left="5387" w:firstLine="0"/>
        <w:rPr>
          <w:rFonts w:eastAsia="Calibri"/>
          <w:kern w:val="0"/>
          <w:lang w:eastAsia="en-US"/>
        </w:rPr>
      </w:pPr>
      <w:r w:rsidRPr="0068774C">
        <w:rPr>
          <w:rFonts w:eastAsia="Calibri"/>
          <w:kern w:val="0"/>
          <w:lang w:eastAsia="en-US"/>
        </w:rPr>
        <w:t>Чувашской Республики на 2025-2030 годы</w:t>
      </w:r>
    </w:p>
    <w:p w:rsidR="0068774C" w:rsidRDefault="0068774C" w:rsidP="0011243D">
      <w:pPr>
        <w:suppressAutoHyphens w:val="0"/>
        <w:spacing w:line="240" w:lineRule="auto"/>
        <w:ind w:left="5664" w:firstLine="0"/>
        <w:jc w:val="center"/>
        <w:rPr>
          <w:rFonts w:eastAsia="Calibri"/>
          <w:kern w:val="0"/>
          <w:lang w:eastAsia="en-US"/>
        </w:rPr>
      </w:pPr>
    </w:p>
    <w:p w:rsidR="0068774C" w:rsidRPr="0068774C" w:rsidRDefault="0068774C" w:rsidP="0011243D">
      <w:pPr>
        <w:suppressAutoHyphens w:val="0"/>
        <w:spacing w:line="240" w:lineRule="auto"/>
        <w:ind w:left="5664" w:firstLine="0"/>
        <w:jc w:val="center"/>
        <w:rPr>
          <w:rFonts w:eastAsia="Calibri"/>
          <w:kern w:val="0"/>
          <w:lang w:eastAsia="en-US"/>
        </w:rPr>
      </w:pPr>
    </w:p>
    <w:p w:rsidR="0068774C" w:rsidRPr="0068774C" w:rsidRDefault="0068774C" w:rsidP="0068774C">
      <w:pPr>
        <w:suppressAutoHyphens w:val="0"/>
        <w:spacing w:line="259" w:lineRule="auto"/>
        <w:ind w:firstLine="0"/>
        <w:jc w:val="center"/>
        <w:rPr>
          <w:rFonts w:eastAsia="Calibri"/>
          <w:b/>
          <w:kern w:val="0"/>
          <w:sz w:val="22"/>
          <w:szCs w:val="22"/>
          <w:lang w:eastAsia="en-US"/>
        </w:rPr>
      </w:pPr>
      <w:r w:rsidRPr="0068774C">
        <w:rPr>
          <w:rFonts w:eastAsia="Calibri"/>
          <w:b/>
          <w:kern w:val="0"/>
          <w:sz w:val="22"/>
          <w:szCs w:val="22"/>
          <w:lang w:eastAsia="en-US"/>
        </w:rPr>
        <w:t xml:space="preserve">Место Янтиковского муниципального округа </w:t>
      </w:r>
    </w:p>
    <w:p w:rsidR="0068774C" w:rsidRPr="0068774C" w:rsidRDefault="0068774C" w:rsidP="0068774C">
      <w:pPr>
        <w:suppressAutoHyphens w:val="0"/>
        <w:spacing w:line="259" w:lineRule="auto"/>
        <w:ind w:firstLine="0"/>
        <w:jc w:val="center"/>
        <w:rPr>
          <w:rFonts w:eastAsia="Calibri"/>
          <w:b/>
          <w:kern w:val="0"/>
          <w:sz w:val="22"/>
          <w:szCs w:val="22"/>
          <w:lang w:eastAsia="en-US"/>
        </w:rPr>
      </w:pPr>
      <w:r w:rsidRPr="0068774C">
        <w:rPr>
          <w:rFonts w:eastAsia="Calibri"/>
          <w:b/>
          <w:kern w:val="0"/>
          <w:sz w:val="22"/>
          <w:szCs w:val="22"/>
          <w:lang w:eastAsia="en-US"/>
        </w:rPr>
        <w:t>среди муниципальных образований Чувашской Республики</w:t>
      </w:r>
    </w:p>
    <w:p w:rsidR="0068774C" w:rsidRPr="0068774C" w:rsidRDefault="0068774C" w:rsidP="0068774C">
      <w:pPr>
        <w:suppressAutoHyphens w:val="0"/>
        <w:spacing w:line="259" w:lineRule="auto"/>
        <w:ind w:firstLine="0"/>
        <w:jc w:val="center"/>
        <w:rPr>
          <w:rFonts w:eastAsia="Calibri"/>
          <w:b/>
          <w:kern w:val="0"/>
          <w:sz w:val="22"/>
          <w:szCs w:val="22"/>
          <w:lang w:eastAsia="en-US"/>
        </w:rPr>
      </w:pPr>
      <w:r w:rsidRPr="0068774C">
        <w:rPr>
          <w:rFonts w:eastAsia="Calibri"/>
          <w:b/>
          <w:kern w:val="0"/>
          <w:sz w:val="22"/>
          <w:szCs w:val="22"/>
          <w:lang w:eastAsia="en-US"/>
        </w:rPr>
        <w:t>по основным социально-экономическим показателям</w:t>
      </w:r>
    </w:p>
    <w:p w:rsidR="0068774C" w:rsidRPr="0068774C" w:rsidRDefault="0068774C" w:rsidP="0068774C">
      <w:pPr>
        <w:suppressAutoHyphens w:val="0"/>
        <w:spacing w:line="259" w:lineRule="auto"/>
        <w:ind w:firstLine="0"/>
        <w:jc w:val="center"/>
        <w:rPr>
          <w:rFonts w:eastAsia="Calibri"/>
          <w:b/>
          <w:kern w:val="0"/>
          <w:sz w:val="22"/>
          <w:szCs w:val="22"/>
          <w:lang w:eastAsia="en-US"/>
        </w:rPr>
      </w:pPr>
      <w:r w:rsidRPr="0068774C">
        <w:rPr>
          <w:rFonts w:eastAsia="Calibri"/>
          <w:b/>
          <w:kern w:val="0"/>
          <w:sz w:val="22"/>
          <w:szCs w:val="22"/>
          <w:lang w:eastAsia="en-US"/>
        </w:rPr>
        <w:t xml:space="preserve"> в 2020 и 2024 годы </w:t>
      </w:r>
    </w:p>
    <w:p w:rsidR="0068774C" w:rsidRPr="0068774C" w:rsidRDefault="0068774C" w:rsidP="0068774C">
      <w:pPr>
        <w:suppressAutoHyphens w:val="0"/>
        <w:spacing w:line="259" w:lineRule="auto"/>
        <w:ind w:firstLine="0"/>
        <w:jc w:val="center"/>
        <w:rPr>
          <w:rFonts w:eastAsia="Calibri"/>
          <w:b/>
          <w:kern w:val="0"/>
          <w:sz w:val="22"/>
          <w:szCs w:val="22"/>
          <w:lang w:eastAsia="en-US"/>
        </w:rPr>
      </w:pPr>
    </w:p>
    <w:tbl>
      <w:tblPr>
        <w:tblStyle w:val="40"/>
        <w:tblW w:w="9639" w:type="dxa"/>
        <w:tblInd w:w="108" w:type="dxa"/>
        <w:tblLook w:val="04A0" w:firstRow="1" w:lastRow="0" w:firstColumn="1" w:lastColumn="0" w:noHBand="0" w:noVBand="1"/>
      </w:tblPr>
      <w:tblGrid>
        <w:gridCol w:w="2326"/>
        <w:gridCol w:w="2247"/>
        <w:gridCol w:w="1546"/>
        <w:gridCol w:w="2111"/>
        <w:gridCol w:w="1409"/>
      </w:tblGrid>
      <w:tr w:rsidR="0068774C" w:rsidRPr="0068774C" w:rsidTr="003F7B30">
        <w:tc>
          <w:tcPr>
            <w:tcW w:w="2326" w:type="dxa"/>
            <w:vMerge w:val="restart"/>
          </w:tcPr>
          <w:p w:rsidR="0068774C" w:rsidRPr="0068774C" w:rsidRDefault="0068774C" w:rsidP="0068774C">
            <w:pPr>
              <w:suppressAutoHyphens w:val="0"/>
              <w:spacing w:line="240" w:lineRule="auto"/>
              <w:ind w:firstLine="0"/>
              <w:jc w:val="center"/>
              <w:rPr>
                <w:rFonts w:eastAsia="Calibri"/>
                <w:kern w:val="0"/>
                <w:sz w:val="22"/>
                <w:szCs w:val="22"/>
                <w:lang w:eastAsia="en-US"/>
              </w:rPr>
            </w:pPr>
            <w:r w:rsidRPr="0068774C">
              <w:rPr>
                <w:rFonts w:eastAsia="Calibri"/>
                <w:kern w:val="0"/>
                <w:sz w:val="22"/>
                <w:szCs w:val="22"/>
                <w:lang w:eastAsia="en-US"/>
              </w:rPr>
              <w:t>Показатели</w:t>
            </w:r>
          </w:p>
        </w:tc>
        <w:tc>
          <w:tcPr>
            <w:tcW w:w="3793" w:type="dxa"/>
            <w:gridSpan w:val="2"/>
          </w:tcPr>
          <w:p w:rsidR="0068774C" w:rsidRPr="0068774C" w:rsidRDefault="0068774C" w:rsidP="0068774C">
            <w:pPr>
              <w:suppressAutoHyphens w:val="0"/>
              <w:spacing w:line="240" w:lineRule="auto"/>
              <w:ind w:firstLine="0"/>
              <w:jc w:val="center"/>
              <w:rPr>
                <w:rFonts w:eastAsia="Calibri"/>
                <w:kern w:val="0"/>
                <w:sz w:val="22"/>
                <w:szCs w:val="22"/>
                <w:lang w:eastAsia="en-US"/>
              </w:rPr>
            </w:pPr>
            <w:r w:rsidRPr="0068774C">
              <w:rPr>
                <w:rFonts w:eastAsia="Calibri"/>
                <w:kern w:val="0"/>
                <w:sz w:val="22"/>
                <w:szCs w:val="22"/>
                <w:lang w:eastAsia="en-US"/>
              </w:rPr>
              <w:t>2020 год</w:t>
            </w:r>
          </w:p>
        </w:tc>
        <w:tc>
          <w:tcPr>
            <w:tcW w:w="3520" w:type="dxa"/>
            <w:gridSpan w:val="2"/>
          </w:tcPr>
          <w:p w:rsidR="0068774C" w:rsidRPr="0068774C" w:rsidRDefault="0068774C" w:rsidP="0068774C">
            <w:pPr>
              <w:suppressAutoHyphens w:val="0"/>
              <w:spacing w:line="240" w:lineRule="auto"/>
              <w:ind w:firstLine="0"/>
              <w:jc w:val="center"/>
              <w:rPr>
                <w:rFonts w:eastAsia="Calibri"/>
                <w:kern w:val="0"/>
                <w:sz w:val="22"/>
                <w:szCs w:val="22"/>
                <w:lang w:eastAsia="en-US"/>
              </w:rPr>
            </w:pPr>
            <w:r w:rsidRPr="0068774C">
              <w:rPr>
                <w:rFonts w:eastAsia="Calibri"/>
                <w:kern w:val="0"/>
                <w:sz w:val="22"/>
                <w:szCs w:val="22"/>
                <w:lang w:eastAsia="en-US"/>
              </w:rPr>
              <w:t>2024 год</w:t>
            </w:r>
          </w:p>
        </w:tc>
      </w:tr>
      <w:tr w:rsidR="0068774C" w:rsidRPr="0068774C" w:rsidTr="003F7B30">
        <w:tc>
          <w:tcPr>
            <w:tcW w:w="2326" w:type="dxa"/>
            <w:vMerge/>
          </w:tcPr>
          <w:p w:rsidR="0068774C" w:rsidRPr="0068774C" w:rsidRDefault="0068774C" w:rsidP="0068774C">
            <w:pPr>
              <w:suppressAutoHyphens w:val="0"/>
              <w:spacing w:line="240" w:lineRule="auto"/>
              <w:ind w:firstLine="0"/>
              <w:jc w:val="center"/>
              <w:rPr>
                <w:rFonts w:eastAsia="Calibri"/>
                <w:kern w:val="0"/>
                <w:sz w:val="22"/>
                <w:szCs w:val="22"/>
                <w:lang w:eastAsia="en-US"/>
              </w:rPr>
            </w:pPr>
          </w:p>
        </w:tc>
        <w:tc>
          <w:tcPr>
            <w:tcW w:w="2247" w:type="dxa"/>
          </w:tcPr>
          <w:p w:rsidR="0068774C" w:rsidRPr="0068774C" w:rsidRDefault="0068774C" w:rsidP="0068774C">
            <w:pPr>
              <w:suppressAutoHyphens w:val="0"/>
              <w:spacing w:line="240" w:lineRule="auto"/>
              <w:ind w:firstLine="0"/>
              <w:jc w:val="center"/>
              <w:rPr>
                <w:rFonts w:eastAsia="Calibri"/>
                <w:kern w:val="0"/>
                <w:sz w:val="22"/>
                <w:szCs w:val="22"/>
                <w:lang w:eastAsia="en-US"/>
              </w:rPr>
            </w:pPr>
            <w:r w:rsidRPr="0068774C">
              <w:rPr>
                <w:rFonts w:eastAsia="Calibri"/>
                <w:kern w:val="0"/>
                <w:sz w:val="22"/>
                <w:szCs w:val="22"/>
                <w:lang w:eastAsia="en-US"/>
              </w:rPr>
              <w:t xml:space="preserve">Место Янтиковского муниципального округа среди муниципальных образований Чувашской Республики </w:t>
            </w:r>
          </w:p>
          <w:p w:rsidR="0068774C" w:rsidRPr="0068774C" w:rsidRDefault="0068774C" w:rsidP="0068774C">
            <w:pPr>
              <w:suppressAutoHyphens w:val="0"/>
              <w:spacing w:line="240" w:lineRule="auto"/>
              <w:ind w:firstLine="0"/>
              <w:jc w:val="center"/>
              <w:rPr>
                <w:rFonts w:eastAsia="Calibri"/>
                <w:kern w:val="0"/>
                <w:sz w:val="22"/>
                <w:szCs w:val="22"/>
                <w:lang w:eastAsia="en-US"/>
              </w:rPr>
            </w:pPr>
          </w:p>
        </w:tc>
        <w:tc>
          <w:tcPr>
            <w:tcW w:w="1546" w:type="dxa"/>
          </w:tcPr>
          <w:p w:rsidR="0068774C" w:rsidRPr="0068774C" w:rsidRDefault="0068774C" w:rsidP="0068774C">
            <w:pPr>
              <w:suppressAutoHyphens w:val="0"/>
              <w:spacing w:line="240" w:lineRule="auto"/>
              <w:ind w:firstLine="0"/>
              <w:jc w:val="center"/>
              <w:rPr>
                <w:rFonts w:eastAsia="Calibri"/>
                <w:kern w:val="0"/>
                <w:sz w:val="22"/>
                <w:szCs w:val="22"/>
                <w:lang w:eastAsia="en-US"/>
              </w:rPr>
            </w:pPr>
            <w:r w:rsidRPr="0068774C">
              <w:rPr>
                <w:rFonts w:eastAsia="Calibri"/>
                <w:kern w:val="0"/>
                <w:sz w:val="22"/>
                <w:szCs w:val="22"/>
                <w:lang w:eastAsia="en-US"/>
              </w:rPr>
              <w:t xml:space="preserve">Значение показателя </w:t>
            </w:r>
          </w:p>
        </w:tc>
        <w:tc>
          <w:tcPr>
            <w:tcW w:w="2111" w:type="dxa"/>
          </w:tcPr>
          <w:p w:rsidR="0068774C" w:rsidRPr="0068774C" w:rsidRDefault="0068774C" w:rsidP="0068774C">
            <w:pPr>
              <w:suppressAutoHyphens w:val="0"/>
              <w:spacing w:line="240" w:lineRule="auto"/>
              <w:ind w:firstLine="0"/>
              <w:jc w:val="center"/>
              <w:rPr>
                <w:rFonts w:eastAsia="Calibri"/>
                <w:kern w:val="0"/>
                <w:sz w:val="22"/>
                <w:szCs w:val="22"/>
                <w:lang w:eastAsia="en-US"/>
              </w:rPr>
            </w:pPr>
            <w:r w:rsidRPr="0068774C">
              <w:rPr>
                <w:rFonts w:eastAsia="Calibri"/>
                <w:kern w:val="0"/>
                <w:sz w:val="22"/>
                <w:szCs w:val="22"/>
                <w:lang w:eastAsia="en-US"/>
              </w:rPr>
              <w:t xml:space="preserve">Место Янтиковского муниципального округа среди муниципальных образований Чувашской Республики </w:t>
            </w:r>
          </w:p>
        </w:tc>
        <w:tc>
          <w:tcPr>
            <w:tcW w:w="1409" w:type="dxa"/>
          </w:tcPr>
          <w:p w:rsidR="0068774C" w:rsidRPr="0068774C" w:rsidRDefault="0068774C" w:rsidP="0068774C">
            <w:pPr>
              <w:suppressAutoHyphens w:val="0"/>
              <w:spacing w:line="240" w:lineRule="auto"/>
              <w:ind w:firstLine="0"/>
              <w:jc w:val="center"/>
              <w:rPr>
                <w:rFonts w:eastAsia="Calibri"/>
                <w:kern w:val="0"/>
                <w:sz w:val="22"/>
                <w:szCs w:val="22"/>
                <w:lang w:eastAsia="en-US"/>
              </w:rPr>
            </w:pPr>
            <w:r w:rsidRPr="0068774C">
              <w:rPr>
                <w:rFonts w:eastAsia="Calibri"/>
                <w:kern w:val="0"/>
                <w:sz w:val="22"/>
                <w:szCs w:val="22"/>
                <w:lang w:eastAsia="en-US"/>
              </w:rPr>
              <w:t xml:space="preserve">Значение показателя </w:t>
            </w:r>
          </w:p>
          <w:p w:rsidR="0068774C" w:rsidRPr="0068774C" w:rsidRDefault="0068774C" w:rsidP="0068774C">
            <w:pPr>
              <w:suppressAutoHyphens w:val="0"/>
              <w:spacing w:line="240" w:lineRule="auto"/>
              <w:ind w:firstLine="0"/>
              <w:jc w:val="center"/>
              <w:rPr>
                <w:rFonts w:eastAsia="Calibri"/>
                <w:kern w:val="0"/>
                <w:sz w:val="22"/>
                <w:szCs w:val="22"/>
                <w:lang w:eastAsia="en-US"/>
              </w:rPr>
            </w:pPr>
          </w:p>
        </w:tc>
      </w:tr>
      <w:tr w:rsidR="0068774C" w:rsidRPr="0068774C" w:rsidTr="003F7B30">
        <w:tc>
          <w:tcPr>
            <w:tcW w:w="2326" w:type="dxa"/>
          </w:tcPr>
          <w:p w:rsidR="0068774C" w:rsidRPr="0068774C" w:rsidRDefault="0068774C" w:rsidP="0068774C">
            <w:pPr>
              <w:suppressAutoHyphens w:val="0"/>
              <w:spacing w:line="240" w:lineRule="auto"/>
              <w:ind w:firstLine="0"/>
              <w:jc w:val="center"/>
              <w:rPr>
                <w:rFonts w:eastAsia="Calibri"/>
                <w:kern w:val="0"/>
                <w:sz w:val="22"/>
                <w:szCs w:val="22"/>
                <w:lang w:eastAsia="en-US"/>
              </w:rPr>
            </w:pPr>
            <w:r w:rsidRPr="0068774C">
              <w:rPr>
                <w:rFonts w:eastAsia="Calibri"/>
                <w:kern w:val="0"/>
                <w:sz w:val="22"/>
                <w:szCs w:val="22"/>
                <w:lang w:eastAsia="en-US"/>
              </w:rPr>
              <w:t>1</w:t>
            </w:r>
          </w:p>
        </w:tc>
        <w:tc>
          <w:tcPr>
            <w:tcW w:w="2247" w:type="dxa"/>
          </w:tcPr>
          <w:p w:rsidR="0068774C" w:rsidRPr="0068774C" w:rsidRDefault="0068774C" w:rsidP="0068774C">
            <w:pPr>
              <w:suppressAutoHyphens w:val="0"/>
              <w:spacing w:line="240" w:lineRule="auto"/>
              <w:ind w:firstLine="0"/>
              <w:jc w:val="center"/>
              <w:rPr>
                <w:rFonts w:eastAsia="Calibri"/>
                <w:kern w:val="0"/>
                <w:sz w:val="22"/>
                <w:szCs w:val="22"/>
                <w:lang w:eastAsia="en-US"/>
              </w:rPr>
            </w:pPr>
            <w:r w:rsidRPr="0068774C">
              <w:rPr>
                <w:rFonts w:eastAsia="Calibri"/>
                <w:kern w:val="0"/>
                <w:sz w:val="22"/>
                <w:szCs w:val="22"/>
                <w:lang w:eastAsia="en-US"/>
              </w:rPr>
              <w:t>2</w:t>
            </w:r>
          </w:p>
        </w:tc>
        <w:tc>
          <w:tcPr>
            <w:tcW w:w="1546" w:type="dxa"/>
          </w:tcPr>
          <w:p w:rsidR="0068774C" w:rsidRPr="0068774C" w:rsidRDefault="0068774C" w:rsidP="0068774C">
            <w:pPr>
              <w:suppressAutoHyphens w:val="0"/>
              <w:spacing w:line="240" w:lineRule="auto"/>
              <w:ind w:firstLine="0"/>
              <w:jc w:val="center"/>
              <w:rPr>
                <w:rFonts w:eastAsia="Calibri"/>
                <w:kern w:val="0"/>
                <w:sz w:val="22"/>
                <w:szCs w:val="22"/>
                <w:lang w:eastAsia="en-US"/>
              </w:rPr>
            </w:pPr>
            <w:r w:rsidRPr="0068774C">
              <w:rPr>
                <w:rFonts w:eastAsia="Calibri"/>
                <w:kern w:val="0"/>
                <w:sz w:val="22"/>
                <w:szCs w:val="22"/>
                <w:lang w:eastAsia="en-US"/>
              </w:rPr>
              <w:t>3</w:t>
            </w:r>
          </w:p>
        </w:tc>
        <w:tc>
          <w:tcPr>
            <w:tcW w:w="2111" w:type="dxa"/>
          </w:tcPr>
          <w:p w:rsidR="0068774C" w:rsidRPr="0068774C" w:rsidRDefault="0068774C" w:rsidP="0068774C">
            <w:pPr>
              <w:suppressAutoHyphens w:val="0"/>
              <w:spacing w:line="240" w:lineRule="auto"/>
              <w:ind w:firstLine="0"/>
              <w:jc w:val="center"/>
              <w:rPr>
                <w:rFonts w:eastAsia="Calibri"/>
                <w:kern w:val="0"/>
                <w:sz w:val="22"/>
                <w:szCs w:val="22"/>
                <w:lang w:eastAsia="en-US"/>
              </w:rPr>
            </w:pPr>
            <w:r w:rsidRPr="0068774C">
              <w:rPr>
                <w:rFonts w:eastAsia="Calibri"/>
                <w:kern w:val="0"/>
                <w:sz w:val="22"/>
                <w:szCs w:val="22"/>
                <w:lang w:eastAsia="en-US"/>
              </w:rPr>
              <w:t>4</w:t>
            </w:r>
          </w:p>
        </w:tc>
        <w:tc>
          <w:tcPr>
            <w:tcW w:w="1409" w:type="dxa"/>
          </w:tcPr>
          <w:p w:rsidR="0068774C" w:rsidRPr="0068774C" w:rsidRDefault="0068774C" w:rsidP="0068774C">
            <w:pPr>
              <w:suppressAutoHyphens w:val="0"/>
              <w:spacing w:line="240" w:lineRule="auto"/>
              <w:ind w:firstLine="0"/>
              <w:jc w:val="center"/>
              <w:rPr>
                <w:rFonts w:eastAsia="Calibri"/>
                <w:kern w:val="0"/>
                <w:sz w:val="22"/>
                <w:szCs w:val="22"/>
                <w:lang w:eastAsia="en-US"/>
              </w:rPr>
            </w:pPr>
            <w:r w:rsidRPr="0068774C">
              <w:rPr>
                <w:rFonts w:eastAsia="Calibri"/>
                <w:kern w:val="0"/>
                <w:sz w:val="22"/>
                <w:szCs w:val="22"/>
                <w:lang w:eastAsia="en-US"/>
              </w:rPr>
              <w:t>5</w:t>
            </w:r>
          </w:p>
        </w:tc>
      </w:tr>
      <w:tr w:rsidR="0068774C" w:rsidRPr="0068774C" w:rsidTr="003F7B30">
        <w:tc>
          <w:tcPr>
            <w:tcW w:w="2326" w:type="dxa"/>
          </w:tcPr>
          <w:p w:rsidR="0068774C" w:rsidRPr="0068774C" w:rsidRDefault="0068774C" w:rsidP="0068774C">
            <w:pPr>
              <w:suppressAutoHyphens w:val="0"/>
              <w:spacing w:line="240" w:lineRule="auto"/>
              <w:ind w:firstLine="0"/>
              <w:jc w:val="left"/>
              <w:rPr>
                <w:rFonts w:eastAsia="Calibri"/>
                <w:kern w:val="0"/>
                <w:sz w:val="22"/>
                <w:szCs w:val="22"/>
                <w:lang w:eastAsia="en-US"/>
              </w:rPr>
            </w:pPr>
            <w:r w:rsidRPr="0068774C">
              <w:rPr>
                <w:rFonts w:eastAsia="Calibri"/>
                <w:kern w:val="0"/>
                <w:sz w:val="22"/>
                <w:szCs w:val="22"/>
                <w:lang w:eastAsia="en-US"/>
              </w:rPr>
              <w:t>Коэффициент рождаемости на 1000 чел. родившиеся, промилле</w:t>
            </w:r>
          </w:p>
        </w:tc>
        <w:tc>
          <w:tcPr>
            <w:tcW w:w="2247" w:type="dxa"/>
          </w:tcPr>
          <w:p w:rsidR="0068774C" w:rsidRPr="0068774C" w:rsidRDefault="0068774C" w:rsidP="0068774C">
            <w:pPr>
              <w:suppressAutoHyphens w:val="0"/>
              <w:spacing w:line="240" w:lineRule="auto"/>
              <w:ind w:firstLine="0"/>
              <w:jc w:val="center"/>
              <w:rPr>
                <w:rFonts w:eastAsia="Calibri"/>
                <w:kern w:val="0"/>
                <w:sz w:val="22"/>
                <w:szCs w:val="22"/>
                <w:lang w:eastAsia="en-US"/>
              </w:rPr>
            </w:pPr>
            <w:r w:rsidRPr="0068774C">
              <w:rPr>
                <w:rFonts w:eastAsia="Calibri"/>
                <w:kern w:val="0"/>
                <w:sz w:val="22"/>
                <w:szCs w:val="22"/>
                <w:lang w:eastAsia="en-US"/>
              </w:rPr>
              <w:t>19</w:t>
            </w:r>
          </w:p>
        </w:tc>
        <w:tc>
          <w:tcPr>
            <w:tcW w:w="1546" w:type="dxa"/>
          </w:tcPr>
          <w:p w:rsidR="0068774C" w:rsidRPr="0068774C" w:rsidRDefault="0068774C" w:rsidP="0068774C">
            <w:pPr>
              <w:suppressAutoHyphens w:val="0"/>
              <w:spacing w:line="240" w:lineRule="auto"/>
              <w:ind w:firstLine="0"/>
              <w:jc w:val="center"/>
              <w:rPr>
                <w:rFonts w:eastAsia="Calibri"/>
                <w:kern w:val="0"/>
                <w:sz w:val="22"/>
                <w:szCs w:val="22"/>
                <w:lang w:eastAsia="en-US"/>
              </w:rPr>
            </w:pPr>
            <w:r w:rsidRPr="0068774C">
              <w:rPr>
                <w:rFonts w:eastAsia="Calibri"/>
                <w:kern w:val="0"/>
                <w:sz w:val="22"/>
                <w:szCs w:val="22"/>
                <w:lang w:eastAsia="en-US"/>
              </w:rPr>
              <w:t>6,7</w:t>
            </w:r>
          </w:p>
        </w:tc>
        <w:tc>
          <w:tcPr>
            <w:tcW w:w="2111" w:type="dxa"/>
          </w:tcPr>
          <w:p w:rsidR="0068774C" w:rsidRPr="0068774C" w:rsidRDefault="0068774C" w:rsidP="0068774C">
            <w:pPr>
              <w:suppressAutoHyphens w:val="0"/>
              <w:spacing w:line="240" w:lineRule="auto"/>
              <w:ind w:firstLine="0"/>
              <w:jc w:val="center"/>
              <w:rPr>
                <w:rFonts w:eastAsia="Calibri"/>
                <w:kern w:val="0"/>
                <w:sz w:val="22"/>
                <w:szCs w:val="22"/>
                <w:lang w:eastAsia="en-US"/>
              </w:rPr>
            </w:pPr>
            <w:r w:rsidRPr="0068774C">
              <w:rPr>
                <w:rFonts w:eastAsia="Calibri"/>
                <w:kern w:val="0"/>
                <w:sz w:val="22"/>
                <w:szCs w:val="22"/>
                <w:lang w:eastAsia="en-US"/>
              </w:rPr>
              <w:t>4</w:t>
            </w:r>
          </w:p>
        </w:tc>
        <w:tc>
          <w:tcPr>
            <w:tcW w:w="1409" w:type="dxa"/>
          </w:tcPr>
          <w:p w:rsidR="0068774C" w:rsidRPr="0068774C" w:rsidRDefault="0068774C" w:rsidP="0068774C">
            <w:pPr>
              <w:suppressAutoHyphens w:val="0"/>
              <w:spacing w:line="240" w:lineRule="auto"/>
              <w:ind w:firstLine="0"/>
              <w:jc w:val="center"/>
              <w:rPr>
                <w:rFonts w:eastAsia="Calibri"/>
                <w:kern w:val="0"/>
                <w:sz w:val="22"/>
                <w:szCs w:val="22"/>
                <w:lang w:eastAsia="en-US"/>
              </w:rPr>
            </w:pPr>
            <w:r w:rsidRPr="0068774C">
              <w:rPr>
                <w:rFonts w:eastAsia="Calibri"/>
                <w:kern w:val="0"/>
                <w:sz w:val="22"/>
                <w:szCs w:val="22"/>
                <w:lang w:eastAsia="en-US"/>
              </w:rPr>
              <w:t>7,8</w:t>
            </w:r>
          </w:p>
        </w:tc>
      </w:tr>
      <w:tr w:rsidR="0068774C" w:rsidRPr="0068774C" w:rsidTr="003F7B30">
        <w:tc>
          <w:tcPr>
            <w:tcW w:w="2326" w:type="dxa"/>
          </w:tcPr>
          <w:p w:rsidR="0068774C" w:rsidRPr="0068774C" w:rsidRDefault="0068774C" w:rsidP="0068774C">
            <w:pPr>
              <w:suppressAutoHyphens w:val="0"/>
              <w:spacing w:line="240" w:lineRule="auto"/>
              <w:ind w:firstLine="0"/>
              <w:jc w:val="left"/>
              <w:rPr>
                <w:rFonts w:eastAsia="Calibri"/>
                <w:kern w:val="0"/>
                <w:sz w:val="22"/>
                <w:szCs w:val="22"/>
                <w:lang w:eastAsia="en-US"/>
              </w:rPr>
            </w:pPr>
            <w:r w:rsidRPr="0068774C">
              <w:rPr>
                <w:rFonts w:eastAsia="Calibri"/>
                <w:kern w:val="0"/>
                <w:sz w:val="22"/>
                <w:szCs w:val="22"/>
                <w:lang w:eastAsia="en-US"/>
              </w:rPr>
              <w:t>Общий коэффициент смертности, промилле</w:t>
            </w:r>
            <w:r w:rsidRPr="0068774C">
              <w:rPr>
                <w:rFonts w:eastAsia="Calibri"/>
                <w:kern w:val="0"/>
                <w:sz w:val="22"/>
                <w:szCs w:val="22"/>
                <w:vertAlign w:val="superscript"/>
                <w:lang w:eastAsia="en-US"/>
              </w:rPr>
              <w:t>2</w:t>
            </w:r>
          </w:p>
        </w:tc>
        <w:tc>
          <w:tcPr>
            <w:tcW w:w="2247" w:type="dxa"/>
          </w:tcPr>
          <w:p w:rsidR="0068774C" w:rsidRPr="0068774C" w:rsidRDefault="0068774C" w:rsidP="0068774C">
            <w:pPr>
              <w:suppressAutoHyphens w:val="0"/>
              <w:spacing w:line="240" w:lineRule="auto"/>
              <w:ind w:firstLine="0"/>
              <w:jc w:val="center"/>
              <w:rPr>
                <w:rFonts w:eastAsia="Calibri"/>
                <w:kern w:val="0"/>
                <w:sz w:val="22"/>
                <w:szCs w:val="22"/>
                <w:lang w:eastAsia="en-US"/>
              </w:rPr>
            </w:pPr>
            <w:r w:rsidRPr="0068774C">
              <w:rPr>
                <w:rFonts w:eastAsia="Calibri"/>
                <w:kern w:val="0"/>
                <w:sz w:val="22"/>
                <w:szCs w:val="22"/>
                <w:lang w:eastAsia="en-US"/>
              </w:rPr>
              <w:t>10</w:t>
            </w:r>
          </w:p>
        </w:tc>
        <w:tc>
          <w:tcPr>
            <w:tcW w:w="1546" w:type="dxa"/>
          </w:tcPr>
          <w:p w:rsidR="0068774C" w:rsidRPr="0068774C" w:rsidRDefault="0068774C" w:rsidP="0068774C">
            <w:pPr>
              <w:suppressAutoHyphens w:val="0"/>
              <w:spacing w:line="240" w:lineRule="auto"/>
              <w:ind w:firstLine="0"/>
              <w:jc w:val="center"/>
              <w:rPr>
                <w:rFonts w:eastAsia="Calibri"/>
                <w:kern w:val="0"/>
                <w:sz w:val="22"/>
                <w:szCs w:val="22"/>
                <w:lang w:eastAsia="en-US"/>
              </w:rPr>
            </w:pPr>
            <w:r w:rsidRPr="0068774C">
              <w:rPr>
                <w:rFonts w:eastAsia="Calibri"/>
                <w:kern w:val="0"/>
                <w:sz w:val="22"/>
                <w:szCs w:val="22"/>
                <w:lang w:eastAsia="en-US"/>
              </w:rPr>
              <w:t>20,4</w:t>
            </w:r>
          </w:p>
        </w:tc>
        <w:tc>
          <w:tcPr>
            <w:tcW w:w="2111" w:type="dxa"/>
          </w:tcPr>
          <w:p w:rsidR="0068774C" w:rsidRPr="0068774C" w:rsidRDefault="0068774C" w:rsidP="0068774C">
            <w:pPr>
              <w:suppressAutoHyphens w:val="0"/>
              <w:spacing w:line="240" w:lineRule="auto"/>
              <w:ind w:firstLine="0"/>
              <w:jc w:val="center"/>
              <w:rPr>
                <w:rFonts w:eastAsia="Calibri"/>
                <w:kern w:val="0"/>
                <w:sz w:val="22"/>
                <w:szCs w:val="22"/>
                <w:lang w:eastAsia="en-US"/>
              </w:rPr>
            </w:pPr>
            <w:r w:rsidRPr="0068774C">
              <w:rPr>
                <w:rFonts w:eastAsia="Calibri"/>
                <w:kern w:val="0"/>
                <w:sz w:val="22"/>
                <w:szCs w:val="22"/>
                <w:lang w:eastAsia="en-US"/>
              </w:rPr>
              <w:t>10</w:t>
            </w:r>
          </w:p>
        </w:tc>
        <w:tc>
          <w:tcPr>
            <w:tcW w:w="1409" w:type="dxa"/>
          </w:tcPr>
          <w:p w:rsidR="0068774C" w:rsidRPr="0068774C" w:rsidRDefault="0068774C" w:rsidP="0068774C">
            <w:pPr>
              <w:suppressAutoHyphens w:val="0"/>
              <w:spacing w:line="240" w:lineRule="auto"/>
              <w:ind w:firstLine="0"/>
              <w:jc w:val="center"/>
              <w:rPr>
                <w:rFonts w:eastAsia="Calibri"/>
                <w:kern w:val="0"/>
                <w:sz w:val="22"/>
                <w:szCs w:val="22"/>
                <w:lang w:eastAsia="en-US"/>
              </w:rPr>
            </w:pPr>
            <w:r w:rsidRPr="0068774C">
              <w:rPr>
                <w:rFonts w:eastAsia="Calibri"/>
                <w:kern w:val="0"/>
                <w:sz w:val="22"/>
                <w:szCs w:val="22"/>
                <w:lang w:eastAsia="en-US"/>
              </w:rPr>
              <w:t>22,0</w:t>
            </w:r>
          </w:p>
        </w:tc>
      </w:tr>
      <w:tr w:rsidR="0068774C" w:rsidRPr="0068774C" w:rsidTr="003F7B30">
        <w:tc>
          <w:tcPr>
            <w:tcW w:w="2326" w:type="dxa"/>
          </w:tcPr>
          <w:p w:rsidR="0068774C" w:rsidRPr="0068774C" w:rsidRDefault="0068774C" w:rsidP="0068774C">
            <w:pPr>
              <w:suppressAutoHyphens w:val="0"/>
              <w:spacing w:line="240" w:lineRule="auto"/>
              <w:ind w:firstLine="0"/>
              <w:jc w:val="left"/>
              <w:rPr>
                <w:rFonts w:eastAsia="Calibri"/>
                <w:kern w:val="0"/>
                <w:sz w:val="22"/>
                <w:szCs w:val="22"/>
                <w:vertAlign w:val="superscript"/>
                <w:lang w:eastAsia="en-US"/>
              </w:rPr>
            </w:pPr>
            <w:r w:rsidRPr="0068774C">
              <w:rPr>
                <w:rFonts w:eastAsia="Calibri"/>
                <w:kern w:val="0"/>
                <w:sz w:val="22"/>
                <w:szCs w:val="22"/>
                <w:lang w:eastAsia="en-US"/>
              </w:rPr>
              <w:t>Коэффициент младенческой смертности, промилле</w:t>
            </w:r>
            <w:r w:rsidRPr="0068774C">
              <w:rPr>
                <w:rFonts w:eastAsia="Calibri"/>
                <w:kern w:val="0"/>
                <w:sz w:val="22"/>
                <w:szCs w:val="22"/>
                <w:vertAlign w:val="superscript"/>
                <w:lang w:eastAsia="en-US"/>
              </w:rPr>
              <w:t>2</w:t>
            </w:r>
          </w:p>
        </w:tc>
        <w:tc>
          <w:tcPr>
            <w:tcW w:w="2247" w:type="dxa"/>
          </w:tcPr>
          <w:p w:rsidR="0068774C" w:rsidRPr="0068774C" w:rsidRDefault="0068774C" w:rsidP="0068774C">
            <w:pPr>
              <w:suppressAutoHyphens w:val="0"/>
              <w:spacing w:line="240" w:lineRule="auto"/>
              <w:ind w:firstLine="0"/>
              <w:jc w:val="center"/>
              <w:rPr>
                <w:rFonts w:eastAsia="Calibri"/>
                <w:kern w:val="0"/>
                <w:sz w:val="22"/>
                <w:szCs w:val="22"/>
                <w:lang w:eastAsia="en-US"/>
              </w:rPr>
            </w:pPr>
            <w:r w:rsidRPr="0068774C">
              <w:rPr>
                <w:rFonts w:eastAsia="Calibri"/>
                <w:kern w:val="0"/>
                <w:sz w:val="22"/>
                <w:szCs w:val="22"/>
                <w:lang w:eastAsia="en-US"/>
              </w:rPr>
              <w:t>1</w:t>
            </w:r>
          </w:p>
        </w:tc>
        <w:tc>
          <w:tcPr>
            <w:tcW w:w="1546" w:type="dxa"/>
          </w:tcPr>
          <w:p w:rsidR="0068774C" w:rsidRPr="0068774C" w:rsidRDefault="0068774C" w:rsidP="0068774C">
            <w:pPr>
              <w:suppressAutoHyphens w:val="0"/>
              <w:spacing w:line="240" w:lineRule="auto"/>
              <w:ind w:firstLine="0"/>
              <w:jc w:val="center"/>
              <w:rPr>
                <w:rFonts w:eastAsia="Calibri"/>
                <w:kern w:val="0"/>
                <w:sz w:val="22"/>
                <w:szCs w:val="22"/>
                <w:lang w:eastAsia="en-US"/>
              </w:rPr>
            </w:pPr>
            <w:r w:rsidRPr="0068774C">
              <w:rPr>
                <w:rFonts w:eastAsia="Calibri"/>
                <w:kern w:val="0"/>
                <w:sz w:val="22"/>
                <w:szCs w:val="22"/>
                <w:lang w:eastAsia="en-US"/>
              </w:rPr>
              <w:t>0</w:t>
            </w:r>
          </w:p>
        </w:tc>
        <w:tc>
          <w:tcPr>
            <w:tcW w:w="2111" w:type="dxa"/>
          </w:tcPr>
          <w:p w:rsidR="0068774C" w:rsidRPr="0068774C" w:rsidRDefault="0068774C" w:rsidP="0068774C">
            <w:pPr>
              <w:suppressAutoHyphens w:val="0"/>
              <w:spacing w:line="240" w:lineRule="auto"/>
              <w:ind w:firstLine="0"/>
              <w:jc w:val="center"/>
              <w:rPr>
                <w:rFonts w:eastAsia="Calibri"/>
                <w:kern w:val="0"/>
                <w:sz w:val="22"/>
                <w:szCs w:val="22"/>
                <w:lang w:eastAsia="en-US"/>
              </w:rPr>
            </w:pPr>
            <w:r w:rsidRPr="0068774C">
              <w:rPr>
                <w:rFonts w:eastAsia="Calibri"/>
                <w:kern w:val="0"/>
                <w:sz w:val="22"/>
                <w:szCs w:val="22"/>
                <w:lang w:eastAsia="en-US"/>
              </w:rPr>
              <w:t>1</w:t>
            </w:r>
          </w:p>
        </w:tc>
        <w:tc>
          <w:tcPr>
            <w:tcW w:w="1409" w:type="dxa"/>
          </w:tcPr>
          <w:p w:rsidR="0068774C" w:rsidRPr="0068774C" w:rsidRDefault="0068774C" w:rsidP="0068774C">
            <w:pPr>
              <w:suppressAutoHyphens w:val="0"/>
              <w:spacing w:line="240" w:lineRule="auto"/>
              <w:ind w:firstLine="0"/>
              <w:jc w:val="center"/>
              <w:rPr>
                <w:rFonts w:eastAsia="Calibri"/>
                <w:kern w:val="0"/>
                <w:sz w:val="22"/>
                <w:szCs w:val="22"/>
                <w:lang w:eastAsia="en-US"/>
              </w:rPr>
            </w:pPr>
            <w:r w:rsidRPr="0068774C">
              <w:rPr>
                <w:rFonts w:eastAsia="Calibri"/>
                <w:kern w:val="0"/>
                <w:sz w:val="22"/>
                <w:szCs w:val="22"/>
                <w:lang w:eastAsia="en-US"/>
              </w:rPr>
              <w:t>0</w:t>
            </w:r>
          </w:p>
        </w:tc>
      </w:tr>
      <w:tr w:rsidR="0068774C" w:rsidRPr="0068774C" w:rsidTr="003F7B30">
        <w:tc>
          <w:tcPr>
            <w:tcW w:w="2326" w:type="dxa"/>
          </w:tcPr>
          <w:p w:rsidR="0068774C" w:rsidRPr="0068774C" w:rsidRDefault="0068774C" w:rsidP="0068774C">
            <w:pPr>
              <w:suppressAutoHyphens w:val="0"/>
              <w:spacing w:line="240" w:lineRule="auto"/>
              <w:ind w:firstLine="0"/>
              <w:jc w:val="left"/>
              <w:rPr>
                <w:rFonts w:eastAsia="Calibri"/>
                <w:kern w:val="0"/>
                <w:sz w:val="22"/>
                <w:szCs w:val="22"/>
                <w:vertAlign w:val="superscript"/>
                <w:lang w:eastAsia="en-US"/>
              </w:rPr>
            </w:pPr>
            <w:r w:rsidRPr="0068774C">
              <w:rPr>
                <w:rFonts w:eastAsia="Calibri"/>
                <w:kern w:val="0"/>
                <w:sz w:val="22"/>
                <w:szCs w:val="22"/>
                <w:lang w:eastAsia="en-US"/>
              </w:rPr>
              <w:t>Коэффициент миграционного прироста (на 10 000 человек населения)</w:t>
            </w:r>
          </w:p>
        </w:tc>
        <w:tc>
          <w:tcPr>
            <w:tcW w:w="2247" w:type="dxa"/>
          </w:tcPr>
          <w:p w:rsidR="0068774C" w:rsidRPr="0068774C" w:rsidRDefault="0068774C" w:rsidP="0068774C">
            <w:pPr>
              <w:suppressAutoHyphens w:val="0"/>
              <w:spacing w:line="240" w:lineRule="auto"/>
              <w:ind w:firstLine="0"/>
              <w:jc w:val="center"/>
              <w:rPr>
                <w:rFonts w:eastAsia="Calibri"/>
                <w:kern w:val="0"/>
                <w:sz w:val="22"/>
                <w:szCs w:val="22"/>
                <w:lang w:eastAsia="en-US"/>
              </w:rPr>
            </w:pPr>
            <w:r w:rsidRPr="0068774C">
              <w:rPr>
                <w:rFonts w:eastAsia="Calibri"/>
                <w:kern w:val="0"/>
                <w:sz w:val="22"/>
                <w:szCs w:val="22"/>
                <w:lang w:eastAsia="en-US"/>
              </w:rPr>
              <w:t>19</w:t>
            </w:r>
          </w:p>
        </w:tc>
        <w:tc>
          <w:tcPr>
            <w:tcW w:w="1546" w:type="dxa"/>
          </w:tcPr>
          <w:p w:rsidR="0068774C" w:rsidRPr="0068774C" w:rsidRDefault="0068774C" w:rsidP="0068774C">
            <w:pPr>
              <w:suppressAutoHyphens w:val="0"/>
              <w:spacing w:line="240" w:lineRule="auto"/>
              <w:ind w:firstLine="0"/>
              <w:jc w:val="center"/>
              <w:rPr>
                <w:rFonts w:eastAsia="Calibri"/>
                <w:kern w:val="0"/>
                <w:sz w:val="22"/>
                <w:szCs w:val="22"/>
                <w:lang w:eastAsia="en-US"/>
              </w:rPr>
            </w:pPr>
            <w:r w:rsidRPr="0068774C">
              <w:rPr>
                <w:rFonts w:eastAsia="Calibri"/>
                <w:kern w:val="0"/>
                <w:sz w:val="22"/>
                <w:szCs w:val="22"/>
                <w:lang w:eastAsia="en-US"/>
              </w:rPr>
              <w:t>-89,4</w:t>
            </w:r>
          </w:p>
        </w:tc>
        <w:tc>
          <w:tcPr>
            <w:tcW w:w="2111" w:type="dxa"/>
          </w:tcPr>
          <w:p w:rsidR="0068774C" w:rsidRPr="0068774C" w:rsidRDefault="0068774C" w:rsidP="0068774C">
            <w:pPr>
              <w:suppressAutoHyphens w:val="0"/>
              <w:spacing w:line="240" w:lineRule="auto"/>
              <w:ind w:firstLine="0"/>
              <w:jc w:val="center"/>
              <w:rPr>
                <w:rFonts w:eastAsia="Calibri"/>
                <w:kern w:val="0"/>
                <w:sz w:val="22"/>
                <w:szCs w:val="22"/>
                <w:lang w:eastAsia="en-US"/>
              </w:rPr>
            </w:pPr>
            <w:r w:rsidRPr="0068774C">
              <w:rPr>
                <w:rFonts w:eastAsia="Calibri"/>
                <w:kern w:val="0"/>
                <w:sz w:val="22"/>
                <w:szCs w:val="22"/>
                <w:lang w:eastAsia="en-US"/>
              </w:rPr>
              <w:t>20</w:t>
            </w:r>
          </w:p>
        </w:tc>
        <w:tc>
          <w:tcPr>
            <w:tcW w:w="1409" w:type="dxa"/>
          </w:tcPr>
          <w:p w:rsidR="0068774C" w:rsidRPr="0068774C" w:rsidRDefault="0068774C" w:rsidP="0068774C">
            <w:pPr>
              <w:suppressAutoHyphens w:val="0"/>
              <w:spacing w:line="240" w:lineRule="auto"/>
              <w:ind w:firstLine="0"/>
              <w:jc w:val="center"/>
              <w:rPr>
                <w:rFonts w:eastAsia="Calibri"/>
                <w:kern w:val="0"/>
                <w:sz w:val="22"/>
                <w:szCs w:val="22"/>
                <w:lang w:eastAsia="en-US"/>
              </w:rPr>
            </w:pPr>
            <w:r w:rsidRPr="0068774C">
              <w:rPr>
                <w:rFonts w:eastAsia="Calibri"/>
                <w:kern w:val="0"/>
                <w:sz w:val="22"/>
                <w:szCs w:val="22"/>
                <w:lang w:eastAsia="en-US"/>
              </w:rPr>
              <w:t>-104,9</w:t>
            </w:r>
          </w:p>
        </w:tc>
      </w:tr>
      <w:tr w:rsidR="0068774C" w:rsidRPr="0068774C" w:rsidTr="003F7B30">
        <w:tc>
          <w:tcPr>
            <w:tcW w:w="2326" w:type="dxa"/>
          </w:tcPr>
          <w:p w:rsidR="0068774C" w:rsidRPr="0068774C" w:rsidRDefault="0068774C" w:rsidP="0068774C">
            <w:pPr>
              <w:suppressAutoHyphens w:val="0"/>
              <w:spacing w:line="240" w:lineRule="auto"/>
              <w:ind w:firstLine="0"/>
              <w:jc w:val="left"/>
              <w:rPr>
                <w:rFonts w:eastAsia="Calibri"/>
                <w:kern w:val="0"/>
                <w:sz w:val="22"/>
                <w:szCs w:val="22"/>
                <w:lang w:eastAsia="en-US"/>
              </w:rPr>
            </w:pPr>
            <w:r w:rsidRPr="0068774C">
              <w:rPr>
                <w:rFonts w:eastAsia="Calibri"/>
                <w:kern w:val="0"/>
                <w:sz w:val="22"/>
                <w:szCs w:val="22"/>
                <w:lang w:eastAsia="en-US"/>
              </w:rPr>
              <w:t>Инвестиции в основной капитал (без субъектов малого предпринимательства и объема инвестиций, не наблюдаемых прямыми статистическими методами), млн. руб.</w:t>
            </w:r>
          </w:p>
        </w:tc>
        <w:tc>
          <w:tcPr>
            <w:tcW w:w="2247" w:type="dxa"/>
          </w:tcPr>
          <w:p w:rsidR="0068774C" w:rsidRPr="0068774C" w:rsidRDefault="0068774C" w:rsidP="0068774C">
            <w:pPr>
              <w:suppressAutoHyphens w:val="0"/>
              <w:spacing w:line="240" w:lineRule="auto"/>
              <w:ind w:firstLine="0"/>
              <w:jc w:val="center"/>
              <w:rPr>
                <w:rFonts w:eastAsia="Calibri"/>
                <w:kern w:val="0"/>
                <w:sz w:val="22"/>
                <w:szCs w:val="22"/>
                <w:lang w:eastAsia="en-US"/>
              </w:rPr>
            </w:pPr>
            <w:r w:rsidRPr="0068774C">
              <w:rPr>
                <w:rFonts w:eastAsia="Calibri"/>
                <w:kern w:val="0"/>
                <w:sz w:val="22"/>
                <w:szCs w:val="22"/>
                <w:lang w:eastAsia="en-US"/>
              </w:rPr>
              <w:t>12</w:t>
            </w:r>
          </w:p>
        </w:tc>
        <w:tc>
          <w:tcPr>
            <w:tcW w:w="1546" w:type="dxa"/>
          </w:tcPr>
          <w:p w:rsidR="0068774C" w:rsidRPr="0068774C" w:rsidRDefault="0068774C" w:rsidP="0068774C">
            <w:pPr>
              <w:suppressAutoHyphens w:val="0"/>
              <w:spacing w:line="240" w:lineRule="auto"/>
              <w:ind w:firstLine="0"/>
              <w:jc w:val="center"/>
              <w:rPr>
                <w:rFonts w:eastAsia="Calibri"/>
                <w:kern w:val="0"/>
                <w:sz w:val="22"/>
                <w:szCs w:val="22"/>
                <w:lang w:eastAsia="en-US"/>
              </w:rPr>
            </w:pPr>
            <w:r w:rsidRPr="0068774C">
              <w:rPr>
                <w:rFonts w:eastAsia="Calibri"/>
                <w:kern w:val="0"/>
                <w:sz w:val="22"/>
                <w:szCs w:val="22"/>
                <w:lang w:eastAsia="en-US"/>
              </w:rPr>
              <w:t>135,8</w:t>
            </w:r>
          </w:p>
        </w:tc>
        <w:tc>
          <w:tcPr>
            <w:tcW w:w="2111" w:type="dxa"/>
          </w:tcPr>
          <w:p w:rsidR="0068774C" w:rsidRPr="0068774C" w:rsidRDefault="0068774C" w:rsidP="0068774C">
            <w:pPr>
              <w:suppressAutoHyphens w:val="0"/>
              <w:spacing w:line="240" w:lineRule="auto"/>
              <w:ind w:firstLine="0"/>
              <w:jc w:val="center"/>
              <w:rPr>
                <w:rFonts w:eastAsia="Calibri"/>
                <w:kern w:val="0"/>
                <w:sz w:val="22"/>
                <w:szCs w:val="22"/>
                <w:lang w:eastAsia="en-US"/>
              </w:rPr>
            </w:pPr>
            <w:r w:rsidRPr="0068774C">
              <w:rPr>
                <w:rFonts w:eastAsia="Calibri"/>
                <w:kern w:val="0"/>
                <w:sz w:val="22"/>
                <w:szCs w:val="22"/>
                <w:lang w:eastAsia="en-US"/>
              </w:rPr>
              <w:t>9</w:t>
            </w:r>
          </w:p>
        </w:tc>
        <w:tc>
          <w:tcPr>
            <w:tcW w:w="1409" w:type="dxa"/>
          </w:tcPr>
          <w:p w:rsidR="0068774C" w:rsidRPr="0068774C" w:rsidRDefault="0068774C" w:rsidP="0068774C">
            <w:pPr>
              <w:suppressAutoHyphens w:val="0"/>
              <w:spacing w:line="240" w:lineRule="auto"/>
              <w:ind w:firstLine="0"/>
              <w:jc w:val="center"/>
              <w:rPr>
                <w:rFonts w:eastAsia="Calibri"/>
                <w:kern w:val="0"/>
                <w:sz w:val="22"/>
                <w:szCs w:val="22"/>
                <w:lang w:eastAsia="en-US"/>
              </w:rPr>
            </w:pPr>
            <w:r w:rsidRPr="0068774C">
              <w:rPr>
                <w:rFonts w:eastAsia="Calibri"/>
                <w:kern w:val="0"/>
                <w:sz w:val="22"/>
                <w:szCs w:val="22"/>
                <w:lang w:eastAsia="en-US"/>
              </w:rPr>
              <w:t>261,7</w:t>
            </w:r>
          </w:p>
        </w:tc>
      </w:tr>
      <w:tr w:rsidR="0068774C" w:rsidRPr="0068774C" w:rsidTr="003F7B30">
        <w:tc>
          <w:tcPr>
            <w:tcW w:w="2326" w:type="dxa"/>
          </w:tcPr>
          <w:p w:rsidR="0068774C" w:rsidRPr="0068774C" w:rsidRDefault="0068774C" w:rsidP="0068774C">
            <w:pPr>
              <w:suppressAutoHyphens w:val="0"/>
              <w:spacing w:line="240" w:lineRule="auto"/>
              <w:ind w:firstLine="0"/>
              <w:jc w:val="left"/>
              <w:rPr>
                <w:rFonts w:eastAsia="Calibri"/>
                <w:kern w:val="0"/>
                <w:sz w:val="22"/>
                <w:szCs w:val="22"/>
                <w:lang w:eastAsia="en-US"/>
              </w:rPr>
            </w:pPr>
            <w:r w:rsidRPr="0068774C">
              <w:rPr>
                <w:rFonts w:eastAsia="Calibri"/>
                <w:kern w:val="0"/>
                <w:sz w:val="22"/>
                <w:szCs w:val="22"/>
                <w:lang w:eastAsia="en-US"/>
              </w:rPr>
              <w:t>Объем инвестиций в основной капитал (за исключением бюджетных средств) в расчете на 1 жителя, рублей</w:t>
            </w:r>
          </w:p>
        </w:tc>
        <w:tc>
          <w:tcPr>
            <w:tcW w:w="2247" w:type="dxa"/>
          </w:tcPr>
          <w:p w:rsidR="0068774C" w:rsidRPr="0068774C" w:rsidRDefault="0068774C" w:rsidP="0068774C">
            <w:pPr>
              <w:suppressAutoHyphens w:val="0"/>
              <w:spacing w:line="240" w:lineRule="auto"/>
              <w:ind w:firstLine="0"/>
              <w:jc w:val="center"/>
              <w:rPr>
                <w:rFonts w:eastAsia="Calibri"/>
                <w:kern w:val="0"/>
                <w:sz w:val="22"/>
                <w:szCs w:val="22"/>
                <w:lang w:eastAsia="en-US"/>
              </w:rPr>
            </w:pPr>
            <w:r w:rsidRPr="0068774C">
              <w:rPr>
                <w:rFonts w:eastAsia="Calibri"/>
                <w:kern w:val="0"/>
                <w:sz w:val="22"/>
                <w:szCs w:val="22"/>
                <w:lang w:eastAsia="en-US"/>
              </w:rPr>
              <w:t>9</w:t>
            </w:r>
          </w:p>
        </w:tc>
        <w:tc>
          <w:tcPr>
            <w:tcW w:w="1546" w:type="dxa"/>
          </w:tcPr>
          <w:p w:rsidR="0068774C" w:rsidRPr="0068774C" w:rsidRDefault="0068774C" w:rsidP="0068774C">
            <w:pPr>
              <w:suppressAutoHyphens w:val="0"/>
              <w:spacing w:line="240" w:lineRule="auto"/>
              <w:ind w:firstLine="0"/>
              <w:jc w:val="center"/>
              <w:rPr>
                <w:rFonts w:eastAsia="Calibri"/>
                <w:kern w:val="0"/>
                <w:sz w:val="22"/>
                <w:szCs w:val="22"/>
                <w:lang w:eastAsia="en-US"/>
              </w:rPr>
            </w:pPr>
            <w:r w:rsidRPr="0068774C">
              <w:rPr>
                <w:rFonts w:eastAsia="Calibri"/>
                <w:kern w:val="0"/>
                <w:sz w:val="22"/>
                <w:szCs w:val="22"/>
                <w:lang w:eastAsia="en-US"/>
              </w:rPr>
              <w:t>4034,2</w:t>
            </w:r>
          </w:p>
        </w:tc>
        <w:tc>
          <w:tcPr>
            <w:tcW w:w="2111" w:type="dxa"/>
          </w:tcPr>
          <w:p w:rsidR="0068774C" w:rsidRPr="0068774C" w:rsidRDefault="0068774C" w:rsidP="0068774C">
            <w:pPr>
              <w:suppressAutoHyphens w:val="0"/>
              <w:spacing w:line="240" w:lineRule="auto"/>
              <w:ind w:firstLine="0"/>
              <w:jc w:val="center"/>
              <w:rPr>
                <w:rFonts w:eastAsia="Calibri"/>
                <w:kern w:val="0"/>
                <w:sz w:val="22"/>
                <w:szCs w:val="22"/>
                <w:lang w:eastAsia="en-US"/>
              </w:rPr>
            </w:pPr>
          </w:p>
        </w:tc>
        <w:tc>
          <w:tcPr>
            <w:tcW w:w="1409" w:type="dxa"/>
          </w:tcPr>
          <w:p w:rsidR="0068774C" w:rsidRPr="0068774C" w:rsidRDefault="0068774C" w:rsidP="0068774C">
            <w:pPr>
              <w:suppressAutoHyphens w:val="0"/>
              <w:spacing w:line="240" w:lineRule="auto"/>
              <w:ind w:firstLine="0"/>
              <w:jc w:val="center"/>
              <w:rPr>
                <w:rFonts w:eastAsia="Calibri"/>
                <w:kern w:val="0"/>
                <w:sz w:val="22"/>
                <w:szCs w:val="22"/>
                <w:lang w:eastAsia="en-US"/>
              </w:rPr>
            </w:pPr>
            <w:r w:rsidRPr="0068774C">
              <w:rPr>
                <w:rFonts w:eastAsia="Calibri"/>
                <w:kern w:val="0"/>
                <w:sz w:val="22"/>
                <w:szCs w:val="22"/>
                <w:lang w:eastAsia="en-US"/>
              </w:rPr>
              <w:t>10442,5</w:t>
            </w:r>
          </w:p>
        </w:tc>
      </w:tr>
      <w:tr w:rsidR="0068774C" w:rsidRPr="0068774C" w:rsidTr="003F7B30">
        <w:tc>
          <w:tcPr>
            <w:tcW w:w="2326" w:type="dxa"/>
          </w:tcPr>
          <w:p w:rsidR="0068774C" w:rsidRPr="0068774C" w:rsidRDefault="0068774C" w:rsidP="0068774C">
            <w:pPr>
              <w:suppressAutoHyphens w:val="0"/>
              <w:spacing w:line="240" w:lineRule="auto"/>
              <w:ind w:firstLine="0"/>
              <w:jc w:val="left"/>
              <w:rPr>
                <w:rFonts w:eastAsia="Calibri"/>
                <w:kern w:val="0"/>
                <w:sz w:val="22"/>
                <w:szCs w:val="22"/>
                <w:lang w:eastAsia="en-US"/>
              </w:rPr>
            </w:pPr>
            <w:r w:rsidRPr="0068774C">
              <w:rPr>
                <w:rFonts w:eastAsia="Calibri"/>
                <w:kern w:val="0"/>
                <w:sz w:val="22"/>
                <w:szCs w:val="22"/>
                <w:lang w:eastAsia="en-US"/>
              </w:rPr>
              <w:t>Ввод в действие жилых домов, тыс. кв. м.</w:t>
            </w:r>
          </w:p>
        </w:tc>
        <w:tc>
          <w:tcPr>
            <w:tcW w:w="2247" w:type="dxa"/>
          </w:tcPr>
          <w:p w:rsidR="0068774C" w:rsidRPr="0068774C" w:rsidRDefault="0068774C" w:rsidP="0068774C">
            <w:pPr>
              <w:suppressAutoHyphens w:val="0"/>
              <w:spacing w:line="240" w:lineRule="auto"/>
              <w:ind w:firstLine="0"/>
              <w:jc w:val="center"/>
              <w:rPr>
                <w:rFonts w:eastAsia="Calibri"/>
                <w:kern w:val="0"/>
                <w:sz w:val="22"/>
                <w:szCs w:val="22"/>
                <w:lang w:eastAsia="en-US"/>
              </w:rPr>
            </w:pPr>
            <w:r w:rsidRPr="0068774C">
              <w:rPr>
                <w:rFonts w:eastAsia="Calibri"/>
                <w:kern w:val="0"/>
                <w:sz w:val="22"/>
                <w:szCs w:val="22"/>
                <w:lang w:eastAsia="en-US"/>
              </w:rPr>
              <w:t>16</w:t>
            </w:r>
          </w:p>
        </w:tc>
        <w:tc>
          <w:tcPr>
            <w:tcW w:w="1546" w:type="dxa"/>
          </w:tcPr>
          <w:p w:rsidR="0068774C" w:rsidRPr="0068774C" w:rsidRDefault="0068774C" w:rsidP="0068774C">
            <w:pPr>
              <w:suppressAutoHyphens w:val="0"/>
              <w:spacing w:line="240" w:lineRule="auto"/>
              <w:ind w:firstLine="0"/>
              <w:jc w:val="center"/>
              <w:rPr>
                <w:rFonts w:eastAsia="Calibri"/>
                <w:kern w:val="0"/>
                <w:sz w:val="22"/>
                <w:szCs w:val="22"/>
                <w:lang w:eastAsia="en-US"/>
              </w:rPr>
            </w:pPr>
            <w:r w:rsidRPr="0068774C">
              <w:rPr>
                <w:rFonts w:eastAsia="Calibri"/>
                <w:kern w:val="0"/>
                <w:sz w:val="22"/>
                <w:szCs w:val="22"/>
                <w:lang w:eastAsia="en-US"/>
              </w:rPr>
              <w:t>2,8</w:t>
            </w:r>
          </w:p>
        </w:tc>
        <w:tc>
          <w:tcPr>
            <w:tcW w:w="2111" w:type="dxa"/>
          </w:tcPr>
          <w:p w:rsidR="0068774C" w:rsidRPr="0068774C" w:rsidRDefault="0068774C" w:rsidP="0068774C">
            <w:pPr>
              <w:suppressAutoHyphens w:val="0"/>
              <w:spacing w:line="240" w:lineRule="auto"/>
              <w:ind w:firstLine="0"/>
              <w:jc w:val="center"/>
              <w:rPr>
                <w:rFonts w:eastAsia="Calibri"/>
                <w:kern w:val="0"/>
                <w:sz w:val="22"/>
                <w:szCs w:val="22"/>
                <w:lang w:eastAsia="en-US"/>
              </w:rPr>
            </w:pPr>
            <w:r w:rsidRPr="0068774C">
              <w:rPr>
                <w:rFonts w:eastAsia="Calibri"/>
                <w:kern w:val="0"/>
                <w:sz w:val="22"/>
                <w:szCs w:val="22"/>
                <w:lang w:eastAsia="en-US"/>
              </w:rPr>
              <w:t>16</w:t>
            </w:r>
          </w:p>
        </w:tc>
        <w:tc>
          <w:tcPr>
            <w:tcW w:w="1409" w:type="dxa"/>
          </w:tcPr>
          <w:p w:rsidR="0068774C" w:rsidRPr="0068774C" w:rsidRDefault="0068774C" w:rsidP="0068774C">
            <w:pPr>
              <w:suppressAutoHyphens w:val="0"/>
              <w:spacing w:line="240" w:lineRule="auto"/>
              <w:ind w:firstLine="0"/>
              <w:jc w:val="center"/>
              <w:rPr>
                <w:rFonts w:eastAsia="Calibri"/>
                <w:kern w:val="0"/>
                <w:sz w:val="22"/>
                <w:szCs w:val="22"/>
                <w:lang w:eastAsia="en-US"/>
              </w:rPr>
            </w:pPr>
            <w:r w:rsidRPr="0068774C">
              <w:rPr>
                <w:rFonts w:eastAsia="Calibri"/>
                <w:kern w:val="0"/>
                <w:sz w:val="22"/>
                <w:szCs w:val="22"/>
                <w:lang w:eastAsia="en-US"/>
              </w:rPr>
              <w:t>4,7</w:t>
            </w:r>
          </w:p>
        </w:tc>
      </w:tr>
      <w:tr w:rsidR="0068774C" w:rsidRPr="0068774C" w:rsidTr="003F7B30">
        <w:tc>
          <w:tcPr>
            <w:tcW w:w="2326" w:type="dxa"/>
          </w:tcPr>
          <w:p w:rsidR="0068774C" w:rsidRPr="0068774C" w:rsidRDefault="0068774C" w:rsidP="0068774C">
            <w:pPr>
              <w:suppressAutoHyphens w:val="0"/>
              <w:spacing w:line="240" w:lineRule="auto"/>
              <w:ind w:firstLine="0"/>
              <w:jc w:val="left"/>
              <w:rPr>
                <w:rFonts w:eastAsia="Calibri"/>
                <w:kern w:val="0"/>
                <w:sz w:val="22"/>
                <w:szCs w:val="22"/>
                <w:lang w:eastAsia="en-US"/>
              </w:rPr>
            </w:pPr>
            <w:r w:rsidRPr="0068774C">
              <w:rPr>
                <w:rFonts w:eastAsia="Calibri"/>
                <w:kern w:val="0"/>
                <w:sz w:val="22"/>
                <w:szCs w:val="22"/>
                <w:lang w:eastAsia="en-US"/>
              </w:rPr>
              <w:lastRenderedPageBreak/>
              <w:t>Число субъектов малого и среднего предпринимательства в расчете на 10 тысяч человек населения, единица</w:t>
            </w:r>
          </w:p>
        </w:tc>
        <w:tc>
          <w:tcPr>
            <w:tcW w:w="2247" w:type="dxa"/>
          </w:tcPr>
          <w:p w:rsidR="0068774C" w:rsidRPr="0068774C" w:rsidRDefault="0068774C" w:rsidP="0068774C">
            <w:pPr>
              <w:suppressAutoHyphens w:val="0"/>
              <w:spacing w:line="240" w:lineRule="auto"/>
              <w:ind w:firstLine="0"/>
              <w:jc w:val="center"/>
              <w:rPr>
                <w:rFonts w:eastAsia="Calibri"/>
                <w:kern w:val="0"/>
                <w:sz w:val="22"/>
                <w:szCs w:val="22"/>
                <w:lang w:eastAsia="en-US"/>
              </w:rPr>
            </w:pPr>
            <w:r w:rsidRPr="0068774C">
              <w:rPr>
                <w:rFonts w:eastAsia="Calibri"/>
                <w:kern w:val="0"/>
                <w:sz w:val="22"/>
                <w:szCs w:val="22"/>
                <w:lang w:eastAsia="en-US"/>
              </w:rPr>
              <w:t>12</w:t>
            </w:r>
          </w:p>
        </w:tc>
        <w:tc>
          <w:tcPr>
            <w:tcW w:w="1546" w:type="dxa"/>
          </w:tcPr>
          <w:p w:rsidR="0068774C" w:rsidRPr="0068774C" w:rsidRDefault="0068774C" w:rsidP="0068774C">
            <w:pPr>
              <w:suppressAutoHyphens w:val="0"/>
              <w:spacing w:line="240" w:lineRule="auto"/>
              <w:ind w:firstLine="0"/>
              <w:jc w:val="center"/>
              <w:rPr>
                <w:rFonts w:eastAsia="Calibri"/>
                <w:kern w:val="0"/>
                <w:sz w:val="22"/>
                <w:szCs w:val="22"/>
                <w:lang w:eastAsia="en-US"/>
              </w:rPr>
            </w:pPr>
            <w:r w:rsidRPr="0068774C">
              <w:rPr>
                <w:rFonts w:eastAsia="Calibri"/>
                <w:kern w:val="0"/>
                <w:sz w:val="22"/>
                <w:szCs w:val="22"/>
                <w:lang w:eastAsia="en-US"/>
              </w:rPr>
              <w:t>172,7</w:t>
            </w:r>
          </w:p>
        </w:tc>
        <w:tc>
          <w:tcPr>
            <w:tcW w:w="2111" w:type="dxa"/>
          </w:tcPr>
          <w:p w:rsidR="0068774C" w:rsidRPr="0068774C" w:rsidRDefault="0068774C" w:rsidP="0068774C">
            <w:pPr>
              <w:suppressAutoHyphens w:val="0"/>
              <w:spacing w:line="240" w:lineRule="auto"/>
              <w:ind w:firstLine="0"/>
              <w:jc w:val="center"/>
              <w:rPr>
                <w:rFonts w:eastAsia="Calibri"/>
                <w:kern w:val="0"/>
                <w:sz w:val="22"/>
                <w:szCs w:val="22"/>
                <w:lang w:eastAsia="en-US"/>
              </w:rPr>
            </w:pPr>
          </w:p>
        </w:tc>
        <w:tc>
          <w:tcPr>
            <w:tcW w:w="1409" w:type="dxa"/>
          </w:tcPr>
          <w:p w:rsidR="0068774C" w:rsidRPr="0068774C" w:rsidRDefault="0068774C" w:rsidP="0068774C">
            <w:pPr>
              <w:suppressAutoHyphens w:val="0"/>
              <w:spacing w:line="240" w:lineRule="auto"/>
              <w:ind w:firstLine="0"/>
              <w:jc w:val="center"/>
              <w:rPr>
                <w:rFonts w:eastAsia="Calibri"/>
                <w:kern w:val="0"/>
                <w:sz w:val="22"/>
                <w:szCs w:val="22"/>
                <w:lang w:eastAsia="en-US"/>
              </w:rPr>
            </w:pPr>
            <w:r w:rsidRPr="0068774C">
              <w:rPr>
                <w:rFonts w:eastAsia="Calibri"/>
                <w:kern w:val="0"/>
                <w:sz w:val="22"/>
                <w:szCs w:val="22"/>
                <w:lang w:eastAsia="en-US"/>
              </w:rPr>
              <w:t>281</w:t>
            </w:r>
          </w:p>
        </w:tc>
      </w:tr>
      <w:tr w:rsidR="0068774C" w:rsidRPr="0068774C" w:rsidTr="003F7B30">
        <w:tc>
          <w:tcPr>
            <w:tcW w:w="2326" w:type="dxa"/>
          </w:tcPr>
          <w:p w:rsidR="0068774C" w:rsidRPr="0068774C" w:rsidRDefault="0068774C" w:rsidP="0068774C">
            <w:pPr>
              <w:spacing w:line="240" w:lineRule="auto"/>
              <w:ind w:firstLine="0"/>
              <w:rPr>
                <w:kern w:val="0"/>
                <w:sz w:val="22"/>
                <w:szCs w:val="22"/>
                <w:lang w:eastAsia="ru-RU"/>
              </w:rPr>
            </w:pPr>
            <w:r w:rsidRPr="0068774C">
              <w:rPr>
                <w:kern w:val="0"/>
                <w:sz w:val="22"/>
                <w:szCs w:val="22"/>
                <w:lang w:eastAsia="ru-RU"/>
              </w:rPr>
              <w:t xml:space="preserve">Оборот организаций (по организациям, не относящимся к субъектам малого предпринимательства, </w:t>
            </w:r>
          </w:p>
          <w:p w:rsidR="0068774C" w:rsidRPr="0068774C" w:rsidRDefault="0068774C" w:rsidP="0068774C">
            <w:pPr>
              <w:suppressAutoHyphens w:val="0"/>
              <w:spacing w:line="240" w:lineRule="auto"/>
              <w:ind w:firstLine="0"/>
              <w:jc w:val="left"/>
              <w:rPr>
                <w:rFonts w:eastAsia="Calibri"/>
                <w:kern w:val="0"/>
                <w:sz w:val="22"/>
                <w:szCs w:val="22"/>
                <w:lang w:eastAsia="en-US"/>
              </w:rPr>
            </w:pPr>
            <w:r w:rsidRPr="0068774C">
              <w:rPr>
                <w:kern w:val="0"/>
                <w:sz w:val="22"/>
                <w:szCs w:val="22"/>
                <w:lang w:eastAsia="ru-RU"/>
              </w:rPr>
              <w:t xml:space="preserve">средняя численность работников которых превышает 15 человек), млн. руб. </w:t>
            </w:r>
          </w:p>
        </w:tc>
        <w:tc>
          <w:tcPr>
            <w:tcW w:w="2247" w:type="dxa"/>
          </w:tcPr>
          <w:p w:rsidR="0068774C" w:rsidRPr="0068774C" w:rsidRDefault="0068774C" w:rsidP="0068774C">
            <w:pPr>
              <w:suppressAutoHyphens w:val="0"/>
              <w:spacing w:line="240" w:lineRule="auto"/>
              <w:ind w:firstLine="0"/>
              <w:jc w:val="center"/>
              <w:rPr>
                <w:rFonts w:eastAsia="Calibri"/>
                <w:kern w:val="0"/>
                <w:sz w:val="22"/>
                <w:szCs w:val="22"/>
                <w:lang w:eastAsia="en-US"/>
              </w:rPr>
            </w:pPr>
            <w:r w:rsidRPr="0068774C">
              <w:rPr>
                <w:kern w:val="0"/>
                <w:sz w:val="22"/>
                <w:szCs w:val="22"/>
                <w:lang w:eastAsia="ru-RU"/>
              </w:rPr>
              <w:t>13</w:t>
            </w:r>
          </w:p>
        </w:tc>
        <w:tc>
          <w:tcPr>
            <w:tcW w:w="1546" w:type="dxa"/>
          </w:tcPr>
          <w:p w:rsidR="0068774C" w:rsidRPr="0068774C" w:rsidRDefault="0068774C" w:rsidP="0068774C">
            <w:pPr>
              <w:suppressAutoHyphens w:val="0"/>
              <w:spacing w:line="240" w:lineRule="auto"/>
              <w:ind w:firstLine="0"/>
              <w:jc w:val="center"/>
              <w:rPr>
                <w:rFonts w:eastAsia="Calibri"/>
                <w:kern w:val="0"/>
                <w:sz w:val="22"/>
                <w:szCs w:val="22"/>
                <w:lang w:eastAsia="en-US"/>
              </w:rPr>
            </w:pPr>
            <w:r w:rsidRPr="0068774C">
              <w:rPr>
                <w:kern w:val="0"/>
                <w:sz w:val="22"/>
                <w:szCs w:val="22"/>
                <w:lang w:eastAsia="ru-RU"/>
              </w:rPr>
              <w:t>1066,2</w:t>
            </w:r>
          </w:p>
        </w:tc>
        <w:tc>
          <w:tcPr>
            <w:tcW w:w="2111" w:type="dxa"/>
          </w:tcPr>
          <w:p w:rsidR="0068774C" w:rsidRPr="0068774C" w:rsidRDefault="0068774C" w:rsidP="0068774C">
            <w:pPr>
              <w:suppressAutoHyphens w:val="0"/>
              <w:spacing w:line="240" w:lineRule="auto"/>
              <w:ind w:firstLine="0"/>
              <w:jc w:val="center"/>
              <w:rPr>
                <w:rFonts w:eastAsia="Calibri"/>
                <w:kern w:val="0"/>
                <w:sz w:val="22"/>
                <w:szCs w:val="22"/>
                <w:lang w:eastAsia="en-US"/>
              </w:rPr>
            </w:pPr>
            <w:r w:rsidRPr="0068774C">
              <w:rPr>
                <w:kern w:val="0"/>
                <w:sz w:val="22"/>
                <w:szCs w:val="22"/>
                <w:lang w:eastAsia="ru-RU"/>
              </w:rPr>
              <w:t>11</w:t>
            </w:r>
          </w:p>
        </w:tc>
        <w:tc>
          <w:tcPr>
            <w:tcW w:w="1409" w:type="dxa"/>
          </w:tcPr>
          <w:p w:rsidR="0068774C" w:rsidRPr="0068774C" w:rsidRDefault="0068774C" w:rsidP="0068774C">
            <w:pPr>
              <w:suppressAutoHyphens w:val="0"/>
              <w:spacing w:line="240" w:lineRule="auto"/>
              <w:ind w:firstLine="0"/>
              <w:jc w:val="center"/>
              <w:rPr>
                <w:rFonts w:eastAsia="Calibri"/>
                <w:kern w:val="0"/>
                <w:sz w:val="22"/>
                <w:szCs w:val="22"/>
                <w:lang w:eastAsia="en-US"/>
              </w:rPr>
            </w:pPr>
            <w:r w:rsidRPr="0068774C">
              <w:rPr>
                <w:kern w:val="0"/>
                <w:sz w:val="22"/>
                <w:szCs w:val="22"/>
                <w:lang w:eastAsia="ru-RU"/>
              </w:rPr>
              <w:t>1717,0</w:t>
            </w:r>
          </w:p>
        </w:tc>
      </w:tr>
      <w:tr w:rsidR="0068774C" w:rsidRPr="0068774C" w:rsidTr="003F7B30">
        <w:tc>
          <w:tcPr>
            <w:tcW w:w="2326" w:type="dxa"/>
          </w:tcPr>
          <w:p w:rsidR="0068774C" w:rsidRPr="0068774C" w:rsidRDefault="0068774C" w:rsidP="0068774C">
            <w:pPr>
              <w:spacing w:line="240" w:lineRule="auto"/>
              <w:ind w:firstLine="0"/>
              <w:rPr>
                <w:kern w:val="0"/>
                <w:sz w:val="22"/>
                <w:szCs w:val="22"/>
                <w:lang w:eastAsia="ru-RU"/>
              </w:rPr>
            </w:pPr>
            <w:r w:rsidRPr="0068774C">
              <w:rPr>
                <w:kern w:val="0"/>
                <w:sz w:val="22"/>
                <w:szCs w:val="22"/>
                <w:lang w:eastAsia="ru-RU"/>
              </w:rPr>
              <w:t>Оборот розничной торговли по организациям всех видов деятельности, не относящимся к субъектам малого предпринимательства</w:t>
            </w:r>
            <w:r w:rsidRPr="0068774C">
              <w:rPr>
                <w:rFonts w:eastAsia="Calibri"/>
                <w:kern w:val="0"/>
                <w:sz w:val="22"/>
                <w:szCs w:val="22"/>
                <w:lang w:eastAsia="en-US"/>
              </w:rPr>
              <w:t>, млн. руб.</w:t>
            </w:r>
          </w:p>
        </w:tc>
        <w:tc>
          <w:tcPr>
            <w:tcW w:w="2247" w:type="dxa"/>
          </w:tcPr>
          <w:p w:rsidR="0068774C" w:rsidRPr="0068774C" w:rsidRDefault="0068774C" w:rsidP="0068774C">
            <w:pPr>
              <w:spacing w:line="240" w:lineRule="auto"/>
              <w:ind w:firstLine="0"/>
              <w:jc w:val="center"/>
              <w:rPr>
                <w:kern w:val="0"/>
                <w:sz w:val="22"/>
                <w:szCs w:val="22"/>
                <w:lang w:eastAsia="ru-RU"/>
              </w:rPr>
            </w:pPr>
            <w:r w:rsidRPr="0068774C">
              <w:rPr>
                <w:rFonts w:eastAsia="Calibri"/>
                <w:kern w:val="0"/>
                <w:sz w:val="22"/>
                <w:szCs w:val="22"/>
                <w:lang w:eastAsia="en-US"/>
              </w:rPr>
              <w:t>19</w:t>
            </w:r>
          </w:p>
        </w:tc>
        <w:tc>
          <w:tcPr>
            <w:tcW w:w="1546" w:type="dxa"/>
          </w:tcPr>
          <w:p w:rsidR="0068774C" w:rsidRPr="0068774C" w:rsidRDefault="0068774C" w:rsidP="0068774C">
            <w:pPr>
              <w:spacing w:line="240" w:lineRule="auto"/>
              <w:ind w:firstLine="0"/>
              <w:jc w:val="center"/>
              <w:rPr>
                <w:kern w:val="0"/>
                <w:sz w:val="22"/>
                <w:szCs w:val="22"/>
                <w:lang w:eastAsia="ru-RU"/>
              </w:rPr>
            </w:pPr>
            <w:r w:rsidRPr="0068774C">
              <w:rPr>
                <w:rFonts w:eastAsia="Calibri"/>
                <w:kern w:val="0"/>
                <w:sz w:val="22"/>
                <w:szCs w:val="22"/>
                <w:lang w:eastAsia="en-US"/>
              </w:rPr>
              <w:t>357,7</w:t>
            </w:r>
          </w:p>
        </w:tc>
        <w:tc>
          <w:tcPr>
            <w:tcW w:w="2111" w:type="dxa"/>
          </w:tcPr>
          <w:p w:rsidR="0068774C" w:rsidRPr="0068774C" w:rsidRDefault="0068774C" w:rsidP="0068774C">
            <w:pPr>
              <w:spacing w:line="240" w:lineRule="auto"/>
              <w:ind w:firstLine="0"/>
              <w:jc w:val="center"/>
              <w:rPr>
                <w:kern w:val="0"/>
                <w:sz w:val="22"/>
                <w:szCs w:val="22"/>
                <w:lang w:eastAsia="ru-RU"/>
              </w:rPr>
            </w:pPr>
            <w:r w:rsidRPr="0068774C">
              <w:rPr>
                <w:rFonts w:eastAsia="Calibri"/>
                <w:kern w:val="0"/>
                <w:sz w:val="22"/>
                <w:szCs w:val="22"/>
                <w:lang w:eastAsia="en-US"/>
              </w:rPr>
              <w:t>19</w:t>
            </w:r>
          </w:p>
        </w:tc>
        <w:tc>
          <w:tcPr>
            <w:tcW w:w="1409" w:type="dxa"/>
          </w:tcPr>
          <w:p w:rsidR="0068774C" w:rsidRPr="0068774C" w:rsidRDefault="0068774C" w:rsidP="0068774C">
            <w:pPr>
              <w:spacing w:line="240" w:lineRule="auto"/>
              <w:ind w:firstLine="0"/>
              <w:jc w:val="center"/>
              <w:rPr>
                <w:kern w:val="0"/>
                <w:sz w:val="22"/>
                <w:szCs w:val="22"/>
                <w:lang w:eastAsia="ru-RU"/>
              </w:rPr>
            </w:pPr>
            <w:r w:rsidRPr="0068774C">
              <w:rPr>
                <w:rFonts w:eastAsia="Calibri"/>
                <w:kern w:val="0"/>
                <w:sz w:val="22"/>
                <w:szCs w:val="22"/>
                <w:lang w:eastAsia="en-US"/>
              </w:rPr>
              <w:t>371,7</w:t>
            </w:r>
          </w:p>
        </w:tc>
      </w:tr>
      <w:tr w:rsidR="0068774C" w:rsidRPr="0068774C" w:rsidTr="003F7B30">
        <w:tc>
          <w:tcPr>
            <w:tcW w:w="2326" w:type="dxa"/>
          </w:tcPr>
          <w:p w:rsidR="0068774C" w:rsidRPr="0068774C" w:rsidRDefault="0068774C" w:rsidP="0068774C">
            <w:pPr>
              <w:suppressAutoHyphens w:val="0"/>
              <w:spacing w:line="240" w:lineRule="auto"/>
              <w:ind w:firstLine="0"/>
              <w:jc w:val="left"/>
              <w:rPr>
                <w:rFonts w:eastAsia="Calibri"/>
                <w:kern w:val="0"/>
                <w:sz w:val="22"/>
                <w:szCs w:val="22"/>
                <w:lang w:eastAsia="en-US"/>
              </w:rPr>
            </w:pPr>
            <w:r w:rsidRPr="0068774C">
              <w:rPr>
                <w:rFonts w:eastAsia="Calibri"/>
                <w:kern w:val="0"/>
                <w:sz w:val="22"/>
                <w:szCs w:val="22"/>
                <w:lang w:eastAsia="en-US"/>
              </w:rPr>
              <w:t>Уровень зарегистрированной безработицы, %</w:t>
            </w:r>
          </w:p>
        </w:tc>
        <w:tc>
          <w:tcPr>
            <w:tcW w:w="2247" w:type="dxa"/>
          </w:tcPr>
          <w:p w:rsidR="0068774C" w:rsidRPr="0068774C" w:rsidRDefault="0068774C" w:rsidP="0068774C">
            <w:pPr>
              <w:suppressAutoHyphens w:val="0"/>
              <w:spacing w:line="240" w:lineRule="auto"/>
              <w:ind w:firstLine="0"/>
              <w:jc w:val="center"/>
              <w:rPr>
                <w:rFonts w:eastAsia="Calibri"/>
                <w:kern w:val="0"/>
                <w:sz w:val="22"/>
                <w:szCs w:val="22"/>
                <w:lang w:eastAsia="en-US"/>
              </w:rPr>
            </w:pPr>
            <w:r w:rsidRPr="0068774C">
              <w:rPr>
                <w:rFonts w:eastAsia="Calibri"/>
                <w:kern w:val="0"/>
                <w:sz w:val="22"/>
                <w:szCs w:val="22"/>
                <w:lang w:eastAsia="en-US"/>
              </w:rPr>
              <w:t>17</w:t>
            </w:r>
          </w:p>
        </w:tc>
        <w:tc>
          <w:tcPr>
            <w:tcW w:w="1546" w:type="dxa"/>
          </w:tcPr>
          <w:p w:rsidR="0068774C" w:rsidRPr="0068774C" w:rsidRDefault="0068774C" w:rsidP="0068774C">
            <w:pPr>
              <w:suppressAutoHyphens w:val="0"/>
              <w:spacing w:line="240" w:lineRule="auto"/>
              <w:ind w:firstLine="0"/>
              <w:jc w:val="center"/>
              <w:rPr>
                <w:rFonts w:eastAsia="Calibri"/>
                <w:kern w:val="0"/>
                <w:sz w:val="22"/>
                <w:szCs w:val="22"/>
                <w:lang w:eastAsia="en-US"/>
              </w:rPr>
            </w:pPr>
            <w:r w:rsidRPr="0068774C">
              <w:rPr>
                <w:rFonts w:eastAsia="Calibri"/>
                <w:kern w:val="0"/>
                <w:sz w:val="22"/>
                <w:szCs w:val="22"/>
                <w:lang w:eastAsia="en-US"/>
              </w:rPr>
              <w:t>1,88</w:t>
            </w:r>
          </w:p>
        </w:tc>
        <w:tc>
          <w:tcPr>
            <w:tcW w:w="2111" w:type="dxa"/>
          </w:tcPr>
          <w:p w:rsidR="0068774C" w:rsidRPr="0068774C" w:rsidRDefault="0068774C" w:rsidP="0068774C">
            <w:pPr>
              <w:suppressAutoHyphens w:val="0"/>
              <w:spacing w:line="240" w:lineRule="auto"/>
              <w:ind w:firstLine="0"/>
              <w:jc w:val="center"/>
              <w:rPr>
                <w:rFonts w:eastAsia="Calibri"/>
                <w:kern w:val="0"/>
                <w:sz w:val="22"/>
                <w:szCs w:val="22"/>
                <w:lang w:eastAsia="en-US"/>
              </w:rPr>
            </w:pPr>
            <w:r w:rsidRPr="0068774C">
              <w:rPr>
                <w:rFonts w:eastAsia="Calibri"/>
                <w:kern w:val="0"/>
                <w:sz w:val="22"/>
                <w:szCs w:val="22"/>
                <w:lang w:eastAsia="en-US"/>
              </w:rPr>
              <w:t>19</w:t>
            </w:r>
          </w:p>
        </w:tc>
        <w:tc>
          <w:tcPr>
            <w:tcW w:w="1409" w:type="dxa"/>
          </w:tcPr>
          <w:p w:rsidR="0068774C" w:rsidRPr="0068774C" w:rsidRDefault="0068774C" w:rsidP="0068774C">
            <w:pPr>
              <w:suppressAutoHyphens w:val="0"/>
              <w:spacing w:line="240" w:lineRule="auto"/>
              <w:ind w:firstLine="0"/>
              <w:jc w:val="center"/>
              <w:rPr>
                <w:rFonts w:eastAsia="Calibri"/>
                <w:kern w:val="0"/>
                <w:sz w:val="22"/>
                <w:szCs w:val="22"/>
                <w:lang w:eastAsia="en-US"/>
              </w:rPr>
            </w:pPr>
            <w:r w:rsidRPr="0068774C">
              <w:rPr>
                <w:rFonts w:eastAsia="Calibri"/>
                <w:kern w:val="0"/>
                <w:sz w:val="22"/>
                <w:szCs w:val="22"/>
                <w:lang w:eastAsia="en-US"/>
              </w:rPr>
              <w:t>0,60</w:t>
            </w:r>
          </w:p>
        </w:tc>
      </w:tr>
      <w:tr w:rsidR="0068774C" w:rsidRPr="0068774C" w:rsidTr="003F7B30">
        <w:tc>
          <w:tcPr>
            <w:tcW w:w="2326" w:type="dxa"/>
          </w:tcPr>
          <w:p w:rsidR="0068774C" w:rsidRPr="0068774C" w:rsidRDefault="0068774C" w:rsidP="0068774C">
            <w:pPr>
              <w:spacing w:line="240" w:lineRule="auto"/>
              <w:ind w:firstLine="0"/>
              <w:rPr>
                <w:kern w:val="0"/>
                <w:sz w:val="22"/>
                <w:szCs w:val="22"/>
                <w:lang w:eastAsia="ru-RU"/>
              </w:rPr>
            </w:pPr>
            <w:r w:rsidRPr="0068774C">
              <w:rPr>
                <w:kern w:val="0"/>
                <w:sz w:val="22"/>
                <w:szCs w:val="22"/>
                <w:lang w:eastAsia="ru-RU"/>
              </w:rPr>
              <w:t xml:space="preserve">Среднемесячная номинальная начисленная заработная плата работников организаций (не относящихся к субъектам малого предпринимательства, </w:t>
            </w:r>
          </w:p>
          <w:p w:rsidR="0068774C" w:rsidRPr="0068774C" w:rsidRDefault="0068774C" w:rsidP="0068774C">
            <w:pPr>
              <w:suppressAutoHyphens w:val="0"/>
              <w:spacing w:line="240" w:lineRule="auto"/>
              <w:ind w:firstLine="0"/>
              <w:jc w:val="left"/>
              <w:rPr>
                <w:rFonts w:eastAsia="Calibri"/>
                <w:kern w:val="0"/>
                <w:sz w:val="22"/>
                <w:szCs w:val="22"/>
                <w:lang w:eastAsia="en-US"/>
              </w:rPr>
            </w:pPr>
            <w:r w:rsidRPr="0068774C">
              <w:rPr>
                <w:kern w:val="0"/>
                <w:sz w:val="22"/>
                <w:szCs w:val="22"/>
                <w:lang w:eastAsia="ru-RU"/>
              </w:rPr>
              <w:t>средняя численность которых превышает 15 человек), руб.</w:t>
            </w:r>
          </w:p>
        </w:tc>
        <w:tc>
          <w:tcPr>
            <w:tcW w:w="2247" w:type="dxa"/>
          </w:tcPr>
          <w:p w:rsidR="0068774C" w:rsidRPr="0068774C" w:rsidRDefault="0068774C" w:rsidP="0068774C">
            <w:pPr>
              <w:suppressAutoHyphens w:val="0"/>
              <w:spacing w:line="240" w:lineRule="auto"/>
              <w:ind w:firstLine="0"/>
              <w:jc w:val="center"/>
              <w:rPr>
                <w:rFonts w:eastAsia="Calibri"/>
                <w:kern w:val="0"/>
                <w:sz w:val="22"/>
                <w:szCs w:val="22"/>
                <w:lang w:eastAsia="en-US"/>
              </w:rPr>
            </w:pPr>
            <w:r w:rsidRPr="0068774C">
              <w:rPr>
                <w:kern w:val="0"/>
                <w:sz w:val="22"/>
                <w:szCs w:val="22"/>
                <w:lang w:eastAsia="ru-RU"/>
              </w:rPr>
              <w:t>18</w:t>
            </w:r>
          </w:p>
        </w:tc>
        <w:tc>
          <w:tcPr>
            <w:tcW w:w="1546" w:type="dxa"/>
          </w:tcPr>
          <w:p w:rsidR="0068774C" w:rsidRPr="0068774C" w:rsidRDefault="0068774C" w:rsidP="0068774C">
            <w:pPr>
              <w:suppressAutoHyphens w:val="0"/>
              <w:spacing w:line="240" w:lineRule="auto"/>
              <w:ind w:firstLine="0"/>
              <w:jc w:val="center"/>
              <w:rPr>
                <w:rFonts w:eastAsia="Calibri"/>
                <w:kern w:val="0"/>
                <w:sz w:val="22"/>
                <w:szCs w:val="22"/>
                <w:lang w:eastAsia="en-US"/>
              </w:rPr>
            </w:pPr>
            <w:r w:rsidRPr="0068774C">
              <w:rPr>
                <w:kern w:val="0"/>
                <w:sz w:val="22"/>
                <w:szCs w:val="22"/>
                <w:lang w:eastAsia="ru-RU"/>
              </w:rPr>
              <w:t>24950,6</w:t>
            </w:r>
          </w:p>
        </w:tc>
        <w:tc>
          <w:tcPr>
            <w:tcW w:w="2111" w:type="dxa"/>
            <w:tcBorders>
              <w:top w:val="single" w:sz="4" w:space="0" w:color="auto"/>
            </w:tcBorders>
          </w:tcPr>
          <w:p w:rsidR="0068774C" w:rsidRPr="0068774C" w:rsidRDefault="0068774C" w:rsidP="0068774C">
            <w:pPr>
              <w:suppressAutoHyphens w:val="0"/>
              <w:spacing w:line="240" w:lineRule="auto"/>
              <w:ind w:firstLine="0"/>
              <w:jc w:val="center"/>
              <w:rPr>
                <w:rFonts w:eastAsia="Calibri"/>
                <w:kern w:val="0"/>
                <w:sz w:val="22"/>
                <w:szCs w:val="22"/>
                <w:lang w:eastAsia="en-US"/>
              </w:rPr>
            </w:pPr>
            <w:r w:rsidRPr="0068774C">
              <w:rPr>
                <w:kern w:val="0"/>
                <w:sz w:val="22"/>
                <w:szCs w:val="22"/>
                <w:lang w:eastAsia="ru-RU"/>
              </w:rPr>
              <w:t>13</w:t>
            </w:r>
          </w:p>
        </w:tc>
        <w:tc>
          <w:tcPr>
            <w:tcW w:w="1409" w:type="dxa"/>
            <w:tcBorders>
              <w:top w:val="single" w:sz="4" w:space="0" w:color="auto"/>
            </w:tcBorders>
          </w:tcPr>
          <w:p w:rsidR="0068774C" w:rsidRPr="0068774C" w:rsidRDefault="0068774C" w:rsidP="0068774C">
            <w:pPr>
              <w:suppressAutoHyphens w:val="0"/>
              <w:spacing w:line="240" w:lineRule="auto"/>
              <w:ind w:firstLine="0"/>
              <w:jc w:val="center"/>
              <w:rPr>
                <w:rFonts w:eastAsia="Calibri"/>
                <w:kern w:val="0"/>
                <w:sz w:val="22"/>
                <w:szCs w:val="22"/>
                <w:lang w:eastAsia="en-US"/>
              </w:rPr>
            </w:pPr>
            <w:r w:rsidRPr="0068774C">
              <w:rPr>
                <w:kern w:val="0"/>
                <w:sz w:val="22"/>
                <w:szCs w:val="22"/>
                <w:lang w:eastAsia="ru-RU"/>
              </w:rPr>
              <w:t>43802,9</w:t>
            </w:r>
          </w:p>
        </w:tc>
      </w:tr>
      <w:tr w:rsidR="0068774C" w:rsidRPr="0068774C" w:rsidTr="003F7B30">
        <w:tc>
          <w:tcPr>
            <w:tcW w:w="2326" w:type="dxa"/>
          </w:tcPr>
          <w:p w:rsidR="0068774C" w:rsidRPr="0068774C" w:rsidRDefault="0068774C" w:rsidP="0068774C">
            <w:pPr>
              <w:spacing w:line="240" w:lineRule="auto"/>
              <w:ind w:firstLine="0"/>
              <w:rPr>
                <w:kern w:val="0"/>
                <w:sz w:val="22"/>
                <w:szCs w:val="22"/>
                <w:lang w:eastAsia="ru-RU"/>
              </w:rPr>
            </w:pPr>
            <w:r w:rsidRPr="0068774C">
              <w:rPr>
                <w:kern w:val="0"/>
                <w:sz w:val="22"/>
                <w:szCs w:val="22"/>
                <w:lang w:eastAsia="ru-RU"/>
              </w:rPr>
              <w:t>Доля граждан, систематически занимающихся физической культурой и спортом, %</w:t>
            </w:r>
          </w:p>
        </w:tc>
        <w:tc>
          <w:tcPr>
            <w:tcW w:w="2247" w:type="dxa"/>
          </w:tcPr>
          <w:p w:rsidR="0068774C" w:rsidRPr="0068774C" w:rsidRDefault="0068774C" w:rsidP="0068774C">
            <w:pPr>
              <w:spacing w:line="240" w:lineRule="auto"/>
              <w:ind w:firstLine="0"/>
              <w:jc w:val="center"/>
              <w:rPr>
                <w:kern w:val="0"/>
                <w:sz w:val="22"/>
                <w:szCs w:val="22"/>
                <w:lang w:eastAsia="ru-RU"/>
              </w:rPr>
            </w:pPr>
            <w:r w:rsidRPr="0068774C">
              <w:rPr>
                <w:kern w:val="0"/>
                <w:sz w:val="22"/>
                <w:szCs w:val="22"/>
                <w:lang w:eastAsia="ru-RU"/>
              </w:rPr>
              <w:t>9</w:t>
            </w:r>
          </w:p>
        </w:tc>
        <w:tc>
          <w:tcPr>
            <w:tcW w:w="1546" w:type="dxa"/>
          </w:tcPr>
          <w:p w:rsidR="0068774C" w:rsidRPr="0068774C" w:rsidRDefault="0068774C" w:rsidP="0068774C">
            <w:pPr>
              <w:spacing w:line="240" w:lineRule="auto"/>
              <w:ind w:firstLine="0"/>
              <w:rPr>
                <w:kern w:val="0"/>
                <w:sz w:val="22"/>
                <w:szCs w:val="22"/>
                <w:lang w:eastAsia="ru-RU"/>
              </w:rPr>
            </w:pPr>
            <w:r w:rsidRPr="0068774C">
              <w:rPr>
                <w:kern w:val="0"/>
                <w:sz w:val="22"/>
                <w:szCs w:val="22"/>
                <w:lang w:eastAsia="ru-RU"/>
              </w:rPr>
              <w:t>48,78</w:t>
            </w:r>
          </w:p>
          <w:p w:rsidR="0068774C" w:rsidRPr="0068774C" w:rsidRDefault="0068774C" w:rsidP="0068774C">
            <w:pPr>
              <w:spacing w:line="240" w:lineRule="auto"/>
              <w:ind w:firstLine="0"/>
              <w:jc w:val="center"/>
              <w:rPr>
                <w:kern w:val="0"/>
                <w:sz w:val="22"/>
                <w:szCs w:val="22"/>
                <w:lang w:eastAsia="ru-RU"/>
              </w:rPr>
            </w:pPr>
          </w:p>
        </w:tc>
        <w:tc>
          <w:tcPr>
            <w:tcW w:w="2111" w:type="dxa"/>
            <w:tcBorders>
              <w:top w:val="single" w:sz="4" w:space="0" w:color="auto"/>
            </w:tcBorders>
          </w:tcPr>
          <w:p w:rsidR="0068774C" w:rsidRPr="0068774C" w:rsidRDefault="0068774C" w:rsidP="0068774C">
            <w:pPr>
              <w:spacing w:line="240" w:lineRule="auto"/>
              <w:ind w:firstLine="0"/>
              <w:jc w:val="center"/>
              <w:rPr>
                <w:kern w:val="0"/>
                <w:sz w:val="22"/>
                <w:szCs w:val="22"/>
                <w:lang w:eastAsia="ru-RU"/>
              </w:rPr>
            </w:pPr>
            <w:r w:rsidRPr="0068774C">
              <w:rPr>
                <w:kern w:val="0"/>
                <w:sz w:val="22"/>
                <w:szCs w:val="22"/>
                <w:lang w:eastAsia="ru-RU"/>
              </w:rPr>
              <w:t>15</w:t>
            </w:r>
          </w:p>
        </w:tc>
        <w:tc>
          <w:tcPr>
            <w:tcW w:w="1409" w:type="dxa"/>
            <w:tcBorders>
              <w:top w:val="single" w:sz="4" w:space="0" w:color="auto"/>
            </w:tcBorders>
          </w:tcPr>
          <w:p w:rsidR="0068774C" w:rsidRPr="0068774C" w:rsidRDefault="0068774C" w:rsidP="0068774C">
            <w:pPr>
              <w:spacing w:line="240" w:lineRule="auto"/>
              <w:ind w:firstLine="0"/>
              <w:jc w:val="center"/>
              <w:rPr>
                <w:kern w:val="0"/>
                <w:sz w:val="22"/>
                <w:szCs w:val="22"/>
                <w:lang w:eastAsia="ru-RU"/>
              </w:rPr>
            </w:pPr>
            <w:r w:rsidRPr="0068774C">
              <w:rPr>
                <w:kern w:val="0"/>
                <w:sz w:val="22"/>
                <w:szCs w:val="22"/>
                <w:lang w:eastAsia="ru-RU"/>
              </w:rPr>
              <w:t>60,4</w:t>
            </w:r>
          </w:p>
        </w:tc>
      </w:tr>
      <w:tr w:rsidR="0068774C" w:rsidRPr="0068774C" w:rsidTr="003F7B30">
        <w:tc>
          <w:tcPr>
            <w:tcW w:w="2326" w:type="dxa"/>
          </w:tcPr>
          <w:p w:rsidR="0068774C" w:rsidRPr="0068774C" w:rsidRDefault="0068774C" w:rsidP="0068774C">
            <w:pPr>
              <w:spacing w:line="240" w:lineRule="auto"/>
              <w:ind w:firstLine="0"/>
              <w:rPr>
                <w:kern w:val="0"/>
                <w:sz w:val="22"/>
                <w:szCs w:val="22"/>
                <w:lang w:eastAsia="ru-RU"/>
              </w:rPr>
            </w:pPr>
            <w:r w:rsidRPr="0068774C">
              <w:rPr>
                <w:rFonts w:eastAsia="Calibri"/>
                <w:kern w:val="0"/>
                <w:sz w:val="22"/>
                <w:szCs w:val="22"/>
                <w:lang w:eastAsia="en-US"/>
              </w:rPr>
              <w:t>Объем производства продукции сельского хозяйства в хозяйствах всех категорий, млн. руб.</w:t>
            </w:r>
          </w:p>
        </w:tc>
        <w:tc>
          <w:tcPr>
            <w:tcW w:w="2247" w:type="dxa"/>
          </w:tcPr>
          <w:p w:rsidR="0068774C" w:rsidRPr="0068774C" w:rsidRDefault="0068774C" w:rsidP="0068774C">
            <w:pPr>
              <w:spacing w:line="240" w:lineRule="auto"/>
              <w:ind w:firstLine="0"/>
              <w:jc w:val="center"/>
              <w:rPr>
                <w:kern w:val="0"/>
                <w:sz w:val="22"/>
                <w:szCs w:val="22"/>
                <w:lang w:eastAsia="ru-RU"/>
              </w:rPr>
            </w:pPr>
            <w:r w:rsidRPr="0068774C">
              <w:rPr>
                <w:rFonts w:eastAsia="Calibri"/>
                <w:kern w:val="0"/>
                <w:sz w:val="22"/>
                <w:szCs w:val="22"/>
                <w:lang w:eastAsia="en-US"/>
              </w:rPr>
              <w:t>13</w:t>
            </w:r>
          </w:p>
        </w:tc>
        <w:tc>
          <w:tcPr>
            <w:tcW w:w="1546" w:type="dxa"/>
          </w:tcPr>
          <w:p w:rsidR="0068774C" w:rsidRPr="0068774C" w:rsidRDefault="0068774C" w:rsidP="0068774C">
            <w:pPr>
              <w:spacing w:line="240" w:lineRule="auto"/>
              <w:ind w:firstLine="0"/>
              <w:rPr>
                <w:kern w:val="0"/>
                <w:sz w:val="22"/>
                <w:szCs w:val="22"/>
                <w:lang w:eastAsia="ru-RU"/>
              </w:rPr>
            </w:pPr>
            <w:r w:rsidRPr="0068774C">
              <w:rPr>
                <w:rFonts w:eastAsia="Calibri"/>
                <w:kern w:val="0"/>
                <w:sz w:val="22"/>
                <w:szCs w:val="22"/>
                <w:lang w:eastAsia="en-US"/>
              </w:rPr>
              <w:t>1314</w:t>
            </w:r>
          </w:p>
        </w:tc>
        <w:tc>
          <w:tcPr>
            <w:tcW w:w="2111" w:type="dxa"/>
          </w:tcPr>
          <w:p w:rsidR="0068774C" w:rsidRPr="0068774C" w:rsidRDefault="0068774C" w:rsidP="0068774C">
            <w:pPr>
              <w:spacing w:line="240" w:lineRule="auto"/>
              <w:ind w:firstLine="0"/>
              <w:jc w:val="center"/>
              <w:rPr>
                <w:kern w:val="0"/>
                <w:sz w:val="22"/>
                <w:szCs w:val="22"/>
                <w:lang w:eastAsia="ru-RU"/>
              </w:rPr>
            </w:pPr>
            <w:r w:rsidRPr="0068774C">
              <w:rPr>
                <w:rFonts w:eastAsia="Calibri"/>
                <w:kern w:val="0"/>
                <w:sz w:val="22"/>
                <w:szCs w:val="22"/>
                <w:lang w:eastAsia="en-US"/>
              </w:rPr>
              <w:t>12</w:t>
            </w:r>
          </w:p>
        </w:tc>
        <w:tc>
          <w:tcPr>
            <w:tcW w:w="1409" w:type="dxa"/>
          </w:tcPr>
          <w:p w:rsidR="0068774C" w:rsidRPr="0068774C" w:rsidRDefault="0068774C" w:rsidP="0068774C">
            <w:pPr>
              <w:spacing w:line="240" w:lineRule="auto"/>
              <w:ind w:firstLine="0"/>
              <w:jc w:val="center"/>
              <w:rPr>
                <w:kern w:val="0"/>
                <w:sz w:val="22"/>
                <w:szCs w:val="22"/>
                <w:lang w:eastAsia="ru-RU"/>
              </w:rPr>
            </w:pPr>
            <w:r w:rsidRPr="0068774C">
              <w:rPr>
                <w:rFonts w:eastAsia="Calibri"/>
                <w:kern w:val="0"/>
                <w:sz w:val="22"/>
                <w:szCs w:val="22"/>
                <w:lang w:eastAsia="en-US"/>
              </w:rPr>
              <w:t>1328,3</w:t>
            </w:r>
          </w:p>
        </w:tc>
      </w:tr>
      <w:tr w:rsidR="0068774C" w:rsidRPr="0068774C" w:rsidTr="003F7B30">
        <w:tc>
          <w:tcPr>
            <w:tcW w:w="2326" w:type="dxa"/>
          </w:tcPr>
          <w:p w:rsidR="0068774C" w:rsidRPr="0068774C" w:rsidRDefault="0068774C" w:rsidP="0068774C">
            <w:pPr>
              <w:suppressAutoHyphens w:val="0"/>
              <w:spacing w:line="240" w:lineRule="auto"/>
              <w:ind w:firstLine="0"/>
              <w:jc w:val="left"/>
              <w:rPr>
                <w:rFonts w:eastAsia="Calibri"/>
                <w:kern w:val="0"/>
                <w:sz w:val="22"/>
                <w:szCs w:val="22"/>
                <w:lang w:eastAsia="en-US"/>
              </w:rPr>
            </w:pPr>
            <w:r w:rsidRPr="0068774C">
              <w:rPr>
                <w:rFonts w:eastAsia="Calibri"/>
                <w:kern w:val="0"/>
                <w:sz w:val="22"/>
                <w:szCs w:val="22"/>
                <w:lang w:eastAsia="en-US"/>
              </w:rPr>
              <w:t xml:space="preserve">Индекс физического объема продукции сельского хозяйства в хозяйствах всех категорий (в сопоставимых ценах, в % к соответствующему </w:t>
            </w:r>
            <w:r w:rsidRPr="0068774C">
              <w:rPr>
                <w:rFonts w:eastAsia="Calibri"/>
                <w:kern w:val="0"/>
                <w:sz w:val="22"/>
                <w:szCs w:val="22"/>
                <w:lang w:eastAsia="en-US"/>
              </w:rPr>
              <w:lastRenderedPageBreak/>
              <w:t>периоду прошлого года)</w:t>
            </w:r>
          </w:p>
        </w:tc>
        <w:tc>
          <w:tcPr>
            <w:tcW w:w="2247" w:type="dxa"/>
          </w:tcPr>
          <w:p w:rsidR="0068774C" w:rsidRPr="0068774C" w:rsidRDefault="0068774C" w:rsidP="0068774C">
            <w:pPr>
              <w:suppressAutoHyphens w:val="0"/>
              <w:spacing w:line="240" w:lineRule="auto"/>
              <w:ind w:firstLine="0"/>
              <w:jc w:val="center"/>
              <w:rPr>
                <w:rFonts w:eastAsia="Calibri"/>
                <w:kern w:val="0"/>
                <w:sz w:val="22"/>
                <w:szCs w:val="22"/>
                <w:lang w:eastAsia="en-US"/>
              </w:rPr>
            </w:pPr>
            <w:r w:rsidRPr="0068774C">
              <w:rPr>
                <w:rFonts w:eastAsia="Calibri"/>
                <w:kern w:val="0"/>
                <w:sz w:val="22"/>
                <w:szCs w:val="22"/>
                <w:lang w:eastAsia="en-US"/>
              </w:rPr>
              <w:lastRenderedPageBreak/>
              <w:t>5</w:t>
            </w:r>
          </w:p>
        </w:tc>
        <w:tc>
          <w:tcPr>
            <w:tcW w:w="1546" w:type="dxa"/>
          </w:tcPr>
          <w:p w:rsidR="0068774C" w:rsidRPr="0068774C" w:rsidRDefault="0068774C" w:rsidP="0068774C">
            <w:pPr>
              <w:suppressAutoHyphens w:val="0"/>
              <w:spacing w:line="240" w:lineRule="auto"/>
              <w:ind w:firstLine="0"/>
              <w:jc w:val="center"/>
              <w:rPr>
                <w:rFonts w:eastAsia="Calibri"/>
                <w:kern w:val="0"/>
                <w:sz w:val="22"/>
                <w:szCs w:val="22"/>
                <w:lang w:eastAsia="en-US"/>
              </w:rPr>
            </w:pPr>
            <w:r w:rsidRPr="0068774C">
              <w:rPr>
                <w:rFonts w:eastAsia="Calibri"/>
                <w:kern w:val="0"/>
                <w:sz w:val="22"/>
                <w:szCs w:val="22"/>
                <w:lang w:eastAsia="en-US"/>
              </w:rPr>
              <w:t>113,8</w:t>
            </w:r>
          </w:p>
        </w:tc>
        <w:tc>
          <w:tcPr>
            <w:tcW w:w="2111" w:type="dxa"/>
          </w:tcPr>
          <w:p w:rsidR="0068774C" w:rsidRPr="0068774C" w:rsidRDefault="0068774C" w:rsidP="0068774C">
            <w:pPr>
              <w:suppressAutoHyphens w:val="0"/>
              <w:spacing w:line="240" w:lineRule="auto"/>
              <w:ind w:firstLine="0"/>
              <w:jc w:val="center"/>
              <w:rPr>
                <w:rFonts w:eastAsia="Calibri"/>
                <w:kern w:val="0"/>
                <w:sz w:val="22"/>
                <w:szCs w:val="22"/>
                <w:lang w:eastAsia="en-US"/>
              </w:rPr>
            </w:pPr>
            <w:r w:rsidRPr="0068774C">
              <w:rPr>
                <w:rFonts w:eastAsia="Calibri"/>
                <w:kern w:val="0"/>
                <w:sz w:val="22"/>
                <w:szCs w:val="22"/>
                <w:lang w:eastAsia="en-US"/>
              </w:rPr>
              <w:t>2</w:t>
            </w:r>
          </w:p>
        </w:tc>
        <w:tc>
          <w:tcPr>
            <w:tcW w:w="1409" w:type="dxa"/>
          </w:tcPr>
          <w:p w:rsidR="0068774C" w:rsidRPr="0068774C" w:rsidRDefault="0068774C" w:rsidP="0068774C">
            <w:pPr>
              <w:suppressAutoHyphens w:val="0"/>
              <w:spacing w:line="240" w:lineRule="auto"/>
              <w:ind w:firstLine="0"/>
              <w:jc w:val="center"/>
              <w:rPr>
                <w:rFonts w:eastAsia="Calibri"/>
                <w:kern w:val="0"/>
                <w:sz w:val="22"/>
                <w:szCs w:val="22"/>
                <w:lang w:eastAsia="en-US"/>
              </w:rPr>
            </w:pPr>
            <w:r w:rsidRPr="0068774C">
              <w:rPr>
                <w:rFonts w:eastAsia="Calibri"/>
                <w:kern w:val="0"/>
                <w:sz w:val="22"/>
                <w:szCs w:val="22"/>
                <w:lang w:eastAsia="en-US"/>
              </w:rPr>
              <w:t>104,1</w:t>
            </w:r>
          </w:p>
        </w:tc>
      </w:tr>
      <w:tr w:rsidR="0068774C" w:rsidRPr="0068774C" w:rsidTr="003F7B30">
        <w:tc>
          <w:tcPr>
            <w:tcW w:w="2326" w:type="dxa"/>
          </w:tcPr>
          <w:p w:rsidR="0068774C" w:rsidRPr="0068774C" w:rsidRDefault="0068774C" w:rsidP="0068774C">
            <w:pPr>
              <w:suppressAutoHyphens w:val="0"/>
              <w:spacing w:line="240" w:lineRule="auto"/>
              <w:ind w:firstLine="0"/>
              <w:jc w:val="left"/>
              <w:rPr>
                <w:rFonts w:eastAsia="Calibri"/>
                <w:kern w:val="0"/>
                <w:sz w:val="22"/>
                <w:szCs w:val="22"/>
                <w:lang w:eastAsia="en-US"/>
              </w:rPr>
            </w:pPr>
            <w:r w:rsidRPr="0068774C">
              <w:rPr>
                <w:rFonts w:eastAsia="Calibri"/>
                <w:kern w:val="0"/>
                <w:sz w:val="22"/>
                <w:szCs w:val="22"/>
                <w:lang w:eastAsia="en-US"/>
              </w:rPr>
              <w:lastRenderedPageBreak/>
              <w:t>Производство сельхозпродукции на 100 га сельхозугодий в хозяйствах всех категорий, тыс. рублей</w:t>
            </w:r>
          </w:p>
        </w:tc>
        <w:tc>
          <w:tcPr>
            <w:tcW w:w="2247" w:type="dxa"/>
          </w:tcPr>
          <w:p w:rsidR="0068774C" w:rsidRPr="0068774C" w:rsidRDefault="0068774C" w:rsidP="0068774C">
            <w:pPr>
              <w:suppressAutoHyphens w:val="0"/>
              <w:spacing w:line="240" w:lineRule="auto"/>
              <w:ind w:firstLine="0"/>
              <w:jc w:val="center"/>
              <w:rPr>
                <w:rFonts w:eastAsia="Calibri"/>
                <w:kern w:val="0"/>
                <w:sz w:val="22"/>
                <w:szCs w:val="22"/>
                <w:lang w:eastAsia="en-US"/>
              </w:rPr>
            </w:pPr>
            <w:r w:rsidRPr="0068774C">
              <w:rPr>
                <w:rFonts w:eastAsia="Calibri"/>
                <w:kern w:val="0"/>
                <w:sz w:val="22"/>
                <w:szCs w:val="22"/>
                <w:lang w:eastAsia="en-US"/>
              </w:rPr>
              <w:t>4</w:t>
            </w:r>
          </w:p>
        </w:tc>
        <w:tc>
          <w:tcPr>
            <w:tcW w:w="1546" w:type="dxa"/>
          </w:tcPr>
          <w:p w:rsidR="0068774C" w:rsidRPr="0068774C" w:rsidRDefault="0068774C" w:rsidP="0068774C">
            <w:pPr>
              <w:suppressAutoHyphens w:val="0"/>
              <w:spacing w:line="240" w:lineRule="auto"/>
              <w:ind w:firstLine="0"/>
              <w:jc w:val="center"/>
              <w:rPr>
                <w:rFonts w:eastAsia="Calibri"/>
                <w:kern w:val="0"/>
                <w:sz w:val="22"/>
                <w:szCs w:val="22"/>
                <w:lang w:eastAsia="en-US"/>
              </w:rPr>
            </w:pPr>
            <w:r w:rsidRPr="0068774C">
              <w:rPr>
                <w:rFonts w:eastAsia="Calibri"/>
                <w:kern w:val="0"/>
                <w:sz w:val="22"/>
                <w:szCs w:val="22"/>
                <w:lang w:eastAsia="en-US"/>
              </w:rPr>
              <w:t>3689</w:t>
            </w:r>
          </w:p>
        </w:tc>
        <w:tc>
          <w:tcPr>
            <w:tcW w:w="2111" w:type="dxa"/>
          </w:tcPr>
          <w:p w:rsidR="0068774C" w:rsidRPr="0068774C" w:rsidRDefault="0068774C" w:rsidP="0068774C">
            <w:pPr>
              <w:suppressAutoHyphens w:val="0"/>
              <w:spacing w:line="240" w:lineRule="auto"/>
              <w:ind w:firstLine="0"/>
              <w:jc w:val="center"/>
              <w:rPr>
                <w:rFonts w:eastAsia="Calibri"/>
                <w:kern w:val="0"/>
                <w:sz w:val="22"/>
                <w:szCs w:val="22"/>
                <w:lang w:eastAsia="en-US"/>
              </w:rPr>
            </w:pPr>
            <w:r w:rsidRPr="0068774C">
              <w:rPr>
                <w:rFonts w:eastAsia="Calibri"/>
                <w:kern w:val="0"/>
                <w:sz w:val="22"/>
                <w:szCs w:val="22"/>
                <w:lang w:eastAsia="en-US"/>
              </w:rPr>
              <w:t>10</w:t>
            </w:r>
          </w:p>
        </w:tc>
        <w:tc>
          <w:tcPr>
            <w:tcW w:w="1409" w:type="dxa"/>
          </w:tcPr>
          <w:p w:rsidR="0068774C" w:rsidRPr="0068774C" w:rsidRDefault="0068774C" w:rsidP="0068774C">
            <w:pPr>
              <w:suppressAutoHyphens w:val="0"/>
              <w:spacing w:line="240" w:lineRule="auto"/>
              <w:ind w:firstLine="0"/>
              <w:jc w:val="center"/>
              <w:rPr>
                <w:rFonts w:eastAsia="Calibri"/>
                <w:kern w:val="0"/>
                <w:sz w:val="22"/>
                <w:szCs w:val="22"/>
                <w:lang w:eastAsia="en-US"/>
              </w:rPr>
            </w:pPr>
            <w:r w:rsidRPr="0068774C">
              <w:rPr>
                <w:rFonts w:eastAsia="Calibri"/>
                <w:kern w:val="0"/>
                <w:sz w:val="22"/>
                <w:szCs w:val="22"/>
                <w:lang w:eastAsia="en-US"/>
              </w:rPr>
              <w:t>5504</w:t>
            </w:r>
          </w:p>
        </w:tc>
      </w:tr>
      <w:tr w:rsidR="0068774C" w:rsidRPr="0068774C" w:rsidTr="003F7B30">
        <w:tc>
          <w:tcPr>
            <w:tcW w:w="2326" w:type="dxa"/>
          </w:tcPr>
          <w:p w:rsidR="0068774C" w:rsidRPr="0068774C" w:rsidRDefault="0068774C" w:rsidP="0068774C">
            <w:pPr>
              <w:suppressAutoHyphens w:val="0"/>
              <w:spacing w:line="240" w:lineRule="auto"/>
              <w:ind w:firstLine="0"/>
              <w:jc w:val="left"/>
              <w:rPr>
                <w:rFonts w:eastAsia="Calibri"/>
                <w:kern w:val="0"/>
                <w:sz w:val="22"/>
                <w:szCs w:val="22"/>
                <w:lang w:eastAsia="en-US"/>
              </w:rPr>
            </w:pPr>
            <w:r w:rsidRPr="0068774C">
              <w:rPr>
                <w:rFonts w:eastAsia="Calibri"/>
                <w:kern w:val="0"/>
                <w:sz w:val="22"/>
                <w:szCs w:val="22"/>
                <w:lang w:eastAsia="en-US"/>
              </w:rPr>
              <w:t xml:space="preserve">Индекс физического объема работ, выполненных по виду экономической деятельности «Строительство» (по организациям, не относящимся к субъектам малого предпринимательства, </w:t>
            </w:r>
          </w:p>
          <w:p w:rsidR="0068774C" w:rsidRPr="0068774C" w:rsidRDefault="0068774C" w:rsidP="0068774C">
            <w:pPr>
              <w:suppressAutoHyphens w:val="0"/>
              <w:spacing w:line="240" w:lineRule="auto"/>
              <w:ind w:firstLine="0"/>
              <w:jc w:val="left"/>
              <w:rPr>
                <w:rFonts w:eastAsia="Calibri"/>
                <w:kern w:val="0"/>
                <w:sz w:val="22"/>
                <w:szCs w:val="22"/>
                <w:lang w:eastAsia="en-US"/>
              </w:rPr>
            </w:pPr>
            <w:r w:rsidRPr="0068774C">
              <w:rPr>
                <w:rFonts w:eastAsia="Calibri"/>
                <w:kern w:val="0"/>
                <w:sz w:val="22"/>
                <w:szCs w:val="22"/>
                <w:lang w:eastAsia="en-US"/>
              </w:rPr>
              <w:t>средняя численность работников которых превышает 15 человек), %</w:t>
            </w:r>
          </w:p>
        </w:tc>
        <w:tc>
          <w:tcPr>
            <w:tcW w:w="2247" w:type="dxa"/>
          </w:tcPr>
          <w:p w:rsidR="0068774C" w:rsidRPr="0068774C" w:rsidRDefault="0068774C" w:rsidP="0068774C">
            <w:pPr>
              <w:suppressAutoHyphens w:val="0"/>
              <w:spacing w:line="240" w:lineRule="auto"/>
              <w:ind w:firstLine="0"/>
              <w:jc w:val="center"/>
              <w:rPr>
                <w:rFonts w:eastAsia="Calibri"/>
                <w:kern w:val="0"/>
                <w:sz w:val="22"/>
                <w:szCs w:val="22"/>
                <w:lang w:eastAsia="en-US"/>
              </w:rPr>
            </w:pPr>
            <w:r w:rsidRPr="0068774C">
              <w:rPr>
                <w:rFonts w:eastAsia="Calibri"/>
                <w:kern w:val="0"/>
                <w:sz w:val="22"/>
                <w:szCs w:val="22"/>
                <w:lang w:eastAsia="en-US"/>
              </w:rPr>
              <w:t>18</w:t>
            </w:r>
          </w:p>
        </w:tc>
        <w:tc>
          <w:tcPr>
            <w:tcW w:w="1546" w:type="dxa"/>
          </w:tcPr>
          <w:p w:rsidR="0068774C" w:rsidRPr="0068774C" w:rsidRDefault="0068774C" w:rsidP="0068774C">
            <w:pPr>
              <w:suppressAutoHyphens w:val="0"/>
              <w:spacing w:line="240" w:lineRule="auto"/>
              <w:ind w:firstLine="0"/>
              <w:jc w:val="center"/>
              <w:rPr>
                <w:rFonts w:eastAsia="Calibri"/>
                <w:kern w:val="0"/>
                <w:sz w:val="22"/>
                <w:szCs w:val="22"/>
                <w:lang w:eastAsia="en-US"/>
              </w:rPr>
            </w:pPr>
            <w:r w:rsidRPr="0068774C">
              <w:rPr>
                <w:rFonts w:eastAsia="Calibri"/>
                <w:kern w:val="0"/>
                <w:sz w:val="22"/>
                <w:szCs w:val="22"/>
                <w:lang w:eastAsia="en-US"/>
              </w:rPr>
              <w:t>22,9</w:t>
            </w:r>
          </w:p>
        </w:tc>
        <w:tc>
          <w:tcPr>
            <w:tcW w:w="2111" w:type="dxa"/>
          </w:tcPr>
          <w:p w:rsidR="0068774C" w:rsidRPr="0068774C" w:rsidRDefault="0068774C" w:rsidP="0068774C">
            <w:pPr>
              <w:suppressAutoHyphens w:val="0"/>
              <w:spacing w:line="240" w:lineRule="auto"/>
              <w:ind w:firstLine="0"/>
              <w:jc w:val="center"/>
              <w:rPr>
                <w:rFonts w:eastAsia="Calibri"/>
                <w:kern w:val="0"/>
                <w:sz w:val="22"/>
                <w:szCs w:val="22"/>
                <w:lang w:eastAsia="en-US"/>
              </w:rPr>
            </w:pPr>
            <w:r w:rsidRPr="0068774C">
              <w:rPr>
                <w:rFonts w:eastAsia="Calibri"/>
                <w:kern w:val="0"/>
                <w:sz w:val="22"/>
                <w:szCs w:val="22"/>
                <w:lang w:eastAsia="en-US"/>
              </w:rPr>
              <w:t>5</w:t>
            </w:r>
          </w:p>
        </w:tc>
        <w:tc>
          <w:tcPr>
            <w:tcW w:w="1409" w:type="dxa"/>
          </w:tcPr>
          <w:p w:rsidR="0068774C" w:rsidRPr="0068774C" w:rsidRDefault="0068774C" w:rsidP="0068774C">
            <w:pPr>
              <w:suppressAutoHyphens w:val="0"/>
              <w:spacing w:line="240" w:lineRule="auto"/>
              <w:ind w:firstLine="0"/>
              <w:jc w:val="center"/>
              <w:rPr>
                <w:rFonts w:eastAsia="Calibri"/>
                <w:kern w:val="0"/>
                <w:sz w:val="22"/>
                <w:szCs w:val="22"/>
                <w:lang w:eastAsia="en-US"/>
              </w:rPr>
            </w:pPr>
            <w:r w:rsidRPr="0068774C">
              <w:rPr>
                <w:rFonts w:eastAsia="Calibri"/>
                <w:kern w:val="0"/>
                <w:sz w:val="22"/>
                <w:szCs w:val="22"/>
                <w:lang w:eastAsia="en-US"/>
              </w:rPr>
              <w:t>110,9</w:t>
            </w:r>
          </w:p>
        </w:tc>
      </w:tr>
      <w:tr w:rsidR="0068774C" w:rsidRPr="0068774C" w:rsidTr="003F7B30">
        <w:tc>
          <w:tcPr>
            <w:tcW w:w="2326" w:type="dxa"/>
          </w:tcPr>
          <w:p w:rsidR="0068774C" w:rsidRPr="0068774C" w:rsidRDefault="0068774C" w:rsidP="0068774C">
            <w:pPr>
              <w:suppressAutoHyphens w:val="0"/>
              <w:spacing w:line="240" w:lineRule="auto"/>
              <w:ind w:firstLine="0"/>
              <w:jc w:val="left"/>
              <w:rPr>
                <w:rFonts w:eastAsia="Calibri"/>
                <w:kern w:val="0"/>
                <w:sz w:val="22"/>
                <w:szCs w:val="22"/>
                <w:lang w:eastAsia="en-US"/>
              </w:rPr>
            </w:pPr>
            <w:r w:rsidRPr="0068774C">
              <w:rPr>
                <w:rFonts w:eastAsia="Calibri"/>
                <w:kern w:val="0"/>
                <w:sz w:val="22"/>
                <w:szCs w:val="22"/>
                <w:lang w:eastAsia="en-US"/>
              </w:rPr>
              <w:t>Общая площадь жилых помещений, приходящаяся в среднем на одного жителя, кв.м. на конец года</w:t>
            </w:r>
          </w:p>
        </w:tc>
        <w:tc>
          <w:tcPr>
            <w:tcW w:w="2247" w:type="dxa"/>
          </w:tcPr>
          <w:p w:rsidR="0068774C" w:rsidRPr="0068774C" w:rsidRDefault="0068774C" w:rsidP="0068774C">
            <w:pPr>
              <w:suppressAutoHyphens w:val="0"/>
              <w:spacing w:line="240" w:lineRule="auto"/>
              <w:ind w:firstLine="0"/>
              <w:jc w:val="center"/>
              <w:rPr>
                <w:rFonts w:eastAsia="Calibri"/>
                <w:kern w:val="0"/>
                <w:sz w:val="22"/>
                <w:szCs w:val="22"/>
                <w:lang w:eastAsia="en-US"/>
              </w:rPr>
            </w:pPr>
            <w:r w:rsidRPr="0068774C">
              <w:rPr>
                <w:rFonts w:eastAsia="Calibri"/>
                <w:kern w:val="0"/>
                <w:sz w:val="22"/>
                <w:szCs w:val="22"/>
                <w:lang w:eastAsia="en-US"/>
              </w:rPr>
              <w:t>13</w:t>
            </w:r>
          </w:p>
        </w:tc>
        <w:tc>
          <w:tcPr>
            <w:tcW w:w="1546" w:type="dxa"/>
          </w:tcPr>
          <w:p w:rsidR="0068774C" w:rsidRPr="0068774C" w:rsidRDefault="0068774C" w:rsidP="0068774C">
            <w:pPr>
              <w:suppressAutoHyphens w:val="0"/>
              <w:spacing w:line="240" w:lineRule="auto"/>
              <w:ind w:firstLine="0"/>
              <w:jc w:val="center"/>
              <w:rPr>
                <w:rFonts w:eastAsia="Calibri"/>
                <w:kern w:val="0"/>
                <w:sz w:val="22"/>
                <w:szCs w:val="22"/>
                <w:lang w:eastAsia="en-US"/>
              </w:rPr>
            </w:pPr>
            <w:r w:rsidRPr="0068774C">
              <w:rPr>
                <w:rFonts w:eastAsia="Calibri"/>
                <w:kern w:val="0"/>
                <w:sz w:val="22"/>
                <w:szCs w:val="22"/>
                <w:lang w:eastAsia="en-US"/>
              </w:rPr>
              <w:t>36,4</w:t>
            </w:r>
          </w:p>
        </w:tc>
        <w:tc>
          <w:tcPr>
            <w:tcW w:w="2111" w:type="dxa"/>
          </w:tcPr>
          <w:p w:rsidR="0068774C" w:rsidRPr="0068774C" w:rsidRDefault="0068774C" w:rsidP="0068774C">
            <w:pPr>
              <w:suppressAutoHyphens w:val="0"/>
              <w:spacing w:line="240" w:lineRule="auto"/>
              <w:ind w:firstLine="0"/>
              <w:jc w:val="center"/>
              <w:rPr>
                <w:rFonts w:eastAsia="Calibri"/>
                <w:kern w:val="0"/>
                <w:sz w:val="22"/>
                <w:szCs w:val="22"/>
                <w:lang w:eastAsia="en-US"/>
              </w:rPr>
            </w:pPr>
            <w:r w:rsidRPr="0068774C">
              <w:rPr>
                <w:rFonts w:eastAsia="Calibri"/>
                <w:kern w:val="0"/>
                <w:sz w:val="22"/>
                <w:szCs w:val="22"/>
                <w:lang w:eastAsia="en-US"/>
              </w:rPr>
              <w:t>10</w:t>
            </w:r>
          </w:p>
        </w:tc>
        <w:tc>
          <w:tcPr>
            <w:tcW w:w="1409" w:type="dxa"/>
          </w:tcPr>
          <w:p w:rsidR="0068774C" w:rsidRPr="0068774C" w:rsidRDefault="0068774C" w:rsidP="0068774C">
            <w:pPr>
              <w:suppressAutoHyphens w:val="0"/>
              <w:spacing w:line="240" w:lineRule="auto"/>
              <w:ind w:firstLine="0"/>
              <w:jc w:val="center"/>
              <w:rPr>
                <w:rFonts w:eastAsia="Calibri"/>
                <w:kern w:val="0"/>
                <w:sz w:val="22"/>
                <w:szCs w:val="22"/>
                <w:lang w:eastAsia="en-US"/>
              </w:rPr>
            </w:pPr>
            <w:r w:rsidRPr="0068774C">
              <w:rPr>
                <w:rFonts w:eastAsia="Calibri"/>
                <w:kern w:val="0"/>
                <w:sz w:val="22"/>
                <w:szCs w:val="22"/>
                <w:lang w:eastAsia="en-US"/>
              </w:rPr>
              <w:t>42,63</w:t>
            </w:r>
          </w:p>
        </w:tc>
      </w:tr>
    </w:tbl>
    <w:p w:rsidR="0068774C" w:rsidRPr="0068774C" w:rsidRDefault="003F7B30" w:rsidP="003F7B30">
      <w:pPr>
        <w:suppressAutoHyphens w:val="0"/>
        <w:spacing w:line="259" w:lineRule="auto"/>
        <w:ind w:firstLine="0"/>
        <w:jc w:val="center"/>
        <w:rPr>
          <w:rFonts w:eastAsia="Calibri"/>
          <w:b/>
          <w:kern w:val="0"/>
          <w:sz w:val="22"/>
          <w:szCs w:val="22"/>
          <w:lang w:eastAsia="en-US"/>
        </w:rPr>
      </w:pPr>
      <w:r>
        <w:rPr>
          <w:rFonts w:eastAsia="Calibri"/>
          <w:b/>
          <w:kern w:val="0"/>
          <w:sz w:val="22"/>
          <w:szCs w:val="22"/>
          <w:lang w:eastAsia="en-US"/>
        </w:rPr>
        <w:t>__________________</w:t>
      </w:r>
    </w:p>
    <w:p w:rsidR="0068774C" w:rsidRPr="0068774C" w:rsidRDefault="0068774C" w:rsidP="0068774C">
      <w:pPr>
        <w:suppressAutoHyphens w:val="0"/>
        <w:spacing w:line="259" w:lineRule="auto"/>
        <w:ind w:firstLine="0"/>
        <w:jc w:val="left"/>
        <w:rPr>
          <w:rFonts w:eastAsia="Calibri"/>
          <w:kern w:val="0"/>
          <w:sz w:val="22"/>
          <w:szCs w:val="22"/>
          <w:lang w:eastAsia="en-US"/>
        </w:rPr>
      </w:pPr>
    </w:p>
    <w:p w:rsidR="008B2128" w:rsidRDefault="008B2128" w:rsidP="007D7E2A">
      <w:pPr>
        <w:spacing w:line="240" w:lineRule="auto"/>
        <w:ind w:firstLine="0"/>
        <w:rPr>
          <w:sz w:val="22"/>
          <w:szCs w:val="22"/>
        </w:rPr>
      </w:pPr>
    </w:p>
    <w:p w:rsidR="003F7B30" w:rsidRDefault="003F7B30" w:rsidP="007D7E2A">
      <w:pPr>
        <w:spacing w:line="240" w:lineRule="auto"/>
        <w:ind w:firstLine="0"/>
        <w:rPr>
          <w:sz w:val="22"/>
          <w:szCs w:val="22"/>
        </w:rPr>
      </w:pPr>
    </w:p>
    <w:p w:rsidR="003F7B30" w:rsidRDefault="003F7B30" w:rsidP="007D7E2A">
      <w:pPr>
        <w:spacing w:line="240" w:lineRule="auto"/>
        <w:ind w:firstLine="0"/>
        <w:rPr>
          <w:sz w:val="22"/>
          <w:szCs w:val="22"/>
        </w:rPr>
      </w:pPr>
    </w:p>
    <w:p w:rsidR="003F7B30" w:rsidRDefault="003F7B30" w:rsidP="007D7E2A">
      <w:pPr>
        <w:spacing w:line="240" w:lineRule="auto"/>
        <w:ind w:firstLine="0"/>
        <w:rPr>
          <w:sz w:val="22"/>
          <w:szCs w:val="22"/>
        </w:rPr>
      </w:pPr>
    </w:p>
    <w:p w:rsidR="003F7B30" w:rsidRDefault="003F7B30" w:rsidP="007D7E2A">
      <w:pPr>
        <w:spacing w:line="240" w:lineRule="auto"/>
        <w:ind w:firstLine="0"/>
        <w:rPr>
          <w:sz w:val="22"/>
          <w:szCs w:val="22"/>
        </w:rPr>
      </w:pPr>
    </w:p>
    <w:p w:rsidR="003F7B30" w:rsidRDefault="003F7B30" w:rsidP="007D7E2A">
      <w:pPr>
        <w:spacing w:line="240" w:lineRule="auto"/>
        <w:ind w:firstLine="0"/>
        <w:rPr>
          <w:sz w:val="22"/>
          <w:szCs w:val="22"/>
        </w:rPr>
      </w:pPr>
    </w:p>
    <w:p w:rsidR="003F7B30" w:rsidRDefault="003F7B30" w:rsidP="007D7E2A">
      <w:pPr>
        <w:spacing w:line="240" w:lineRule="auto"/>
        <w:ind w:firstLine="0"/>
        <w:rPr>
          <w:sz w:val="22"/>
          <w:szCs w:val="22"/>
        </w:rPr>
      </w:pPr>
    </w:p>
    <w:p w:rsidR="003F7B30" w:rsidRDefault="003F7B30" w:rsidP="007D7E2A">
      <w:pPr>
        <w:spacing w:line="240" w:lineRule="auto"/>
        <w:ind w:firstLine="0"/>
        <w:rPr>
          <w:sz w:val="22"/>
          <w:szCs w:val="22"/>
        </w:rPr>
      </w:pPr>
    </w:p>
    <w:p w:rsidR="003F7B30" w:rsidRDefault="003F7B30" w:rsidP="007D7E2A">
      <w:pPr>
        <w:spacing w:line="240" w:lineRule="auto"/>
        <w:ind w:firstLine="0"/>
        <w:rPr>
          <w:sz w:val="22"/>
          <w:szCs w:val="22"/>
        </w:rPr>
      </w:pPr>
    </w:p>
    <w:p w:rsidR="003F7B30" w:rsidRDefault="003F7B30" w:rsidP="007D7E2A">
      <w:pPr>
        <w:spacing w:line="240" w:lineRule="auto"/>
        <w:ind w:firstLine="0"/>
        <w:rPr>
          <w:sz w:val="22"/>
          <w:szCs w:val="22"/>
        </w:rPr>
      </w:pPr>
    </w:p>
    <w:p w:rsidR="003F7B30" w:rsidRDefault="003F7B30" w:rsidP="007D7E2A">
      <w:pPr>
        <w:spacing w:line="240" w:lineRule="auto"/>
        <w:ind w:firstLine="0"/>
        <w:rPr>
          <w:sz w:val="22"/>
          <w:szCs w:val="22"/>
        </w:rPr>
      </w:pPr>
    </w:p>
    <w:p w:rsidR="003F7B30" w:rsidRDefault="003F7B30" w:rsidP="007D7E2A">
      <w:pPr>
        <w:spacing w:line="240" w:lineRule="auto"/>
        <w:ind w:firstLine="0"/>
        <w:rPr>
          <w:sz w:val="22"/>
          <w:szCs w:val="22"/>
        </w:rPr>
      </w:pPr>
    </w:p>
    <w:p w:rsidR="003F7B30" w:rsidRDefault="003F7B30" w:rsidP="007D7E2A">
      <w:pPr>
        <w:spacing w:line="240" w:lineRule="auto"/>
        <w:ind w:firstLine="0"/>
        <w:rPr>
          <w:sz w:val="22"/>
          <w:szCs w:val="22"/>
        </w:rPr>
      </w:pPr>
    </w:p>
    <w:p w:rsidR="003F7B30" w:rsidRDefault="003F7B30" w:rsidP="007D7E2A">
      <w:pPr>
        <w:spacing w:line="240" w:lineRule="auto"/>
        <w:ind w:firstLine="0"/>
        <w:rPr>
          <w:sz w:val="22"/>
          <w:szCs w:val="22"/>
        </w:rPr>
      </w:pPr>
    </w:p>
    <w:p w:rsidR="003F7B30" w:rsidRDefault="003F7B30" w:rsidP="007D7E2A">
      <w:pPr>
        <w:spacing w:line="240" w:lineRule="auto"/>
        <w:ind w:firstLine="0"/>
        <w:rPr>
          <w:sz w:val="22"/>
          <w:szCs w:val="22"/>
        </w:rPr>
      </w:pPr>
    </w:p>
    <w:p w:rsidR="003F7B30" w:rsidRDefault="003F7B30" w:rsidP="007D7E2A">
      <w:pPr>
        <w:spacing w:line="240" w:lineRule="auto"/>
        <w:ind w:firstLine="0"/>
        <w:rPr>
          <w:sz w:val="22"/>
          <w:szCs w:val="22"/>
        </w:rPr>
      </w:pPr>
    </w:p>
    <w:p w:rsidR="003F7B30" w:rsidRDefault="003F7B30" w:rsidP="007D7E2A">
      <w:pPr>
        <w:spacing w:line="240" w:lineRule="auto"/>
        <w:ind w:firstLine="0"/>
        <w:rPr>
          <w:sz w:val="22"/>
          <w:szCs w:val="22"/>
        </w:rPr>
      </w:pPr>
    </w:p>
    <w:p w:rsidR="003F7B30" w:rsidRDefault="003F7B30" w:rsidP="007D7E2A">
      <w:pPr>
        <w:spacing w:line="240" w:lineRule="auto"/>
        <w:ind w:firstLine="0"/>
        <w:rPr>
          <w:sz w:val="22"/>
          <w:szCs w:val="22"/>
        </w:rPr>
      </w:pPr>
    </w:p>
    <w:p w:rsidR="003F7B30" w:rsidRDefault="003F7B30" w:rsidP="007D7E2A">
      <w:pPr>
        <w:spacing w:line="240" w:lineRule="auto"/>
        <w:ind w:firstLine="0"/>
        <w:rPr>
          <w:sz w:val="22"/>
          <w:szCs w:val="22"/>
        </w:rPr>
      </w:pPr>
    </w:p>
    <w:p w:rsidR="003F7B30" w:rsidRDefault="003F7B30" w:rsidP="007D7E2A">
      <w:pPr>
        <w:spacing w:line="240" w:lineRule="auto"/>
        <w:ind w:firstLine="0"/>
        <w:rPr>
          <w:sz w:val="22"/>
          <w:szCs w:val="22"/>
        </w:rPr>
      </w:pPr>
    </w:p>
    <w:p w:rsidR="003F7B30" w:rsidRDefault="003F7B30" w:rsidP="007D7E2A">
      <w:pPr>
        <w:spacing w:line="240" w:lineRule="auto"/>
        <w:ind w:firstLine="0"/>
        <w:rPr>
          <w:sz w:val="22"/>
          <w:szCs w:val="22"/>
        </w:rPr>
      </w:pPr>
    </w:p>
    <w:p w:rsidR="003F7B30" w:rsidRDefault="003F7B30" w:rsidP="007D7E2A">
      <w:pPr>
        <w:spacing w:line="240" w:lineRule="auto"/>
        <w:ind w:firstLine="0"/>
        <w:rPr>
          <w:sz w:val="22"/>
          <w:szCs w:val="22"/>
        </w:rPr>
      </w:pPr>
    </w:p>
    <w:p w:rsidR="003F7B30" w:rsidRDefault="003F7B30" w:rsidP="007D7E2A">
      <w:pPr>
        <w:spacing w:line="240" w:lineRule="auto"/>
        <w:ind w:firstLine="0"/>
        <w:rPr>
          <w:sz w:val="22"/>
          <w:szCs w:val="22"/>
        </w:rPr>
      </w:pPr>
    </w:p>
    <w:p w:rsidR="003F7B30" w:rsidRDefault="003F7B30" w:rsidP="007D7E2A">
      <w:pPr>
        <w:spacing w:line="240" w:lineRule="auto"/>
        <w:ind w:firstLine="0"/>
        <w:rPr>
          <w:sz w:val="22"/>
          <w:szCs w:val="22"/>
        </w:rPr>
      </w:pPr>
    </w:p>
    <w:p w:rsidR="003F7B30" w:rsidRDefault="003F7B30" w:rsidP="007D7E2A">
      <w:pPr>
        <w:spacing w:line="240" w:lineRule="auto"/>
        <w:ind w:firstLine="0"/>
        <w:rPr>
          <w:sz w:val="22"/>
          <w:szCs w:val="22"/>
        </w:rPr>
        <w:sectPr w:rsidR="003F7B30" w:rsidSect="00820C72">
          <w:pgSz w:w="11906" w:h="16838"/>
          <w:pgMar w:top="1134" w:right="850" w:bottom="1134" w:left="1701" w:header="708" w:footer="708" w:gutter="0"/>
          <w:pgNumType w:start="1"/>
          <w:cols w:space="708"/>
          <w:titlePg/>
          <w:docGrid w:linePitch="360"/>
        </w:sectPr>
      </w:pPr>
    </w:p>
    <w:p w:rsidR="00AD61BC" w:rsidRDefault="003F7B30" w:rsidP="00AD61BC">
      <w:pPr>
        <w:suppressAutoHyphens w:val="0"/>
        <w:spacing w:line="240" w:lineRule="auto"/>
        <w:ind w:left="5387" w:right="-284" w:firstLine="0"/>
        <w:rPr>
          <w:rFonts w:eastAsia="Calibri"/>
          <w:kern w:val="0"/>
          <w:lang w:eastAsia="en-US"/>
        </w:rPr>
      </w:pPr>
      <w:r w:rsidRPr="003F7B30">
        <w:rPr>
          <w:rFonts w:eastAsia="Calibri"/>
          <w:kern w:val="0"/>
          <w:lang w:eastAsia="en-US"/>
        </w:rPr>
        <w:lastRenderedPageBreak/>
        <w:t>Приложение № 3</w:t>
      </w:r>
    </w:p>
    <w:p w:rsidR="003F7B30" w:rsidRPr="003F7B30" w:rsidRDefault="003F7B30" w:rsidP="00AD61BC">
      <w:pPr>
        <w:suppressAutoHyphens w:val="0"/>
        <w:spacing w:line="240" w:lineRule="auto"/>
        <w:ind w:left="5387" w:right="-284" w:firstLine="0"/>
        <w:rPr>
          <w:rFonts w:eastAsia="Calibri"/>
          <w:kern w:val="0"/>
          <w:lang w:eastAsia="en-US"/>
        </w:rPr>
      </w:pPr>
      <w:r w:rsidRPr="003F7B30">
        <w:rPr>
          <w:rFonts w:eastAsia="Calibri"/>
          <w:kern w:val="0"/>
          <w:lang w:eastAsia="en-US"/>
        </w:rPr>
        <w:t>к Комплексной программе</w:t>
      </w:r>
      <w:r w:rsidR="00AD61BC">
        <w:rPr>
          <w:rFonts w:eastAsia="Calibri"/>
          <w:kern w:val="0"/>
          <w:lang w:eastAsia="en-US"/>
        </w:rPr>
        <w:t xml:space="preserve"> </w:t>
      </w:r>
      <w:r w:rsidRPr="003F7B30">
        <w:rPr>
          <w:rFonts w:eastAsia="Calibri"/>
          <w:kern w:val="0"/>
          <w:lang w:eastAsia="en-US"/>
        </w:rPr>
        <w:t>социально-экономического развития Янтиковского муниципального округа</w:t>
      </w:r>
      <w:r w:rsidR="00AD61BC">
        <w:rPr>
          <w:rFonts w:eastAsia="Calibri"/>
          <w:kern w:val="0"/>
          <w:lang w:eastAsia="en-US"/>
        </w:rPr>
        <w:t xml:space="preserve"> </w:t>
      </w:r>
      <w:r w:rsidRPr="003F7B30">
        <w:rPr>
          <w:rFonts w:eastAsia="Calibri"/>
          <w:kern w:val="0"/>
          <w:lang w:eastAsia="en-US"/>
        </w:rPr>
        <w:t>Чувашской Республики</w:t>
      </w:r>
      <w:r w:rsidR="00AD61BC">
        <w:rPr>
          <w:rFonts w:eastAsia="Calibri"/>
          <w:kern w:val="0"/>
          <w:lang w:eastAsia="en-US"/>
        </w:rPr>
        <w:t xml:space="preserve"> </w:t>
      </w:r>
      <w:r w:rsidRPr="003F7B30">
        <w:rPr>
          <w:rFonts w:eastAsia="Calibri"/>
          <w:kern w:val="0"/>
          <w:lang w:eastAsia="en-US"/>
        </w:rPr>
        <w:t>на 2025-2030 годы</w:t>
      </w:r>
    </w:p>
    <w:p w:rsidR="003F7B30" w:rsidRPr="003F7B30" w:rsidRDefault="003F7B30" w:rsidP="003F7B30">
      <w:pPr>
        <w:suppressAutoHyphens w:val="0"/>
        <w:spacing w:after="160" w:line="259" w:lineRule="auto"/>
        <w:ind w:firstLine="0"/>
        <w:jc w:val="right"/>
        <w:rPr>
          <w:rFonts w:eastAsia="Calibri"/>
          <w:kern w:val="0"/>
          <w:lang w:eastAsia="en-US"/>
        </w:rPr>
      </w:pPr>
    </w:p>
    <w:p w:rsidR="003F7B30" w:rsidRPr="003F7B30" w:rsidRDefault="003F7B30" w:rsidP="003F7B30">
      <w:pPr>
        <w:suppressAutoHyphens w:val="0"/>
        <w:spacing w:line="240" w:lineRule="auto"/>
        <w:ind w:firstLine="0"/>
        <w:jc w:val="center"/>
        <w:rPr>
          <w:rFonts w:eastAsia="Calibri"/>
          <w:b/>
          <w:kern w:val="0"/>
          <w:sz w:val="22"/>
          <w:szCs w:val="22"/>
          <w:lang w:eastAsia="ru-RU"/>
        </w:rPr>
      </w:pPr>
      <w:r w:rsidRPr="003F7B30">
        <w:rPr>
          <w:rFonts w:eastAsia="Calibri"/>
          <w:b/>
          <w:kern w:val="0"/>
          <w:sz w:val="22"/>
          <w:szCs w:val="22"/>
          <w:lang w:eastAsia="ru-RU"/>
        </w:rPr>
        <w:t>Вызовы и возможности социально-экономического развития</w:t>
      </w:r>
    </w:p>
    <w:p w:rsidR="003F7B30" w:rsidRPr="003F7B30" w:rsidRDefault="003F7B30" w:rsidP="003F7B30">
      <w:pPr>
        <w:suppressAutoHyphens w:val="0"/>
        <w:spacing w:line="240" w:lineRule="auto"/>
        <w:ind w:firstLine="0"/>
        <w:jc w:val="center"/>
        <w:rPr>
          <w:rFonts w:eastAsia="Calibri"/>
          <w:b/>
          <w:kern w:val="0"/>
          <w:sz w:val="22"/>
          <w:szCs w:val="22"/>
          <w:lang w:eastAsia="ru-RU"/>
        </w:rPr>
      </w:pPr>
      <w:r w:rsidRPr="003F7B30">
        <w:rPr>
          <w:rFonts w:eastAsia="Calibri"/>
          <w:b/>
          <w:kern w:val="0"/>
          <w:sz w:val="22"/>
          <w:szCs w:val="22"/>
          <w:lang w:eastAsia="ru-RU"/>
        </w:rPr>
        <w:t>Янтиковского муниципального округа Чувашской Республики</w:t>
      </w:r>
    </w:p>
    <w:p w:rsidR="003F7B30" w:rsidRPr="003F7B30" w:rsidRDefault="003F7B30" w:rsidP="003F7B30">
      <w:pPr>
        <w:suppressAutoHyphens w:val="0"/>
        <w:spacing w:line="240" w:lineRule="auto"/>
        <w:ind w:firstLine="0"/>
        <w:jc w:val="center"/>
        <w:rPr>
          <w:rFonts w:eastAsia="Calibri"/>
          <w:b/>
          <w:kern w:val="0"/>
          <w:sz w:val="22"/>
          <w:szCs w:val="22"/>
          <w:lang w:eastAsia="ru-RU"/>
        </w:rPr>
      </w:pPr>
      <w:r w:rsidRPr="003F7B30">
        <w:rPr>
          <w:rFonts w:eastAsia="Calibri"/>
          <w:b/>
          <w:kern w:val="0"/>
          <w:sz w:val="22"/>
          <w:szCs w:val="22"/>
          <w:lang w:eastAsia="ru-RU"/>
        </w:rPr>
        <w:t>в разрезе отраслевых направлений</w:t>
      </w:r>
    </w:p>
    <w:p w:rsidR="003F7B30" w:rsidRPr="003F7B30" w:rsidRDefault="003F7B30" w:rsidP="003F7B30">
      <w:pPr>
        <w:suppressAutoHyphens w:val="0"/>
        <w:spacing w:line="240" w:lineRule="auto"/>
        <w:ind w:firstLine="0"/>
        <w:jc w:val="center"/>
        <w:rPr>
          <w:rFonts w:eastAsia="Calibri"/>
          <w:b/>
          <w:kern w:val="0"/>
          <w:sz w:val="22"/>
          <w:szCs w:val="22"/>
          <w:lang w:eastAsia="ru-RU"/>
        </w:rPr>
      </w:pPr>
    </w:p>
    <w:tbl>
      <w:tblPr>
        <w:tblStyle w:val="52"/>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4"/>
        <w:gridCol w:w="38"/>
        <w:gridCol w:w="5179"/>
      </w:tblGrid>
      <w:tr w:rsidR="003F7B30" w:rsidRPr="003F7B30" w:rsidTr="00AD61BC">
        <w:tc>
          <w:tcPr>
            <w:tcW w:w="4564" w:type="dxa"/>
            <w:shd w:val="clear" w:color="auto" w:fill="auto"/>
          </w:tcPr>
          <w:p w:rsidR="003F7B30" w:rsidRPr="003F7B30" w:rsidRDefault="003F7B30" w:rsidP="003F7B30">
            <w:pPr>
              <w:suppressAutoHyphens w:val="0"/>
              <w:spacing w:line="240" w:lineRule="auto"/>
              <w:ind w:firstLine="0"/>
              <w:jc w:val="center"/>
              <w:rPr>
                <w:rFonts w:eastAsia="Calibri"/>
                <w:b/>
                <w:bCs/>
                <w:color w:val="0D0D0D"/>
                <w:kern w:val="0"/>
                <w:sz w:val="22"/>
                <w:szCs w:val="22"/>
                <w:lang w:eastAsia="en-US"/>
              </w:rPr>
            </w:pPr>
            <w:r w:rsidRPr="003F7B30">
              <w:rPr>
                <w:rFonts w:eastAsia="Calibri"/>
                <w:b/>
                <w:bCs/>
                <w:color w:val="0D0D0D"/>
                <w:kern w:val="0"/>
                <w:sz w:val="22"/>
                <w:szCs w:val="22"/>
                <w:lang w:eastAsia="en-US"/>
              </w:rPr>
              <w:t>ВЫЗОВЫ</w:t>
            </w:r>
          </w:p>
        </w:tc>
        <w:tc>
          <w:tcPr>
            <w:tcW w:w="5217" w:type="dxa"/>
            <w:gridSpan w:val="2"/>
            <w:shd w:val="clear" w:color="auto" w:fill="auto"/>
          </w:tcPr>
          <w:p w:rsidR="003F7B30" w:rsidRPr="003F7B30" w:rsidRDefault="003F7B30" w:rsidP="003F7B30">
            <w:pPr>
              <w:suppressAutoHyphens w:val="0"/>
              <w:spacing w:line="240" w:lineRule="auto"/>
              <w:ind w:firstLine="0"/>
              <w:jc w:val="center"/>
              <w:rPr>
                <w:rFonts w:eastAsia="Calibri"/>
                <w:b/>
                <w:bCs/>
                <w:color w:val="0D0D0D"/>
                <w:kern w:val="0"/>
                <w:sz w:val="22"/>
                <w:szCs w:val="22"/>
                <w:lang w:eastAsia="en-US"/>
              </w:rPr>
            </w:pPr>
            <w:r w:rsidRPr="003F7B30">
              <w:rPr>
                <w:rFonts w:eastAsia="Calibri"/>
                <w:b/>
                <w:bCs/>
                <w:color w:val="0D0D0D"/>
                <w:kern w:val="0"/>
                <w:sz w:val="22"/>
                <w:szCs w:val="22"/>
                <w:lang w:eastAsia="en-US"/>
              </w:rPr>
              <w:t>ВОЗМОЖНОСТИ</w:t>
            </w:r>
          </w:p>
        </w:tc>
      </w:tr>
      <w:tr w:rsidR="003F7B30" w:rsidRPr="003F7B30" w:rsidTr="00AD61BC">
        <w:tc>
          <w:tcPr>
            <w:tcW w:w="9781" w:type="dxa"/>
            <w:gridSpan w:val="3"/>
            <w:shd w:val="clear" w:color="auto" w:fill="auto"/>
          </w:tcPr>
          <w:p w:rsidR="003F7B30" w:rsidRPr="003F7B30" w:rsidRDefault="003F7B30" w:rsidP="003F7B30">
            <w:pPr>
              <w:suppressAutoHyphens w:val="0"/>
              <w:spacing w:line="240" w:lineRule="auto"/>
              <w:ind w:firstLine="0"/>
              <w:jc w:val="center"/>
              <w:rPr>
                <w:rFonts w:eastAsia="Calibri"/>
                <w:b/>
                <w:bCs/>
                <w:color w:val="0D0D0D"/>
                <w:kern w:val="0"/>
                <w:sz w:val="22"/>
                <w:szCs w:val="22"/>
                <w:lang w:eastAsia="en-US"/>
              </w:rPr>
            </w:pPr>
            <w:r w:rsidRPr="003F7B30">
              <w:rPr>
                <w:rFonts w:eastAsia="Calibri"/>
                <w:b/>
                <w:bCs/>
                <w:color w:val="0D0D0D"/>
                <w:kern w:val="0"/>
                <w:sz w:val="22"/>
                <w:szCs w:val="22"/>
                <w:lang w:eastAsia="en-US"/>
              </w:rPr>
              <w:t>ПРОИЗВОДСТВЕННЫЙ КОМПЛЕКС</w:t>
            </w:r>
          </w:p>
        </w:tc>
      </w:tr>
      <w:tr w:rsidR="003F7B30" w:rsidRPr="003F7B30" w:rsidTr="00AD61BC">
        <w:tc>
          <w:tcPr>
            <w:tcW w:w="4564" w:type="dxa"/>
            <w:shd w:val="clear" w:color="auto" w:fill="auto"/>
          </w:tcPr>
          <w:p w:rsidR="003F7B30" w:rsidRPr="003F7B30" w:rsidRDefault="003F7B30" w:rsidP="00AD61BC">
            <w:pPr>
              <w:numPr>
                <w:ilvl w:val="0"/>
                <w:numId w:val="41"/>
              </w:numPr>
              <w:suppressAutoHyphens w:val="0"/>
              <w:spacing w:line="240" w:lineRule="auto"/>
              <w:ind w:left="29" w:firstLine="0"/>
              <w:contextualSpacing/>
              <w:rPr>
                <w:rFonts w:eastAsia="Calibri"/>
                <w:bCs/>
                <w:color w:val="0D0D0D"/>
                <w:kern w:val="0"/>
                <w:sz w:val="22"/>
                <w:szCs w:val="22"/>
                <w:lang w:eastAsia="en-US"/>
              </w:rPr>
            </w:pPr>
            <w:r w:rsidRPr="003F7B30">
              <w:rPr>
                <w:rFonts w:eastAsia="Calibri"/>
                <w:bCs/>
                <w:color w:val="0D0D0D"/>
                <w:kern w:val="0"/>
                <w:sz w:val="22"/>
                <w:szCs w:val="22"/>
                <w:lang w:eastAsia="en-US"/>
              </w:rPr>
              <w:t>развитие и расширение спектра отраслевых кластеров для локализации производств полного цикла на территории окру</w:t>
            </w:r>
            <w:r w:rsidR="00AD61BC">
              <w:rPr>
                <w:rFonts w:eastAsia="Calibri"/>
                <w:bCs/>
                <w:color w:val="0D0D0D"/>
                <w:kern w:val="0"/>
                <w:sz w:val="22"/>
                <w:szCs w:val="22"/>
                <w:lang w:eastAsia="en-US"/>
              </w:rPr>
              <w:t>га и повышения конкурентоспособ</w:t>
            </w:r>
            <w:r w:rsidRPr="003F7B30">
              <w:rPr>
                <w:rFonts w:eastAsia="Calibri"/>
                <w:bCs/>
                <w:color w:val="0D0D0D"/>
                <w:kern w:val="0"/>
                <w:sz w:val="22"/>
                <w:szCs w:val="22"/>
                <w:lang w:eastAsia="en-US"/>
              </w:rPr>
              <w:t>ности предприятий промышленного сектора;</w:t>
            </w:r>
          </w:p>
          <w:p w:rsidR="003F7B30" w:rsidRPr="003F7B30" w:rsidRDefault="003F7B30" w:rsidP="00AD61BC">
            <w:pPr>
              <w:numPr>
                <w:ilvl w:val="0"/>
                <w:numId w:val="41"/>
              </w:numPr>
              <w:suppressAutoHyphens w:val="0"/>
              <w:spacing w:line="240" w:lineRule="auto"/>
              <w:ind w:left="29" w:firstLine="0"/>
              <w:contextualSpacing/>
              <w:rPr>
                <w:rFonts w:eastAsia="Calibri"/>
                <w:bCs/>
                <w:color w:val="0D0D0D"/>
                <w:kern w:val="0"/>
                <w:sz w:val="22"/>
                <w:szCs w:val="22"/>
                <w:lang w:eastAsia="en-US"/>
              </w:rPr>
            </w:pPr>
            <w:r w:rsidRPr="003F7B30">
              <w:rPr>
                <w:rFonts w:eastAsia="Calibri"/>
                <w:bCs/>
                <w:color w:val="0D0D0D"/>
                <w:kern w:val="0"/>
                <w:sz w:val="22"/>
                <w:szCs w:val="22"/>
                <w:lang w:eastAsia="en-US"/>
              </w:rPr>
              <w:t>модернизация действующих производств, их автоматизация, запуск сов</w:t>
            </w:r>
            <w:r w:rsidR="00AD61BC">
              <w:rPr>
                <w:rFonts w:eastAsia="Calibri"/>
                <w:bCs/>
                <w:color w:val="0D0D0D"/>
                <w:kern w:val="0"/>
                <w:sz w:val="22"/>
                <w:szCs w:val="22"/>
                <w:lang w:eastAsia="en-US"/>
              </w:rPr>
              <w:t>ременных производственных площа</w:t>
            </w:r>
            <w:r w:rsidRPr="003F7B30">
              <w:rPr>
                <w:rFonts w:eastAsia="Calibri"/>
                <w:bCs/>
                <w:color w:val="0D0D0D"/>
                <w:kern w:val="0"/>
                <w:sz w:val="22"/>
                <w:szCs w:val="22"/>
                <w:lang w:eastAsia="en-US"/>
              </w:rPr>
              <w:t>док;</w:t>
            </w:r>
          </w:p>
          <w:p w:rsidR="003F7B30" w:rsidRPr="003F7B30" w:rsidRDefault="003F7B30" w:rsidP="00AD61BC">
            <w:pPr>
              <w:numPr>
                <w:ilvl w:val="0"/>
                <w:numId w:val="41"/>
              </w:numPr>
              <w:suppressAutoHyphens w:val="0"/>
              <w:spacing w:line="240" w:lineRule="auto"/>
              <w:ind w:left="29" w:firstLine="0"/>
              <w:contextualSpacing/>
              <w:rPr>
                <w:rFonts w:eastAsia="Calibri"/>
                <w:bCs/>
                <w:color w:val="0D0D0D"/>
                <w:kern w:val="0"/>
                <w:sz w:val="22"/>
                <w:szCs w:val="22"/>
                <w:lang w:eastAsia="en-US"/>
              </w:rPr>
            </w:pPr>
            <w:r w:rsidRPr="003F7B30">
              <w:rPr>
                <w:rFonts w:eastAsia="Calibri"/>
                <w:bCs/>
                <w:color w:val="0D0D0D"/>
                <w:kern w:val="0"/>
                <w:sz w:val="22"/>
                <w:szCs w:val="22"/>
                <w:lang w:eastAsia="en-US"/>
              </w:rPr>
              <w:t>обеспечение притока частных инве</w:t>
            </w:r>
            <w:r w:rsidR="00AD61BC">
              <w:rPr>
                <w:rFonts w:eastAsia="Calibri"/>
                <w:bCs/>
                <w:color w:val="0D0D0D"/>
                <w:kern w:val="0"/>
                <w:sz w:val="22"/>
                <w:szCs w:val="22"/>
                <w:lang w:eastAsia="en-US"/>
              </w:rPr>
              <w:t>стиций в перспективные производ</w:t>
            </w:r>
            <w:r w:rsidRPr="003F7B30">
              <w:rPr>
                <w:rFonts w:eastAsia="Calibri"/>
                <w:bCs/>
                <w:color w:val="0D0D0D"/>
                <w:kern w:val="0"/>
                <w:sz w:val="22"/>
                <w:szCs w:val="22"/>
                <w:lang w:eastAsia="en-US"/>
              </w:rPr>
              <w:t>ства, способные создать нарастающий мультипликативный эффект в экономике;</w:t>
            </w:r>
          </w:p>
          <w:p w:rsidR="003F7B30" w:rsidRPr="003F7B30" w:rsidRDefault="003F7B30" w:rsidP="00AD61BC">
            <w:pPr>
              <w:numPr>
                <w:ilvl w:val="0"/>
                <w:numId w:val="41"/>
              </w:numPr>
              <w:suppressAutoHyphens w:val="0"/>
              <w:spacing w:line="240" w:lineRule="auto"/>
              <w:ind w:left="29" w:firstLine="0"/>
              <w:contextualSpacing/>
              <w:rPr>
                <w:rFonts w:eastAsia="Calibri"/>
                <w:bCs/>
                <w:color w:val="0D0D0D"/>
                <w:kern w:val="0"/>
                <w:sz w:val="22"/>
                <w:szCs w:val="22"/>
                <w:lang w:eastAsia="en-US"/>
              </w:rPr>
            </w:pPr>
            <w:r w:rsidRPr="003F7B30">
              <w:rPr>
                <w:rFonts w:eastAsia="Calibri"/>
                <w:bCs/>
                <w:color w:val="0D0D0D"/>
                <w:kern w:val="0"/>
                <w:sz w:val="22"/>
                <w:szCs w:val="22"/>
                <w:lang w:eastAsia="en-US"/>
              </w:rPr>
              <w:t>формирование в округе дополнительных резервов мощностей электроэнергии, в том числе за счет возобновляемых источников, для подключения перспективных производств;</w:t>
            </w:r>
          </w:p>
          <w:p w:rsidR="003F7B30" w:rsidRPr="003F7B30" w:rsidRDefault="003F7B30" w:rsidP="00AD61BC">
            <w:pPr>
              <w:numPr>
                <w:ilvl w:val="0"/>
                <w:numId w:val="41"/>
              </w:numPr>
              <w:suppressAutoHyphens w:val="0"/>
              <w:spacing w:line="240" w:lineRule="auto"/>
              <w:ind w:left="29" w:firstLine="0"/>
              <w:contextualSpacing/>
              <w:rPr>
                <w:rFonts w:eastAsia="Calibri"/>
                <w:bCs/>
                <w:color w:val="0D0D0D"/>
                <w:kern w:val="0"/>
                <w:sz w:val="22"/>
                <w:szCs w:val="22"/>
                <w:lang w:eastAsia="en-US"/>
              </w:rPr>
            </w:pPr>
            <w:r w:rsidRPr="003F7B30">
              <w:rPr>
                <w:rFonts w:eastAsia="Calibri"/>
                <w:bCs/>
                <w:color w:val="0D0D0D"/>
                <w:kern w:val="0"/>
                <w:sz w:val="22"/>
                <w:szCs w:val="22"/>
                <w:lang w:eastAsia="en-US"/>
              </w:rPr>
              <w:t>реализация программ повышения производительности труда в промышленности;</w:t>
            </w:r>
          </w:p>
          <w:p w:rsidR="003F7B30" w:rsidRPr="003F7B30" w:rsidRDefault="003F7B30" w:rsidP="00AD61BC">
            <w:pPr>
              <w:numPr>
                <w:ilvl w:val="0"/>
                <w:numId w:val="41"/>
              </w:numPr>
              <w:suppressAutoHyphens w:val="0"/>
              <w:spacing w:line="240" w:lineRule="auto"/>
              <w:ind w:left="29" w:firstLine="0"/>
              <w:contextualSpacing/>
              <w:rPr>
                <w:rFonts w:eastAsia="Calibri"/>
                <w:bCs/>
                <w:color w:val="0D0D0D"/>
                <w:kern w:val="0"/>
                <w:sz w:val="22"/>
                <w:szCs w:val="22"/>
                <w:lang w:eastAsia="en-US"/>
              </w:rPr>
            </w:pPr>
            <w:r w:rsidRPr="003F7B30">
              <w:rPr>
                <w:rFonts w:eastAsia="Calibri"/>
                <w:bCs/>
                <w:color w:val="0D0D0D"/>
                <w:kern w:val="0"/>
                <w:sz w:val="22"/>
                <w:szCs w:val="22"/>
                <w:lang w:eastAsia="en-US"/>
              </w:rPr>
              <w:t>обеспечение действующих и п</w:t>
            </w:r>
            <w:r w:rsidR="00AD61BC">
              <w:rPr>
                <w:rFonts w:eastAsia="Calibri"/>
                <w:bCs/>
                <w:color w:val="0D0D0D"/>
                <w:kern w:val="0"/>
                <w:sz w:val="22"/>
                <w:szCs w:val="22"/>
                <w:lang w:eastAsia="en-US"/>
              </w:rPr>
              <w:t>ерспективных промышленных произ</w:t>
            </w:r>
            <w:r w:rsidRPr="003F7B30">
              <w:rPr>
                <w:rFonts w:eastAsia="Calibri"/>
                <w:bCs/>
                <w:color w:val="0D0D0D"/>
                <w:kern w:val="0"/>
                <w:sz w:val="22"/>
                <w:szCs w:val="22"/>
                <w:lang w:eastAsia="en-US"/>
              </w:rPr>
              <w:t xml:space="preserve">водств высококвалифицированными кадрами. </w:t>
            </w:r>
          </w:p>
        </w:tc>
        <w:tc>
          <w:tcPr>
            <w:tcW w:w="5217" w:type="dxa"/>
            <w:gridSpan w:val="2"/>
            <w:shd w:val="clear" w:color="auto" w:fill="auto"/>
          </w:tcPr>
          <w:p w:rsidR="003F7B30" w:rsidRPr="003F7B30" w:rsidRDefault="003F7B30" w:rsidP="00AD61BC">
            <w:pPr>
              <w:numPr>
                <w:ilvl w:val="0"/>
                <w:numId w:val="41"/>
              </w:numPr>
              <w:suppressAutoHyphens w:val="0"/>
              <w:spacing w:line="240" w:lineRule="auto"/>
              <w:ind w:left="35" w:firstLine="0"/>
              <w:contextualSpacing/>
              <w:rPr>
                <w:rFonts w:eastAsia="Calibri"/>
                <w:bCs/>
                <w:color w:val="0D0D0D"/>
                <w:kern w:val="0"/>
                <w:sz w:val="22"/>
                <w:szCs w:val="22"/>
                <w:lang w:eastAsia="en-US"/>
              </w:rPr>
            </w:pPr>
            <w:r w:rsidRPr="003F7B30">
              <w:rPr>
                <w:rFonts w:eastAsia="Calibri"/>
                <w:bCs/>
                <w:color w:val="0D0D0D"/>
                <w:kern w:val="0"/>
                <w:sz w:val="22"/>
                <w:szCs w:val="22"/>
                <w:lang w:eastAsia="en-US"/>
              </w:rPr>
              <w:t>создание условий и поддержка подготовки кадров, в том числе востребованных в промышленном секторе;</w:t>
            </w:r>
          </w:p>
          <w:p w:rsidR="003F7B30" w:rsidRPr="003F7B30" w:rsidRDefault="003F7B30" w:rsidP="00AD61BC">
            <w:pPr>
              <w:numPr>
                <w:ilvl w:val="0"/>
                <w:numId w:val="41"/>
              </w:numPr>
              <w:suppressAutoHyphens w:val="0"/>
              <w:spacing w:line="240" w:lineRule="auto"/>
              <w:ind w:left="35" w:firstLine="0"/>
              <w:contextualSpacing/>
              <w:rPr>
                <w:rFonts w:eastAsia="Calibri"/>
                <w:bCs/>
                <w:color w:val="0D0D0D"/>
                <w:kern w:val="0"/>
                <w:sz w:val="22"/>
                <w:szCs w:val="22"/>
                <w:lang w:eastAsia="en-US"/>
              </w:rPr>
            </w:pPr>
            <w:r w:rsidRPr="003F7B30">
              <w:rPr>
                <w:rFonts w:eastAsia="Calibri"/>
                <w:bCs/>
                <w:color w:val="0D0D0D"/>
                <w:kern w:val="0"/>
                <w:sz w:val="22"/>
                <w:szCs w:val="22"/>
                <w:lang w:eastAsia="en-US"/>
              </w:rPr>
              <w:t xml:space="preserve">комплексная реновация и технологическая модернизация производственных объектов с соблюдением экологических и иных </w:t>
            </w:r>
            <w:r w:rsidRPr="003F7B30">
              <w:rPr>
                <w:rFonts w:eastAsia="Calibri"/>
                <w:bCs/>
                <w:color w:val="0D0D0D"/>
                <w:kern w:val="0"/>
                <w:sz w:val="22"/>
                <w:szCs w:val="22"/>
                <w:lang w:val="en-US" w:eastAsia="en-US"/>
              </w:rPr>
              <w:t>ESG</w:t>
            </w:r>
            <w:r w:rsidRPr="003F7B30">
              <w:rPr>
                <w:rFonts w:eastAsia="Calibri"/>
                <w:bCs/>
                <w:color w:val="0D0D0D"/>
                <w:kern w:val="0"/>
                <w:sz w:val="22"/>
                <w:szCs w:val="22"/>
                <w:lang w:eastAsia="en-US"/>
              </w:rPr>
              <w:t>-стандартов.</w:t>
            </w:r>
          </w:p>
        </w:tc>
      </w:tr>
      <w:tr w:rsidR="003F7B30" w:rsidRPr="003F7B30" w:rsidTr="00AD61BC">
        <w:tc>
          <w:tcPr>
            <w:tcW w:w="9781" w:type="dxa"/>
            <w:gridSpan w:val="3"/>
            <w:shd w:val="clear" w:color="auto" w:fill="auto"/>
          </w:tcPr>
          <w:p w:rsidR="003F7B30" w:rsidRPr="003F7B30" w:rsidRDefault="003F7B30" w:rsidP="00AD61BC">
            <w:pPr>
              <w:suppressAutoHyphens w:val="0"/>
              <w:spacing w:line="240" w:lineRule="auto"/>
              <w:ind w:firstLine="0"/>
              <w:rPr>
                <w:rFonts w:eastAsia="Calibri"/>
                <w:b/>
                <w:bCs/>
                <w:color w:val="0D0D0D"/>
                <w:kern w:val="0"/>
                <w:sz w:val="22"/>
                <w:szCs w:val="22"/>
                <w:lang w:eastAsia="en-US"/>
              </w:rPr>
            </w:pPr>
            <w:r w:rsidRPr="003F7B30">
              <w:rPr>
                <w:rFonts w:eastAsia="Calibri"/>
                <w:b/>
                <w:bCs/>
                <w:color w:val="0D0D0D"/>
                <w:kern w:val="0"/>
                <w:sz w:val="22"/>
                <w:szCs w:val="22"/>
                <w:lang w:eastAsia="en-US"/>
              </w:rPr>
              <w:t>АГРОПРОМЫШЛЕННЫЙ КОМПЛЕКС</w:t>
            </w:r>
          </w:p>
        </w:tc>
      </w:tr>
      <w:tr w:rsidR="003F7B30" w:rsidRPr="003F7B30" w:rsidTr="00AD61BC">
        <w:trPr>
          <w:trHeight w:val="1401"/>
        </w:trPr>
        <w:tc>
          <w:tcPr>
            <w:tcW w:w="4564" w:type="dxa"/>
            <w:shd w:val="clear" w:color="auto" w:fill="auto"/>
          </w:tcPr>
          <w:p w:rsidR="003F7B30" w:rsidRPr="003F7B30" w:rsidRDefault="003F7B30" w:rsidP="00AD61BC">
            <w:pPr>
              <w:widowControl w:val="0"/>
              <w:numPr>
                <w:ilvl w:val="0"/>
                <w:numId w:val="24"/>
              </w:numPr>
              <w:suppressAutoHyphens w:val="0"/>
              <w:spacing w:after="60" w:line="221" w:lineRule="auto"/>
              <w:ind w:left="29" w:firstLine="0"/>
              <w:contextualSpacing/>
              <w:rPr>
                <w:color w:val="0D0D0D"/>
                <w:kern w:val="0"/>
                <w:sz w:val="22"/>
                <w:szCs w:val="22"/>
                <w:lang w:eastAsia="ru-RU"/>
              </w:rPr>
            </w:pPr>
            <w:r w:rsidRPr="003F7B30">
              <w:rPr>
                <w:color w:val="0D0D0D"/>
                <w:kern w:val="0"/>
                <w:sz w:val="22"/>
                <w:szCs w:val="22"/>
                <w:lang w:eastAsia="ru-RU"/>
              </w:rPr>
              <w:t>технологическая зависимость AПK от импортного семенного материала в растениеводстве, племенной продукции (материала) в животноводстве, ветеринарии, кормопроизводстве, хранении и переработке сельскохозяйственной продукции;</w:t>
            </w:r>
          </w:p>
          <w:p w:rsidR="003F7B30" w:rsidRPr="003F7B30" w:rsidRDefault="003F7B30" w:rsidP="00AD61BC">
            <w:pPr>
              <w:widowControl w:val="0"/>
              <w:numPr>
                <w:ilvl w:val="0"/>
                <w:numId w:val="24"/>
              </w:numPr>
              <w:suppressAutoHyphens w:val="0"/>
              <w:spacing w:after="60" w:line="221" w:lineRule="auto"/>
              <w:ind w:left="29" w:firstLine="0"/>
              <w:contextualSpacing/>
              <w:rPr>
                <w:color w:val="0D0D0D"/>
                <w:kern w:val="0"/>
                <w:sz w:val="22"/>
                <w:szCs w:val="22"/>
                <w:lang w:eastAsia="ru-RU"/>
              </w:rPr>
            </w:pPr>
            <w:r w:rsidRPr="003F7B30">
              <w:rPr>
                <w:color w:val="0D0D0D"/>
                <w:kern w:val="0"/>
                <w:sz w:val="22"/>
                <w:szCs w:val="22"/>
                <w:lang w:eastAsia="ru-RU"/>
              </w:rPr>
              <w:t>создание высокотехнологичного агропромышленного комплекса, обеспечивающего население качественной и экологически чистой продукцией;</w:t>
            </w:r>
          </w:p>
          <w:p w:rsidR="003F7B30" w:rsidRPr="003F7B30" w:rsidRDefault="003F7B30" w:rsidP="00AD61BC">
            <w:pPr>
              <w:widowControl w:val="0"/>
              <w:numPr>
                <w:ilvl w:val="0"/>
                <w:numId w:val="24"/>
              </w:numPr>
              <w:suppressAutoHyphens w:val="0"/>
              <w:spacing w:after="60" w:line="221" w:lineRule="auto"/>
              <w:ind w:left="29" w:firstLine="0"/>
              <w:contextualSpacing/>
              <w:rPr>
                <w:color w:val="0D0D0D"/>
                <w:kern w:val="0"/>
                <w:sz w:val="22"/>
                <w:szCs w:val="22"/>
                <w:lang w:eastAsia="ru-RU"/>
              </w:rPr>
            </w:pPr>
            <w:r w:rsidRPr="003F7B30">
              <w:rPr>
                <w:color w:val="0D0D0D"/>
                <w:kern w:val="0"/>
                <w:sz w:val="22"/>
                <w:szCs w:val="22"/>
                <w:lang w:eastAsia="ru-RU"/>
              </w:rPr>
              <w:t>наращивание объемов производства основных видов сельскохозяйственной продукции и продукции пищевой и перерабатывающей промышленности;</w:t>
            </w:r>
          </w:p>
          <w:p w:rsidR="003F7B30" w:rsidRPr="003F7B30" w:rsidRDefault="003F7B30" w:rsidP="00AD61BC">
            <w:pPr>
              <w:widowControl w:val="0"/>
              <w:numPr>
                <w:ilvl w:val="0"/>
                <w:numId w:val="24"/>
              </w:numPr>
              <w:suppressAutoHyphens w:val="0"/>
              <w:spacing w:after="60" w:line="221" w:lineRule="auto"/>
              <w:ind w:left="29" w:firstLine="0"/>
              <w:contextualSpacing/>
              <w:rPr>
                <w:color w:val="0D0D0D"/>
                <w:kern w:val="0"/>
                <w:sz w:val="22"/>
                <w:szCs w:val="22"/>
                <w:lang w:eastAsia="ru-RU"/>
              </w:rPr>
            </w:pPr>
            <w:r w:rsidRPr="003F7B30">
              <w:rPr>
                <w:color w:val="0D0D0D"/>
                <w:kern w:val="0"/>
                <w:sz w:val="22"/>
                <w:szCs w:val="22"/>
                <w:lang w:eastAsia="ru-RU"/>
              </w:rPr>
              <w:t>климатические изменения;</w:t>
            </w:r>
          </w:p>
          <w:p w:rsidR="003F7B30" w:rsidRPr="003F7B30" w:rsidRDefault="003F7B30" w:rsidP="00AD61BC">
            <w:pPr>
              <w:widowControl w:val="0"/>
              <w:numPr>
                <w:ilvl w:val="0"/>
                <w:numId w:val="24"/>
              </w:numPr>
              <w:suppressAutoHyphens w:val="0"/>
              <w:spacing w:after="60" w:line="221" w:lineRule="auto"/>
              <w:ind w:left="29" w:firstLine="0"/>
              <w:contextualSpacing/>
              <w:rPr>
                <w:color w:val="0D0D0D"/>
                <w:kern w:val="0"/>
                <w:sz w:val="22"/>
                <w:szCs w:val="22"/>
                <w:lang w:eastAsia="ru-RU"/>
              </w:rPr>
            </w:pPr>
            <w:r w:rsidRPr="003F7B30">
              <w:rPr>
                <w:color w:val="0D0D0D"/>
                <w:kern w:val="0"/>
                <w:sz w:val="22"/>
                <w:szCs w:val="22"/>
                <w:lang w:eastAsia="ru-RU"/>
              </w:rPr>
              <w:t>выстраивание цепочек добавленной стоимости посредством обеспечения переработки продукции сельского хозяйства на территории округа, рост перерабатывающих мощностей;</w:t>
            </w:r>
          </w:p>
          <w:p w:rsidR="003F7B30" w:rsidRPr="003F7B30" w:rsidRDefault="003F7B30" w:rsidP="00AD61BC">
            <w:pPr>
              <w:widowControl w:val="0"/>
              <w:numPr>
                <w:ilvl w:val="0"/>
                <w:numId w:val="24"/>
              </w:numPr>
              <w:suppressAutoHyphens w:val="0"/>
              <w:spacing w:after="60" w:line="221" w:lineRule="auto"/>
              <w:ind w:left="29" w:firstLine="0"/>
              <w:contextualSpacing/>
              <w:rPr>
                <w:color w:val="0D0D0D"/>
                <w:kern w:val="0"/>
                <w:sz w:val="22"/>
                <w:szCs w:val="22"/>
                <w:lang w:eastAsia="ru-RU"/>
              </w:rPr>
            </w:pPr>
            <w:r w:rsidRPr="003F7B30">
              <w:rPr>
                <w:color w:val="0D0D0D"/>
                <w:kern w:val="0"/>
                <w:sz w:val="22"/>
                <w:szCs w:val="22"/>
                <w:lang w:eastAsia="ru-RU"/>
              </w:rPr>
              <w:t xml:space="preserve">обеспечение эпизоотического и </w:t>
            </w:r>
            <w:r w:rsidRPr="003F7B30">
              <w:rPr>
                <w:color w:val="0D0D0D"/>
                <w:kern w:val="0"/>
                <w:sz w:val="22"/>
                <w:szCs w:val="22"/>
                <w:lang w:eastAsia="ru-RU"/>
              </w:rPr>
              <w:lastRenderedPageBreak/>
              <w:t>ветеринарно-санитарного благополучия на территории округа;</w:t>
            </w:r>
          </w:p>
          <w:p w:rsidR="003F7B30" w:rsidRPr="003F7B30" w:rsidRDefault="003F7B30" w:rsidP="00AD61BC">
            <w:pPr>
              <w:widowControl w:val="0"/>
              <w:numPr>
                <w:ilvl w:val="0"/>
                <w:numId w:val="24"/>
              </w:numPr>
              <w:suppressAutoHyphens w:val="0"/>
              <w:spacing w:after="60" w:line="221" w:lineRule="auto"/>
              <w:ind w:left="29" w:firstLine="0"/>
              <w:contextualSpacing/>
              <w:rPr>
                <w:color w:val="0D0D0D"/>
                <w:kern w:val="0"/>
                <w:sz w:val="22"/>
                <w:szCs w:val="22"/>
                <w:lang w:eastAsia="ru-RU"/>
              </w:rPr>
            </w:pPr>
            <w:proofErr w:type="spellStart"/>
            <w:r w:rsidRPr="003F7B30">
              <w:rPr>
                <w:color w:val="0D0D0D"/>
                <w:kern w:val="0"/>
                <w:sz w:val="22"/>
                <w:szCs w:val="22"/>
                <w:lang w:eastAsia="ru-RU"/>
              </w:rPr>
              <w:t>диспаритет</w:t>
            </w:r>
            <w:proofErr w:type="spellEnd"/>
            <w:r w:rsidRPr="003F7B30">
              <w:rPr>
                <w:color w:val="0D0D0D"/>
                <w:kern w:val="0"/>
                <w:sz w:val="22"/>
                <w:szCs w:val="22"/>
                <w:lang w:eastAsia="ru-RU"/>
              </w:rPr>
              <w:t xml:space="preserve"> цен: низкий уровень закупочных цен на сельхозпродукцию на фоне постоянно растущих цен на энергоносители и расходные материалы;</w:t>
            </w:r>
          </w:p>
          <w:p w:rsidR="003F7B30" w:rsidRPr="003F7B30" w:rsidRDefault="003F7B30" w:rsidP="00AD61BC">
            <w:pPr>
              <w:widowControl w:val="0"/>
              <w:numPr>
                <w:ilvl w:val="0"/>
                <w:numId w:val="24"/>
              </w:numPr>
              <w:suppressAutoHyphens w:val="0"/>
              <w:spacing w:after="60" w:line="221" w:lineRule="auto"/>
              <w:ind w:left="29" w:firstLine="0"/>
              <w:contextualSpacing/>
              <w:rPr>
                <w:color w:val="0D0D0D"/>
                <w:kern w:val="0"/>
                <w:sz w:val="22"/>
                <w:szCs w:val="22"/>
                <w:lang w:eastAsia="ru-RU"/>
              </w:rPr>
            </w:pPr>
            <w:r w:rsidRPr="003F7B30">
              <w:rPr>
                <w:color w:val="0D0D0D"/>
                <w:kern w:val="0"/>
                <w:sz w:val="22"/>
                <w:szCs w:val="22"/>
                <w:lang w:eastAsia="ru-RU"/>
              </w:rPr>
              <w:t>отток населения из сельской местности, нехватка кадров на сельских территориях;</w:t>
            </w:r>
          </w:p>
          <w:p w:rsidR="003F7B30" w:rsidRPr="003F7B30" w:rsidRDefault="003F7B30" w:rsidP="00AD61BC">
            <w:pPr>
              <w:widowControl w:val="0"/>
              <w:numPr>
                <w:ilvl w:val="0"/>
                <w:numId w:val="24"/>
              </w:numPr>
              <w:suppressAutoHyphens w:val="0"/>
              <w:spacing w:after="60" w:line="221" w:lineRule="auto"/>
              <w:ind w:left="29" w:firstLine="0"/>
              <w:contextualSpacing/>
              <w:rPr>
                <w:color w:val="0D0D0D"/>
                <w:kern w:val="0"/>
                <w:sz w:val="22"/>
                <w:szCs w:val="22"/>
                <w:lang w:eastAsia="ru-RU"/>
              </w:rPr>
            </w:pPr>
            <w:r w:rsidRPr="003F7B30">
              <w:rPr>
                <w:color w:val="0D0D0D"/>
                <w:kern w:val="0"/>
                <w:sz w:val="22"/>
                <w:szCs w:val="22"/>
                <w:lang w:eastAsia="ru-RU"/>
              </w:rPr>
              <w:t>ограниченность доступа к каналам сбыта готовой продукции со стороны торговых сетей;</w:t>
            </w:r>
          </w:p>
          <w:p w:rsidR="003F7B30" w:rsidRPr="003F7B30" w:rsidRDefault="003F7B30" w:rsidP="00AD61BC">
            <w:pPr>
              <w:widowControl w:val="0"/>
              <w:numPr>
                <w:ilvl w:val="0"/>
                <w:numId w:val="24"/>
              </w:numPr>
              <w:suppressAutoHyphens w:val="0"/>
              <w:spacing w:after="60" w:line="221" w:lineRule="auto"/>
              <w:ind w:left="29" w:firstLine="0"/>
              <w:contextualSpacing/>
              <w:rPr>
                <w:color w:val="0D0D0D"/>
                <w:kern w:val="0"/>
                <w:sz w:val="22"/>
                <w:szCs w:val="22"/>
                <w:lang w:eastAsia="ru-RU"/>
              </w:rPr>
            </w:pPr>
            <w:r w:rsidRPr="003F7B30">
              <w:rPr>
                <w:color w:val="0D0D0D"/>
                <w:kern w:val="0"/>
                <w:sz w:val="22"/>
                <w:szCs w:val="22"/>
                <w:lang w:eastAsia="ru-RU"/>
              </w:rPr>
              <w:t>наличие незадействованных земель сельскохозяйственного назначения, низкий уровень плодородия почв вследствие их закисленности;</w:t>
            </w:r>
          </w:p>
          <w:p w:rsidR="003F7B30" w:rsidRPr="003F7B30" w:rsidRDefault="003F7B30" w:rsidP="00AD61BC">
            <w:pPr>
              <w:widowControl w:val="0"/>
              <w:numPr>
                <w:ilvl w:val="0"/>
                <w:numId w:val="24"/>
              </w:numPr>
              <w:suppressAutoHyphens w:val="0"/>
              <w:spacing w:after="60" w:line="221" w:lineRule="auto"/>
              <w:ind w:left="29" w:firstLine="0"/>
              <w:contextualSpacing/>
              <w:rPr>
                <w:color w:val="0D0D0D"/>
                <w:kern w:val="0"/>
                <w:sz w:val="22"/>
                <w:szCs w:val="22"/>
                <w:lang w:eastAsia="ru-RU"/>
              </w:rPr>
            </w:pPr>
            <w:r w:rsidRPr="003F7B30">
              <w:rPr>
                <w:color w:val="0D0D0D"/>
                <w:kern w:val="0"/>
                <w:sz w:val="22"/>
                <w:szCs w:val="22"/>
                <w:lang w:eastAsia="ru-RU"/>
              </w:rPr>
              <w:t>развитие производств на основе ресурсосберегающих земледельческих технологий и использования высокопродуктивного посевного материала, внедрение бережливых технологий, базирующихся на использовании нового поколения сельскохозяйственных машин с низким коэффициентом выбросов углекислого газа в атмосферу, развитие органического сельского хозяйства.</w:t>
            </w:r>
          </w:p>
          <w:p w:rsidR="003F7B30" w:rsidRPr="003F7B30" w:rsidRDefault="003F7B30" w:rsidP="00AD61BC">
            <w:pPr>
              <w:widowControl w:val="0"/>
              <w:tabs>
                <w:tab w:val="left" w:pos="212"/>
              </w:tabs>
              <w:suppressAutoHyphens w:val="0"/>
              <w:spacing w:line="221" w:lineRule="auto"/>
              <w:ind w:firstLine="0"/>
              <w:rPr>
                <w:color w:val="0D0D0D"/>
                <w:kern w:val="0"/>
                <w:sz w:val="22"/>
                <w:szCs w:val="22"/>
                <w:highlight w:val="white"/>
                <w:lang w:eastAsia="en-US"/>
              </w:rPr>
            </w:pPr>
          </w:p>
        </w:tc>
        <w:tc>
          <w:tcPr>
            <w:tcW w:w="5217" w:type="dxa"/>
            <w:gridSpan w:val="2"/>
            <w:shd w:val="clear" w:color="auto" w:fill="auto"/>
          </w:tcPr>
          <w:p w:rsidR="003F7B30" w:rsidRPr="003F7B30" w:rsidRDefault="003F7B30" w:rsidP="00AD61BC">
            <w:pPr>
              <w:widowControl w:val="0"/>
              <w:numPr>
                <w:ilvl w:val="0"/>
                <w:numId w:val="25"/>
              </w:numPr>
              <w:suppressAutoHyphens w:val="0"/>
              <w:spacing w:after="60" w:line="221" w:lineRule="auto"/>
              <w:ind w:left="177" w:firstLine="24"/>
              <w:contextualSpacing/>
              <w:rPr>
                <w:color w:val="0D0D0D"/>
                <w:kern w:val="0"/>
                <w:sz w:val="22"/>
                <w:szCs w:val="22"/>
                <w:highlight w:val="white"/>
                <w:lang w:eastAsia="en-US"/>
              </w:rPr>
            </w:pPr>
            <w:r w:rsidRPr="003F7B30">
              <w:rPr>
                <w:color w:val="0D0D0D"/>
                <w:kern w:val="0"/>
                <w:sz w:val="22"/>
                <w:szCs w:val="22"/>
                <w:highlight w:val="white"/>
                <w:lang w:eastAsia="ru-RU"/>
              </w:rPr>
              <w:lastRenderedPageBreak/>
              <w:t xml:space="preserve">Устойчивое развитие агропромышленного комплекса округа (создание высокотехнологичного агропромышленного комплекса, обеспечивающего население качественной и </w:t>
            </w:r>
            <w:r w:rsidR="00AD61BC">
              <w:rPr>
                <w:color w:val="0D0D0D"/>
                <w:kern w:val="0"/>
                <w:sz w:val="22"/>
                <w:szCs w:val="22"/>
                <w:highlight w:val="white"/>
                <w:lang w:eastAsia="ru-RU"/>
              </w:rPr>
              <w:t>экологичес</w:t>
            </w:r>
            <w:r w:rsidRPr="003F7B30">
              <w:rPr>
                <w:color w:val="0D0D0D"/>
                <w:kern w:val="0"/>
                <w:sz w:val="22"/>
                <w:szCs w:val="22"/>
                <w:highlight w:val="white"/>
                <w:lang w:eastAsia="ru-RU"/>
              </w:rPr>
              <w:t>ки чистой продукцией</w:t>
            </w:r>
            <w:r w:rsidRPr="003F7B30">
              <w:rPr>
                <w:color w:val="0D0D0D"/>
                <w:kern w:val="0"/>
                <w:sz w:val="22"/>
                <w:szCs w:val="22"/>
                <w:highlight w:val="white"/>
                <w:lang w:eastAsia="en-US"/>
              </w:rPr>
              <w:t xml:space="preserve">, </w:t>
            </w:r>
            <w:r w:rsidRPr="003F7B30">
              <w:rPr>
                <w:color w:val="0D0D0D"/>
                <w:kern w:val="0"/>
                <w:sz w:val="22"/>
                <w:szCs w:val="22"/>
                <w:highlight w:val="white"/>
                <w:lang w:eastAsia="ru-RU"/>
              </w:rPr>
              <w:t>наращивание объемов производства продукции растениеводства и животноводства, продукции пищевой и перерабатывающей промышленности);</w:t>
            </w:r>
          </w:p>
          <w:p w:rsidR="003F7B30" w:rsidRPr="003F7B30" w:rsidRDefault="003F7B30" w:rsidP="00AD61BC">
            <w:pPr>
              <w:widowControl w:val="0"/>
              <w:numPr>
                <w:ilvl w:val="0"/>
                <w:numId w:val="25"/>
              </w:numPr>
              <w:tabs>
                <w:tab w:val="left" w:pos="217"/>
              </w:tabs>
              <w:suppressAutoHyphens w:val="0"/>
              <w:spacing w:after="60" w:line="221" w:lineRule="auto"/>
              <w:ind w:left="177" w:firstLine="24"/>
              <w:rPr>
                <w:color w:val="0D0D0D"/>
                <w:kern w:val="0"/>
                <w:sz w:val="22"/>
                <w:szCs w:val="22"/>
                <w:highlight w:val="white"/>
                <w:lang w:eastAsia="en-US"/>
              </w:rPr>
            </w:pPr>
            <w:r w:rsidRPr="003F7B30">
              <w:rPr>
                <w:color w:val="0D0D0D"/>
                <w:kern w:val="0"/>
                <w:sz w:val="22"/>
                <w:szCs w:val="22"/>
                <w:highlight w:val="white"/>
                <w:lang w:eastAsia="ru-RU"/>
              </w:rPr>
              <w:t>поступательный переход на возделывание новых культур, способных повы</w:t>
            </w:r>
            <w:r w:rsidR="00E77EF2">
              <w:rPr>
                <w:color w:val="0D0D0D"/>
                <w:kern w:val="0"/>
                <w:sz w:val="22"/>
                <w:szCs w:val="22"/>
                <w:highlight w:val="white"/>
                <w:lang w:eastAsia="ru-RU"/>
              </w:rPr>
              <w:t>сить эффективность сельскохозяй</w:t>
            </w:r>
            <w:r w:rsidRPr="003F7B30">
              <w:rPr>
                <w:color w:val="0D0D0D"/>
                <w:kern w:val="0"/>
                <w:sz w:val="22"/>
                <w:szCs w:val="22"/>
                <w:highlight w:val="white"/>
                <w:lang w:eastAsia="ru-RU"/>
              </w:rPr>
              <w:t xml:space="preserve">ственного производства и заполнить возникающие рыночные ниши, в том числе </w:t>
            </w:r>
            <w:proofErr w:type="spellStart"/>
            <w:r w:rsidRPr="003F7B30">
              <w:rPr>
                <w:color w:val="0D0D0D"/>
                <w:kern w:val="0"/>
                <w:sz w:val="22"/>
                <w:szCs w:val="22"/>
                <w:highlight w:val="white"/>
                <w:lang w:eastAsia="ru-RU"/>
              </w:rPr>
              <w:t>высокомаржинальных</w:t>
            </w:r>
            <w:proofErr w:type="spellEnd"/>
            <w:r w:rsidRPr="003F7B30">
              <w:rPr>
                <w:color w:val="0D0D0D"/>
                <w:kern w:val="0"/>
                <w:sz w:val="22"/>
                <w:szCs w:val="22"/>
                <w:highlight w:val="white"/>
                <w:lang w:eastAsia="ru-RU"/>
              </w:rPr>
              <w:t xml:space="preserve"> культур;</w:t>
            </w:r>
          </w:p>
          <w:p w:rsidR="003F7B30" w:rsidRPr="003F7B30" w:rsidRDefault="003F7B30" w:rsidP="00AD61BC">
            <w:pPr>
              <w:widowControl w:val="0"/>
              <w:numPr>
                <w:ilvl w:val="0"/>
                <w:numId w:val="25"/>
              </w:numPr>
              <w:tabs>
                <w:tab w:val="left" w:pos="217"/>
              </w:tabs>
              <w:suppressAutoHyphens w:val="0"/>
              <w:spacing w:after="60" w:line="221" w:lineRule="auto"/>
              <w:ind w:left="177" w:firstLine="24"/>
              <w:rPr>
                <w:color w:val="0D0D0D"/>
                <w:kern w:val="0"/>
                <w:sz w:val="22"/>
                <w:szCs w:val="22"/>
                <w:highlight w:val="white"/>
                <w:lang w:eastAsia="en-US"/>
              </w:rPr>
            </w:pPr>
            <w:r w:rsidRPr="003F7B30">
              <w:rPr>
                <w:color w:val="0D0D0D"/>
                <w:kern w:val="0"/>
                <w:sz w:val="22"/>
                <w:szCs w:val="22"/>
                <w:highlight w:val="white"/>
                <w:lang w:eastAsia="ru-RU"/>
              </w:rPr>
              <w:t>развитие новых направлений «Рыбоводство», «</w:t>
            </w:r>
            <w:proofErr w:type="spellStart"/>
            <w:r w:rsidRPr="003F7B30">
              <w:rPr>
                <w:color w:val="0D0D0D"/>
                <w:kern w:val="0"/>
                <w:sz w:val="22"/>
                <w:szCs w:val="22"/>
                <w:highlight w:val="white"/>
                <w:lang w:eastAsia="ru-RU"/>
              </w:rPr>
              <w:t>Агротуризм</w:t>
            </w:r>
            <w:proofErr w:type="spellEnd"/>
            <w:r w:rsidRPr="003F7B30">
              <w:rPr>
                <w:color w:val="0D0D0D"/>
                <w:kern w:val="0"/>
                <w:sz w:val="22"/>
                <w:szCs w:val="22"/>
                <w:highlight w:val="white"/>
                <w:lang w:eastAsia="ru-RU"/>
              </w:rPr>
              <w:t>»;</w:t>
            </w:r>
          </w:p>
          <w:p w:rsidR="003F7B30" w:rsidRPr="003F7B30" w:rsidRDefault="003F7B30" w:rsidP="00AD61BC">
            <w:pPr>
              <w:widowControl w:val="0"/>
              <w:numPr>
                <w:ilvl w:val="0"/>
                <w:numId w:val="25"/>
              </w:numPr>
              <w:tabs>
                <w:tab w:val="left" w:pos="217"/>
              </w:tabs>
              <w:suppressAutoHyphens w:val="0"/>
              <w:spacing w:after="60" w:line="221" w:lineRule="auto"/>
              <w:ind w:left="177" w:firstLine="24"/>
              <w:rPr>
                <w:color w:val="0D0D0D"/>
                <w:kern w:val="0"/>
                <w:sz w:val="22"/>
                <w:szCs w:val="22"/>
                <w:highlight w:val="white"/>
                <w:lang w:eastAsia="en-US"/>
              </w:rPr>
            </w:pPr>
            <w:r w:rsidRPr="003F7B30">
              <w:rPr>
                <w:color w:val="0D0D0D"/>
                <w:kern w:val="0"/>
                <w:sz w:val="22"/>
                <w:szCs w:val="22"/>
                <w:highlight w:val="white"/>
                <w:lang w:eastAsia="ru-RU"/>
              </w:rPr>
              <w:t>развитие экспортного потенциала;</w:t>
            </w:r>
          </w:p>
          <w:p w:rsidR="003F7B30" w:rsidRPr="003F7B30" w:rsidRDefault="003F7B30" w:rsidP="00AD61BC">
            <w:pPr>
              <w:widowControl w:val="0"/>
              <w:numPr>
                <w:ilvl w:val="0"/>
                <w:numId w:val="25"/>
              </w:numPr>
              <w:tabs>
                <w:tab w:val="left" w:pos="217"/>
              </w:tabs>
              <w:suppressAutoHyphens w:val="0"/>
              <w:spacing w:after="60" w:line="221" w:lineRule="auto"/>
              <w:ind w:left="177" w:firstLine="24"/>
              <w:rPr>
                <w:color w:val="0D0D0D"/>
                <w:kern w:val="0"/>
                <w:sz w:val="22"/>
                <w:szCs w:val="22"/>
                <w:highlight w:val="white"/>
                <w:lang w:eastAsia="en-US"/>
              </w:rPr>
            </w:pPr>
            <w:r w:rsidRPr="003F7B30">
              <w:rPr>
                <w:color w:val="0D0D0D"/>
                <w:kern w:val="0"/>
                <w:sz w:val="22"/>
                <w:szCs w:val="22"/>
                <w:highlight w:val="white"/>
                <w:lang w:eastAsia="ru-RU"/>
              </w:rPr>
              <w:t xml:space="preserve">ввод в оборот земель сельскохозяйственного назначения, мелиорация земель, повышение плодородия почв, воспроизводство плодородия земель с целью повышения эффективности </w:t>
            </w:r>
            <w:r w:rsidRPr="003F7B30">
              <w:rPr>
                <w:color w:val="0D0D0D"/>
                <w:kern w:val="0"/>
                <w:sz w:val="22"/>
                <w:szCs w:val="22"/>
                <w:highlight w:val="white"/>
                <w:lang w:eastAsia="ru-RU"/>
              </w:rPr>
              <w:lastRenderedPageBreak/>
              <w:t>каждого гектара;</w:t>
            </w:r>
          </w:p>
          <w:p w:rsidR="003F7B30" w:rsidRPr="003F7B30" w:rsidRDefault="003F7B30" w:rsidP="00AD61BC">
            <w:pPr>
              <w:widowControl w:val="0"/>
              <w:numPr>
                <w:ilvl w:val="0"/>
                <w:numId w:val="25"/>
              </w:numPr>
              <w:suppressAutoHyphens w:val="0"/>
              <w:spacing w:after="60" w:line="221" w:lineRule="auto"/>
              <w:ind w:left="177" w:firstLine="24"/>
              <w:contextualSpacing/>
              <w:rPr>
                <w:color w:val="0D0D0D"/>
                <w:kern w:val="0"/>
                <w:sz w:val="22"/>
                <w:szCs w:val="22"/>
                <w:highlight w:val="white"/>
                <w:lang w:eastAsia="en-US"/>
              </w:rPr>
            </w:pPr>
            <w:r w:rsidRPr="003F7B30">
              <w:rPr>
                <w:color w:val="0D0D0D"/>
                <w:kern w:val="0"/>
                <w:sz w:val="22"/>
                <w:szCs w:val="22"/>
                <w:highlight w:val="white"/>
                <w:lang w:eastAsia="ru-RU"/>
              </w:rPr>
              <w:t>эпизоотическое благополучие округа;</w:t>
            </w:r>
          </w:p>
          <w:p w:rsidR="003F7B30" w:rsidRPr="003F7B30" w:rsidRDefault="003F7B30" w:rsidP="00AD61BC">
            <w:pPr>
              <w:widowControl w:val="0"/>
              <w:numPr>
                <w:ilvl w:val="0"/>
                <w:numId w:val="25"/>
              </w:numPr>
              <w:tabs>
                <w:tab w:val="left" w:pos="217"/>
              </w:tabs>
              <w:suppressAutoHyphens w:val="0"/>
              <w:spacing w:after="60" w:line="221" w:lineRule="auto"/>
              <w:ind w:left="177" w:firstLine="24"/>
              <w:rPr>
                <w:color w:val="0D0D0D"/>
                <w:kern w:val="0"/>
                <w:sz w:val="22"/>
                <w:szCs w:val="22"/>
                <w:highlight w:val="white"/>
                <w:lang w:eastAsia="en-US"/>
              </w:rPr>
            </w:pPr>
            <w:proofErr w:type="spellStart"/>
            <w:r w:rsidRPr="003F7B30">
              <w:rPr>
                <w:color w:val="0D0D0D"/>
                <w:kern w:val="0"/>
                <w:sz w:val="22"/>
                <w:szCs w:val="22"/>
                <w:highlight w:val="white"/>
                <w:lang w:eastAsia="ru-RU"/>
              </w:rPr>
              <w:t>цифровизация</w:t>
            </w:r>
            <w:proofErr w:type="spellEnd"/>
            <w:r w:rsidRPr="003F7B30">
              <w:rPr>
                <w:color w:val="0D0D0D"/>
                <w:kern w:val="0"/>
                <w:sz w:val="22"/>
                <w:szCs w:val="22"/>
                <w:highlight w:val="white"/>
                <w:lang w:eastAsia="ru-RU"/>
              </w:rPr>
              <w:t xml:space="preserve"> сельского хозяйства, внедрение новых современных технологий и роботизация производства;</w:t>
            </w:r>
          </w:p>
          <w:p w:rsidR="003F7B30" w:rsidRPr="003F7B30" w:rsidRDefault="003F7B30" w:rsidP="00AD61BC">
            <w:pPr>
              <w:widowControl w:val="0"/>
              <w:numPr>
                <w:ilvl w:val="0"/>
                <w:numId w:val="25"/>
              </w:numPr>
              <w:tabs>
                <w:tab w:val="left" w:pos="217"/>
              </w:tabs>
              <w:suppressAutoHyphens w:val="0"/>
              <w:spacing w:after="60" w:line="221" w:lineRule="auto"/>
              <w:ind w:left="177" w:firstLine="24"/>
              <w:rPr>
                <w:color w:val="0D0D0D"/>
                <w:kern w:val="0"/>
                <w:sz w:val="22"/>
                <w:szCs w:val="22"/>
                <w:highlight w:val="white"/>
                <w:lang w:eastAsia="en-US"/>
              </w:rPr>
            </w:pPr>
            <w:r w:rsidRPr="003F7B30">
              <w:rPr>
                <w:color w:val="0D0D0D"/>
                <w:kern w:val="0"/>
                <w:sz w:val="22"/>
                <w:szCs w:val="22"/>
                <w:highlight w:val="white"/>
                <w:lang w:eastAsia="ru-RU"/>
              </w:rPr>
              <w:t>развитие малых форм хозяйствования, рост инвестиций в основной капитал;</w:t>
            </w:r>
          </w:p>
          <w:p w:rsidR="003F7B30" w:rsidRPr="003F7B30" w:rsidRDefault="003F7B30" w:rsidP="00AD61BC">
            <w:pPr>
              <w:widowControl w:val="0"/>
              <w:numPr>
                <w:ilvl w:val="0"/>
                <w:numId w:val="25"/>
              </w:numPr>
              <w:suppressAutoHyphens w:val="0"/>
              <w:spacing w:after="60" w:line="221" w:lineRule="auto"/>
              <w:ind w:left="177" w:firstLine="24"/>
              <w:contextualSpacing/>
              <w:rPr>
                <w:color w:val="0D0D0D"/>
                <w:kern w:val="0"/>
                <w:sz w:val="22"/>
                <w:szCs w:val="22"/>
                <w:highlight w:val="white"/>
                <w:lang w:eastAsia="en-US"/>
              </w:rPr>
            </w:pPr>
            <w:r w:rsidRPr="003F7B30">
              <w:rPr>
                <w:color w:val="0D0D0D"/>
                <w:kern w:val="0"/>
                <w:sz w:val="22"/>
                <w:szCs w:val="22"/>
                <w:highlight w:val="white"/>
                <w:lang w:eastAsia="ru-RU"/>
              </w:rPr>
              <w:t>государственная поддержка агропромышленного комплекса, широкие возможности получения субсидий;</w:t>
            </w:r>
          </w:p>
          <w:p w:rsidR="003F7B30" w:rsidRPr="003F7B30" w:rsidRDefault="003F7B30" w:rsidP="00AD61BC">
            <w:pPr>
              <w:widowControl w:val="0"/>
              <w:numPr>
                <w:ilvl w:val="0"/>
                <w:numId w:val="25"/>
              </w:numPr>
              <w:tabs>
                <w:tab w:val="left" w:pos="217"/>
              </w:tabs>
              <w:suppressAutoHyphens w:val="0"/>
              <w:spacing w:after="60" w:line="221" w:lineRule="auto"/>
              <w:ind w:left="177" w:firstLine="24"/>
              <w:rPr>
                <w:color w:val="0D0D0D"/>
                <w:kern w:val="0"/>
                <w:sz w:val="22"/>
                <w:szCs w:val="22"/>
                <w:highlight w:val="white"/>
                <w:lang w:eastAsia="en-US"/>
              </w:rPr>
            </w:pPr>
            <w:r w:rsidRPr="003F7B30">
              <w:rPr>
                <w:color w:val="0D0D0D"/>
                <w:kern w:val="0"/>
                <w:sz w:val="22"/>
                <w:szCs w:val="22"/>
                <w:highlight w:val="white"/>
                <w:lang w:eastAsia="ru-RU"/>
              </w:rPr>
              <w:t>межмуниципальная  интеграция для повышения конкурентоспособности сельского хозяйства;</w:t>
            </w:r>
          </w:p>
          <w:p w:rsidR="003F7B30" w:rsidRPr="003F7B30" w:rsidRDefault="003F7B30" w:rsidP="00AD61BC">
            <w:pPr>
              <w:widowControl w:val="0"/>
              <w:numPr>
                <w:ilvl w:val="0"/>
                <w:numId w:val="25"/>
              </w:numPr>
              <w:tabs>
                <w:tab w:val="left" w:pos="217"/>
              </w:tabs>
              <w:suppressAutoHyphens w:val="0"/>
              <w:spacing w:after="60" w:line="221" w:lineRule="auto"/>
              <w:ind w:left="177" w:firstLine="24"/>
              <w:rPr>
                <w:color w:val="0D0D0D"/>
                <w:kern w:val="0"/>
                <w:sz w:val="22"/>
                <w:szCs w:val="22"/>
                <w:highlight w:val="white"/>
                <w:lang w:eastAsia="en-US"/>
              </w:rPr>
            </w:pPr>
            <w:r w:rsidRPr="003F7B30">
              <w:rPr>
                <w:color w:val="0D0D0D"/>
                <w:kern w:val="0"/>
                <w:sz w:val="22"/>
                <w:szCs w:val="22"/>
                <w:highlight w:val="white"/>
                <w:lang w:eastAsia="ru-RU"/>
              </w:rPr>
              <w:t>межмуниципальная  интеграция для повышения конкурентоспособности сельского хозяйства</w:t>
            </w:r>
          </w:p>
          <w:p w:rsidR="003F7B30" w:rsidRPr="003F7B30" w:rsidRDefault="003F7B30" w:rsidP="00AD61BC">
            <w:pPr>
              <w:widowControl w:val="0"/>
              <w:numPr>
                <w:ilvl w:val="0"/>
                <w:numId w:val="25"/>
              </w:numPr>
              <w:tabs>
                <w:tab w:val="left" w:pos="217"/>
              </w:tabs>
              <w:suppressAutoHyphens w:val="0"/>
              <w:spacing w:after="60" w:line="221" w:lineRule="auto"/>
              <w:ind w:left="177" w:firstLine="24"/>
              <w:rPr>
                <w:color w:val="0D0D0D"/>
                <w:kern w:val="0"/>
                <w:sz w:val="22"/>
                <w:szCs w:val="22"/>
                <w:highlight w:val="white"/>
                <w:lang w:eastAsia="en-US"/>
              </w:rPr>
            </w:pPr>
            <w:r w:rsidRPr="003F7B30">
              <w:rPr>
                <w:color w:val="0D0D0D"/>
                <w:kern w:val="0"/>
                <w:sz w:val="22"/>
                <w:szCs w:val="22"/>
                <w:highlight w:val="white"/>
                <w:lang w:eastAsia="ru-RU"/>
              </w:rPr>
              <w:t>ориентация на комплексное развитие сельских территорий благодаря наличию государственной программы, в рамках которой созданы возможности для развития инфраструктуры и кадрового потенциала отрасли в  муниципальном округе;</w:t>
            </w:r>
          </w:p>
          <w:p w:rsidR="003F7B30" w:rsidRPr="003F7B30" w:rsidRDefault="003F7B30" w:rsidP="00AD61BC">
            <w:pPr>
              <w:widowControl w:val="0"/>
              <w:numPr>
                <w:ilvl w:val="0"/>
                <w:numId w:val="25"/>
              </w:numPr>
              <w:tabs>
                <w:tab w:val="left" w:pos="217"/>
              </w:tabs>
              <w:suppressAutoHyphens w:val="0"/>
              <w:spacing w:after="60" w:line="221" w:lineRule="auto"/>
              <w:ind w:left="177" w:firstLine="24"/>
              <w:rPr>
                <w:color w:val="0D0D0D"/>
                <w:kern w:val="0"/>
                <w:sz w:val="22"/>
                <w:szCs w:val="22"/>
                <w:highlight w:val="white"/>
                <w:lang w:eastAsia="en-US"/>
              </w:rPr>
            </w:pPr>
            <w:r w:rsidRPr="003F7B30">
              <w:rPr>
                <w:color w:val="0D0D0D"/>
                <w:kern w:val="0"/>
                <w:sz w:val="22"/>
                <w:szCs w:val="22"/>
                <w:highlight w:val="white"/>
                <w:lang w:eastAsia="ru-RU"/>
              </w:rPr>
              <w:t>активная поддержка развития опорных населенных пунктов и прилегающих территорий.</w:t>
            </w:r>
          </w:p>
        </w:tc>
      </w:tr>
      <w:tr w:rsidR="003F7B30" w:rsidRPr="003F7B30" w:rsidTr="00AD61BC">
        <w:tc>
          <w:tcPr>
            <w:tcW w:w="9781" w:type="dxa"/>
            <w:gridSpan w:val="3"/>
            <w:shd w:val="clear" w:color="auto" w:fill="auto"/>
          </w:tcPr>
          <w:p w:rsidR="003F7B30" w:rsidRPr="003F7B30" w:rsidRDefault="003F7B30" w:rsidP="00AD61BC">
            <w:pPr>
              <w:suppressAutoHyphens w:val="0"/>
              <w:spacing w:line="240" w:lineRule="auto"/>
              <w:ind w:firstLine="0"/>
              <w:rPr>
                <w:color w:val="0D0D0D"/>
                <w:kern w:val="0"/>
                <w:sz w:val="22"/>
                <w:szCs w:val="22"/>
                <w:highlight w:val="white"/>
                <w:lang w:eastAsia="ru-RU"/>
              </w:rPr>
            </w:pPr>
            <w:r w:rsidRPr="003F7B30">
              <w:rPr>
                <w:rFonts w:eastAsia="Calibri"/>
                <w:b/>
                <w:bCs/>
                <w:color w:val="0D0D0D"/>
                <w:kern w:val="0"/>
                <w:sz w:val="22"/>
                <w:szCs w:val="22"/>
                <w:highlight w:val="white"/>
                <w:lang w:eastAsia="en-US"/>
              </w:rPr>
              <w:lastRenderedPageBreak/>
              <w:t>СТРОИТЕЛЬНЫЙ КОМПЛЕКС</w:t>
            </w:r>
          </w:p>
        </w:tc>
      </w:tr>
      <w:tr w:rsidR="003F7B30" w:rsidRPr="003F7B30" w:rsidTr="00AD61BC">
        <w:tc>
          <w:tcPr>
            <w:tcW w:w="4602" w:type="dxa"/>
            <w:gridSpan w:val="2"/>
            <w:shd w:val="clear" w:color="auto" w:fill="auto"/>
          </w:tcPr>
          <w:p w:rsidR="003F7B30" w:rsidRPr="003F7B30" w:rsidRDefault="003F7B30" w:rsidP="00AD61BC">
            <w:pPr>
              <w:widowControl w:val="0"/>
              <w:numPr>
                <w:ilvl w:val="0"/>
                <w:numId w:val="23"/>
              </w:numPr>
              <w:tabs>
                <w:tab w:val="left" w:pos="217"/>
              </w:tabs>
              <w:suppressAutoHyphens w:val="0"/>
              <w:spacing w:line="209" w:lineRule="auto"/>
              <w:ind w:firstLine="0"/>
              <w:rPr>
                <w:color w:val="0D0D0D"/>
                <w:kern w:val="0"/>
                <w:sz w:val="22"/>
                <w:szCs w:val="22"/>
                <w:highlight w:val="white"/>
                <w:lang w:eastAsia="ru-RU"/>
              </w:rPr>
            </w:pPr>
            <w:r w:rsidRPr="003F7B30">
              <w:rPr>
                <w:color w:val="0D0D0D"/>
                <w:kern w:val="0"/>
                <w:sz w:val="22"/>
                <w:szCs w:val="22"/>
                <w:highlight w:val="white"/>
                <w:lang w:eastAsia="ru-RU"/>
              </w:rPr>
              <w:t xml:space="preserve">обеспечение высоких темпов строительства жилья, отвечающего требованиям доступности, </w:t>
            </w:r>
            <w:proofErr w:type="spellStart"/>
            <w:r w:rsidRPr="003F7B30">
              <w:rPr>
                <w:color w:val="0D0D0D"/>
                <w:kern w:val="0"/>
                <w:sz w:val="22"/>
                <w:szCs w:val="22"/>
                <w:highlight w:val="white"/>
                <w:lang w:eastAsia="ru-RU"/>
              </w:rPr>
              <w:t>энергоэффективности</w:t>
            </w:r>
            <w:proofErr w:type="spellEnd"/>
            <w:r w:rsidRPr="003F7B30">
              <w:rPr>
                <w:color w:val="0D0D0D"/>
                <w:kern w:val="0"/>
                <w:sz w:val="22"/>
                <w:szCs w:val="22"/>
                <w:highlight w:val="white"/>
                <w:lang w:eastAsia="ru-RU"/>
              </w:rPr>
              <w:t xml:space="preserve"> и </w:t>
            </w:r>
            <w:proofErr w:type="spellStart"/>
            <w:r w:rsidRPr="003F7B30">
              <w:rPr>
                <w:color w:val="0D0D0D"/>
                <w:kern w:val="0"/>
                <w:sz w:val="22"/>
                <w:szCs w:val="22"/>
                <w:highlight w:val="white"/>
                <w:lang w:eastAsia="ru-RU"/>
              </w:rPr>
              <w:t>экологичности</w:t>
            </w:r>
            <w:proofErr w:type="spellEnd"/>
            <w:r w:rsidRPr="003F7B30">
              <w:rPr>
                <w:color w:val="0D0D0D"/>
                <w:kern w:val="0"/>
                <w:sz w:val="22"/>
                <w:szCs w:val="22"/>
                <w:highlight w:val="white"/>
                <w:lang w:eastAsia="ru-RU"/>
              </w:rPr>
              <w:t>, при старении и необходимости устойчивого сокращения непригодного для проживания жилищного фонда;</w:t>
            </w:r>
          </w:p>
          <w:p w:rsidR="003F7B30" w:rsidRPr="003F7B30" w:rsidRDefault="003F7B30" w:rsidP="00AD61BC">
            <w:pPr>
              <w:widowControl w:val="0"/>
              <w:numPr>
                <w:ilvl w:val="0"/>
                <w:numId w:val="23"/>
              </w:numPr>
              <w:tabs>
                <w:tab w:val="left" w:pos="217"/>
              </w:tabs>
              <w:suppressAutoHyphens w:val="0"/>
              <w:spacing w:line="209" w:lineRule="auto"/>
              <w:ind w:firstLine="0"/>
              <w:rPr>
                <w:color w:val="0D0D0D"/>
                <w:kern w:val="0"/>
                <w:sz w:val="22"/>
                <w:szCs w:val="22"/>
                <w:highlight w:val="white"/>
                <w:lang w:eastAsia="ru-RU"/>
              </w:rPr>
            </w:pPr>
            <w:r w:rsidRPr="003F7B30">
              <w:rPr>
                <w:color w:val="0D0D0D"/>
                <w:kern w:val="0"/>
                <w:sz w:val="22"/>
                <w:szCs w:val="22"/>
                <w:highlight w:val="white"/>
                <w:lang w:eastAsia="ru-RU"/>
              </w:rPr>
              <w:t>дефицит готовых территорий под жилищную застройку, недоступность кредитов;</w:t>
            </w:r>
          </w:p>
          <w:p w:rsidR="003F7B30" w:rsidRPr="003F7B30" w:rsidRDefault="003F7B30" w:rsidP="00AD61BC">
            <w:pPr>
              <w:widowControl w:val="0"/>
              <w:numPr>
                <w:ilvl w:val="0"/>
                <w:numId w:val="23"/>
              </w:numPr>
              <w:tabs>
                <w:tab w:val="left" w:pos="217"/>
              </w:tabs>
              <w:suppressAutoHyphens w:val="0"/>
              <w:spacing w:line="209" w:lineRule="auto"/>
              <w:ind w:firstLine="0"/>
              <w:rPr>
                <w:color w:val="0D0D0D"/>
                <w:kern w:val="0"/>
                <w:sz w:val="22"/>
                <w:szCs w:val="22"/>
                <w:highlight w:val="white"/>
                <w:lang w:eastAsia="ru-RU"/>
              </w:rPr>
            </w:pPr>
            <w:r w:rsidRPr="003F7B30">
              <w:rPr>
                <w:color w:val="0D0D0D"/>
                <w:kern w:val="0"/>
                <w:sz w:val="22"/>
                <w:szCs w:val="22"/>
                <w:highlight w:val="white"/>
                <w:lang w:eastAsia="ru-RU"/>
              </w:rPr>
              <w:t>отсутствие механизма регулирования архитектурно-</w:t>
            </w:r>
            <w:proofErr w:type="spellStart"/>
            <w:r w:rsidRPr="003F7B30">
              <w:rPr>
                <w:color w:val="0D0D0D"/>
                <w:kern w:val="0"/>
                <w:sz w:val="22"/>
                <w:szCs w:val="22"/>
                <w:highlight w:val="white"/>
                <w:lang w:eastAsia="ru-RU"/>
              </w:rPr>
              <w:t>градострои</w:t>
            </w:r>
            <w:proofErr w:type="spellEnd"/>
            <w:r w:rsidRPr="003F7B30">
              <w:rPr>
                <w:color w:val="0D0D0D"/>
                <w:kern w:val="0"/>
                <w:sz w:val="22"/>
                <w:szCs w:val="22"/>
                <w:highlight w:val="white"/>
                <w:lang w:eastAsia="ru-RU"/>
              </w:rPr>
              <w:t>-тельного облика объектов капитального строительства;</w:t>
            </w:r>
          </w:p>
          <w:p w:rsidR="003F7B30" w:rsidRPr="003F7B30" w:rsidRDefault="003F7B30" w:rsidP="00AD61BC">
            <w:pPr>
              <w:widowControl w:val="0"/>
              <w:numPr>
                <w:ilvl w:val="0"/>
                <w:numId w:val="23"/>
              </w:numPr>
              <w:tabs>
                <w:tab w:val="left" w:pos="217"/>
              </w:tabs>
              <w:suppressAutoHyphens w:val="0"/>
              <w:spacing w:line="209" w:lineRule="auto"/>
              <w:ind w:firstLine="0"/>
              <w:rPr>
                <w:color w:val="0D0D0D"/>
                <w:kern w:val="0"/>
                <w:sz w:val="22"/>
                <w:szCs w:val="22"/>
                <w:highlight w:val="white"/>
                <w:lang w:eastAsia="ru-RU"/>
              </w:rPr>
            </w:pPr>
            <w:r w:rsidRPr="003F7B30">
              <w:rPr>
                <w:color w:val="0D0D0D"/>
                <w:kern w:val="0"/>
                <w:sz w:val="22"/>
                <w:szCs w:val="22"/>
                <w:highlight w:val="white"/>
                <w:lang w:eastAsia="ru-RU"/>
              </w:rPr>
              <w:t xml:space="preserve"> </w:t>
            </w:r>
          </w:p>
          <w:p w:rsidR="003F7B30" w:rsidRPr="003F7B30" w:rsidRDefault="003F7B30" w:rsidP="00AD61BC">
            <w:pPr>
              <w:widowControl w:val="0"/>
              <w:numPr>
                <w:ilvl w:val="0"/>
                <w:numId w:val="23"/>
              </w:numPr>
              <w:tabs>
                <w:tab w:val="left" w:pos="217"/>
              </w:tabs>
              <w:suppressAutoHyphens w:val="0"/>
              <w:spacing w:line="209" w:lineRule="auto"/>
              <w:ind w:firstLine="0"/>
              <w:rPr>
                <w:color w:val="0D0D0D"/>
                <w:kern w:val="0"/>
                <w:sz w:val="22"/>
                <w:szCs w:val="22"/>
                <w:highlight w:val="white"/>
                <w:lang w:eastAsia="ru-RU"/>
              </w:rPr>
            </w:pPr>
          </w:p>
        </w:tc>
        <w:tc>
          <w:tcPr>
            <w:tcW w:w="5179" w:type="dxa"/>
            <w:shd w:val="clear" w:color="auto" w:fill="auto"/>
          </w:tcPr>
          <w:p w:rsidR="003F7B30" w:rsidRPr="003F7B30" w:rsidRDefault="003F7B30" w:rsidP="00AD61BC">
            <w:pPr>
              <w:widowControl w:val="0"/>
              <w:numPr>
                <w:ilvl w:val="0"/>
                <w:numId w:val="23"/>
              </w:numPr>
              <w:tabs>
                <w:tab w:val="left" w:pos="222"/>
              </w:tabs>
              <w:suppressAutoHyphens w:val="0"/>
              <w:spacing w:line="209" w:lineRule="auto"/>
              <w:ind w:firstLine="0"/>
              <w:rPr>
                <w:color w:val="0D0D0D"/>
                <w:kern w:val="0"/>
                <w:sz w:val="22"/>
                <w:szCs w:val="22"/>
                <w:highlight w:val="white"/>
                <w:lang w:eastAsia="ru-RU"/>
              </w:rPr>
            </w:pPr>
            <w:r w:rsidRPr="003F7B30">
              <w:rPr>
                <w:color w:val="0D0D0D"/>
                <w:kern w:val="0"/>
                <w:sz w:val="22"/>
                <w:szCs w:val="22"/>
                <w:highlight w:val="white"/>
                <w:lang w:eastAsia="ru-RU"/>
              </w:rPr>
              <w:t>стимулирование и поддержка индивидуального жилищного строительства;</w:t>
            </w:r>
          </w:p>
          <w:p w:rsidR="003F7B30" w:rsidRPr="003F7B30" w:rsidRDefault="003F7B30" w:rsidP="00AD61BC">
            <w:pPr>
              <w:widowControl w:val="0"/>
              <w:numPr>
                <w:ilvl w:val="0"/>
                <w:numId w:val="23"/>
              </w:numPr>
              <w:tabs>
                <w:tab w:val="left" w:pos="217"/>
              </w:tabs>
              <w:suppressAutoHyphens w:val="0"/>
              <w:spacing w:line="209" w:lineRule="auto"/>
              <w:ind w:firstLine="0"/>
              <w:rPr>
                <w:color w:val="0D0D0D"/>
                <w:kern w:val="0"/>
                <w:sz w:val="22"/>
                <w:szCs w:val="22"/>
                <w:highlight w:val="white"/>
                <w:lang w:eastAsia="ru-RU"/>
              </w:rPr>
            </w:pPr>
            <w:r w:rsidRPr="003F7B30">
              <w:rPr>
                <w:color w:val="0D0D0D"/>
                <w:kern w:val="0"/>
                <w:sz w:val="22"/>
                <w:szCs w:val="22"/>
                <w:highlight w:val="white"/>
                <w:lang w:eastAsia="ru-RU"/>
              </w:rPr>
              <w:t>наличие субсидий и социальных выплат в рамках государственных программ на строительство и приобретение жилых помещений;</w:t>
            </w:r>
          </w:p>
          <w:p w:rsidR="003F7B30" w:rsidRPr="003F7B30" w:rsidRDefault="003F7B30" w:rsidP="00AD61BC">
            <w:pPr>
              <w:widowControl w:val="0"/>
              <w:numPr>
                <w:ilvl w:val="0"/>
                <w:numId w:val="23"/>
              </w:numPr>
              <w:tabs>
                <w:tab w:val="left" w:pos="217"/>
              </w:tabs>
              <w:suppressAutoHyphens w:val="0"/>
              <w:spacing w:line="209" w:lineRule="auto"/>
              <w:ind w:firstLine="0"/>
              <w:rPr>
                <w:color w:val="0D0D0D"/>
                <w:kern w:val="0"/>
                <w:sz w:val="22"/>
                <w:szCs w:val="22"/>
                <w:highlight w:val="white"/>
                <w:lang w:eastAsia="ru-RU"/>
              </w:rPr>
            </w:pPr>
            <w:r w:rsidRPr="003F7B30">
              <w:rPr>
                <w:color w:val="0D0D0D"/>
                <w:kern w:val="0"/>
                <w:sz w:val="22"/>
                <w:szCs w:val="22"/>
                <w:highlight w:val="white"/>
                <w:lang w:eastAsia="ru-RU"/>
              </w:rPr>
              <w:t>реализация программ развития опорных сельских территорий с приоритетом строительства социальных и инфраструктурных объектов</w:t>
            </w:r>
          </w:p>
          <w:p w:rsidR="003F7B30" w:rsidRPr="003F7B30" w:rsidRDefault="003F7B30" w:rsidP="00AD61BC">
            <w:pPr>
              <w:widowControl w:val="0"/>
              <w:numPr>
                <w:ilvl w:val="0"/>
                <w:numId w:val="23"/>
              </w:numPr>
              <w:tabs>
                <w:tab w:val="left" w:pos="217"/>
              </w:tabs>
              <w:suppressAutoHyphens w:val="0"/>
              <w:spacing w:line="209" w:lineRule="auto"/>
              <w:ind w:firstLine="0"/>
              <w:rPr>
                <w:color w:val="0D0D0D"/>
                <w:kern w:val="0"/>
                <w:sz w:val="22"/>
                <w:szCs w:val="22"/>
                <w:highlight w:val="white"/>
                <w:lang w:eastAsia="ru-RU"/>
              </w:rPr>
            </w:pPr>
            <w:r w:rsidRPr="003F7B30">
              <w:rPr>
                <w:color w:val="0D0D0D"/>
                <w:kern w:val="0"/>
                <w:sz w:val="22"/>
                <w:szCs w:val="22"/>
                <w:highlight w:val="white"/>
                <w:lang w:eastAsia="ru-RU"/>
              </w:rPr>
              <w:t>вовлечение в жилищное строительство неэффективно используемых территорий;</w:t>
            </w:r>
          </w:p>
          <w:p w:rsidR="003F7B30" w:rsidRPr="003F7B30" w:rsidRDefault="003F7B30" w:rsidP="00AD61BC">
            <w:pPr>
              <w:widowControl w:val="0"/>
              <w:numPr>
                <w:ilvl w:val="0"/>
                <w:numId w:val="23"/>
              </w:numPr>
              <w:tabs>
                <w:tab w:val="left" w:pos="217"/>
              </w:tabs>
              <w:suppressAutoHyphens w:val="0"/>
              <w:spacing w:line="209" w:lineRule="auto"/>
              <w:ind w:firstLine="0"/>
              <w:rPr>
                <w:color w:val="0D0D0D"/>
                <w:kern w:val="0"/>
                <w:sz w:val="22"/>
                <w:szCs w:val="22"/>
                <w:highlight w:val="white"/>
                <w:lang w:eastAsia="ru-RU"/>
              </w:rPr>
            </w:pPr>
            <w:r w:rsidRPr="003F7B30">
              <w:rPr>
                <w:color w:val="0D0D0D"/>
                <w:kern w:val="0"/>
                <w:sz w:val="22"/>
                <w:szCs w:val="22"/>
                <w:highlight w:val="white"/>
                <w:lang w:eastAsia="ru-RU"/>
              </w:rPr>
              <w:t>реализация проектов развития инфраструктурных объектов на территории муниципального округа;</w:t>
            </w:r>
          </w:p>
          <w:p w:rsidR="003F7B30" w:rsidRPr="003F7B30" w:rsidRDefault="003F7B30" w:rsidP="00AD61BC">
            <w:pPr>
              <w:widowControl w:val="0"/>
              <w:numPr>
                <w:ilvl w:val="0"/>
                <w:numId w:val="23"/>
              </w:numPr>
              <w:tabs>
                <w:tab w:val="left" w:pos="217"/>
              </w:tabs>
              <w:suppressAutoHyphens w:val="0"/>
              <w:spacing w:line="209" w:lineRule="auto"/>
              <w:ind w:firstLine="0"/>
              <w:rPr>
                <w:color w:val="0D0D0D"/>
                <w:kern w:val="0"/>
                <w:sz w:val="22"/>
                <w:szCs w:val="22"/>
                <w:highlight w:val="white"/>
                <w:lang w:eastAsia="ru-RU"/>
              </w:rPr>
            </w:pPr>
            <w:r w:rsidRPr="003F7B30">
              <w:rPr>
                <w:color w:val="0D0D0D"/>
                <w:kern w:val="0"/>
                <w:sz w:val="22"/>
                <w:szCs w:val="22"/>
                <w:highlight w:val="white"/>
                <w:lang w:eastAsia="ru-RU"/>
              </w:rPr>
              <w:t>строительство объектов инфраструктуры с использованием инфраструктурных бюджетных кредитов;</w:t>
            </w:r>
          </w:p>
          <w:p w:rsidR="003F7B30" w:rsidRPr="003F7B30" w:rsidRDefault="003F7B30" w:rsidP="00AD61BC">
            <w:pPr>
              <w:widowControl w:val="0"/>
              <w:numPr>
                <w:ilvl w:val="0"/>
                <w:numId w:val="23"/>
              </w:numPr>
              <w:tabs>
                <w:tab w:val="left" w:pos="217"/>
              </w:tabs>
              <w:suppressAutoHyphens w:val="0"/>
              <w:spacing w:line="209" w:lineRule="auto"/>
              <w:ind w:firstLine="0"/>
              <w:rPr>
                <w:color w:val="0D0D0D"/>
                <w:kern w:val="0"/>
                <w:sz w:val="22"/>
                <w:szCs w:val="22"/>
                <w:highlight w:val="white"/>
                <w:lang w:eastAsia="ru-RU"/>
              </w:rPr>
            </w:pPr>
            <w:r w:rsidRPr="003F7B30">
              <w:rPr>
                <w:color w:val="0D0D0D"/>
                <w:kern w:val="0"/>
                <w:sz w:val="22"/>
                <w:szCs w:val="22"/>
                <w:highlight w:val="white"/>
                <w:lang w:eastAsia="ru-RU"/>
              </w:rPr>
              <w:t>предоставление услуг в сфере градостроительной деятельности в электронном виде через государственную информационную систему обеспечения градостроительной деятельности</w:t>
            </w:r>
          </w:p>
        </w:tc>
      </w:tr>
    </w:tbl>
    <w:tbl>
      <w:tblPr>
        <w:tblStyle w:val="52"/>
        <w:tblpPr w:leftFromText="180" w:rightFromText="180" w:vertAnchor="text" w:horzAnchor="margin" w:tblpX="40" w:tblpY="15"/>
        <w:tblW w:w="98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32"/>
        <w:gridCol w:w="5217"/>
      </w:tblGrid>
      <w:tr w:rsidR="003F7B30" w:rsidRPr="003F7B30" w:rsidTr="00E77EF2">
        <w:tc>
          <w:tcPr>
            <w:tcW w:w="9849" w:type="dxa"/>
            <w:gridSpan w:val="2"/>
          </w:tcPr>
          <w:p w:rsidR="003F7B30" w:rsidRPr="003F7B30" w:rsidRDefault="003F7B30" w:rsidP="00E77EF2">
            <w:pPr>
              <w:suppressAutoHyphens w:val="0"/>
              <w:spacing w:line="240" w:lineRule="auto"/>
              <w:ind w:firstLine="0"/>
              <w:rPr>
                <w:color w:val="000000"/>
                <w:kern w:val="0"/>
                <w:sz w:val="22"/>
                <w:szCs w:val="22"/>
                <w:highlight w:val="white"/>
                <w:lang w:eastAsia="ru-RU"/>
              </w:rPr>
            </w:pPr>
            <w:r w:rsidRPr="003F7B30">
              <w:rPr>
                <w:rFonts w:eastAsia="Calibri"/>
                <w:b/>
                <w:bCs/>
                <w:kern w:val="0"/>
                <w:sz w:val="22"/>
                <w:szCs w:val="22"/>
                <w:highlight w:val="white"/>
                <w:lang w:eastAsia="en-US"/>
              </w:rPr>
              <w:t>ЖИЛИЩНО-КОММУНАЛЬНОЕ ХОЗЯЙСТВО</w:t>
            </w:r>
          </w:p>
        </w:tc>
      </w:tr>
      <w:tr w:rsidR="003F7B30" w:rsidRPr="003F7B30" w:rsidTr="00E77EF2">
        <w:trPr>
          <w:trHeight w:val="53"/>
        </w:trPr>
        <w:tc>
          <w:tcPr>
            <w:tcW w:w="4632" w:type="dxa"/>
          </w:tcPr>
          <w:p w:rsidR="003F7B30" w:rsidRPr="003F7B30" w:rsidRDefault="003F7B30" w:rsidP="00E77EF2">
            <w:pPr>
              <w:widowControl w:val="0"/>
              <w:numPr>
                <w:ilvl w:val="0"/>
                <w:numId w:val="23"/>
              </w:numPr>
              <w:tabs>
                <w:tab w:val="left" w:pos="212"/>
              </w:tabs>
              <w:suppressAutoHyphens w:val="0"/>
              <w:spacing w:line="209" w:lineRule="auto"/>
              <w:ind w:firstLine="0"/>
              <w:rPr>
                <w:color w:val="000000"/>
                <w:kern w:val="0"/>
                <w:sz w:val="22"/>
                <w:szCs w:val="22"/>
                <w:highlight w:val="white"/>
                <w:lang w:eastAsia="ru-RU"/>
              </w:rPr>
            </w:pPr>
            <w:r w:rsidRPr="003F7B30">
              <w:rPr>
                <w:color w:val="000000"/>
                <w:kern w:val="0"/>
                <w:sz w:val="22"/>
                <w:szCs w:val="22"/>
                <w:highlight w:val="white"/>
                <w:lang w:eastAsia="ru-RU"/>
              </w:rPr>
              <w:t>темпы замены коммунальной инфраструктуры ниже темпов ее износа;</w:t>
            </w:r>
          </w:p>
          <w:p w:rsidR="003F7B30" w:rsidRPr="003F7B30" w:rsidRDefault="003F7B30" w:rsidP="00E77EF2">
            <w:pPr>
              <w:widowControl w:val="0"/>
              <w:numPr>
                <w:ilvl w:val="0"/>
                <w:numId w:val="23"/>
              </w:numPr>
              <w:tabs>
                <w:tab w:val="left" w:pos="212"/>
              </w:tabs>
              <w:suppressAutoHyphens w:val="0"/>
              <w:spacing w:line="209" w:lineRule="auto"/>
              <w:ind w:firstLine="0"/>
              <w:rPr>
                <w:color w:val="000000"/>
                <w:kern w:val="0"/>
                <w:sz w:val="22"/>
                <w:szCs w:val="22"/>
                <w:highlight w:val="white"/>
                <w:lang w:eastAsia="ru-RU"/>
              </w:rPr>
            </w:pPr>
            <w:r w:rsidRPr="003F7B30">
              <w:rPr>
                <w:color w:val="000000"/>
                <w:kern w:val="0"/>
                <w:sz w:val="22"/>
                <w:szCs w:val="22"/>
                <w:highlight w:val="white"/>
                <w:lang w:eastAsia="ru-RU"/>
              </w:rPr>
              <w:t>ускоренная модернизация объектов генерации сетей теплоснабжения;</w:t>
            </w:r>
          </w:p>
          <w:p w:rsidR="003F7B30" w:rsidRPr="003F7B30" w:rsidRDefault="003F7B30" w:rsidP="00E77EF2">
            <w:pPr>
              <w:widowControl w:val="0"/>
              <w:numPr>
                <w:ilvl w:val="0"/>
                <w:numId w:val="23"/>
              </w:numPr>
              <w:tabs>
                <w:tab w:val="left" w:pos="212"/>
              </w:tabs>
              <w:suppressAutoHyphens w:val="0"/>
              <w:spacing w:line="209" w:lineRule="auto"/>
              <w:ind w:firstLine="0"/>
              <w:rPr>
                <w:color w:val="000000"/>
                <w:kern w:val="0"/>
                <w:sz w:val="22"/>
                <w:szCs w:val="22"/>
                <w:highlight w:val="white"/>
                <w:lang w:eastAsia="ru-RU"/>
              </w:rPr>
            </w:pPr>
            <w:r w:rsidRPr="003F7B30">
              <w:rPr>
                <w:color w:val="000000"/>
                <w:kern w:val="0"/>
                <w:sz w:val="22"/>
                <w:szCs w:val="22"/>
                <w:highlight w:val="white"/>
                <w:lang w:eastAsia="ru-RU"/>
              </w:rPr>
              <w:t>наращивание темпов модернизации объектов водоснабжения и водоотведения;</w:t>
            </w:r>
          </w:p>
          <w:p w:rsidR="003F7B30" w:rsidRPr="003F7B30" w:rsidRDefault="003F7B30" w:rsidP="00E77EF2">
            <w:pPr>
              <w:widowControl w:val="0"/>
              <w:numPr>
                <w:ilvl w:val="0"/>
                <w:numId w:val="23"/>
              </w:numPr>
              <w:tabs>
                <w:tab w:val="left" w:pos="212"/>
              </w:tabs>
              <w:suppressAutoHyphens w:val="0"/>
              <w:spacing w:line="209" w:lineRule="auto"/>
              <w:ind w:firstLine="0"/>
              <w:rPr>
                <w:color w:val="000000"/>
                <w:kern w:val="0"/>
                <w:sz w:val="22"/>
                <w:szCs w:val="22"/>
                <w:highlight w:val="white"/>
                <w:lang w:eastAsia="ru-RU"/>
              </w:rPr>
            </w:pPr>
            <w:r w:rsidRPr="003F7B30">
              <w:rPr>
                <w:color w:val="000000"/>
                <w:kern w:val="0"/>
                <w:sz w:val="22"/>
                <w:szCs w:val="22"/>
                <w:highlight w:val="white"/>
                <w:lang w:eastAsia="ru-RU"/>
              </w:rPr>
              <w:t>строительство, реконструкция, капитальный ремонт и модернизация систем водоснабжения и водоотведения с использованием перспективных технологий.</w:t>
            </w:r>
          </w:p>
          <w:p w:rsidR="003F7B30" w:rsidRPr="003F7B30" w:rsidRDefault="003F7B30" w:rsidP="00E77EF2">
            <w:pPr>
              <w:widowControl w:val="0"/>
              <w:numPr>
                <w:ilvl w:val="0"/>
                <w:numId w:val="23"/>
              </w:numPr>
              <w:tabs>
                <w:tab w:val="left" w:pos="217"/>
              </w:tabs>
              <w:suppressAutoHyphens w:val="0"/>
              <w:spacing w:line="209" w:lineRule="auto"/>
              <w:ind w:firstLine="0"/>
              <w:rPr>
                <w:color w:val="000000"/>
                <w:kern w:val="0"/>
                <w:sz w:val="22"/>
                <w:szCs w:val="22"/>
                <w:highlight w:val="white"/>
                <w:lang w:eastAsia="ru-RU"/>
              </w:rPr>
            </w:pPr>
          </w:p>
        </w:tc>
        <w:tc>
          <w:tcPr>
            <w:tcW w:w="5217" w:type="dxa"/>
          </w:tcPr>
          <w:p w:rsidR="003F7B30" w:rsidRPr="003F7B30" w:rsidRDefault="003F7B30" w:rsidP="00E77EF2">
            <w:pPr>
              <w:widowControl w:val="0"/>
              <w:numPr>
                <w:ilvl w:val="0"/>
                <w:numId w:val="23"/>
              </w:numPr>
              <w:tabs>
                <w:tab w:val="left" w:pos="217"/>
              </w:tabs>
              <w:suppressAutoHyphens w:val="0"/>
              <w:spacing w:line="209" w:lineRule="auto"/>
              <w:ind w:firstLine="0"/>
              <w:rPr>
                <w:color w:val="000000"/>
                <w:kern w:val="0"/>
                <w:sz w:val="22"/>
                <w:szCs w:val="22"/>
                <w:highlight w:val="white"/>
                <w:lang w:eastAsia="ru-RU"/>
              </w:rPr>
            </w:pPr>
            <w:r w:rsidRPr="003F7B30">
              <w:rPr>
                <w:color w:val="000000"/>
                <w:kern w:val="0"/>
                <w:sz w:val="22"/>
                <w:szCs w:val="22"/>
                <w:highlight w:val="white"/>
                <w:lang w:eastAsia="ru-RU"/>
              </w:rPr>
              <w:t xml:space="preserve">  приоритетное развитие жилищно-коммунального комплекса как основы формирования качественных и комфортных условий жизни населения;</w:t>
            </w:r>
          </w:p>
          <w:p w:rsidR="003F7B30" w:rsidRPr="003F7B30" w:rsidRDefault="003F7B30" w:rsidP="00E77EF2">
            <w:pPr>
              <w:widowControl w:val="0"/>
              <w:numPr>
                <w:ilvl w:val="0"/>
                <w:numId w:val="23"/>
              </w:numPr>
              <w:tabs>
                <w:tab w:val="left" w:pos="217"/>
              </w:tabs>
              <w:suppressAutoHyphens w:val="0"/>
              <w:spacing w:line="209" w:lineRule="auto"/>
              <w:ind w:firstLine="0"/>
              <w:rPr>
                <w:color w:val="000000"/>
                <w:kern w:val="0"/>
                <w:sz w:val="22"/>
                <w:szCs w:val="22"/>
                <w:highlight w:val="white"/>
                <w:lang w:eastAsia="ru-RU"/>
              </w:rPr>
            </w:pPr>
            <w:r w:rsidRPr="003F7B30">
              <w:rPr>
                <w:color w:val="000000"/>
                <w:kern w:val="0"/>
                <w:sz w:val="22"/>
                <w:szCs w:val="22"/>
                <w:highlight w:val="white"/>
                <w:lang w:eastAsia="ru-RU"/>
              </w:rPr>
              <w:t>активное развитие мер региональной поддержки, направленных на модернизацию коммунальной инфраструктуры;</w:t>
            </w:r>
          </w:p>
          <w:p w:rsidR="003F7B30" w:rsidRPr="003F7B30" w:rsidRDefault="003F7B30" w:rsidP="00E77EF2">
            <w:pPr>
              <w:widowControl w:val="0"/>
              <w:numPr>
                <w:ilvl w:val="0"/>
                <w:numId w:val="23"/>
              </w:numPr>
              <w:tabs>
                <w:tab w:val="left" w:pos="217"/>
              </w:tabs>
              <w:suppressAutoHyphens w:val="0"/>
              <w:spacing w:line="209" w:lineRule="auto"/>
              <w:ind w:firstLine="0"/>
              <w:rPr>
                <w:color w:val="000000"/>
                <w:kern w:val="0"/>
                <w:sz w:val="22"/>
                <w:szCs w:val="22"/>
                <w:highlight w:val="white"/>
                <w:lang w:eastAsia="ru-RU"/>
              </w:rPr>
            </w:pPr>
            <w:r w:rsidRPr="003F7B30">
              <w:rPr>
                <w:color w:val="000000"/>
                <w:kern w:val="0"/>
                <w:sz w:val="22"/>
                <w:szCs w:val="22"/>
                <w:highlight w:val="white"/>
                <w:lang w:eastAsia="ru-RU"/>
              </w:rPr>
              <w:t>возможность применения механизмов государственно-частного партнерства, наличие положительных примеров его использования;</w:t>
            </w:r>
          </w:p>
          <w:p w:rsidR="003F7B30" w:rsidRPr="003F7B30" w:rsidRDefault="003F7B30" w:rsidP="00E77EF2">
            <w:pPr>
              <w:widowControl w:val="0"/>
              <w:numPr>
                <w:ilvl w:val="0"/>
                <w:numId w:val="23"/>
              </w:numPr>
              <w:tabs>
                <w:tab w:val="left" w:pos="212"/>
              </w:tabs>
              <w:suppressAutoHyphens w:val="0"/>
              <w:spacing w:line="209" w:lineRule="auto"/>
              <w:ind w:firstLine="0"/>
              <w:rPr>
                <w:color w:val="000000"/>
                <w:kern w:val="0"/>
                <w:sz w:val="22"/>
                <w:szCs w:val="22"/>
                <w:highlight w:val="white"/>
                <w:lang w:eastAsia="ru-RU"/>
              </w:rPr>
            </w:pPr>
            <w:r w:rsidRPr="003F7B30">
              <w:rPr>
                <w:color w:val="000000"/>
                <w:kern w:val="0"/>
                <w:sz w:val="22"/>
                <w:szCs w:val="22"/>
                <w:highlight w:val="white"/>
                <w:lang w:eastAsia="ru-RU"/>
              </w:rPr>
              <w:t>постепенное повышение энергетической эффективности системы теплоснабжения</w:t>
            </w:r>
          </w:p>
        </w:tc>
      </w:tr>
      <w:tr w:rsidR="003F7B30" w:rsidRPr="003F7B30" w:rsidTr="00E77EF2">
        <w:tc>
          <w:tcPr>
            <w:tcW w:w="9849" w:type="dxa"/>
            <w:gridSpan w:val="2"/>
          </w:tcPr>
          <w:p w:rsidR="003F7B30" w:rsidRPr="003F7B30" w:rsidRDefault="003F7B30" w:rsidP="00E77EF2">
            <w:pPr>
              <w:suppressAutoHyphens w:val="0"/>
              <w:spacing w:line="240" w:lineRule="auto"/>
              <w:ind w:firstLine="0"/>
              <w:rPr>
                <w:rFonts w:eastAsia="Calibri"/>
                <w:b/>
                <w:bCs/>
                <w:kern w:val="0"/>
                <w:sz w:val="22"/>
                <w:szCs w:val="22"/>
                <w:lang w:eastAsia="en-US"/>
              </w:rPr>
            </w:pPr>
            <w:r w:rsidRPr="003F7B30">
              <w:rPr>
                <w:rFonts w:eastAsia="Calibri"/>
                <w:b/>
                <w:bCs/>
                <w:kern w:val="0"/>
                <w:sz w:val="22"/>
                <w:szCs w:val="22"/>
                <w:lang w:eastAsia="en-US"/>
              </w:rPr>
              <w:lastRenderedPageBreak/>
              <w:t>ДОРОЖНОЕ ХОЗЯЙСТВО</w:t>
            </w:r>
          </w:p>
        </w:tc>
      </w:tr>
      <w:tr w:rsidR="003F7B30" w:rsidRPr="003F7B30" w:rsidTr="00E77EF2">
        <w:trPr>
          <w:trHeight w:val="2805"/>
        </w:trPr>
        <w:tc>
          <w:tcPr>
            <w:tcW w:w="4632" w:type="dxa"/>
          </w:tcPr>
          <w:p w:rsidR="003F7B30" w:rsidRPr="003F7B30" w:rsidRDefault="003F7B30" w:rsidP="00E77EF2">
            <w:pPr>
              <w:widowControl w:val="0"/>
              <w:numPr>
                <w:ilvl w:val="0"/>
                <w:numId w:val="23"/>
              </w:numPr>
              <w:suppressAutoHyphens w:val="0"/>
              <w:spacing w:line="221" w:lineRule="auto"/>
              <w:ind w:left="29" w:firstLine="0"/>
              <w:contextualSpacing/>
              <w:rPr>
                <w:kern w:val="0"/>
                <w:sz w:val="22"/>
                <w:szCs w:val="22"/>
                <w:highlight w:val="white"/>
                <w:lang w:eastAsia="en-US"/>
              </w:rPr>
            </w:pPr>
            <w:r w:rsidRPr="003F7B30">
              <w:rPr>
                <w:kern w:val="0"/>
                <w:sz w:val="22"/>
                <w:szCs w:val="22"/>
                <w:highlight w:val="white"/>
                <w:lang w:eastAsia="ru-RU"/>
              </w:rPr>
              <w:t>недостаточный уровень развития дорожной инфраструктуры;</w:t>
            </w:r>
          </w:p>
          <w:p w:rsidR="003F7B30" w:rsidRPr="00E77EF2" w:rsidRDefault="003F7B30" w:rsidP="00E77EF2">
            <w:pPr>
              <w:widowControl w:val="0"/>
              <w:numPr>
                <w:ilvl w:val="0"/>
                <w:numId w:val="23"/>
              </w:numPr>
              <w:tabs>
                <w:tab w:val="left" w:pos="212"/>
              </w:tabs>
              <w:suppressAutoHyphens w:val="0"/>
              <w:spacing w:line="221" w:lineRule="auto"/>
              <w:ind w:firstLine="0"/>
              <w:rPr>
                <w:kern w:val="0"/>
                <w:sz w:val="22"/>
                <w:szCs w:val="22"/>
                <w:highlight w:val="white"/>
                <w:lang w:eastAsia="en-US"/>
              </w:rPr>
            </w:pPr>
            <w:r w:rsidRPr="003F7B30">
              <w:rPr>
                <w:kern w:val="0"/>
                <w:sz w:val="22"/>
                <w:szCs w:val="22"/>
                <w:highlight w:val="white"/>
                <w:lang w:eastAsia="ru-RU"/>
              </w:rPr>
              <w:t>обеспечение транспортной отрасли квалифицированными кадрами</w:t>
            </w:r>
          </w:p>
        </w:tc>
        <w:tc>
          <w:tcPr>
            <w:tcW w:w="5217" w:type="dxa"/>
          </w:tcPr>
          <w:p w:rsidR="003F7B30" w:rsidRPr="003F7B30" w:rsidRDefault="003F7B30" w:rsidP="00E77EF2">
            <w:pPr>
              <w:numPr>
                <w:ilvl w:val="0"/>
                <w:numId w:val="23"/>
              </w:numPr>
              <w:suppressAutoHyphens w:val="0"/>
              <w:spacing w:line="240" w:lineRule="auto"/>
              <w:ind w:left="35" w:firstLine="0"/>
              <w:contextualSpacing/>
              <w:rPr>
                <w:rFonts w:eastAsia="Calibri"/>
                <w:kern w:val="0"/>
                <w:sz w:val="22"/>
                <w:szCs w:val="22"/>
                <w:highlight w:val="white"/>
                <w:lang w:eastAsia="en-US"/>
              </w:rPr>
            </w:pPr>
            <w:r w:rsidRPr="003F7B30">
              <w:rPr>
                <w:rFonts w:eastAsia="Calibri"/>
                <w:kern w:val="0"/>
                <w:sz w:val="22"/>
                <w:szCs w:val="22"/>
                <w:highlight w:val="white"/>
                <w:lang w:eastAsia="en-US"/>
              </w:rPr>
              <w:t>наличие профильного национального проекта «Эффективная транспортная система» и федеральных проектов развития дорожного хозяйства в рамках национального проекта «Инфраструктура для жизни»;</w:t>
            </w:r>
          </w:p>
          <w:p w:rsidR="003F7B30" w:rsidRPr="00E77EF2" w:rsidRDefault="003F7B30" w:rsidP="00E77EF2">
            <w:pPr>
              <w:suppressAutoHyphens w:val="0"/>
              <w:spacing w:line="240" w:lineRule="auto"/>
              <w:ind w:firstLine="0"/>
              <w:rPr>
                <w:rFonts w:eastAsia="Calibri"/>
                <w:kern w:val="0"/>
                <w:sz w:val="22"/>
                <w:szCs w:val="22"/>
                <w:highlight w:val="white"/>
                <w:lang w:eastAsia="en-US"/>
              </w:rPr>
            </w:pPr>
            <w:r w:rsidRPr="003F7B30">
              <w:rPr>
                <w:rFonts w:eastAsia="Calibri"/>
                <w:kern w:val="0"/>
                <w:sz w:val="22"/>
                <w:szCs w:val="22"/>
                <w:highlight w:val="white"/>
                <w:lang w:eastAsia="en-US"/>
              </w:rPr>
              <w:t>повышение внутренней тра</w:t>
            </w:r>
            <w:r w:rsidR="00E77EF2">
              <w:rPr>
                <w:rFonts w:eastAsia="Calibri"/>
                <w:kern w:val="0"/>
                <w:sz w:val="22"/>
                <w:szCs w:val="22"/>
                <w:highlight w:val="white"/>
                <w:lang w:eastAsia="en-US"/>
              </w:rPr>
              <w:t>нспортной мобильности населения</w:t>
            </w:r>
          </w:p>
        </w:tc>
      </w:tr>
    </w:tbl>
    <w:tbl>
      <w:tblPr>
        <w:tblStyle w:val="52"/>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2"/>
        <w:gridCol w:w="5217"/>
      </w:tblGrid>
      <w:tr w:rsidR="003F7B30" w:rsidRPr="003F7B30" w:rsidTr="00E77EF2">
        <w:tc>
          <w:tcPr>
            <w:tcW w:w="9889" w:type="dxa"/>
            <w:gridSpan w:val="2"/>
          </w:tcPr>
          <w:p w:rsidR="003F7B30" w:rsidRPr="003F7B30" w:rsidRDefault="003F7B30" w:rsidP="00AD61BC">
            <w:pPr>
              <w:suppressAutoHyphens w:val="0"/>
              <w:spacing w:line="240" w:lineRule="auto"/>
              <w:ind w:firstLine="0"/>
              <w:rPr>
                <w:rFonts w:eastAsia="Calibri"/>
                <w:b/>
                <w:bCs/>
                <w:kern w:val="0"/>
                <w:sz w:val="22"/>
                <w:szCs w:val="22"/>
                <w:highlight w:val="white"/>
                <w:lang w:eastAsia="en-US"/>
              </w:rPr>
            </w:pPr>
            <w:r w:rsidRPr="003F7B30">
              <w:rPr>
                <w:rFonts w:eastAsia="Calibri"/>
                <w:b/>
                <w:bCs/>
                <w:kern w:val="0"/>
                <w:sz w:val="22"/>
                <w:szCs w:val="22"/>
                <w:highlight w:val="white"/>
                <w:lang w:eastAsia="en-US"/>
              </w:rPr>
              <w:t>ПОТРЕБИТЕЛЬСКИЙ РЫНОК И СФЕРА УСЛУГ</w:t>
            </w:r>
          </w:p>
        </w:tc>
      </w:tr>
      <w:tr w:rsidR="003F7B30" w:rsidRPr="003F7B30" w:rsidTr="00E77EF2">
        <w:trPr>
          <w:trHeight w:val="2268"/>
        </w:trPr>
        <w:tc>
          <w:tcPr>
            <w:tcW w:w="4672" w:type="dxa"/>
          </w:tcPr>
          <w:p w:rsidR="003F7B30" w:rsidRPr="003F7B30" w:rsidRDefault="003F7B30" w:rsidP="00E77EF2">
            <w:pPr>
              <w:widowControl w:val="0"/>
              <w:numPr>
                <w:ilvl w:val="0"/>
                <w:numId w:val="23"/>
              </w:numPr>
              <w:tabs>
                <w:tab w:val="left" w:pos="217"/>
              </w:tabs>
              <w:suppressAutoHyphens w:val="0"/>
              <w:spacing w:line="221" w:lineRule="auto"/>
              <w:ind w:firstLine="0"/>
              <w:rPr>
                <w:color w:val="000000"/>
                <w:kern w:val="0"/>
                <w:sz w:val="22"/>
                <w:szCs w:val="22"/>
                <w:lang w:eastAsia="ru-RU"/>
              </w:rPr>
            </w:pPr>
            <w:r w:rsidRPr="003F7B30">
              <w:rPr>
                <w:color w:val="000000"/>
                <w:kern w:val="0"/>
                <w:sz w:val="22"/>
                <w:szCs w:val="22"/>
                <w:lang w:eastAsia="ru-RU"/>
              </w:rPr>
              <w:t>потенциальное замедление темпов роста продаж в следствие роста себестоимости производства и продаж, давления инфляции, роста банковских ставок;</w:t>
            </w:r>
          </w:p>
          <w:p w:rsidR="003F7B30" w:rsidRPr="003F7B30" w:rsidRDefault="003F7B30" w:rsidP="00E77EF2">
            <w:pPr>
              <w:widowControl w:val="0"/>
              <w:numPr>
                <w:ilvl w:val="0"/>
                <w:numId w:val="23"/>
              </w:numPr>
              <w:tabs>
                <w:tab w:val="left" w:pos="217"/>
              </w:tabs>
              <w:suppressAutoHyphens w:val="0"/>
              <w:spacing w:line="221" w:lineRule="auto"/>
              <w:ind w:firstLine="0"/>
              <w:rPr>
                <w:color w:val="000000"/>
                <w:kern w:val="0"/>
                <w:sz w:val="22"/>
                <w:szCs w:val="22"/>
                <w:lang w:eastAsia="ru-RU"/>
              </w:rPr>
            </w:pPr>
            <w:r w:rsidRPr="003F7B30">
              <w:rPr>
                <w:color w:val="000000"/>
                <w:kern w:val="0"/>
                <w:sz w:val="22"/>
                <w:szCs w:val="22"/>
                <w:lang w:eastAsia="ru-RU"/>
              </w:rPr>
              <w:t>необходимость решения логистических проблем;</w:t>
            </w:r>
          </w:p>
          <w:p w:rsidR="003F7B30" w:rsidRPr="003F7B30" w:rsidRDefault="003F7B30" w:rsidP="00E77EF2">
            <w:pPr>
              <w:widowControl w:val="0"/>
              <w:numPr>
                <w:ilvl w:val="0"/>
                <w:numId w:val="23"/>
              </w:numPr>
              <w:tabs>
                <w:tab w:val="left" w:pos="217"/>
              </w:tabs>
              <w:suppressAutoHyphens w:val="0"/>
              <w:spacing w:line="221" w:lineRule="auto"/>
              <w:ind w:firstLine="0"/>
              <w:rPr>
                <w:color w:val="000000"/>
                <w:kern w:val="0"/>
                <w:sz w:val="22"/>
                <w:szCs w:val="22"/>
                <w:lang w:eastAsia="ru-RU"/>
              </w:rPr>
            </w:pPr>
            <w:r w:rsidRPr="003F7B30">
              <w:rPr>
                <w:color w:val="000000"/>
                <w:kern w:val="0"/>
                <w:sz w:val="22"/>
                <w:szCs w:val="22"/>
                <w:lang w:eastAsia="ru-RU"/>
              </w:rPr>
              <w:t>обеспечение более широкой представленности продукции местных товаропроизводителей, в том числе в федеральных торговых сетях;</w:t>
            </w:r>
          </w:p>
          <w:p w:rsidR="003F7B30" w:rsidRPr="003F7B30" w:rsidRDefault="003F7B30" w:rsidP="00E77EF2">
            <w:pPr>
              <w:widowControl w:val="0"/>
              <w:numPr>
                <w:ilvl w:val="0"/>
                <w:numId w:val="23"/>
              </w:numPr>
              <w:tabs>
                <w:tab w:val="left" w:pos="217"/>
              </w:tabs>
              <w:suppressAutoHyphens w:val="0"/>
              <w:spacing w:line="221" w:lineRule="auto"/>
              <w:ind w:firstLine="0"/>
              <w:rPr>
                <w:color w:val="000000"/>
                <w:kern w:val="0"/>
                <w:sz w:val="22"/>
                <w:szCs w:val="22"/>
                <w:lang w:eastAsia="ru-RU"/>
              </w:rPr>
            </w:pPr>
            <w:r w:rsidRPr="003F7B30">
              <w:rPr>
                <w:color w:val="000000"/>
                <w:kern w:val="0"/>
                <w:sz w:val="22"/>
                <w:szCs w:val="22"/>
                <w:lang w:eastAsia="ru-RU"/>
              </w:rPr>
              <w:t>продвижение чувашских брендов на внутренних и внешних рынках;</w:t>
            </w:r>
          </w:p>
          <w:p w:rsidR="003F7B30" w:rsidRPr="003F7B30" w:rsidRDefault="003F7B30" w:rsidP="00E77EF2">
            <w:pPr>
              <w:widowControl w:val="0"/>
              <w:numPr>
                <w:ilvl w:val="0"/>
                <w:numId w:val="23"/>
              </w:numPr>
              <w:tabs>
                <w:tab w:val="left" w:pos="217"/>
              </w:tabs>
              <w:suppressAutoHyphens w:val="0"/>
              <w:spacing w:line="221" w:lineRule="auto"/>
              <w:ind w:firstLine="0"/>
              <w:rPr>
                <w:color w:val="000000"/>
                <w:kern w:val="0"/>
                <w:sz w:val="22"/>
                <w:szCs w:val="22"/>
                <w:lang w:eastAsia="ru-RU"/>
              </w:rPr>
            </w:pPr>
            <w:r w:rsidRPr="003F7B30">
              <w:rPr>
                <w:color w:val="000000"/>
                <w:kern w:val="0"/>
                <w:sz w:val="22"/>
                <w:szCs w:val="22"/>
                <w:lang w:eastAsia="ru-RU"/>
              </w:rPr>
              <w:t>не хватка кадров любой квалификации, что предполагает обязательность автоматизации бизнес-процессов;</w:t>
            </w:r>
          </w:p>
          <w:p w:rsidR="003F7B30" w:rsidRPr="003F7B30" w:rsidRDefault="003F7B30" w:rsidP="00E77EF2">
            <w:pPr>
              <w:widowControl w:val="0"/>
              <w:numPr>
                <w:ilvl w:val="0"/>
                <w:numId w:val="23"/>
              </w:numPr>
              <w:tabs>
                <w:tab w:val="left" w:pos="217"/>
              </w:tabs>
              <w:suppressAutoHyphens w:val="0"/>
              <w:spacing w:line="221" w:lineRule="auto"/>
              <w:ind w:firstLine="0"/>
              <w:rPr>
                <w:rFonts w:eastAsia="Calibri"/>
                <w:kern w:val="0"/>
                <w:sz w:val="22"/>
                <w:szCs w:val="22"/>
                <w:lang w:eastAsia="en-US"/>
              </w:rPr>
            </w:pPr>
            <w:r w:rsidRPr="003F7B30">
              <w:rPr>
                <w:color w:val="000000"/>
                <w:kern w:val="0"/>
                <w:sz w:val="22"/>
                <w:szCs w:val="22"/>
                <w:lang w:eastAsia="ru-RU"/>
              </w:rPr>
              <w:t>замедление потребительской активности населения.</w:t>
            </w:r>
          </w:p>
        </w:tc>
        <w:tc>
          <w:tcPr>
            <w:tcW w:w="5217" w:type="dxa"/>
          </w:tcPr>
          <w:p w:rsidR="003F7B30" w:rsidRPr="003F7B30" w:rsidRDefault="003F7B30" w:rsidP="00E77EF2">
            <w:pPr>
              <w:numPr>
                <w:ilvl w:val="0"/>
                <w:numId w:val="23"/>
              </w:numPr>
              <w:suppressAutoHyphens w:val="0"/>
              <w:spacing w:line="240" w:lineRule="auto"/>
              <w:ind w:left="35" w:firstLine="0"/>
              <w:contextualSpacing/>
              <w:rPr>
                <w:rFonts w:eastAsia="Calibri"/>
                <w:kern w:val="0"/>
                <w:sz w:val="22"/>
                <w:szCs w:val="22"/>
                <w:highlight w:val="white"/>
                <w:lang w:eastAsia="en-US"/>
              </w:rPr>
            </w:pPr>
            <w:r w:rsidRPr="003F7B30">
              <w:rPr>
                <w:rFonts w:eastAsia="Calibri"/>
                <w:kern w:val="0"/>
                <w:sz w:val="22"/>
                <w:szCs w:val="22"/>
                <w:highlight w:val="white"/>
                <w:lang w:eastAsia="en-US"/>
              </w:rPr>
              <w:t>изменение структуры потребления населения, рост доли потребительских расходов в сегменте потребительских услуг;</w:t>
            </w:r>
          </w:p>
          <w:p w:rsidR="003F7B30" w:rsidRPr="003F7B30" w:rsidRDefault="003F7B30" w:rsidP="00E77EF2">
            <w:pPr>
              <w:numPr>
                <w:ilvl w:val="0"/>
                <w:numId w:val="23"/>
              </w:numPr>
              <w:suppressAutoHyphens w:val="0"/>
              <w:spacing w:line="240" w:lineRule="auto"/>
              <w:ind w:left="35" w:firstLine="0"/>
              <w:contextualSpacing/>
              <w:rPr>
                <w:rFonts w:eastAsia="Calibri"/>
                <w:kern w:val="0"/>
                <w:sz w:val="22"/>
                <w:szCs w:val="22"/>
                <w:highlight w:val="white"/>
                <w:lang w:eastAsia="en-US"/>
              </w:rPr>
            </w:pPr>
            <w:r w:rsidRPr="003F7B30">
              <w:rPr>
                <w:rFonts w:eastAsia="Calibri"/>
                <w:kern w:val="0"/>
                <w:sz w:val="22"/>
                <w:szCs w:val="22"/>
                <w:highlight w:val="white"/>
                <w:lang w:eastAsia="en-US"/>
              </w:rPr>
              <w:t xml:space="preserve">рост абсолютной суммы среднемесячной заработной платы;  </w:t>
            </w:r>
          </w:p>
          <w:p w:rsidR="003F7B30" w:rsidRPr="003F7B30" w:rsidRDefault="003F7B30" w:rsidP="00E77EF2">
            <w:pPr>
              <w:numPr>
                <w:ilvl w:val="0"/>
                <w:numId w:val="23"/>
              </w:numPr>
              <w:suppressAutoHyphens w:val="0"/>
              <w:spacing w:line="240" w:lineRule="auto"/>
              <w:ind w:left="35" w:firstLine="0"/>
              <w:contextualSpacing/>
              <w:rPr>
                <w:rFonts w:eastAsia="Calibri"/>
                <w:kern w:val="0"/>
                <w:sz w:val="22"/>
                <w:szCs w:val="22"/>
                <w:highlight w:val="white"/>
                <w:lang w:eastAsia="en-US"/>
              </w:rPr>
            </w:pPr>
            <w:r w:rsidRPr="003F7B30">
              <w:rPr>
                <w:rFonts w:eastAsia="Calibri"/>
                <w:kern w:val="0"/>
                <w:sz w:val="22"/>
                <w:szCs w:val="22"/>
                <w:highlight w:val="white"/>
                <w:lang w:eastAsia="en-US"/>
              </w:rPr>
              <w:t>развитие внутреннего спроса на основе роста туристического потока;</w:t>
            </w:r>
          </w:p>
          <w:p w:rsidR="003F7B30" w:rsidRPr="003F7B30" w:rsidRDefault="003F7B30" w:rsidP="00E77EF2">
            <w:pPr>
              <w:numPr>
                <w:ilvl w:val="0"/>
                <w:numId w:val="23"/>
              </w:numPr>
              <w:suppressAutoHyphens w:val="0"/>
              <w:spacing w:line="240" w:lineRule="auto"/>
              <w:ind w:left="35" w:firstLine="0"/>
              <w:contextualSpacing/>
              <w:rPr>
                <w:rFonts w:eastAsia="Calibri"/>
                <w:kern w:val="0"/>
                <w:sz w:val="22"/>
                <w:szCs w:val="22"/>
                <w:highlight w:val="white"/>
                <w:lang w:eastAsia="en-US"/>
              </w:rPr>
            </w:pPr>
            <w:r w:rsidRPr="003F7B30">
              <w:rPr>
                <w:rFonts w:eastAsia="Calibri"/>
                <w:kern w:val="0"/>
                <w:sz w:val="22"/>
                <w:szCs w:val="22"/>
                <w:highlight w:val="white"/>
                <w:lang w:eastAsia="en-US"/>
              </w:rPr>
              <w:t>активное взаимодействие   с производственными и торговыми организациями;</w:t>
            </w:r>
          </w:p>
          <w:p w:rsidR="003F7B30" w:rsidRPr="003F7B30" w:rsidRDefault="003F7B30" w:rsidP="00E77EF2">
            <w:pPr>
              <w:numPr>
                <w:ilvl w:val="0"/>
                <w:numId w:val="23"/>
              </w:numPr>
              <w:suppressAutoHyphens w:val="0"/>
              <w:spacing w:line="240" w:lineRule="auto"/>
              <w:ind w:left="35" w:firstLine="0"/>
              <w:contextualSpacing/>
              <w:rPr>
                <w:rFonts w:eastAsia="Calibri"/>
                <w:kern w:val="0"/>
                <w:sz w:val="22"/>
                <w:szCs w:val="22"/>
                <w:highlight w:val="white"/>
                <w:lang w:eastAsia="en-US"/>
              </w:rPr>
            </w:pPr>
            <w:r w:rsidRPr="003F7B30">
              <w:rPr>
                <w:rFonts w:eastAsia="Calibri"/>
                <w:kern w:val="0"/>
                <w:sz w:val="22"/>
                <w:szCs w:val="22"/>
                <w:highlight w:val="white"/>
                <w:lang w:eastAsia="en-US"/>
              </w:rPr>
              <w:t>развитие электронной торговли, информированность и грамотность населения в части электронной торговли</w:t>
            </w:r>
          </w:p>
        </w:tc>
      </w:tr>
      <w:tr w:rsidR="003F7B30" w:rsidRPr="003F7B30" w:rsidTr="00E77EF2">
        <w:tc>
          <w:tcPr>
            <w:tcW w:w="9889" w:type="dxa"/>
            <w:gridSpan w:val="2"/>
          </w:tcPr>
          <w:p w:rsidR="003F7B30" w:rsidRPr="003F7B30" w:rsidRDefault="003F7B30" w:rsidP="00E77EF2">
            <w:pPr>
              <w:suppressAutoHyphens w:val="0"/>
              <w:spacing w:line="240" w:lineRule="auto"/>
              <w:ind w:firstLine="0"/>
              <w:rPr>
                <w:rFonts w:eastAsia="Calibri"/>
                <w:b/>
                <w:bCs/>
                <w:kern w:val="0"/>
                <w:sz w:val="22"/>
                <w:szCs w:val="22"/>
                <w:highlight w:val="white"/>
                <w:lang w:eastAsia="en-US"/>
              </w:rPr>
            </w:pPr>
            <w:r w:rsidRPr="003F7B30">
              <w:rPr>
                <w:rFonts w:eastAsia="Calibri"/>
                <w:b/>
                <w:bCs/>
                <w:kern w:val="0"/>
                <w:sz w:val="22"/>
                <w:szCs w:val="22"/>
                <w:highlight w:val="white"/>
                <w:lang w:eastAsia="en-US"/>
              </w:rPr>
              <w:t>ИНВЕСТИЦИИ</w:t>
            </w:r>
          </w:p>
        </w:tc>
      </w:tr>
      <w:tr w:rsidR="003F7B30" w:rsidRPr="003F7B30" w:rsidTr="00E77EF2">
        <w:tc>
          <w:tcPr>
            <w:tcW w:w="4672" w:type="dxa"/>
            <w:shd w:val="clear" w:color="auto" w:fill="auto"/>
          </w:tcPr>
          <w:p w:rsidR="003F7B30" w:rsidRPr="003F7B30" w:rsidRDefault="003F7B30" w:rsidP="00E77EF2">
            <w:pPr>
              <w:widowControl w:val="0"/>
              <w:numPr>
                <w:ilvl w:val="0"/>
                <w:numId w:val="23"/>
              </w:numPr>
              <w:tabs>
                <w:tab w:val="left" w:pos="217"/>
              </w:tabs>
              <w:suppressAutoHyphens w:val="0"/>
              <w:spacing w:line="209" w:lineRule="auto"/>
              <w:ind w:firstLine="0"/>
              <w:rPr>
                <w:color w:val="000000"/>
                <w:kern w:val="0"/>
                <w:sz w:val="22"/>
                <w:szCs w:val="22"/>
                <w:highlight w:val="white"/>
                <w:lang w:eastAsia="en-US"/>
              </w:rPr>
            </w:pPr>
            <w:r w:rsidRPr="003F7B30">
              <w:rPr>
                <w:color w:val="000000"/>
                <w:kern w:val="0"/>
                <w:sz w:val="22"/>
                <w:szCs w:val="22"/>
                <w:highlight w:val="white"/>
                <w:lang w:eastAsia="ru-RU"/>
              </w:rPr>
              <w:t xml:space="preserve">расширение линейки инструментов привлечения внебюджетных инвестиций в развитие инфраструктурного потенциала; </w:t>
            </w:r>
          </w:p>
          <w:p w:rsidR="003F7B30" w:rsidRPr="003F7B30" w:rsidRDefault="003F7B30" w:rsidP="00E77EF2">
            <w:pPr>
              <w:widowControl w:val="0"/>
              <w:numPr>
                <w:ilvl w:val="0"/>
                <w:numId w:val="23"/>
              </w:numPr>
              <w:tabs>
                <w:tab w:val="left" w:pos="217"/>
              </w:tabs>
              <w:suppressAutoHyphens w:val="0"/>
              <w:spacing w:line="209" w:lineRule="auto"/>
              <w:ind w:firstLine="0"/>
              <w:rPr>
                <w:color w:val="000000"/>
                <w:kern w:val="0"/>
                <w:sz w:val="22"/>
                <w:szCs w:val="22"/>
                <w:highlight w:val="white"/>
                <w:lang w:eastAsia="en-US"/>
              </w:rPr>
            </w:pPr>
            <w:r w:rsidRPr="003F7B30">
              <w:rPr>
                <w:color w:val="000000"/>
                <w:kern w:val="0"/>
                <w:sz w:val="22"/>
                <w:szCs w:val="22"/>
                <w:lang w:eastAsia="en-US"/>
              </w:rPr>
              <w:t>с</w:t>
            </w:r>
            <w:r w:rsidRPr="003F7B30">
              <w:rPr>
                <w:color w:val="000000"/>
                <w:kern w:val="0"/>
                <w:sz w:val="22"/>
                <w:szCs w:val="22"/>
                <w:lang w:eastAsia="ru-RU"/>
              </w:rPr>
              <w:t>тимулирование инвестиционной активности организаций, осуществляющих выпуск продукции с высокой добавленной стоимостью;</w:t>
            </w:r>
          </w:p>
          <w:p w:rsidR="003F7B30" w:rsidRPr="003F7B30" w:rsidRDefault="003F7B30" w:rsidP="00E77EF2">
            <w:pPr>
              <w:widowControl w:val="0"/>
              <w:numPr>
                <w:ilvl w:val="0"/>
                <w:numId w:val="23"/>
              </w:numPr>
              <w:tabs>
                <w:tab w:val="left" w:pos="217"/>
              </w:tabs>
              <w:suppressAutoHyphens w:val="0"/>
              <w:spacing w:line="211" w:lineRule="auto"/>
              <w:ind w:firstLine="0"/>
              <w:rPr>
                <w:color w:val="000000"/>
                <w:kern w:val="0"/>
                <w:sz w:val="22"/>
                <w:szCs w:val="22"/>
                <w:highlight w:val="white"/>
                <w:lang w:eastAsia="en-US"/>
              </w:rPr>
            </w:pPr>
            <w:r w:rsidRPr="003F7B30">
              <w:rPr>
                <w:color w:val="000000"/>
                <w:kern w:val="0"/>
                <w:sz w:val="22"/>
                <w:szCs w:val="22"/>
                <w:highlight w:val="white"/>
                <w:lang w:eastAsia="ru-RU"/>
              </w:rPr>
              <w:t>внедрение и развитие перспективных инструментов инвестиционной политики, в том числе офсетных контрактов, соглашений о защите и поощрении капиталовложений, инвестиционного налогового вычета;</w:t>
            </w:r>
          </w:p>
          <w:p w:rsidR="003F7B30" w:rsidRPr="003F7B30" w:rsidRDefault="003F7B30" w:rsidP="00E77EF2">
            <w:pPr>
              <w:widowControl w:val="0"/>
              <w:numPr>
                <w:ilvl w:val="0"/>
                <w:numId w:val="23"/>
              </w:numPr>
              <w:tabs>
                <w:tab w:val="left" w:pos="217"/>
              </w:tabs>
              <w:suppressAutoHyphens w:val="0"/>
              <w:spacing w:line="211" w:lineRule="auto"/>
              <w:ind w:firstLine="0"/>
              <w:rPr>
                <w:color w:val="000000"/>
                <w:kern w:val="0"/>
                <w:sz w:val="22"/>
                <w:szCs w:val="22"/>
                <w:highlight w:val="white"/>
                <w:lang w:eastAsia="en-US"/>
              </w:rPr>
            </w:pPr>
            <w:proofErr w:type="spellStart"/>
            <w:r w:rsidRPr="003F7B30">
              <w:rPr>
                <w:color w:val="000000"/>
                <w:kern w:val="0"/>
                <w:sz w:val="22"/>
                <w:szCs w:val="22"/>
                <w:highlight w:val="white"/>
                <w:lang w:eastAsia="ru-RU"/>
              </w:rPr>
              <w:t>цифровизация</w:t>
            </w:r>
            <w:proofErr w:type="spellEnd"/>
            <w:r w:rsidRPr="003F7B30">
              <w:rPr>
                <w:color w:val="000000"/>
                <w:kern w:val="0"/>
                <w:sz w:val="22"/>
                <w:szCs w:val="22"/>
                <w:highlight w:val="white"/>
                <w:lang w:eastAsia="ru-RU"/>
              </w:rPr>
              <w:t xml:space="preserve"> клиентского пути инвестора;</w:t>
            </w:r>
          </w:p>
          <w:p w:rsidR="003F7B30" w:rsidRPr="003F7B30" w:rsidRDefault="003F7B30" w:rsidP="00E77EF2">
            <w:pPr>
              <w:widowControl w:val="0"/>
              <w:numPr>
                <w:ilvl w:val="0"/>
                <w:numId w:val="23"/>
              </w:numPr>
              <w:tabs>
                <w:tab w:val="left" w:pos="217"/>
              </w:tabs>
              <w:suppressAutoHyphens w:val="0"/>
              <w:spacing w:line="209" w:lineRule="auto"/>
              <w:ind w:firstLine="0"/>
              <w:rPr>
                <w:color w:val="000000"/>
                <w:kern w:val="0"/>
                <w:sz w:val="22"/>
                <w:szCs w:val="22"/>
                <w:highlight w:val="white"/>
                <w:lang w:eastAsia="en-US"/>
              </w:rPr>
            </w:pPr>
            <w:r w:rsidRPr="003F7B30">
              <w:rPr>
                <w:color w:val="000000"/>
                <w:kern w:val="0"/>
                <w:sz w:val="22"/>
                <w:szCs w:val="22"/>
                <w:highlight w:val="white"/>
                <w:lang w:eastAsia="ru-RU"/>
              </w:rPr>
              <w:t>усиление межмуниципальной конкуренции за инвестиции;</w:t>
            </w:r>
          </w:p>
          <w:p w:rsidR="003F7B30" w:rsidRPr="003F7B30" w:rsidRDefault="003F7B30" w:rsidP="00E77EF2">
            <w:pPr>
              <w:widowControl w:val="0"/>
              <w:numPr>
                <w:ilvl w:val="0"/>
                <w:numId w:val="23"/>
              </w:numPr>
              <w:tabs>
                <w:tab w:val="left" w:pos="217"/>
              </w:tabs>
              <w:suppressAutoHyphens w:val="0"/>
              <w:spacing w:line="211" w:lineRule="auto"/>
              <w:ind w:firstLine="0"/>
              <w:rPr>
                <w:color w:val="000000"/>
                <w:kern w:val="0"/>
                <w:sz w:val="22"/>
                <w:szCs w:val="22"/>
                <w:highlight w:val="white"/>
                <w:lang w:eastAsia="en-US"/>
              </w:rPr>
            </w:pPr>
            <w:r w:rsidRPr="003F7B30">
              <w:rPr>
                <w:color w:val="000000"/>
                <w:kern w:val="0"/>
                <w:sz w:val="22"/>
                <w:szCs w:val="22"/>
                <w:highlight w:val="white"/>
                <w:lang w:eastAsia="ru-RU"/>
              </w:rPr>
              <w:t>сложности в решении земельных и строительных вопросов, вопросов подключения к инженерным сетям, преимущественно связанные с большой продолжительностью процессов и их недостаточной регламентацией</w:t>
            </w:r>
          </w:p>
        </w:tc>
        <w:tc>
          <w:tcPr>
            <w:tcW w:w="5217" w:type="dxa"/>
          </w:tcPr>
          <w:p w:rsidR="003F7B30" w:rsidRPr="003F7B30" w:rsidRDefault="003F7B30" w:rsidP="00E77EF2">
            <w:pPr>
              <w:numPr>
                <w:ilvl w:val="0"/>
                <w:numId w:val="23"/>
              </w:numPr>
              <w:suppressAutoHyphens w:val="0"/>
              <w:spacing w:line="240" w:lineRule="auto"/>
              <w:ind w:left="35" w:firstLine="0"/>
              <w:contextualSpacing/>
              <w:rPr>
                <w:rFonts w:eastAsia="Calibri"/>
                <w:kern w:val="0"/>
                <w:sz w:val="22"/>
                <w:szCs w:val="22"/>
                <w:highlight w:val="white"/>
                <w:lang w:eastAsia="en-US"/>
              </w:rPr>
            </w:pPr>
            <w:r w:rsidRPr="003F7B30">
              <w:rPr>
                <w:rFonts w:eastAsia="Calibri"/>
                <w:kern w:val="0"/>
                <w:sz w:val="22"/>
                <w:szCs w:val="22"/>
                <w:highlight w:val="white"/>
                <w:lang w:eastAsia="en-US"/>
              </w:rPr>
              <w:t>приоритет увеличения доли инвестиций в основной капитал;</w:t>
            </w:r>
          </w:p>
          <w:p w:rsidR="003F7B30" w:rsidRPr="003F7B30" w:rsidRDefault="003F7B30" w:rsidP="00E77EF2">
            <w:pPr>
              <w:numPr>
                <w:ilvl w:val="0"/>
                <w:numId w:val="23"/>
              </w:numPr>
              <w:suppressAutoHyphens w:val="0"/>
              <w:spacing w:line="240" w:lineRule="auto"/>
              <w:ind w:left="35" w:firstLine="0"/>
              <w:contextualSpacing/>
              <w:rPr>
                <w:rFonts w:eastAsia="Calibri"/>
                <w:kern w:val="0"/>
                <w:sz w:val="22"/>
                <w:szCs w:val="22"/>
                <w:highlight w:val="white"/>
                <w:lang w:eastAsia="en-US"/>
              </w:rPr>
            </w:pPr>
            <w:r w:rsidRPr="003F7B30">
              <w:rPr>
                <w:rFonts w:eastAsia="Calibri"/>
                <w:kern w:val="0"/>
                <w:sz w:val="22"/>
                <w:szCs w:val="22"/>
                <w:highlight w:val="white"/>
                <w:lang w:eastAsia="en-US"/>
              </w:rPr>
              <w:t>наличие инструментов государственной поддержки реализации инвестиционных проектов на основе механизмов государственно-частного партнерства;</w:t>
            </w:r>
          </w:p>
          <w:p w:rsidR="003F7B30" w:rsidRPr="003F7B30" w:rsidRDefault="003F7B30" w:rsidP="00E77EF2">
            <w:pPr>
              <w:numPr>
                <w:ilvl w:val="0"/>
                <w:numId w:val="23"/>
              </w:numPr>
              <w:suppressAutoHyphens w:val="0"/>
              <w:spacing w:line="240" w:lineRule="auto"/>
              <w:ind w:left="35" w:firstLine="35"/>
              <w:contextualSpacing/>
              <w:rPr>
                <w:rFonts w:eastAsia="Calibri"/>
                <w:kern w:val="0"/>
                <w:sz w:val="22"/>
                <w:szCs w:val="22"/>
                <w:highlight w:val="white"/>
                <w:lang w:eastAsia="en-US"/>
              </w:rPr>
            </w:pPr>
            <w:r w:rsidRPr="003F7B30">
              <w:rPr>
                <w:rFonts w:eastAsia="Calibri"/>
                <w:kern w:val="0"/>
                <w:sz w:val="22"/>
                <w:szCs w:val="22"/>
                <w:highlight w:val="white"/>
                <w:lang w:eastAsia="en-US"/>
              </w:rPr>
              <w:t>наличие широкого спектра государственных программ и проектов, позволяющих привлекать, как региональные так и федеральные финансовые ресурсы для инвестирования в развитие социально-значимых и инфраструктурных проектов;</w:t>
            </w:r>
          </w:p>
          <w:p w:rsidR="003F7B30" w:rsidRPr="003F7B30" w:rsidRDefault="003F7B30" w:rsidP="00E77EF2">
            <w:pPr>
              <w:numPr>
                <w:ilvl w:val="0"/>
                <w:numId w:val="23"/>
              </w:numPr>
              <w:suppressAutoHyphens w:val="0"/>
              <w:spacing w:line="240" w:lineRule="auto"/>
              <w:ind w:left="35" w:firstLine="0"/>
              <w:contextualSpacing/>
              <w:rPr>
                <w:rFonts w:eastAsia="Calibri"/>
                <w:kern w:val="0"/>
                <w:sz w:val="22"/>
                <w:szCs w:val="22"/>
                <w:highlight w:val="white"/>
                <w:lang w:eastAsia="en-US"/>
              </w:rPr>
            </w:pPr>
            <w:r w:rsidRPr="003F7B30">
              <w:rPr>
                <w:rFonts w:eastAsia="Calibri"/>
                <w:kern w:val="0"/>
                <w:sz w:val="22"/>
                <w:szCs w:val="22"/>
                <w:highlight w:val="white"/>
                <w:lang w:eastAsia="en-US"/>
              </w:rPr>
              <w:t>наличие успешных практик привлечения внебюджетных инвестиций в развитие инфраструктурного потенциала в Чувашской Республике;</w:t>
            </w:r>
          </w:p>
          <w:p w:rsidR="003F7B30" w:rsidRPr="003F7B30" w:rsidRDefault="003F7B30" w:rsidP="00E77EF2">
            <w:pPr>
              <w:numPr>
                <w:ilvl w:val="0"/>
                <w:numId w:val="23"/>
              </w:numPr>
              <w:suppressAutoHyphens w:val="0"/>
              <w:spacing w:line="240" w:lineRule="auto"/>
              <w:ind w:left="35" w:firstLine="0"/>
              <w:contextualSpacing/>
              <w:rPr>
                <w:rFonts w:eastAsia="Calibri"/>
                <w:kern w:val="0"/>
                <w:sz w:val="22"/>
                <w:szCs w:val="22"/>
                <w:highlight w:val="white"/>
                <w:lang w:eastAsia="en-US"/>
              </w:rPr>
            </w:pPr>
            <w:r w:rsidRPr="003F7B30">
              <w:rPr>
                <w:rFonts w:eastAsia="Calibri"/>
                <w:kern w:val="0"/>
                <w:sz w:val="22"/>
                <w:szCs w:val="22"/>
                <w:highlight w:val="white"/>
                <w:lang w:eastAsia="en-US"/>
              </w:rPr>
              <w:t>наличие разработан</w:t>
            </w:r>
            <w:r w:rsidR="0011243D">
              <w:rPr>
                <w:rFonts w:eastAsia="Calibri"/>
                <w:kern w:val="0"/>
                <w:sz w:val="22"/>
                <w:szCs w:val="22"/>
                <w:highlight w:val="white"/>
                <w:lang w:eastAsia="en-US"/>
              </w:rPr>
              <w:t>ных инвестиционных предложений</w:t>
            </w:r>
            <w:r w:rsidRPr="003F7B30">
              <w:rPr>
                <w:rFonts w:eastAsia="Calibri"/>
                <w:kern w:val="0"/>
                <w:sz w:val="22"/>
                <w:szCs w:val="22"/>
                <w:highlight w:val="white"/>
                <w:lang w:eastAsia="en-US"/>
              </w:rPr>
              <w:t xml:space="preserve"> для привлечения инвесторов в реализацию проектов</w:t>
            </w:r>
          </w:p>
        </w:tc>
      </w:tr>
      <w:tr w:rsidR="003F7B30" w:rsidRPr="003F7B30" w:rsidTr="00E77EF2">
        <w:tc>
          <w:tcPr>
            <w:tcW w:w="9889" w:type="dxa"/>
            <w:gridSpan w:val="2"/>
          </w:tcPr>
          <w:p w:rsidR="003F7B30" w:rsidRPr="003F7B30" w:rsidRDefault="003F7B30" w:rsidP="00E77EF2">
            <w:pPr>
              <w:suppressAutoHyphens w:val="0"/>
              <w:spacing w:line="240" w:lineRule="auto"/>
              <w:ind w:firstLine="0"/>
              <w:rPr>
                <w:rFonts w:eastAsia="Calibri"/>
                <w:b/>
                <w:bCs/>
                <w:kern w:val="0"/>
                <w:sz w:val="22"/>
                <w:szCs w:val="22"/>
                <w:highlight w:val="white"/>
                <w:lang w:eastAsia="en-US"/>
              </w:rPr>
            </w:pPr>
            <w:r w:rsidRPr="003F7B30">
              <w:rPr>
                <w:rFonts w:eastAsia="Calibri"/>
                <w:b/>
                <w:bCs/>
                <w:kern w:val="0"/>
                <w:sz w:val="22"/>
                <w:szCs w:val="22"/>
                <w:highlight w:val="white"/>
                <w:lang w:eastAsia="en-US"/>
              </w:rPr>
              <w:t>ТУРИЗМ</w:t>
            </w:r>
          </w:p>
        </w:tc>
      </w:tr>
      <w:tr w:rsidR="003F7B30" w:rsidRPr="003F7B30" w:rsidTr="00E77EF2">
        <w:tc>
          <w:tcPr>
            <w:tcW w:w="4672" w:type="dxa"/>
          </w:tcPr>
          <w:p w:rsidR="003F7B30" w:rsidRPr="003F7B30" w:rsidRDefault="003F7B30" w:rsidP="00E77EF2">
            <w:pPr>
              <w:widowControl w:val="0"/>
              <w:numPr>
                <w:ilvl w:val="0"/>
                <w:numId w:val="26"/>
              </w:numPr>
              <w:suppressAutoHyphens w:val="0"/>
              <w:spacing w:after="40" w:line="209" w:lineRule="auto"/>
              <w:ind w:left="29" w:firstLine="18"/>
              <w:contextualSpacing/>
              <w:rPr>
                <w:color w:val="000000"/>
                <w:kern w:val="0"/>
                <w:sz w:val="22"/>
                <w:szCs w:val="22"/>
                <w:highlight w:val="white"/>
                <w:lang w:eastAsia="en-US"/>
              </w:rPr>
            </w:pPr>
            <w:r w:rsidRPr="003F7B30">
              <w:rPr>
                <w:color w:val="000000"/>
                <w:kern w:val="0"/>
                <w:sz w:val="22"/>
                <w:szCs w:val="22"/>
                <w:highlight w:val="white"/>
                <w:lang w:eastAsia="ru-RU"/>
              </w:rPr>
              <w:t>повышение узнаваемости, привлекательности муниципального округа на внутреннем и внешнем туристских рынках посредством увеличения туристских предложений, развития событийного тури</w:t>
            </w:r>
            <w:r w:rsidR="0011243D">
              <w:rPr>
                <w:color w:val="000000"/>
                <w:kern w:val="0"/>
                <w:sz w:val="22"/>
                <w:szCs w:val="22"/>
                <w:highlight w:val="white"/>
                <w:lang w:eastAsia="ru-RU"/>
              </w:rPr>
              <w:t xml:space="preserve">зма, продвижения собственного </w:t>
            </w:r>
            <w:r w:rsidRPr="003F7B30">
              <w:rPr>
                <w:color w:val="000000"/>
                <w:kern w:val="0"/>
                <w:sz w:val="22"/>
                <w:szCs w:val="22"/>
                <w:highlight w:val="white"/>
                <w:lang w:eastAsia="ru-RU"/>
              </w:rPr>
              <w:t xml:space="preserve">туристического </w:t>
            </w:r>
            <w:r w:rsidRPr="003F7B30">
              <w:rPr>
                <w:color w:val="000000"/>
                <w:kern w:val="0"/>
                <w:sz w:val="22"/>
                <w:szCs w:val="22"/>
                <w:highlight w:val="white"/>
                <w:lang w:eastAsia="ru-RU"/>
              </w:rPr>
              <w:lastRenderedPageBreak/>
              <w:t>маршрута;</w:t>
            </w:r>
          </w:p>
          <w:p w:rsidR="003F7B30" w:rsidRPr="003F7B30" w:rsidRDefault="003F7B30" w:rsidP="00E77EF2">
            <w:pPr>
              <w:widowControl w:val="0"/>
              <w:numPr>
                <w:ilvl w:val="0"/>
                <w:numId w:val="26"/>
              </w:numPr>
              <w:tabs>
                <w:tab w:val="left" w:pos="254"/>
              </w:tabs>
              <w:suppressAutoHyphens w:val="0"/>
              <w:spacing w:after="40" w:line="209" w:lineRule="auto"/>
              <w:ind w:left="29" w:firstLine="18"/>
              <w:rPr>
                <w:color w:val="000000"/>
                <w:kern w:val="0"/>
                <w:sz w:val="22"/>
                <w:szCs w:val="22"/>
                <w:highlight w:val="white"/>
                <w:lang w:eastAsia="en-US"/>
              </w:rPr>
            </w:pPr>
            <w:r w:rsidRPr="003F7B30">
              <w:rPr>
                <w:color w:val="000000"/>
                <w:kern w:val="0"/>
                <w:sz w:val="22"/>
                <w:szCs w:val="22"/>
                <w:highlight w:val="white"/>
                <w:lang w:eastAsia="ru-RU"/>
              </w:rPr>
              <w:t>р</w:t>
            </w:r>
            <w:r w:rsidR="0011243D">
              <w:rPr>
                <w:color w:val="000000"/>
                <w:kern w:val="0"/>
                <w:sz w:val="22"/>
                <w:szCs w:val="22"/>
                <w:highlight w:val="white"/>
                <w:lang w:eastAsia="ru-RU"/>
              </w:rPr>
              <w:t xml:space="preserve">азвитие </w:t>
            </w:r>
            <w:r w:rsidR="00E77EF2">
              <w:rPr>
                <w:color w:val="000000"/>
                <w:kern w:val="0"/>
                <w:sz w:val="22"/>
                <w:szCs w:val="22"/>
                <w:highlight w:val="white"/>
                <w:lang w:eastAsia="ru-RU"/>
              </w:rPr>
              <w:t>туризма, ориентирован</w:t>
            </w:r>
            <w:r w:rsidRPr="003F7B30">
              <w:rPr>
                <w:color w:val="000000"/>
                <w:kern w:val="0"/>
                <w:sz w:val="22"/>
                <w:szCs w:val="22"/>
                <w:highlight w:val="white"/>
                <w:lang w:eastAsia="ru-RU"/>
              </w:rPr>
              <w:t>ного на развитие экотуризма и инфраструктуры особо охраняемых природных территорий;</w:t>
            </w:r>
          </w:p>
          <w:p w:rsidR="003F7B30" w:rsidRPr="003F7B30" w:rsidRDefault="00E77EF2" w:rsidP="00E77EF2">
            <w:pPr>
              <w:widowControl w:val="0"/>
              <w:numPr>
                <w:ilvl w:val="0"/>
                <w:numId w:val="26"/>
              </w:numPr>
              <w:tabs>
                <w:tab w:val="left" w:pos="254"/>
              </w:tabs>
              <w:suppressAutoHyphens w:val="0"/>
              <w:spacing w:after="40" w:line="209" w:lineRule="auto"/>
              <w:ind w:left="29" w:firstLine="18"/>
              <w:rPr>
                <w:color w:val="000000"/>
                <w:kern w:val="0"/>
                <w:sz w:val="22"/>
                <w:szCs w:val="22"/>
                <w:highlight w:val="white"/>
                <w:lang w:eastAsia="en-US"/>
              </w:rPr>
            </w:pPr>
            <w:r>
              <w:rPr>
                <w:color w:val="000000"/>
                <w:kern w:val="0"/>
                <w:sz w:val="22"/>
                <w:szCs w:val="22"/>
                <w:highlight w:val="white"/>
                <w:lang w:eastAsia="ru-RU"/>
              </w:rPr>
              <w:t>создание качественной туристи</w:t>
            </w:r>
            <w:r w:rsidR="003F7B30" w:rsidRPr="003F7B30">
              <w:rPr>
                <w:color w:val="000000"/>
                <w:kern w:val="0"/>
                <w:sz w:val="22"/>
                <w:szCs w:val="22"/>
                <w:highlight w:val="white"/>
                <w:lang w:eastAsia="ru-RU"/>
              </w:rPr>
              <w:t>ческой инфраструктуры, ориентированной на потребности семей с детьми, лиц с ограниченными возможностями здоровья;</w:t>
            </w:r>
          </w:p>
          <w:p w:rsidR="003F7B30" w:rsidRPr="003F7B30" w:rsidRDefault="003F7B30" w:rsidP="00E77EF2">
            <w:pPr>
              <w:widowControl w:val="0"/>
              <w:numPr>
                <w:ilvl w:val="0"/>
                <w:numId w:val="26"/>
              </w:numPr>
              <w:tabs>
                <w:tab w:val="left" w:pos="254"/>
              </w:tabs>
              <w:suppressAutoHyphens w:val="0"/>
              <w:spacing w:after="40" w:line="209" w:lineRule="auto"/>
              <w:ind w:left="29" w:firstLine="18"/>
              <w:rPr>
                <w:color w:val="000000"/>
                <w:kern w:val="0"/>
                <w:sz w:val="22"/>
                <w:szCs w:val="22"/>
                <w:lang w:eastAsia="en-US"/>
              </w:rPr>
            </w:pPr>
            <w:r w:rsidRPr="003F7B30">
              <w:rPr>
                <w:color w:val="000000"/>
                <w:kern w:val="0"/>
                <w:sz w:val="22"/>
                <w:szCs w:val="22"/>
                <w:highlight w:val="white"/>
                <w:lang w:eastAsia="ru-RU"/>
              </w:rPr>
              <w:t xml:space="preserve">повышение качества обслуживания и развитие системы сервисов для </w:t>
            </w:r>
            <w:r w:rsidRPr="003F7B30">
              <w:rPr>
                <w:color w:val="000000"/>
                <w:kern w:val="0"/>
                <w:sz w:val="22"/>
                <w:szCs w:val="22"/>
                <w:lang w:eastAsia="ru-RU"/>
              </w:rPr>
              <w:t>туристов.</w:t>
            </w:r>
          </w:p>
          <w:p w:rsidR="003F7B30" w:rsidRPr="003F7B30" w:rsidRDefault="003F7B30" w:rsidP="00E77EF2">
            <w:pPr>
              <w:widowControl w:val="0"/>
              <w:tabs>
                <w:tab w:val="left" w:pos="254"/>
              </w:tabs>
              <w:suppressAutoHyphens w:val="0"/>
              <w:spacing w:line="209" w:lineRule="auto"/>
              <w:ind w:left="47" w:firstLine="0"/>
              <w:rPr>
                <w:color w:val="000000"/>
                <w:kern w:val="0"/>
                <w:sz w:val="22"/>
                <w:szCs w:val="22"/>
                <w:highlight w:val="green"/>
                <w:lang w:eastAsia="en-US"/>
              </w:rPr>
            </w:pPr>
          </w:p>
        </w:tc>
        <w:tc>
          <w:tcPr>
            <w:tcW w:w="5217" w:type="dxa"/>
          </w:tcPr>
          <w:p w:rsidR="003F7B30" w:rsidRPr="003F7B30" w:rsidRDefault="003F7B30" w:rsidP="00E77EF2">
            <w:pPr>
              <w:numPr>
                <w:ilvl w:val="0"/>
                <w:numId w:val="26"/>
              </w:numPr>
              <w:suppressAutoHyphens w:val="0"/>
              <w:spacing w:line="240" w:lineRule="auto"/>
              <w:ind w:left="35" w:firstLine="0"/>
              <w:contextualSpacing/>
              <w:rPr>
                <w:rFonts w:eastAsia="Calibri"/>
                <w:kern w:val="0"/>
                <w:sz w:val="22"/>
                <w:szCs w:val="22"/>
                <w:highlight w:val="white"/>
                <w:lang w:eastAsia="en-US"/>
              </w:rPr>
            </w:pPr>
            <w:r w:rsidRPr="003F7B30">
              <w:rPr>
                <w:rFonts w:eastAsia="Calibri"/>
                <w:kern w:val="0"/>
                <w:sz w:val="22"/>
                <w:szCs w:val="22"/>
                <w:highlight w:val="white"/>
                <w:lang w:eastAsia="en-US"/>
              </w:rPr>
              <w:lastRenderedPageBreak/>
              <w:t>наличие муниципальной программы в сфере туризма;</w:t>
            </w:r>
          </w:p>
          <w:p w:rsidR="003F7B30" w:rsidRPr="003F7B30" w:rsidRDefault="003F7B30" w:rsidP="00E77EF2">
            <w:pPr>
              <w:numPr>
                <w:ilvl w:val="0"/>
                <w:numId w:val="26"/>
              </w:numPr>
              <w:suppressAutoHyphens w:val="0"/>
              <w:spacing w:line="240" w:lineRule="auto"/>
              <w:ind w:left="35" w:firstLine="0"/>
              <w:contextualSpacing/>
              <w:rPr>
                <w:rFonts w:eastAsia="Calibri"/>
                <w:kern w:val="0"/>
                <w:sz w:val="22"/>
                <w:szCs w:val="22"/>
                <w:highlight w:val="white"/>
                <w:lang w:eastAsia="en-US"/>
              </w:rPr>
            </w:pPr>
            <w:r w:rsidRPr="003F7B30">
              <w:rPr>
                <w:rFonts w:eastAsia="Calibri"/>
                <w:kern w:val="0"/>
                <w:sz w:val="22"/>
                <w:szCs w:val="22"/>
                <w:highlight w:val="white"/>
                <w:lang w:eastAsia="en-US"/>
              </w:rPr>
              <w:t>общий рост интереса жителе</w:t>
            </w:r>
            <w:r w:rsidR="0011243D">
              <w:rPr>
                <w:rFonts w:eastAsia="Calibri"/>
                <w:kern w:val="0"/>
                <w:sz w:val="22"/>
                <w:szCs w:val="22"/>
                <w:highlight w:val="white"/>
                <w:lang w:eastAsia="en-US"/>
              </w:rPr>
              <w:t>й</w:t>
            </w:r>
            <w:r w:rsidRPr="003F7B30">
              <w:rPr>
                <w:rFonts w:eastAsia="Calibri"/>
                <w:kern w:val="0"/>
                <w:sz w:val="22"/>
                <w:szCs w:val="22"/>
                <w:highlight w:val="white"/>
                <w:lang w:eastAsia="en-US"/>
              </w:rPr>
              <w:t xml:space="preserve"> к внутреннему туризму и запрос на новые маршруты;</w:t>
            </w:r>
          </w:p>
          <w:p w:rsidR="003F7B30" w:rsidRPr="003F7B30" w:rsidRDefault="003F7B30" w:rsidP="00E77EF2">
            <w:pPr>
              <w:numPr>
                <w:ilvl w:val="0"/>
                <w:numId w:val="26"/>
              </w:numPr>
              <w:suppressAutoHyphens w:val="0"/>
              <w:spacing w:line="240" w:lineRule="auto"/>
              <w:ind w:left="35" w:firstLine="0"/>
              <w:contextualSpacing/>
              <w:rPr>
                <w:rFonts w:eastAsia="Calibri"/>
                <w:kern w:val="0"/>
                <w:sz w:val="22"/>
                <w:szCs w:val="22"/>
                <w:highlight w:val="white"/>
                <w:lang w:eastAsia="en-US"/>
              </w:rPr>
            </w:pPr>
            <w:r w:rsidRPr="003F7B30">
              <w:rPr>
                <w:rFonts w:eastAsia="Calibri"/>
                <w:kern w:val="0"/>
                <w:sz w:val="22"/>
                <w:szCs w:val="22"/>
                <w:highlight w:val="white"/>
                <w:lang w:eastAsia="en-US"/>
              </w:rPr>
              <w:t xml:space="preserve">высокая транспортная доступность, близость </w:t>
            </w:r>
            <w:r w:rsidRPr="003F7B30">
              <w:rPr>
                <w:rFonts w:eastAsia="Calibri"/>
                <w:kern w:val="0"/>
                <w:sz w:val="22"/>
                <w:szCs w:val="22"/>
                <w:highlight w:val="white"/>
                <w:lang w:eastAsia="en-US"/>
              </w:rPr>
              <w:lastRenderedPageBreak/>
              <w:t>к столице региона;</w:t>
            </w:r>
          </w:p>
          <w:p w:rsidR="003F7B30" w:rsidRPr="003F7B30" w:rsidRDefault="003F7B30" w:rsidP="00E77EF2">
            <w:pPr>
              <w:numPr>
                <w:ilvl w:val="0"/>
                <w:numId w:val="26"/>
              </w:numPr>
              <w:suppressAutoHyphens w:val="0"/>
              <w:spacing w:line="240" w:lineRule="auto"/>
              <w:ind w:left="35" w:firstLine="0"/>
              <w:contextualSpacing/>
              <w:rPr>
                <w:rFonts w:eastAsia="Calibri"/>
                <w:kern w:val="0"/>
                <w:sz w:val="22"/>
                <w:szCs w:val="22"/>
                <w:highlight w:val="white"/>
                <w:lang w:eastAsia="en-US"/>
              </w:rPr>
            </w:pPr>
            <w:r w:rsidRPr="003F7B30">
              <w:rPr>
                <w:rFonts w:eastAsia="Calibri"/>
                <w:kern w:val="0"/>
                <w:sz w:val="22"/>
                <w:szCs w:val="22"/>
                <w:highlight w:val="white"/>
                <w:lang w:eastAsia="en-US"/>
              </w:rPr>
              <w:t>наличие аутентичных историко-культурных факторов для развития туристической отрасли и туристического бренда;</w:t>
            </w:r>
          </w:p>
          <w:p w:rsidR="003F7B30" w:rsidRPr="003F7B30" w:rsidRDefault="003F7B30" w:rsidP="00E77EF2">
            <w:pPr>
              <w:numPr>
                <w:ilvl w:val="0"/>
                <w:numId w:val="26"/>
              </w:numPr>
              <w:suppressAutoHyphens w:val="0"/>
              <w:spacing w:line="240" w:lineRule="auto"/>
              <w:ind w:left="35" w:firstLine="0"/>
              <w:contextualSpacing/>
              <w:rPr>
                <w:rFonts w:eastAsia="Calibri"/>
                <w:kern w:val="0"/>
                <w:sz w:val="22"/>
                <w:szCs w:val="22"/>
                <w:highlight w:val="white"/>
                <w:lang w:eastAsia="en-US"/>
              </w:rPr>
            </w:pPr>
            <w:r w:rsidRPr="003F7B30">
              <w:rPr>
                <w:rFonts w:eastAsia="Calibri"/>
                <w:kern w:val="0"/>
                <w:sz w:val="22"/>
                <w:szCs w:val="22"/>
                <w:highlight w:val="white"/>
                <w:lang w:eastAsia="en-US"/>
              </w:rPr>
              <w:t xml:space="preserve">выгодное территориальное расположение, позволяющее привлекать транзитные потоки туристов, путешествующих на автомобилях;  </w:t>
            </w:r>
          </w:p>
          <w:p w:rsidR="003F7B30" w:rsidRPr="003F7B30" w:rsidRDefault="003F7B30" w:rsidP="00E77EF2">
            <w:pPr>
              <w:numPr>
                <w:ilvl w:val="0"/>
                <w:numId w:val="26"/>
              </w:numPr>
              <w:suppressAutoHyphens w:val="0"/>
              <w:spacing w:line="240" w:lineRule="auto"/>
              <w:ind w:left="35" w:firstLine="0"/>
              <w:contextualSpacing/>
              <w:rPr>
                <w:rFonts w:eastAsia="Calibri"/>
                <w:kern w:val="0"/>
                <w:sz w:val="22"/>
                <w:szCs w:val="22"/>
                <w:highlight w:val="white"/>
                <w:lang w:eastAsia="en-US"/>
              </w:rPr>
            </w:pPr>
            <w:r w:rsidRPr="003F7B30">
              <w:rPr>
                <w:rFonts w:eastAsia="Calibri"/>
                <w:kern w:val="0"/>
                <w:sz w:val="22"/>
                <w:szCs w:val="22"/>
                <w:highlight w:val="white"/>
                <w:lang w:eastAsia="en-US"/>
              </w:rPr>
              <w:t>перспектива увеличения туристического потока за счет повышения внимания к туризму;</w:t>
            </w:r>
          </w:p>
          <w:p w:rsidR="003F7B30" w:rsidRPr="003F7B30" w:rsidRDefault="0011243D" w:rsidP="00E77EF2">
            <w:pPr>
              <w:numPr>
                <w:ilvl w:val="0"/>
                <w:numId w:val="26"/>
              </w:numPr>
              <w:suppressAutoHyphens w:val="0"/>
              <w:spacing w:line="240" w:lineRule="auto"/>
              <w:ind w:left="35" w:firstLine="0"/>
              <w:contextualSpacing/>
              <w:rPr>
                <w:rFonts w:eastAsia="Calibri"/>
                <w:kern w:val="0"/>
                <w:sz w:val="22"/>
                <w:szCs w:val="22"/>
                <w:highlight w:val="white"/>
                <w:lang w:eastAsia="en-US"/>
              </w:rPr>
            </w:pPr>
            <w:r>
              <w:rPr>
                <w:rFonts w:eastAsia="Calibri"/>
                <w:kern w:val="0"/>
                <w:sz w:val="22"/>
                <w:szCs w:val="22"/>
                <w:highlight w:val="white"/>
                <w:lang w:eastAsia="en-US"/>
              </w:rPr>
              <w:t xml:space="preserve">общий рост интереса жителей </w:t>
            </w:r>
            <w:r w:rsidR="003F7B30" w:rsidRPr="003F7B30">
              <w:rPr>
                <w:rFonts w:eastAsia="Calibri"/>
                <w:kern w:val="0"/>
                <w:sz w:val="22"/>
                <w:szCs w:val="22"/>
                <w:highlight w:val="white"/>
                <w:lang w:eastAsia="en-US"/>
              </w:rPr>
              <w:t>к внутреннему туризму</w:t>
            </w:r>
          </w:p>
        </w:tc>
      </w:tr>
      <w:tr w:rsidR="003F7B30" w:rsidRPr="003F7B30" w:rsidTr="00E77EF2">
        <w:tc>
          <w:tcPr>
            <w:tcW w:w="9889" w:type="dxa"/>
            <w:gridSpan w:val="2"/>
          </w:tcPr>
          <w:p w:rsidR="003F7B30" w:rsidRPr="003F7B30" w:rsidRDefault="003F7B30" w:rsidP="00E77EF2">
            <w:pPr>
              <w:suppressAutoHyphens w:val="0"/>
              <w:spacing w:line="240" w:lineRule="auto"/>
              <w:ind w:firstLine="0"/>
              <w:rPr>
                <w:rFonts w:eastAsia="Calibri"/>
                <w:b/>
                <w:bCs/>
                <w:kern w:val="0"/>
                <w:sz w:val="22"/>
                <w:szCs w:val="22"/>
                <w:highlight w:val="white"/>
                <w:lang w:eastAsia="en-US"/>
              </w:rPr>
            </w:pPr>
            <w:r w:rsidRPr="003F7B30">
              <w:rPr>
                <w:rFonts w:eastAsia="Calibri"/>
                <w:b/>
                <w:bCs/>
                <w:kern w:val="0"/>
                <w:sz w:val="22"/>
                <w:szCs w:val="22"/>
                <w:highlight w:val="white"/>
                <w:lang w:eastAsia="en-US"/>
              </w:rPr>
              <w:lastRenderedPageBreak/>
              <w:t>МАЛОЕ ПРЕДПРИНИМАТЕЛЬСТВО</w:t>
            </w:r>
          </w:p>
        </w:tc>
      </w:tr>
      <w:tr w:rsidR="003F7B30" w:rsidRPr="003F7B30" w:rsidTr="00E77EF2">
        <w:tc>
          <w:tcPr>
            <w:tcW w:w="4672" w:type="dxa"/>
          </w:tcPr>
          <w:p w:rsidR="003F7B30" w:rsidRPr="003F7B30" w:rsidRDefault="003F7B30" w:rsidP="00E77EF2">
            <w:pPr>
              <w:widowControl w:val="0"/>
              <w:numPr>
                <w:ilvl w:val="0"/>
                <w:numId w:val="27"/>
              </w:numPr>
              <w:tabs>
                <w:tab w:val="left" w:pos="254"/>
              </w:tabs>
              <w:suppressAutoHyphens w:val="0"/>
              <w:spacing w:after="40" w:line="209" w:lineRule="auto"/>
              <w:ind w:left="29" w:firstLine="0"/>
              <w:rPr>
                <w:color w:val="000000"/>
                <w:kern w:val="0"/>
                <w:sz w:val="22"/>
                <w:szCs w:val="22"/>
                <w:highlight w:val="white"/>
                <w:lang w:eastAsia="en-US"/>
              </w:rPr>
            </w:pPr>
            <w:r w:rsidRPr="003F7B30">
              <w:rPr>
                <w:color w:val="000000"/>
                <w:kern w:val="0"/>
                <w:sz w:val="22"/>
                <w:szCs w:val="22"/>
                <w:highlight w:val="white"/>
                <w:lang w:eastAsia="ru-RU"/>
              </w:rPr>
              <w:t>акселерация субъектов малого и среднего предпринимательства (далее - МСП), их переход из одной категории в другую;</w:t>
            </w:r>
          </w:p>
          <w:p w:rsidR="003F7B30" w:rsidRPr="003F7B30" w:rsidRDefault="003F7B30" w:rsidP="00E77EF2">
            <w:pPr>
              <w:widowControl w:val="0"/>
              <w:numPr>
                <w:ilvl w:val="0"/>
                <w:numId w:val="27"/>
              </w:numPr>
              <w:tabs>
                <w:tab w:val="left" w:pos="254"/>
              </w:tabs>
              <w:suppressAutoHyphens w:val="0"/>
              <w:spacing w:after="40" w:line="209" w:lineRule="auto"/>
              <w:ind w:left="29" w:firstLine="0"/>
              <w:rPr>
                <w:color w:val="000000"/>
                <w:kern w:val="0"/>
                <w:sz w:val="22"/>
                <w:szCs w:val="22"/>
                <w:highlight w:val="white"/>
                <w:lang w:eastAsia="en-US"/>
              </w:rPr>
            </w:pPr>
            <w:r w:rsidRPr="003F7B30">
              <w:rPr>
                <w:color w:val="000000"/>
                <w:kern w:val="0"/>
                <w:sz w:val="22"/>
                <w:szCs w:val="22"/>
                <w:highlight w:val="white"/>
                <w:lang w:eastAsia="ru-RU"/>
              </w:rPr>
              <w:t>расширение доступа к финансовым ресурсам субъектов МСП, обеспечение доступа к рынкам сбыта;</w:t>
            </w:r>
          </w:p>
          <w:p w:rsidR="003F7B30" w:rsidRPr="003F7B30" w:rsidRDefault="003F7B30" w:rsidP="00E77EF2">
            <w:pPr>
              <w:widowControl w:val="0"/>
              <w:numPr>
                <w:ilvl w:val="0"/>
                <w:numId w:val="27"/>
              </w:numPr>
              <w:tabs>
                <w:tab w:val="left" w:pos="254"/>
              </w:tabs>
              <w:suppressAutoHyphens w:val="0"/>
              <w:spacing w:line="209" w:lineRule="auto"/>
              <w:ind w:left="29" w:firstLine="0"/>
              <w:rPr>
                <w:color w:val="000000"/>
                <w:kern w:val="0"/>
                <w:sz w:val="22"/>
                <w:szCs w:val="22"/>
                <w:highlight w:val="white"/>
                <w:lang w:eastAsia="en-US"/>
              </w:rPr>
            </w:pPr>
            <w:r w:rsidRPr="003F7B30">
              <w:rPr>
                <w:color w:val="000000"/>
                <w:kern w:val="0"/>
                <w:sz w:val="22"/>
                <w:szCs w:val="22"/>
                <w:highlight w:val="white"/>
                <w:lang w:eastAsia="ru-RU"/>
              </w:rPr>
              <w:t>увеличение охвата субъектов МСП услугами и мерами, оказываемыми организациями инфраструктуры поддержки субъектов МСП в офлайн- и онлайн-форматах</w:t>
            </w:r>
          </w:p>
        </w:tc>
        <w:tc>
          <w:tcPr>
            <w:tcW w:w="5217" w:type="dxa"/>
          </w:tcPr>
          <w:p w:rsidR="003F7B30" w:rsidRPr="003F7B30" w:rsidRDefault="003F7B30" w:rsidP="00E77EF2">
            <w:pPr>
              <w:numPr>
                <w:ilvl w:val="0"/>
                <w:numId w:val="27"/>
              </w:numPr>
              <w:suppressAutoHyphens w:val="0"/>
              <w:spacing w:line="240" w:lineRule="auto"/>
              <w:ind w:left="35" w:firstLine="0"/>
              <w:contextualSpacing/>
              <w:rPr>
                <w:rFonts w:eastAsia="Calibri"/>
                <w:kern w:val="0"/>
                <w:sz w:val="22"/>
                <w:szCs w:val="22"/>
                <w:highlight w:val="white"/>
                <w:lang w:eastAsia="en-US"/>
              </w:rPr>
            </w:pPr>
            <w:r w:rsidRPr="003F7B30">
              <w:rPr>
                <w:rFonts w:eastAsia="Calibri"/>
                <w:kern w:val="0"/>
                <w:sz w:val="22"/>
                <w:szCs w:val="22"/>
                <w:highlight w:val="white"/>
                <w:lang w:eastAsia="en-US"/>
              </w:rPr>
              <w:t>оказание услуг и мер поддержки организациями инфраструктуры поддержки МСП;</w:t>
            </w:r>
          </w:p>
          <w:p w:rsidR="003F7B30" w:rsidRPr="003F7B30" w:rsidRDefault="003F7B30" w:rsidP="00E77EF2">
            <w:pPr>
              <w:numPr>
                <w:ilvl w:val="0"/>
                <w:numId w:val="27"/>
              </w:numPr>
              <w:suppressAutoHyphens w:val="0"/>
              <w:spacing w:line="240" w:lineRule="auto"/>
              <w:ind w:left="35" w:firstLine="0"/>
              <w:contextualSpacing/>
              <w:rPr>
                <w:rFonts w:eastAsia="Calibri"/>
                <w:kern w:val="0"/>
                <w:sz w:val="22"/>
                <w:szCs w:val="22"/>
                <w:highlight w:val="white"/>
                <w:lang w:eastAsia="en-US"/>
              </w:rPr>
            </w:pPr>
            <w:r w:rsidRPr="003F7B30">
              <w:rPr>
                <w:rFonts w:eastAsia="Calibri"/>
                <w:kern w:val="0"/>
                <w:sz w:val="22"/>
                <w:szCs w:val="22"/>
                <w:highlight w:val="white"/>
                <w:lang w:eastAsia="en-US"/>
              </w:rPr>
              <w:t xml:space="preserve">льготный доступ к заемным средствам </w:t>
            </w:r>
            <w:proofErr w:type="spellStart"/>
            <w:r w:rsidRPr="003F7B30">
              <w:rPr>
                <w:rFonts w:eastAsia="Calibri"/>
                <w:kern w:val="0"/>
                <w:sz w:val="22"/>
                <w:szCs w:val="22"/>
                <w:highlight w:val="white"/>
                <w:lang w:eastAsia="en-US"/>
              </w:rPr>
              <w:t>микрофинансовых</w:t>
            </w:r>
            <w:proofErr w:type="spellEnd"/>
            <w:r w:rsidRPr="003F7B30">
              <w:rPr>
                <w:rFonts w:eastAsia="Calibri"/>
                <w:kern w:val="0"/>
                <w:sz w:val="22"/>
                <w:szCs w:val="22"/>
                <w:highlight w:val="white"/>
                <w:lang w:eastAsia="en-US"/>
              </w:rPr>
              <w:t xml:space="preserve"> организаций;</w:t>
            </w:r>
          </w:p>
          <w:p w:rsidR="003F7B30" w:rsidRPr="003F7B30" w:rsidRDefault="003F7B30" w:rsidP="00E77EF2">
            <w:pPr>
              <w:numPr>
                <w:ilvl w:val="0"/>
                <w:numId w:val="27"/>
              </w:numPr>
              <w:suppressAutoHyphens w:val="0"/>
              <w:spacing w:line="240" w:lineRule="auto"/>
              <w:ind w:left="35" w:firstLine="0"/>
              <w:contextualSpacing/>
              <w:rPr>
                <w:rFonts w:eastAsia="Calibri"/>
                <w:kern w:val="0"/>
                <w:sz w:val="22"/>
                <w:szCs w:val="22"/>
                <w:highlight w:val="white"/>
                <w:lang w:eastAsia="en-US"/>
              </w:rPr>
            </w:pPr>
            <w:r w:rsidRPr="003F7B30">
              <w:rPr>
                <w:rFonts w:eastAsia="Calibri"/>
                <w:kern w:val="0"/>
                <w:sz w:val="22"/>
                <w:szCs w:val="22"/>
                <w:highlight w:val="white"/>
                <w:lang w:eastAsia="en-US"/>
              </w:rPr>
              <w:t>финансовая поддержка субъектов МСП по линии региональных гарантийных организаций;</w:t>
            </w:r>
          </w:p>
          <w:p w:rsidR="003F7B30" w:rsidRPr="003F7B30" w:rsidRDefault="003F7B30" w:rsidP="00E77EF2">
            <w:pPr>
              <w:numPr>
                <w:ilvl w:val="0"/>
                <w:numId w:val="27"/>
              </w:numPr>
              <w:suppressAutoHyphens w:val="0"/>
              <w:spacing w:line="240" w:lineRule="auto"/>
              <w:ind w:left="35" w:firstLine="0"/>
              <w:contextualSpacing/>
              <w:rPr>
                <w:rFonts w:eastAsia="Calibri"/>
                <w:kern w:val="0"/>
                <w:sz w:val="22"/>
                <w:szCs w:val="22"/>
                <w:highlight w:val="white"/>
                <w:lang w:eastAsia="en-US"/>
              </w:rPr>
            </w:pPr>
            <w:r w:rsidRPr="003F7B30">
              <w:rPr>
                <w:rFonts w:eastAsia="Calibri"/>
                <w:kern w:val="0"/>
                <w:sz w:val="22"/>
                <w:szCs w:val="22"/>
                <w:highlight w:val="white"/>
                <w:lang w:eastAsia="en-US"/>
              </w:rPr>
              <w:t>наличие комплекса мер, направленных на поддержку субъектов МСП</w:t>
            </w:r>
          </w:p>
        </w:tc>
      </w:tr>
      <w:tr w:rsidR="003F7B30" w:rsidRPr="003F7B30" w:rsidTr="00E77EF2">
        <w:trPr>
          <w:trHeight w:val="203"/>
        </w:trPr>
        <w:tc>
          <w:tcPr>
            <w:tcW w:w="9889" w:type="dxa"/>
            <w:gridSpan w:val="2"/>
          </w:tcPr>
          <w:p w:rsidR="003F7B30" w:rsidRPr="003F7B30" w:rsidRDefault="003F7B30" w:rsidP="00E77EF2">
            <w:pPr>
              <w:suppressAutoHyphens w:val="0"/>
              <w:spacing w:line="240" w:lineRule="auto"/>
              <w:ind w:firstLine="0"/>
              <w:rPr>
                <w:rFonts w:eastAsia="Calibri"/>
                <w:b/>
                <w:bCs/>
                <w:kern w:val="0"/>
                <w:sz w:val="22"/>
                <w:szCs w:val="22"/>
                <w:highlight w:val="white"/>
                <w:lang w:eastAsia="en-US"/>
              </w:rPr>
            </w:pPr>
            <w:r w:rsidRPr="003F7B30">
              <w:rPr>
                <w:rFonts w:eastAsia="Calibri"/>
                <w:b/>
                <w:bCs/>
                <w:kern w:val="0"/>
                <w:sz w:val="22"/>
                <w:szCs w:val="22"/>
                <w:highlight w:val="white"/>
                <w:lang w:eastAsia="en-US"/>
              </w:rPr>
              <w:t>ЗАНЯТОСТЬ И РЫНОК ТРУДА</w:t>
            </w:r>
          </w:p>
        </w:tc>
      </w:tr>
      <w:tr w:rsidR="003F7B30" w:rsidRPr="003F7B30" w:rsidTr="00E77EF2">
        <w:tc>
          <w:tcPr>
            <w:tcW w:w="4672" w:type="dxa"/>
          </w:tcPr>
          <w:p w:rsidR="003F7B30" w:rsidRPr="003F7B30" w:rsidRDefault="003F7B30" w:rsidP="00E77EF2">
            <w:pPr>
              <w:widowControl w:val="0"/>
              <w:numPr>
                <w:ilvl w:val="0"/>
                <w:numId w:val="28"/>
              </w:numPr>
              <w:tabs>
                <w:tab w:val="left" w:pos="254"/>
              </w:tabs>
              <w:suppressAutoHyphens w:val="0"/>
              <w:spacing w:line="221" w:lineRule="auto"/>
              <w:ind w:left="29" w:firstLine="0"/>
              <w:rPr>
                <w:color w:val="000000"/>
                <w:kern w:val="0"/>
                <w:sz w:val="22"/>
                <w:szCs w:val="22"/>
                <w:highlight w:val="white"/>
                <w:lang w:eastAsia="en-US"/>
              </w:rPr>
            </w:pPr>
            <w:r w:rsidRPr="003F7B30">
              <w:rPr>
                <w:color w:val="000000"/>
                <w:kern w:val="0"/>
                <w:sz w:val="22"/>
                <w:szCs w:val="22"/>
                <w:highlight w:val="white"/>
                <w:lang w:eastAsia="ru-RU"/>
              </w:rPr>
              <w:t>создание условий для роста доходов населения, в том числе путем создания высокотехнологичных, высокопроизводительных рабочих мест, поддержки развития предпринимательской инициативы, адресной поддержки социально незащищенных групп населения;</w:t>
            </w:r>
          </w:p>
          <w:p w:rsidR="003F7B30" w:rsidRPr="003F7B30" w:rsidRDefault="003F7B30" w:rsidP="00E77EF2">
            <w:pPr>
              <w:widowControl w:val="0"/>
              <w:numPr>
                <w:ilvl w:val="0"/>
                <w:numId w:val="28"/>
              </w:numPr>
              <w:tabs>
                <w:tab w:val="left" w:pos="254"/>
              </w:tabs>
              <w:suppressAutoHyphens w:val="0"/>
              <w:spacing w:line="221" w:lineRule="auto"/>
              <w:ind w:left="29" w:firstLine="0"/>
              <w:rPr>
                <w:color w:val="000000"/>
                <w:kern w:val="0"/>
                <w:sz w:val="22"/>
                <w:szCs w:val="22"/>
                <w:highlight w:val="white"/>
                <w:lang w:eastAsia="en-US"/>
              </w:rPr>
            </w:pPr>
            <w:r w:rsidRPr="003F7B30">
              <w:rPr>
                <w:color w:val="000000"/>
                <w:kern w:val="0"/>
                <w:sz w:val="22"/>
                <w:szCs w:val="22"/>
                <w:highlight w:val="white"/>
                <w:lang w:eastAsia="ru-RU"/>
              </w:rPr>
              <w:t>нарастание дефицита трудовых ресурсов в отраслях экономики, количественный и качественный рост потребности в трудовых ресурсах;</w:t>
            </w:r>
          </w:p>
          <w:p w:rsidR="003F7B30" w:rsidRPr="003F7B30" w:rsidRDefault="003F7B30" w:rsidP="00E77EF2">
            <w:pPr>
              <w:numPr>
                <w:ilvl w:val="0"/>
                <w:numId w:val="28"/>
              </w:numPr>
              <w:suppressAutoHyphens w:val="0"/>
              <w:spacing w:line="240" w:lineRule="auto"/>
              <w:ind w:left="29" w:firstLine="0"/>
              <w:contextualSpacing/>
              <w:rPr>
                <w:rFonts w:eastAsia="Arial Unicode MS"/>
                <w:color w:val="000000"/>
                <w:kern w:val="0"/>
                <w:sz w:val="22"/>
                <w:szCs w:val="22"/>
                <w:highlight w:val="white"/>
                <w:lang w:eastAsia="en-US"/>
              </w:rPr>
            </w:pPr>
            <w:r w:rsidRPr="003F7B30">
              <w:rPr>
                <w:rFonts w:eastAsia="Arial Unicode MS"/>
                <w:color w:val="000000"/>
                <w:kern w:val="0"/>
                <w:sz w:val="22"/>
                <w:szCs w:val="22"/>
                <w:highlight w:val="white"/>
                <w:lang w:eastAsia="ru-RU"/>
              </w:rPr>
              <w:t xml:space="preserve">несоответствие </w:t>
            </w:r>
            <w:proofErr w:type="spellStart"/>
            <w:r w:rsidRPr="003F7B30">
              <w:rPr>
                <w:rFonts w:eastAsia="Arial Unicode MS"/>
                <w:color w:val="000000"/>
                <w:kern w:val="0"/>
                <w:sz w:val="22"/>
                <w:szCs w:val="22"/>
                <w:highlight w:val="white"/>
                <w:lang w:eastAsia="ru-RU"/>
              </w:rPr>
              <w:t>компентенций</w:t>
            </w:r>
            <w:proofErr w:type="spellEnd"/>
            <w:r w:rsidRPr="003F7B30">
              <w:rPr>
                <w:rFonts w:eastAsia="Arial Unicode MS"/>
                <w:color w:val="000000"/>
                <w:kern w:val="0"/>
                <w:sz w:val="22"/>
                <w:szCs w:val="22"/>
                <w:highlight w:val="white"/>
                <w:lang w:eastAsia="ru-RU"/>
              </w:rPr>
              <w:t xml:space="preserve"> специалистов запросам работодателей;</w:t>
            </w:r>
          </w:p>
          <w:p w:rsidR="003F7B30" w:rsidRPr="003F7B30" w:rsidRDefault="003F7B30" w:rsidP="00E77EF2">
            <w:pPr>
              <w:numPr>
                <w:ilvl w:val="0"/>
                <w:numId w:val="28"/>
              </w:numPr>
              <w:suppressAutoHyphens w:val="0"/>
              <w:spacing w:line="240" w:lineRule="auto"/>
              <w:ind w:left="29" w:firstLine="0"/>
              <w:contextualSpacing/>
              <w:rPr>
                <w:rFonts w:eastAsia="Arial Unicode MS"/>
                <w:color w:val="000000"/>
                <w:kern w:val="0"/>
                <w:sz w:val="22"/>
                <w:szCs w:val="22"/>
                <w:highlight w:val="white"/>
                <w:lang w:eastAsia="en-US"/>
              </w:rPr>
            </w:pPr>
            <w:r w:rsidRPr="003F7B30">
              <w:rPr>
                <w:rFonts w:eastAsia="Arial Unicode MS"/>
                <w:color w:val="000000"/>
                <w:kern w:val="0"/>
                <w:sz w:val="22"/>
                <w:szCs w:val="22"/>
                <w:highlight w:val="white"/>
                <w:lang w:eastAsia="ru-RU"/>
              </w:rPr>
              <w:t>высокая конкуренция с рынками труда соседних с Чувашской Республикой регионов и отток кадров в силу более высокого уровня заработных плат в других регионах;</w:t>
            </w:r>
          </w:p>
          <w:p w:rsidR="003F7B30" w:rsidRPr="003F7B30" w:rsidRDefault="003F7B30" w:rsidP="00E77EF2">
            <w:pPr>
              <w:widowControl w:val="0"/>
              <w:numPr>
                <w:ilvl w:val="0"/>
                <w:numId w:val="28"/>
              </w:numPr>
              <w:suppressAutoHyphens w:val="0"/>
              <w:spacing w:line="221" w:lineRule="auto"/>
              <w:ind w:left="29" w:firstLine="0"/>
              <w:contextualSpacing/>
              <w:rPr>
                <w:color w:val="000000"/>
                <w:kern w:val="0"/>
                <w:sz w:val="22"/>
                <w:szCs w:val="22"/>
                <w:highlight w:val="white"/>
                <w:lang w:eastAsia="en-US"/>
              </w:rPr>
            </w:pPr>
            <w:r w:rsidRPr="003F7B30">
              <w:rPr>
                <w:color w:val="000000"/>
                <w:kern w:val="0"/>
                <w:sz w:val="22"/>
                <w:szCs w:val="22"/>
                <w:highlight w:val="white"/>
                <w:lang w:eastAsia="ru-RU"/>
              </w:rPr>
              <w:t>технологические возможности снижения количественных характеристик человеческих ресурсов, необходимых для работы предприятий за счет автоматизации и роботизации процессов</w:t>
            </w:r>
          </w:p>
        </w:tc>
        <w:tc>
          <w:tcPr>
            <w:tcW w:w="5217" w:type="dxa"/>
          </w:tcPr>
          <w:p w:rsidR="003F7B30" w:rsidRPr="003F7B30" w:rsidRDefault="003F7B30" w:rsidP="00E77EF2">
            <w:pPr>
              <w:widowControl w:val="0"/>
              <w:numPr>
                <w:ilvl w:val="0"/>
                <w:numId w:val="28"/>
              </w:numPr>
              <w:tabs>
                <w:tab w:val="left" w:pos="254"/>
              </w:tabs>
              <w:suppressAutoHyphens w:val="0"/>
              <w:spacing w:line="221" w:lineRule="auto"/>
              <w:ind w:left="177" w:firstLine="0"/>
              <w:rPr>
                <w:color w:val="000000"/>
                <w:kern w:val="0"/>
                <w:sz w:val="22"/>
                <w:szCs w:val="22"/>
                <w:highlight w:val="white"/>
                <w:lang w:eastAsia="en-US"/>
              </w:rPr>
            </w:pPr>
            <w:r w:rsidRPr="003F7B30">
              <w:rPr>
                <w:color w:val="000000"/>
                <w:kern w:val="0"/>
                <w:sz w:val="22"/>
                <w:szCs w:val="22"/>
                <w:highlight w:val="white"/>
                <w:lang w:eastAsia="ru-RU"/>
              </w:rPr>
              <w:t>активная государственная политика в сфере развития человеческого капитала;</w:t>
            </w:r>
          </w:p>
          <w:p w:rsidR="003F7B30" w:rsidRPr="003F7B30" w:rsidRDefault="003F7B30" w:rsidP="00E77EF2">
            <w:pPr>
              <w:widowControl w:val="0"/>
              <w:numPr>
                <w:ilvl w:val="0"/>
                <w:numId w:val="28"/>
              </w:numPr>
              <w:tabs>
                <w:tab w:val="left" w:pos="254"/>
              </w:tabs>
              <w:suppressAutoHyphens w:val="0"/>
              <w:spacing w:line="221" w:lineRule="auto"/>
              <w:ind w:left="177" w:firstLine="0"/>
              <w:rPr>
                <w:color w:val="000000"/>
                <w:kern w:val="0"/>
                <w:sz w:val="22"/>
                <w:szCs w:val="22"/>
                <w:highlight w:val="white"/>
                <w:lang w:eastAsia="en-US"/>
              </w:rPr>
            </w:pPr>
            <w:r w:rsidRPr="003F7B30">
              <w:rPr>
                <w:color w:val="000000"/>
                <w:kern w:val="0"/>
                <w:sz w:val="22"/>
                <w:szCs w:val="22"/>
                <w:highlight w:val="white"/>
                <w:lang w:eastAsia="ru-RU"/>
              </w:rPr>
              <w:t>приоритет развития кадрового потенциала экономики;</w:t>
            </w:r>
          </w:p>
          <w:p w:rsidR="003F7B30" w:rsidRPr="003F7B30" w:rsidRDefault="003F7B30" w:rsidP="00E77EF2">
            <w:pPr>
              <w:widowControl w:val="0"/>
              <w:numPr>
                <w:ilvl w:val="0"/>
                <w:numId w:val="28"/>
              </w:numPr>
              <w:tabs>
                <w:tab w:val="left" w:pos="254"/>
              </w:tabs>
              <w:suppressAutoHyphens w:val="0"/>
              <w:spacing w:line="221" w:lineRule="auto"/>
              <w:ind w:left="177" w:firstLine="0"/>
              <w:rPr>
                <w:color w:val="000000"/>
                <w:kern w:val="0"/>
                <w:sz w:val="22"/>
                <w:szCs w:val="22"/>
                <w:highlight w:val="white"/>
                <w:lang w:eastAsia="en-US"/>
              </w:rPr>
            </w:pPr>
            <w:r w:rsidRPr="003F7B30">
              <w:rPr>
                <w:color w:val="000000"/>
                <w:kern w:val="0"/>
                <w:sz w:val="22"/>
                <w:szCs w:val="22"/>
                <w:highlight w:val="white"/>
                <w:lang w:eastAsia="ru-RU"/>
              </w:rPr>
              <w:t>наличие профильных национальных проектов «Молодежь и дети», «Кадры»;</w:t>
            </w:r>
          </w:p>
          <w:p w:rsidR="003F7B30" w:rsidRPr="003F7B30" w:rsidRDefault="003F7B30" w:rsidP="00E77EF2">
            <w:pPr>
              <w:widowControl w:val="0"/>
              <w:numPr>
                <w:ilvl w:val="0"/>
                <w:numId w:val="28"/>
              </w:numPr>
              <w:tabs>
                <w:tab w:val="left" w:pos="254"/>
              </w:tabs>
              <w:suppressAutoHyphens w:val="0"/>
              <w:spacing w:line="221" w:lineRule="auto"/>
              <w:ind w:left="177" w:firstLine="0"/>
              <w:rPr>
                <w:color w:val="000000"/>
                <w:kern w:val="0"/>
                <w:sz w:val="22"/>
                <w:szCs w:val="22"/>
                <w:highlight w:val="white"/>
                <w:lang w:eastAsia="en-US"/>
              </w:rPr>
            </w:pPr>
            <w:r w:rsidRPr="003F7B30">
              <w:rPr>
                <w:color w:val="000000"/>
                <w:kern w:val="0"/>
                <w:sz w:val="22"/>
                <w:szCs w:val="22"/>
                <w:highlight w:val="white"/>
                <w:lang w:eastAsia="ru-RU"/>
              </w:rPr>
              <w:t>повышение популярности программ среднего специального образования по наиболее востребованным в экономике округа специальностям, рост популярности краткосрочных профессиональных программ подготовки и переподготовки кадров;</w:t>
            </w:r>
          </w:p>
          <w:p w:rsidR="003F7B30" w:rsidRPr="003F7B30" w:rsidRDefault="003F7B30" w:rsidP="00E77EF2">
            <w:pPr>
              <w:widowControl w:val="0"/>
              <w:numPr>
                <w:ilvl w:val="0"/>
                <w:numId w:val="28"/>
              </w:numPr>
              <w:tabs>
                <w:tab w:val="left" w:pos="254"/>
              </w:tabs>
              <w:suppressAutoHyphens w:val="0"/>
              <w:spacing w:line="221" w:lineRule="auto"/>
              <w:ind w:left="177" w:firstLine="0"/>
              <w:rPr>
                <w:color w:val="000000"/>
                <w:kern w:val="0"/>
                <w:sz w:val="22"/>
                <w:szCs w:val="22"/>
                <w:highlight w:val="white"/>
                <w:lang w:eastAsia="en-US"/>
              </w:rPr>
            </w:pPr>
            <w:r w:rsidRPr="003F7B30">
              <w:rPr>
                <w:color w:val="000000"/>
                <w:kern w:val="0"/>
                <w:sz w:val="22"/>
                <w:szCs w:val="22"/>
                <w:highlight w:val="white"/>
                <w:lang w:eastAsia="ru-RU"/>
              </w:rPr>
              <w:t>высокая доля населения трудоспособного возраста в структуре населения</w:t>
            </w:r>
          </w:p>
          <w:p w:rsidR="003F7B30" w:rsidRPr="003F7B30" w:rsidRDefault="003F7B30" w:rsidP="00E77EF2">
            <w:pPr>
              <w:suppressAutoHyphens w:val="0"/>
              <w:spacing w:line="240" w:lineRule="auto"/>
              <w:ind w:firstLine="0"/>
              <w:rPr>
                <w:rFonts w:eastAsia="Calibri"/>
                <w:kern w:val="0"/>
                <w:sz w:val="22"/>
                <w:szCs w:val="22"/>
                <w:lang w:eastAsia="en-US"/>
              </w:rPr>
            </w:pPr>
          </w:p>
        </w:tc>
      </w:tr>
      <w:tr w:rsidR="003F7B30" w:rsidRPr="003F7B30" w:rsidTr="00E77EF2">
        <w:tc>
          <w:tcPr>
            <w:tcW w:w="9889" w:type="dxa"/>
            <w:gridSpan w:val="2"/>
          </w:tcPr>
          <w:p w:rsidR="003F7B30" w:rsidRPr="003F7B30" w:rsidRDefault="003F7B30" w:rsidP="00E77EF2">
            <w:pPr>
              <w:suppressAutoHyphens w:val="0"/>
              <w:spacing w:line="240" w:lineRule="auto"/>
              <w:ind w:firstLine="0"/>
              <w:rPr>
                <w:rFonts w:eastAsia="Calibri"/>
                <w:b/>
                <w:bCs/>
                <w:kern w:val="0"/>
                <w:sz w:val="22"/>
                <w:szCs w:val="22"/>
                <w:lang w:eastAsia="en-US"/>
              </w:rPr>
            </w:pPr>
            <w:r w:rsidRPr="003F7B30">
              <w:rPr>
                <w:rFonts w:eastAsia="Calibri"/>
                <w:b/>
                <w:bCs/>
                <w:kern w:val="0"/>
                <w:sz w:val="22"/>
                <w:szCs w:val="22"/>
                <w:lang w:eastAsia="en-US"/>
              </w:rPr>
              <w:t>НАЛОГОВО-БЮДЖЕТНЫЙ ПОТЕНЦИАЛ МУНИЦИПАЛИТЕТА</w:t>
            </w:r>
          </w:p>
        </w:tc>
      </w:tr>
      <w:tr w:rsidR="003F7B30" w:rsidRPr="003F7B30" w:rsidTr="00E77EF2">
        <w:tc>
          <w:tcPr>
            <w:tcW w:w="4672" w:type="dxa"/>
          </w:tcPr>
          <w:p w:rsidR="003F7B30" w:rsidRPr="003F7B30" w:rsidRDefault="003F7B30" w:rsidP="00E77EF2">
            <w:pPr>
              <w:widowControl w:val="0"/>
              <w:numPr>
                <w:ilvl w:val="0"/>
                <w:numId w:val="29"/>
              </w:numPr>
              <w:tabs>
                <w:tab w:val="left" w:pos="217"/>
              </w:tabs>
              <w:suppressAutoHyphens w:val="0"/>
              <w:spacing w:line="221" w:lineRule="auto"/>
              <w:ind w:left="29" w:firstLine="0"/>
              <w:rPr>
                <w:kern w:val="0"/>
                <w:sz w:val="22"/>
                <w:szCs w:val="22"/>
                <w:lang w:eastAsia="en-US"/>
              </w:rPr>
            </w:pPr>
            <w:r w:rsidRPr="00AD61BC">
              <w:rPr>
                <w:kern w:val="0"/>
                <w:sz w:val="22"/>
                <w:szCs w:val="22"/>
                <w:lang w:eastAsia="en-US"/>
              </w:rPr>
              <w:t>создание инфраструктуры для развития бизнеса - гарантии стабильной налоговой базы;</w:t>
            </w:r>
          </w:p>
          <w:p w:rsidR="003F7B30" w:rsidRPr="003F7B30" w:rsidRDefault="003F7B30" w:rsidP="00E77EF2">
            <w:pPr>
              <w:widowControl w:val="0"/>
              <w:numPr>
                <w:ilvl w:val="0"/>
                <w:numId w:val="29"/>
              </w:numPr>
              <w:tabs>
                <w:tab w:val="left" w:pos="217"/>
              </w:tabs>
              <w:suppressAutoHyphens w:val="0"/>
              <w:spacing w:line="221" w:lineRule="auto"/>
              <w:ind w:left="29" w:firstLine="0"/>
              <w:rPr>
                <w:kern w:val="0"/>
                <w:sz w:val="22"/>
                <w:szCs w:val="22"/>
                <w:lang w:eastAsia="en-US"/>
              </w:rPr>
            </w:pPr>
            <w:r w:rsidRPr="00AD61BC">
              <w:rPr>
                <w:kern w:val="0"/>
                <w:sz w:val="22"/>
                <w:szCs w:val="22"/>
                <w:lang w:eastAsia="en-US"/>
              </w:rPr>
              <w:t>привлечение предлагаемых на федеральном уровне инструментов долго-срочного финансирования региональных проектов;</w:t>
            </w:r>
          </w:p>
          <w:p w:rsidR="003F7B30" w:rsidRPr="003F7B30" w:rsidRDefault="003F7B30" w:rsidP="00E77EF2">
            <w:pPr>
              <w:numPr>
                <w:ilvl w:val="0"/>
                <w:numId w:val="29"/>
              </w:numPr>
              <w:suppressAutoHyphens w:val="0"/>
              <w:spacing w:line="240" w:lineRule="auto"/>
              <w:ind w:left="29" w:firstLine="0"/>
              <w:contextualSpacing/>
              <w:rPr>
                <w:rFonts w:eastAsia="Calibri"/>
                <w:kern w:val="0"/>
                <w:sz w:val="22"/>
                <w:szCs w:val="22"/>
                <w:lang w:eastAsia="en-US"/>
              </w:rPr>
            </w:pPr>
            <w:r w:rsidRPr="00AD61BC">
              <w:rPr>
                <w:rFonts w:eastAsia="Calibri"/>
                <w:kern w:val="0"/>
                <w:sz w:val="22"/>
                <w:szCs w:val="22"/>
                <w:lang w:eastAsia="en-US"/>
              </w:rPr>
              <w:t>привлечение дополнительных инс</w:t>
            </w:r>
            <w:r w:rsidR="00E77EF2">
              <w:rPr>
                <w:rFonts w:eastAsia="Calibri"/>
                <w:kern w:val="0"/>
                <w:sz w:val="22"/>
                <w:szCs w:val="22"/>
                <w:lang w:eastAsia="en-US"/>
              </w:rPr>
              <w:t>трументов финансирования приоритетных направлений развития (</w:t>
            </w:r>
            <w:r w:rsidRPr="00AD61BC">
              <w:rPr>
                <w:rFonts w:eastAsia="Calibri"/>
                <w:kern w:val="0"/>
                <w:sz w:val="22"/>
                <w:szCs w:val="22"/>
                <w:lang w:eastAsia="en-US"/>
              </w:rPr>
              <w:t>концессия, государственно-частное партнерство)</w:t>
            </w:r>
          </w:p>
        </w:tc>
        <w:tc>
          <w:tcPr>
            <w:tcW w:w="5217" w:type="dxa"/>
          </w:tcPr>
          <w:p w:rsidR="003F7B30" w:rsidRPr="003F7B30" w:rsidRDefault="003F7B30" w:rsidP="00E77EF2">
            <w:pPr>
              <w:widowControl w:val="0"/>
              <w:numPr>
                <w:ilvl w:val="0"/>
                <w:numId w:val="29"/>
              </w:numPr>
              <w:tabs>
                <w:tab w:val="left" w:pos="212"/>
              </w:tabs>
              <w:suppressAutoHyphens w:val="0"/>
              <w:spacing w:line="221" w:lineRule="auto"/>
              <w:ind w:left="35" w:firstLine="0"/>
              <w:rPr>
                <w:kern w:val="0"/>
                <w:sz w:val="22"/>
                <w:szCs w:val="22"/>
                <w:lang w:eastAsia="en-US"/>
              </w:rPr>
            </w:pPr>
            <w:r w:rsidRPr="00AD61BC">
              <w:rPr>
                <w:kern w:val="0"/>
                <w:sz w:val="22"/>
                <w:szCs w:val="22"/>
                <w:lang w:eastAsia="en-US"/>
              </w:rPr>
              <w:t>значительный рост доходов бюджета за последние 5 лет;</w:t>
            </w:r>
          </w:p>
          <w:p w:rsidR="003F7B30" w:rsidRPr="00AD61BC" w:rsidRDefault="00E77EF2" w:rsidP="00E77EF2">
            <w:pPr>
              <w:widowControl w:val="0"/>
              <w:numPr>
                <w:ilvl w:val="0"/>
                <w:numId w:val="29"/>
              </w:numPr>
              <w:tabs>
                <w:tab w:val="left" w:pos="212"/>
              </w:tabs>
              <w:suppressAutoHyphens w:val="0"/>
              <w:spacing w:line="221" w:lineRule="auto"/>
              <w:ind w:left="35" w:firstLine="0"/>
              <w:rPr>
                <w:kern w:val="0"/>
                <w:sz w:val="22"/>
                <w:szCs w:val="22"/>
                <w:lang w:eastAsia="en-US"/>
              </w:rPr>
            </w:pPr>
            <w:r>
              <w:rPr>
                <w:kern w:val="0"/>
                <w:sz w:val="22"/>
                <w:szCs w:val="22"/>
                <w:lang w:eastAsia="en-US"/>
              </w:rPr>
              <w:t>возможности привлечения феде</w:t>
            </w:r>
            <w:r w:rsidR="003F7B30" w:rsidRPr="00AD61BC">
              <w:rPr>
                <w:kern w:val="0"/>
                <w:sz w:val="22"/>
                <w:szCs w:val="22"/>
                <w:lang w:eastAsia="en-US"/>
              </w:rPr>
              <w:t>рального финансирования на основе активного участия в национальных проектах, наличие на федеральном уровне инструментов долгосрочного финансирования региональных проектов</w:t>
            </w:r>
          </w:p>
          <w:p w:rsidR="003F7B30" w:rsidRPr="003F7B30" w:rsidRDefault="003F7B30" w:rsidP="00E77EF2">
            <w:pPr>
              <w:suppressAutoHyphens w:val="0"/>
              <w:spacing w:line="240" w:lineRule="auto"/>
              <w:ind w:firstLine="0"/>
              <w:rPr>
                <w:rFonts w:eastAsia="Calibri"/>
                <w:kern w:val="0"/>
                <w:sz w:val="22"/>
                <w:szCs w:val="22"/>
                <w:lang w:eastAsia="en-US"/>
              </w:rPr>
            </w:pPr>
          </w:p>
        </w:tc>
      </w:tr>
      <w:tr w:rsidR="003F7B30" w:rsidRPr="003F7B30" w:rsidTr="00E77EF2">
        <w:tc>
          <w:tcPr>
            <w:tcW w:w="9889" w:type="dxa"/>
            <w:gridSpan w:val="2"/>
          </w:tcPr>
          <w:p w:rsidR="003F7B30" w:rsidRPr="00AD61BC" w:rsidRDefault="003F7B30" w:rsidP="00E77EF2">
            <w:pPr>
              <w:widowControl w:val="0"/>
              <w:tabs>
                <w:tab w:val="left" w:pos="212"/>
              </w:tabs>
              <w:suppressAutoHyphens w:val="0"/>
              <w:spacing w:line="221" w:lineRule="auto"/>
              <w:ind w:left="35" w:firstLine="0"/>
              <w:rPr>
                <w:b/>
                <w:kern w:val="0"/>
                <w:sz w:val="22"/>
                <w:szCs w:val="22"/>
                <w:lang w:eastAsia="en-US"/>
              </w:rPr>
            </w:pPr>
            <w:r w:rsidRPr="00AD61BC">
              <w:rPr>
                <w:b/>
                <w:kern w:val="0"/>
                <w:sz w:val="22"/>
                <w:szCs w:val="22"/>
                <w:lang w:eastAsia="en-US"/>
              </w:rPr>
              <w:t>ЦИФРОВАЯ ЭКОНОМИКА И ИНФОРМАЦИОННАЯ ПОЛИТИКА</w:t>
            </w:r>
          </w:p>
        </w:tc>
      </w:tr>
      <w:tr w:rsidR="003F7B30" w:rsidRPr="003F7B30" w:rsidTr="00E77EF2">
        <w:tc>
          <w:tcPr>
            <w:tcW w:w="4672" w:type="dxa"/>
          </w:tcPr>
          <w:p w:rsidR="003F7B30" w:rsidRPr="00AD61BC" w:rsidRDefault="003F7B30" w:rsidP="00E77EF2">
            <w:pPr>
              <w:widowControl w:val="0"/>
              <w:numPr>
                <w:ilvl w:val="0"/>
                <w:numId w:val="29"/>
              </w:numPr>
              <w:tabs>
                <w:tab w:val="left" w:pos="217"/>
              </w:tabs>
              <w:suppressAutoHyphens w:val="0"/>
              <w:spacing w:line="221" w:lineRule="auto"/>
              <w:ind w:left="29" w:firstLine="18"/>
              <w:rPr>
                <w:kern w:val="0"/>
                <w:sz w:val="22"/>
                <w:szCs w:val="22"/>
                <w:lang w:eastAsia="en-US"/>
              </w:rPr>
            </w:pPr>
            <w:r w:rsidRPr="00AD61BC">
              <w:rPr>
                <w:kern w:val="0"/>
                <w:sz w:val="22"/>
                <w:szCs w:val="22"/>
                <w:lang w:eastAsia="en-US"/>
              </w:rPr>
              <w:t xml:space="preserve">дальнейшее развитие, унификация и интеграция информационных систем, </w:t>
            </w:r>
            <w:r w:rsidRPr="00AD61BC">
              <w:rPr>
                <w:kern w:val="0"/>
                <w:sz w:val="22"/>
                <w:szCs w:val="22"/>
                <w:lang w:eastAsia="en-US"/>
              </w:rPr>
              <w:lastRenderedPageBreak/>
              <w:t>формирование единых стандартов хранения данных;</w:t>
            </w:r>
          </w:p>
          <w:p w:rsidR="003F7B30" w:rsidRPr="00AD61BC" w:rsidRDefault="003F7B30" w:rsidP="00E77EF2">
            <w:pPr>
              <w:widowControl w:val="0"/>
              <w:numPr>
                <w:ilvl w:val="0"/>
                <w:numId w:val="29"/>
              </w:numPr>
              <w:tabs>
                <w:tab w:val="left" w:pos="217"/>
              </w:tabs>
              <w:suppressAutoHyphens w:val="0"/>
              <w:spacing w:line="221" w:lineRule="auto"/>
              <w:ind w:left="29" w:firstLine="18"/>
              <w:rPr>
                <w:kern w:val="0"/>
                <w:sz w:val="22"/>
                <w:szCs w:val="22"/>
                <w:lang w:eastAsia="en-US"/>
              </w:rPr>
            </w:pPr>
            <w:r w:rsidRPr="00AD61BC">
              <w:rPr>
                <w:kern w:val="0"/>
                <w:sz w:val="22"/>
                <w:szCs w:val="22"/>
                <w:lang w:eastAsia="en-US"/>
              </w:rPr>
              <w:t>формирование единого архитектурно-технического подхода к созданию информационных систем.</w:t>
            </w:r>
          </w:p>
          <w:p w:rsidR="003F7B30" w:rsidRPr="00AD61BC" w:rsidRDefault="003F7B30" w:rsidP="00E77EF2">
            <w:pPr>
              <w:widowControl w:val="0"/>
              <w:tabs>
                <w:tab w:val="left" w:pos="217"/>
              </w:tabs>
              <w:suppressAutoHyphens w:val="0"/>
              <w:spacing w:line="221" w:lineRule="auto"/>
              <w:ind w:left="29" w:firstLine="0"/>
              <w:rPr>
                <w:kern w:val="0"/>
                <w:sz w:val="22"/>
                <w:szCs w:val="22"/>
                <w:lang w:eastAsia="en-US"/>
              </w:rPr>
            </w:pPr>
          </w:p>
        </w:tc>
        <w:tc>
          <w:tcPr>
            <w:tcW w:w="5217" w:type="dxa"/>
          </w:tcPr>
          <w:p w:rsidR="003F7B30" w:rsidRPr="00AD61BC" w:rsidRDefault="003F7B30" w:rsidP="00E77EF2">
            <w:pPr>
              <w:widowControl w:val="0"/>
              <w:numPr>
                <w:ilvl w:val="0"/>
                <w:numId w:val="29"/>
              </w:numPr>
              <w:tabs>
                <w:tab w:val="left" w:pos="212"/>
              </w:tabs>
              <w:suppressAutoHyphens w:val="0"/>
              <w:spacing w:line="221" w:lineRule="auto"/>
              <w:ind w:left="35" w:firstLine="0"/>
              <w:rPr>
                <w:kern w:val="0"/>
                <w:sz w:val="22"/>
                <w:szCs w:val="22"/>
                <w:lang w:eastAsia="en-US"/>
              </w:rPr>
            </w:pPr>
            <w:r w:rsidRPr="00AD61BC">
              <w:rPr>
                <w:kern w:val="0"/>
                <w:sz w:val="22"/>
                <w:szCs w:val="22"/>
                <w:lang w:eastAsia="en-US"/>
              </w:rPr>
              <w:lastRenderedPageBreak/>
              <w:t xml:space="preserve">наличие отечественных разработок в сфере информационных технологий и цифровых </w:t>
            </w:r>
          </w:p>
          <w:p w:rsidR="003F7B30" w:rsidRPr="00AD61BC" w:rsidRDefault="003F7B30" w:rsidP="00E77EF2">
            <w:pPr>
              <w:widowControl w:val="0"/>
              <w:numPr>
                <w:ilvl w:val="0"/>
                <w:numId w:val="29"/>
              </w:numPr>
              <w:tabs>
                <w:tab w:val="left" w:pos="212"/>
              </w:tabs>
              <w:suppressAutoHyphens w:val="0"/>
              <w:spacing w:line="221" w:lineRule="auto"/>
              <w:ind w:left="35" w:firstLine="0"/>
              <w:rPr>
                <w:kern w:val="0"/>
                <w:sz w:val="22"/>
                <w:szCs w:val="22"/>
                <w:lang w:eastAsia="en-US"/>
              </w:rPr>
            </w:pPr>
            <w:r w:rsidRPr="00AD61BC">
              <w:rPr>
                <w:kern w:val="0"/>
                <w:sz w:val="22"/>
                <w:szCs w:val="22"/>
                <w:lang w:eastAsia="en-US"/>
              </w:rPr>
              <w:lastRenderedPageBreak/>
              <w:t>рост пользователей Единого портала государственных услуг в округе и востребованность государственных сервисов, доступных в приложении;</w:t>
            </w:r>
          </w:p>
          <w:p w:rsidR="003F7B30" w:rsidRPr="00AD61BC" w:rsidRDefault="003F7B30" w:rsidP="00E77EF2">
            <w:pPr>
              <w:widowControl w:val="0"/>
              <w:numPr>
                <w:ilvl w:val="0"/>
                <w:numId w:val="29"/>
              </w:numPr>
              <w:tabs>
                <w:tab w:val="left" w:pos="212"/>
              </w:tabs>
              <w:suppressAutoHyphens w:val="0"/>
              <w:spacing w:line="221" w:lineRule="auto"/>
              <w:ind w:left="35" w:firstLine="0"/>
              <w:rPr>
                <w:kern w:val="0"/>
                <w:sz w:val="22"/>
                <w:szCs w:val="22"/>
                <w:lang w:eastAsia="en-US"/>
              </w:rPr>
            </w:pPr>
            <w:r w:rsidRPr="00AD61BC">
              <w:rPr>
                <w:kern w:val="0"/>
                <w:sz w:val="22"/>
                <w:szCs w:val="22"/>
                <w:lang w:eastAsia="en-US"/>
              </w:rPr>
              <w:t xml:space="preserve">популярность и высокая престижность профессиональных сфер, связанных с информационными технологиями. </w:t>
            </w:r>
          </w:p>
        </w:tc>
      </w:tr>
      <w:tr w:rsidR="003F7B30" w:rsidRPr="003F7B30" w:rsidTr="00E77EF2">
        <w:tc>
          <w:tcPr>
            <w:tcW w:w="9889" w:type="dxa"/>
            <w:gridSpan w:val="2"/>
          </w:tcPr>
          <w:p w:rsidR="003F7B30" w:rsidRPr="00AD61BC" w:rsidRDefault="003F7B30" w:rsidP="00E77EF2">
            <w:pPr>
              <w:widowControl w:val="0"/>
              <w:tabs>
                <w:tab w:val="left" w:pos="212"/>
              </w:tabs>
              <w:suppressAutoHyphens w:val="0"/>
              <w:spacing w:after="40" w:line="221" w:lineRule="auto"/>
              <w:ind w:left="35" w:firstLine="0"/>
              <w:rPr>
                <w:b/>
                <w:kern w:val="0"/>
                <w:sz w:val="22"/>
                <w:szCs w:val="22"/>
                <w:lang w:eastAsia="en-US"/>
              </w:rPr>
            </w:pPr>
            <w:r w:rsidRPr="00AD61BC">
              <w:rPr>
                <w:b/>
                <w:kern w:val="0"/>
                <w:sz w:val="22"/>
                <w:szCs w:val="22"/>
                <w:lang w:eastAsia="en-US"/>
              </w:rPr>
              <w:lastRenderedPageBreak/>
              <w:t>КОНКУРЕНТНАЯ ПОЛИТИКА</w:t>
            </w:r>
          </w:p>
        </w:tc>
      </w:tr>
      <w:tr w:rsidR="003F7B30" w:rsidRPr="003F7B30" w:rsidTr="00E77EF2">
        <w:tc>
          <w:tcPr>
            <w:tcW w:w="4672" w:type="dxa"/>
          </w:tcPr>
          <w:p w:rsidR="003F7B30" w:rsidRPr="00AD61BC" w:rsidRDefault="003F7B30" w:rsidP="00E77EF2">
            <w:pPr>
              <w:numPr>
                <w:ilvl w:val="0"/>
                <w:numId w:val="29"/>
              </w:numPr>
              <w:suppressAutoHyphens w:val="0"/>
              <w:spacing w:line="240" w:lineRule="auto"/>
              <w:ind w:left="29" w:firstLine="0"/>
              <w:contextualSpacing/>
              <w:rPr>
                <w:rFonts w:eastAsia="Calibri"/>
                <w:kern w:val="0"/>
                <w:sz w:val="22"/>
                <w:szCs w:val="22"/>
                <w:lang w:eastAsia="en-US"/>
              </w:rPr>
            </w:pPr>
            <w:r w:rsidRPr="00AD61BC">
              <w:rPr>
                <w:rFonts w:eastAsia="Calibri"/>
                <w:kern w:val="0"/>
                <w:sz w:val="22"/>
                <w:szCs w:val="22"/>
                <w:lang w:eastAsia="en-US"/>
              </w:rPr>
              <w:t>реализация потенциала государственных и муниципальных закупок для поддержки локальных экономик, увеличение предложения со стороны государственных и муниципальных заказчиков;</w:t>
            </w:r>
          </w:p>
          <w:p w:rsidR="003F7B30" w:rsidRPr="00AD61BC" w:rsidRDefault="003F7B30" w:rsidP="00E77EF2">
            <w:pPr>
              <w:numPr>
                <w:ilvl w:val="0"/>
                <w:numId w:val="29"/>
              </w:numPr>
              <w:suppressAutoHyphens w:val="0"/>
              <w:spacing w:line="240" w:lineRule="auto"/>
              <w:ind w:left="29" w:firstLine="0"/>
              <w:contextualSpacing/>
              <w:rPr>
                <w:rFonts w:eastAsia="Calibri"/>
                <w:kern w:val="0"/>
                <w:sz w:val="22"/>
                <w:szCs w:val="22"/>
                <w:lang w:eastAsia="en-US"/>
              </w:rPr>
            </w:pPr>
            <w:r w:rsidRPr="00AD61BC">
              <w:rPr>
                <w:rFonts w:eastAsia="Calibri"/>
                <w:kern w:val="0"/>
                <w:sz w:val="22"/>
                <w:szCs w:val="22"/>
                <w:lang w:eastAsia="en-US"/>
              </w:rPr>
              <w:t>снижение количества участников в закупках, высокая доля несостоявшихся закупок.</w:t>
            </w:r>
          </w:p>
          <w:p w:rsidR="003F7B30" w:rsidRPr="00AD61BC" w:rsidRDefault="003F7B30" w:rsidP="00E77EF2">
            <w:pPr>
              <w:widowControl w:val="0"/>
              <w:tabs>
                <w:tab w:val="left" w:pos="217"/>
              </w:tabs>
              <w:suppressAutoHyphens w:val="0"/>
              <w:spacing w:after="40" w:line="221" w:lineRule="auto"/>
              <w:ind w:left="47" w:firstLine="0"/>
              <w:rPr>
                <w:kern w:val="0"/>
                <w:sz w:val="22"/>
                <w:szCs w:val="22"/>
                <w:lang w:eastAsia="en-US"/>
              </w:rPr>
            </w:pPr>
          </w:p>
        </w:tc>
        <w:tc>
          <w:tcPr>
            <w:tcW w:w="5217" w:type="dxa"/>
          </w:tcPr>
          <w:p w:rsidR="003F7B30" w:rsidRPr="00AD61BC" w:rsidRDefault="003F7B30" w:rsidP="00E77EF2">
            <w:pPr>
              <w:widowControl w:val="0"/>
              <w:numPr>
                <w:ilvl w:val="0"/>
                <w:numId w:val="29"/>
              </w:numPr>
              <w:tabs>
                <w:tab w:val="left" w:pos="212"/>
              </w:tabs>
              <w:suppressAutoHyphens w:val="0"/>
              <w:spacing w:after="40" w:line="221" w:lineRule="auto"/>
              <w:ind w:left="35" w:firstLine="0"/>
              <w:rPr>
                <w:kern w:val="0"/>
                <w:sz w:val="22"/>
                <w:szCs w:val="22"/>
                <w:lang w:eastAsia="en-US"/>
              </w:rPr>
            </w:pPr>
            <w:r w:rsidRPr="00AD61BC">
              <w:rPr>
                <w:kern w:val="0"/>
                <w:sz w:val="22"/>
                <w:szCs w:val="22"/>
                <w:lang w:eastAsia="en-US"/>
              </w:rPr>
              <w:t>экономическая эффективность закупок в округе;</w:t>
            </w:r>
          </w:p>
          <w:p w:rsidR="003F7B30" w:rsidRPr="00AD61BC" w:rsidRDefault="003F7B30" w:rsidP="00E77EF2">
            <w:pPr>
              <w:widowControl w:val="0"/>
              <w:numPr>
                <w:ilvl w:val="0"/>
                <w:numId w:val="29"/>
              </w:numPr>
              <w:tabs>
                <w:tab w:val="left" w:pos="212"/>
              </w:tabs>
              <w:suppressAutoHyphens w:val="0"/>
              <w:spacing w:after="40" w:line="221" w:lineRule="auto"/>
              <w:ind w:left="35" w:firstLine="0"/>
              <w:rPr>
                <w:kern w:val="0"/>
                <w:sz w:val="22"/>
                <w:szCs w:val="22"/>
                <w:lang w:eastAsia="en-US"/>
              </w:rPr>
            </w:pPr>
            <w:r w:rsidRPr="00AD61BC">
              <w:rPr>
                <w:kern w:val="0"/>
                <w:sz w:val="22"/>
                <w:szCs w:val="22"/>
                <w:lang w:eastAsia="en-US"/>
              </w:rPr>
              <w:t>поддержание и повышение уровня квалификации должностных лиц, занятых в сфере закупок</w:t>
            </w:r>
          </w:p>
        </w:tc>
      </w:tr>
      <w:tr w:rsidR="003F7B30" w:rsidRPr="003F7B30" w:rsidTr="00E77EF2">
        <w:tc>
          <w:tcPr>
            <w:tcW w:w="9889" w:type="dxa"/>
            <w:gridSpan w:val="2"/>
          </w:tcPr>
          <w:p w:rsidR="003F7B30" w:rsidRPr="003F7B30" w:rsidRDefault="003F7B30" w:rsidP="00E77EF2">
            <w:pPr>
              <w:suppressAutoHyphens w:val="0"/>
              <w:spacing w:line="240" w:lineRule="auto"/>
              <w:ind w:firstLine="0"/>
              <w:rPr>
                <w:rFonts w:eastAsia="Calibri"/>
                <w:b/>
                <w:bCs/>
                <w:kern w:val="0"/>
                <w:sz w:val="22"/>
                <w:szCs w:val="22"/>
                <w:lang w:eastAsia="en-US"/>
              </w:rPr>
            </w:pPr>
            <w:r w:rsidRPr="003F7B30">
              <w:rPr>
                <w:rFonts w:eastAsia="Calibri"/>
                <w:b/>
                <w:bCs/>
                <w:kern w:val="0"/>
                <w:sz w:val="22"/>
                <w:szCs w:val="22"/>
                <w:lang w:eastAsia="en-US"/>
              </w:rPr>
              <w:t>УПРАВЛЕНИЕ МУНИЦИПАЛЬНОЙ СОБСТВЕННОСТЬЮ</w:t>
            </w:r>
          </w:p>
        </w:tc>
      </w:tr>
      <w:tr w:rsidR="003F7B30" w:rsidRPr="003F7B30" w:rsidTr="00E77EF2">
        <w:tc>
          <w:tcPr>
            <w:tcW w:w="4672" w:type="dxa"/>
          </w:tcPr>
          <w:p w:rsidR="003F7B30" w:rsidRPr="003F7B30" w:rsidRDefault="003F7B30" w:rsidP="00E77EF2">
            <w:pPr>
              <w:widowControl w:val="0"/>
              <w:numPr>
                <w:ilvl w:val="0"/>
                <w:numId w:val="30"/>
              </w:numPr>
              <w:tabs>
                <w:tab w:val="left" w:pos="360"/>
              </w:tabs>
              <w:suppressAutoHyphens w:val="0"/>
              <w:spacing w:after="40" w:line="216" w:lineRule="auto"/>
              <w:ind w:left="29" w:firstLine="0"/>
              <w:rPr>
                <w:kern w:val="0"/>
                <w:sz w:val="22"/>
                <w:szCs w:val="22"/>
                <w:lang w:eastAsia="ru-RU"/>
              </w:rPr>
            </w:pPr>
            <w:r w:rsidRPr="003F7B30">
              <w:rPr>
                <w:kern w:val="0"/>
                <w:sz w:val="22"/>
                <w:szCs w:val="22"/>
                <w:lang w:eastAsia="ru-RU"/>
              </w:rPr>
              <w:t>реализация системных мероприятий по выявлению неиспользуемого или неэффективно используемого имущества и по вовлечению данного имущества в хозяйственный оборот;</w:t>
            </w:r>
          </w:p>
          <w:p w:rsidR="003F7B30" w:rsidRPr="003F7B30" w:rsidRDefault="003F7B30" w:rsidP="00E77EF2">
            <w:pPr>
              <w:widowControl w:val="0"/>
              <w:numPr>
                <w:ilvl w:val="0"/>
                <w:numId w:val="30"/>
              </w:numPr>
              <w:suppressAutoHyphens w:val="0"/>
              <w:spacing w:line="214" w:lineRule="auto"/>
              <w:ind w:left="29" w:firstLine="0"/>
              <w:contextualSpacing/>
              <w:rPr>
                <w:kern w:val="0"/>
                <w:sz w:val="22"/>
                <w:szCs w:val="22"/>
                <w:lang w:eastAsia="ru-RU"/>
              </w:rPr>
            </w:pPr>
            <w:r w:rsidRPr="003F7B30">
              <w:rPr>
                <w:kern w:val="0"/>
                <w:sz w:val="22"/>
                <w:szCs w:val="22"/>
                <w:lang w:eastAsia="ru-RU"/>
              </w:rPr>
              <w:t>низкая ликвидность предлагаемого к вовлечению в хозяйственный оборот неэффе</w:t>
            </w:r>
            <w:r w:rsidR="00E77EF2">
              <w:rPr>
                <w:kern w:val="0"/>
                <w:sz w:val="22"/>
                <w:szCs w:val="22"/>
                <w:lang w:eastAsia="ru-RU"/>
              </w:rPr>
              <w:t>ктивно используемого муниципального имущества;</w:t>
            </w:r>
          </w:p>
          <w:p w:rsidR="003F7B30" w:rsidRPr="003F7B30" w:rsidRDefault="003F7B30" w:rsidP="00E77EF2">
            <w:pPr>
              <w:widowControl w:val="0"/>
              <w:numPr>
                <w:ilvl w:val="0"/>
                <w:numId w:val="30"/>
              </w:numPr>
              <w:suppressAutoHyphens w:val="0"/>
              <w:spacing w:line="216" w:lineRule="auto"/>
              <w:ind w:left="29" w:firstLine="0"/>
              <w:contextualSpacing/>
              <w:rPr>
                <w:kern w:val="0"/>
                <w:sz w:val="22"/>
                <w:szCs w:val="22"/>
                <w:lang w:eastAsia="ru-RU"/>
              </w:rPr>
            </w:pPr>
            <w:r w:rsidRPr="003F7B30">
              <w:rPr>
                <w:kern w:val="0"/>
                <w:sz w:val="22"/>
                <w:szCs w:val="22"/>
                <w:lang w:eastAsia="ru-RU"/>
              </w:rPr>
              <w:t>наличие незарегистрированного имущества и земельных участков, а также неис</w:t>
            </w:r>
            <w:r w:rsidR="00E77EF2">
              <w:rPr>
                <w:kern w:val="0"/>
                <w:sz w:val="22"/>
                <w:szCs w:val="22"/>
                <w:lang w:eastAsia="ru-RU"/>
              </w:rPr>
              <w:t>пользуемого имущества, находяще</w:t>
            </w:r>
            <w:r w:rsidRPr="003F7B30">
              <w:rPr>
                <w:kern w:val="0"/>
                <w:sz w:val="22"/>
                <w:szCs w:val="22"/>
                <w:lang w:eastAsia="ru-RU"/>
              </w:rPr>
              <w:t>гося в частной собственности граждан и юридических лиц;</w:t>
            </w:r>
          </w:p>
          <w:p w:rsidR="003F7B30" w:rsidRPr="003F7B30" w:rsidRDefault="003F7B30" w:rsidP="00E77EF2">
            <w:pPr>
              <w:widowControl w:val="0"/>
              <w:numPr>
                <w:ilvl w:val="0"/>
                <w:numId w:val="30"/>
              </w:numPr>
              <w:tabs>
                <w:tab w:val="left" w:pos="360"/>
              </w:tabs>
              <w:suppressAutoHyphens w:val="0"/>
              <w:spacing w:after="40" w:line="216" w:lineRule="auto"/>
              <w:ind w:left="29" w:firstLine="0"/>
              <w:rPr>
                <w:kern w:val="0"/>
                <w:sz w:val="22"/>
                <w:szCs w:val="22"/>
                <w:lang w:eastAsia="ru-RU"/>
              </w:rPr>
            </w:pPr>
            <w:r w:rsidRPr="003F7B30">
              <w:rPr>
                <w:kern w:val="0"/>
                <w:sz w:val="22"/>
                <w:szCs w:val="22"/>
                <w:lang w:eastAsia="ru-RU"/>
              </w:rPr>
              <w:t>н</w:t>
            </w:r>
            <w:r w:rsidR="00E77EF2">
              <w:rPr>
                <w:kern w:val="0"/>
                <w:sz w:val="22"/>
                <w:szCs w:val="22"/>
                <w:lang w:eastAsia="ru-RU"/>
              </w:rPr>
              <w:t>еобходимость повышения эффектив</w:t>
            </w:r>
            <w:r w:rsidRPr="003F7B30">
              <w:rPr>
                <w:kern w:val="0"/>
                <w:sz w:val="22"/>
                <w:szCs w:val="22"/>
                <w:lang w:eastAsia="ru-RU"/>
              </w:rPr>
              <w:t>ности использования муниципального имущества, в том числе, земельных ресурсов;</w:t>
            </w:r>
          </w:p>
          <w:p w:rsidR="003F7B30" w:rsidRPr="003F7B30" w:rsidRDefault="003F7B30" w:rsidP="00E77EF2">
            <w:pPr>
              <w:widowControl w:val="0"/>
              <w:numPr>
                <w:ilvl w:val="0"/>
                <w:numId w:val="30"/>
              </w:numPr>
              <w:tabs>
                <w:tab w:val="left" w:pos="360"/>
              </w:tabs>
              <w:suppressAutoHyphens w:val="0"/>
              <w:spacing w:after="40" w:line="211" w:lineRule="auto"/>
              <w:ind w:left="29" w:firstLine="0"/>
              <w:rPr>
                <w:kern w:val="0"/>
                <w:sz w:val="22"/>
                <w:szCs w:val="22"/>
                <w:lang w:eastAsia="ru-RU"/>
              </w:rPr>
            </w:pPr>
            <w:r w:rsidRPr="003F7B30">
              <w:rPr>
                <w:kern w:val="0"/>
                <w:sz w:val="22"/>
                <w:szCs w:val="22"/>
                <w:lang w:eastAsia="ru-RU"/>
              </w:rPr>
              <w:t>не</w:t>
            </w:r>
            <w:r w:rsidR="00E77EF2">
              <w:rPr>
                <w:kern w:val="0"/>
                <w:sz w:val="22"/>
                <w:szCs w:val="22"/>
                <w:lang w:eastAsia="ru-RU"/>
              </w:rPr>
              <w:t>обходимость актуализации кадаст</w:t>
            </w:r>
            <w:r w:rsidRPr="003F7B30">
              <w:rPr>
                <w:kern w:val="0"/>
                <w:sz w:val="22"/>
                <w:szCs w:val="22"/>
                <w:lang w:eastAsia="ru-RU"/>
              </w:rPr>
              <w:t>ровой стоимости объектов недвижимости;</w:t>
            </w:r>
          </w:p>
          <w:p w:rsidR="003F7B30" w:rsidRPr="003F7B30" w:rsidRDefault="003F7B30" w:rsidP="00E77EF2">
            <w:pPr>
              <w:widowControl w:val="0"/>
              <w:numPr>
                <w:ilvl w:val="0"/>
                <w:numId w:val="30"/>
              </w:numPr>
              <w:tabs>
                <w:tab w:val="left" w:pos="360"/>
              </w:tabs>
              <w:suppressAutoHyphens w:val="0"/>
              <w:spacing w:after="40" w:line="216" w:lineRule="auto"/>
              <w:ind w:left="29" w:firstLine="0"/>
              <w:rPr>
                <w:kern w:val="0"/>
                <w:sz w:val="22"/>
                <w:szCs w:val="22"/>
                <w:lang w:eastAsia="ru-RU"/>
              </w:rPr>
            </w:pPr>
            <w:r w:rsidRPr="003F7B30">
              <w:rPr>
                <w:kern w:val="0"/>
                <w:sz w:val="22"/>
                <w:szCs w:val="22"/>
                <w:lang w:eastAsia="ru-RU"/>
              </w:rPr>
              <w:t>высокая доля муниципального имущества, вовлеченного в хозяйственный оборот</w:t>
            </w:r>
          </w:p>
        </w:tc>
        <w:tc>
          <w:tcPr>
            <w:tcW w:w="5217" w:type="dxa"/>
          </w:tcPr>
          <w:p w:rsidR="003F7B30" w:rsidRPr="003F7B30" w:rsidRDefault="003F7B30" w:rsidP="00E77EF2">
            <w:pPr>
              <w:numPr>
                <w:ilvl w:val="0"/>
                <w:numId w:val="30"/>
              </w:numPr>
              <w:suppressAutoHyphens w:val="0"/>
              <w:spacing w:line="240" w:lineRule="auto"/>
              <w:ind w:left="35" w:firstLine="0"/>
              <w:contextualSpacing/>
              <w:rPr>
                <w:rFonts w:eastAsia="Calibri"/>
                <w:kern w:val="0"/>
                <w:sz w:val="22"/>
                <w:szCs w:val="22"/>
                <w:lang w:eastAsia="en-US"/>
              </w:rPr>
            </w:pPr>
            <w:r w:rsidRPr="003F7B30">
              <w:rPr>
                <w:rFonts w:eastAsia="Calibri"/>
                <w:kern w:val="0"/>
                <w:sz w:val="22"/>
                <w:szCs w:val="22"/>
                <w:lang w:eastAsia="en-US"/>
              </w:rPr>
              <w:t>повышение уровня актуализации Единого государственного реестра недвижимости;</w:t>
            </w:r>
          </w:p>
          <w:p w:rsidR="003F7B30" w:rsidRPr="003F7B30" w:rsidRDefault="003F7B30" w:rsidP="00E77EF2">
            <w:pPr>
              <w:numPr>
                <w:ilvl w:val="0"/>
                <w:numId w:val="30"/>
              </w:numPr>
              <w:suppressAutoHyphens w:val="0"/>
              <w:spacing w:line="240" w:lineRule="auto"/>
              <w:ind w:left="35" w:firstLine="0"/>
              <w:contextualSpacing/>
              <w:rPr>
                <w:rFonts w:eastAsia="Calibri"/>
                <w:kern w:val="0"/>
                <w:sz w:val="22"/>
                <w:szCs w:val="22"/>
                <w:lang w:eastAsia="en-US"/>
              </w:rPr>
            </w:pPr>
            <w:r w:rsidRPr="003F7B30">
              <w:rPr>
                <w:rFonts w:eastAsia="Calibri"/>
                <w:kern w:val="0"/>
                <w:sz w:val="22"/>
                <w:szCs w:val="22"/>
                <w:lang w:eastAsia="en-US"/>
              </w:rPr>
              <w:t>актуальная и оперативная информация о   муниципальном имуществе для принятия управленческих решений;</w:t>
            </w:r>
          </w:p>
          <w:p w:rsidR="003F7B30" w:rsidRPr="003F7B30" w:rsidRDefault="003F7B30" w:rsidP="00E77EF2">
            <w:pPr>
              <w:numPr>
                <w:ilvl w:val="0"/>
                <w:numId w:val="30"/>
              </w:numPr>
              <w:suppressAutoHyphens w:val="0"/>
              <w:spacing w:line="240" w:lineRule="auto"/>
              <w:ind w:left="35" w:firstLine="0"/>
              <w:contextualSpacing/>
              <w:rPr>
                <w:rFonts w:eastAsia="Calibri"/>
                <w:kern w:val="0"/>
                <w:sz w:val="22"/>
                <w:szCs w:val="22"/>
                <w:lang w:eastAsia="en-US"/>
              </w:rPr>
            </w:pPr>
            <w:r w:rsidRPr="003F7B30">
              <w:rPr>
                <w:rFonts w:eastAsia="Calibri"/>
                <w:kern w:val="0"/>
                <w:sz w:val="22"/>
                <w:szCs w:val="22"/>
                <w:lang w:eastAsia="en-US"/>
              </w:rPr>
              <w:t>активная работа по реализации инвестиционных проектов.</w:t>
            </w:r>
          </w:p>
          <w:p w:rsidR="003F7B30" w:rsidRPr="003F7B30" w:rsidRDefault="003F7B30" w:rsidP="00E77EF2">
            <w:pPr>
              <w:suppressAutoHyphens w:val="0"/>
              <w:spacing w:line="240" w:lineRule="auto"/>
              <w:ind w:left="35" w:firstLine="0"/>
              <w:contextualSpacing/>
              <w:rPr>
                <w:rFonts w:eastAsia="Calibri"/>
                <w:kern w:val="0"/>
                <w:sz w:val="22"/>
                <w:szCs w:val="22"/>
                <w:lang w:eastAsia="en-US"/>
              </w:rPr>
            </w:pPr>
          </w:p>
        </w:tc>
      </w:tr>
      <w:tr w:rsidR="003F7B30" w:rsidRPr="003F7B30" w:rsidTr="00E77EF2">
        <w:tc>
          <w:tcPr>
            <w:tcW w:w="9889" w:type="dxa"/>
            <w:gridSpan w:val="2"/>
          </w:tcPr>
          <w:p w:rsidR="003F7B30" w:rsidRPr="003F7B30" w:rsidRDefault="003F7B30" w:rsidP="00E77EF2">
            <w:pPr>
              <w:suppressAutoHyphens w:val="0"/>
              <w:spacing w:line="240" w:lineRule="auto"/>
              <w:ind w:firstLine="0"/>
              <w:rPr>
                <w:rFonts w:eastAsia="Calibri"/>
                <w:b/>
                <w:bCs/>
                <w:kern w:val="0"/>
                <w:sz w:val="22"/>
                <w:szCs w:val="22"/>
                <w:highlight w:val="green"/>
                <w:lang w:eastAsia="en-US"/>
              </w:rPr>
            </w:pPr>
            <w:r w:rsidRPr="003F7B30">
              <w:rPr>
                <w:rFonts w:eastAsia="Calibri"/>
                <w:b/>
                <w:bCs/>
                <w:kern w:val="0"/>
                <w:sz w:val="22"/>
                <w:szCs w:val="22"/>
                <w:highlight w:val="white"/>
                <w:lang w:eastAsia="en-US"/>
              </w:rPr>
              <w:t>ДЕМОГРАФИЯ</w:t>
            </w:r>
          </w:p>
        </w:tc>
      </w:tr>
      <w:tr w:rsidR="003F7B30" w:rsidRPr="003F7B30" w:rsidTr="00E77EF2">
        <w:tc>
          <w:tcPr>
            <w:tcW w:w="4672" w:type="dxa"/>
          </w:tcPr>
          <w:p w:rsidR="003F7B30" w:rsidRPr="003F7B30" w:rsidRDefault="003F7B30" w:rsidP="00E77EF2">
            <w:pPr>
              <w:widowControl w:val="0"/>
              <w:numPr>
                <w:ilvl w:val="0"/>
                <w:numId w:val="31"/>
              </w:numPr>
              <w:tabs>
                <w:tab w:val="left" w:pos="360"/>
              </w:tabs>
              <w:suppressAutoHyphens w:val="0"/>
              <w:spacing w:after="40" w:line="240" w:lineRule="auto"/>
              <w:ind w:left="29" w:firstLine="18"/>
              <w:contextualSpacing/>
              <w:rPr>
                <w:kern w:val="0"/>
                <w:sz w:val="22"/>
                <w:szCs w:val="22"/>
                <w:highlight w:val="white"/>
                <w:lang w:eastAsia="en-US"/>
              </w:rPr>
            </w:pPr>
            <w:r w:rsidRPr="003F7B30">
              <w:rPr>
                <w:kern w:val="0"/>
                <w:sz w:val="22"/>
                <w:szCs w:val="22"/>
                <w:highlight w:val="white"/>
                <w:lang w:eastAsia="ru-RU"/>
              </w:rPr>
              <w:t>сбережение населения, создание условий для повышения уровня рождаемости;</w:t>
            </w:r>
          </w:p>
          <w:p w:rsidR="003F7B30" w:rsidRPr="003F7B30" w:rsidRDefault="003F7B30" w:rsidP="00E77EF2">
            <w:pPr>
              <w:widowControl w:val="0"/>
              <w:numPr>
                <w:ilvl w:val="0"/>
                <w:numId w:val="31"/>
              </w:numPr>
              <w:tabs>
                <w:tab w:val="left" w:pos="360"/>
              </w:tabs>
              <w:suppressAutoHyphens w:val="0"/>
              <w:spacing w:line="240" w:lineRule="auto"/>
              <w:ind w:left="29" w:firstLine="18"/>
              <w:contextualSpacing/>
              <w:rPr>
                <w:kern w:val="0"/>
                <w:sz w:val="22"/>
                <w:szCs w:val="22"/>
                <w:highlight w:val="white"/>
                <w:lang w:eastAsia="en-US"/>
              </w:rPr>
            </w:pPr>
            <w:r w:rsidRPr="003F7B30">
              <w:rPr>
                <w:kern w:val="0"/>
                <w:sz w:val="22"/>
                <w:szCs w:val="22"/>
                <w:highlight w:val="white"/>
                <w:lang w:eastAsia="ru-RU"/>
              </w:rPr>
              <w:t>снижение уровня оттока населения на основе комплексных мер развития регионального рынка труда и повышения качества жизни населения;</w:t>
            </w:r>
          </w:p>
          <w:p w:rsidR="003F7B30" w:rsidRPr="003F7B30" w:rsidRDefault="003F7B30" w:rsidP="00E77EF2">
            <w:pPr>
              <w:widowControl w:val="0"/>
              <w:numPr>
                <w:ilvl w:val="0"/>
                <w:numId w:val="31"/>
              </w:numPr>
              <w:tabs>
                <w:tab w:val="left" w:pos="360"/>
              </w:tabs>
              <w:suppressAutoHyphens w:val="0"/>
              <w:spacing w:line="240" w:lineRule="auto"/>
              <w:ind w:left="29" w:firstLine="18"/>
              <w:contextualSpacing/>
              <w:rPr>
                <w:kern w:val="0"/>
                <w:sz w:val="22"/>
                <w:szCs w:val="22"/>
                <w:highlight w:val="white"/>
                <w:lang w:eastAsia="en-US"/>
              </w:rPr>
            </w:pPr>
            <w:r w:rsidRPr="003F7B30">
              <w:rPr>
                <w:kern w:val="0"/>
                <w:sz w:val="22"/>
                <w:szCs w:val="22"/>
                <w:highlight w:val="white"/>
                <w:lang w:eastAsia="ru-RU"/>
              </w:rPr>
              <w:t xml:space="preserve">снижение </w:t>
            </w:r>
            <w:proofErr w:type="spellStart"/>
            <w:r w:rsidRPr="003F7B30">
              <w:rPr>
                <w:kern w:val="0"/>
                <w:sz w:val="22"/>
                <w:szCs w:val="22"/>
                <w:highlight w:val="white"/>
                <w:lang w:eastAsia="ru-RU"/>
              </w:rPr>
              <w:t>внутрирегиональных</w:t>
            </w:r>
            <w:proofErr w:type="spellEnd"/>
            <w:r w:rsidRPr="003F7B30">
              <w:rPr>
                <w:kern w:val="0"/>
                <w:sz w:val="22"/>
                <w:szCs w:val="22"/>
                <w:highlight w:val="white"/>
                <w:lang w:eastAsia="ru-RU"/>
              </w:rPr>
              <w:t xml:space="preserve"> диспропорций посредством формирования благоприятных и привлекательных условий жизни в сельских территориях</w:t>
            </w:r>
          </w:p>
          <w:p w:rsidR="003F7B30" w:rsidRPr="003F7B30" w:rsidRDefault="003F7B30" w:rsidP="00E77EF2">
            <w:pPr>
              <w:suppressAutoHyphens w:val="0"/>
              <w:spacing w:line="240" w:lineRule="auto"/>
              <w:ind w:firstLine="0"/>
              <w:rPr>
                <w:rFonts w:eastAsia="Calibri"/>
                <w:kern w:val="0"/>
                <w:sz w:val="22"/>
                <w:szCs w:val="22"/>
                <w:highlight w:val="white"/>
                <w:lang w:eastAsia="en-US"/>
              </w:rPr>
            </w:pPr>
          </w:p>
        </w:tc>
        <w:tc>
          <w:tcPr>
            <w:tcW w:w="5217" w:type="dxa"/>
          </w:tcPr>
          <w:p w:rsidR="003F7B30" w:rsidRPr="003F7B30" w:rsidRDefault="003F7B30" w:rsidP="00E77EF2">
            <w:pPr>
              <w:widowControl w:val="0"/>
              <w:numPr>
                <w:ilvl w:val="0"/>
                <w:numId w:val="31"/>
              </w:numPr>
              <w:tabs>
                <w:tab w:val="left" w:pos="360"/>
              </w:tabs>
              <w:suppressAutoHyphens w:val="0"/>
              <w:spacing w:after="60" w:line="240" w:lineRule="auto"/>
              <w:ind w:left="35" w:firstLine="0"/>
              <w:contextualSpacing/>
              <w:rPr>
                <w:color w:val="000000"/>
                <w:kern w:val="0"/>
                <w:sz w:val="22"/>
                <w:szCs w:val="22"/>
                <w:highlight w:val="white"/>
                <w:lang w:eastAsia="en-US"/>
              </w:rPr>
            </w:pPr>
            <w:r w:rsidRPr="003F7B30">
              <w:rPr>
                <w:color w:val="000000"/>
                <w:kern w:val="0"/>
                <w:sz w:val="22"/>
                <w:szCs w:val="22"/>
                <w:highlight w:val="white"/>
                <w:lang w:eastAsia="ru-RU"/>
              </w:rPr>
              <w:t>активная государственная политика по повышению рождаемости, поддержке семьи и молодежи;</w:t>
            </w:r>
          </w:p>
          <w:p w:rsidR="003F7B30" w:rsidRPr="003F7B30" w:rsidRDefault="003F7B30" w:rsidP="00E77EF2">
            <w:pPr>
              <w:widowControl w:val="0"/>
              <w:numPr>
                <w:ilvl w:val="0"/>
                <w:numId w:val="31"/>
              </w:numPr>
              <w:tabs>
                <w:tab w:val="left" w:pos="360"/>
              </w:tabs>
              <w:suppressAutoHyphens w:val="0"/>
              <w:spacing w:line="240" w:lineRule="auto"/>
              <w:ind w:left="35" w:firstLine="0"/>
              <w:contextualSpacing/>
              <w:rPr>
                <w:color w:val="000000"/>
                <w:kern w:val="0"/>
                <w:sz w:val="22"/>
                <w:szCs w:val="22"/>
                <w:highlight w:val="white"/>
                <w:lang w:eastAsia="en-US"/>
              </w:rPr>
            </w:pPr>
            <w:r w:rsidRPr="003F7B30">
              <w:rPr>
                <w:rFonts w:eastAsia="Arial Unicode MS"/>
                <w:color w:val="000000"/>
                <w:kern w:val="0"/>
                <w:sz w:val="22"/>
                <w:szCs w:val="22"/>
                <w:highlight w:val="white"/>
                <w:lang w:eastAsia="ru-RU"/>
              </w:rPr>
              <w:t>наличие профильных национальных проектов «Семья», «Молодежь и дети», «Продолжительная и активная жизнь», «Технологии здоровья»;</w:t>
            </w:r>
          </w:p>
          <w:p w:rsidR="003F7B30" w:rsidRPr="003F7B30" w:rsidRDefault="003F7B30" w:rsidP="00E77EF2">
            <w:pPr>
              <w:widowControl w:val="0"/>
              <w:numPr>
                <w:ilvl w:val="0"/>
                <w:numId w:val="31"/>
              </w:numPr>
              <w:tabs>
                <w:tab w:val="left" w:pos="360"/>
                <w:tab w:val="left" w:pos="680"/>
              </w:tabs>
              <w:suppressAutoHyphens w:val="0"/>
              <w:spacing w:after="40" w:line="240" w:lineRule="auto"/>
              <w:ind w:left="35" w:firstLine="0"/>
              <w:contextualSpacing/>
              <w:rPr>
                <w:color w:val="000000"/>
                <w:kern w:val="0"/>
                <w:sz w:val="22"/>
                <w:szCs w:val="22"/>
                <w:highlight w:val="white"/>
                <w:lang w:eastAsia="en-US"/>
              </w:rPr>
            </w:pPr>
            <w:r w:rsidRPr="003F7B30">
              <w:rPr>
                <w:color w:val="000000"/>
                <w:kern w:val="0"/>
                <w:sz w:val="22"/>
                <w:szCs w:val="22"/>
                <w:highlight w:val="white"/>
                <w:lang w:eastAsia="ru-RU"/>
              </w:rPr>
              <w:t>высокий средний уровень реальной заработной платы;</w:t>
            </w:r>
          </w:p>
          <w:p w:rsidR="003F7B30" w:rsidRPr="003F7B30" w:rsidRDefault="003F7B30" w:rsidP="00E77EF2">
            <w:pPr>
              <w:widowControl w:val="0"/>
              <w:numPr>
                <w:ilvl w:val="0"/>
                <w:numId w:val="31"/>
              </w:numPr>
              <w:tabs>
                <w:tab w:val="left" w:pos="360"/>
                <w:tab w:val="left" w:pos="680"/>
              </w:tabs>
              <w:suppressAutoHyphens w:val="0"/>
              <w:spacing w:after="40" w:line="240" w:lineRule="auto"/>
              <w:ind w:left="35" w:firstLine="0"/>
              <w:contextualSpacing/>
              <w:rPr>
                <w:color w:val="000000"/>
                <w:kern w:val="0"/>
                <w:sz w:val="22"/>
                <w:szCs w:val="22"/>
                <w:highlight w:val="white"/>
                <w:lang w:eastAsia="en-US"/>
              </w:rPr>
            </w:pPr>
            <w:r w:rsidRPr="003F7B30">
              <w:rPr>
                <w:color w:val="000000"/>
                <w:kern w:val="0"/>
                <w:sz w:val="22"/>
                <w:szCs w:val="22"/>
                <w:highlight w:val="white"/>
                <w:lang w:eastAsia="ru-RU"/>
              </w:rPr>
              <w:t>развитие инфраструктуры и кадрового потенциала здравоохранения;</w:t>
            </w:r>
          </w:p>
          <w:p w:rsidR="003F7B30" w:rsidRPr="003F7B30" w:rsidRDefault="003F7B30" w:rsidP="00E77EF2">
            <w:pPr>
              <w:widowControl w:val="0"/>
              <w:numPr>
                <w:ilvl w:val="0"/>
                <w:numId w:val="31"/>
              </w:numPr>
              <w:tabs>
                <w:tab w:val="left" w:pos="360"/>
                <w:tab w:val="left" w:pos="680"/>
              </w:tabs>
              <w:suppressAutoHyphens w:val="0"/>
              <w:spacing w:after="40" w:line="240" w:lineRule="auto"/>
              <w:ind w:left="35" w:firstLine="0"/>
              <w:contextualSpacing/>
              <w:rPr>
                <w:color w:val="000000"/>
                <w:kern w:val="0"/>
                <w:sz w:val="22"/>
                <w:szCs w:val="22"/>
                <w:highlight w:val="white"/>
                <w:lang w:eastAsia="en-US"/>
              </w:rPr>
            </w:pPr>
            <w:r w:rsidRPr="003F7B30">
              <w:rPr>
                <w:color w:val="000000"/>
                <w:kern w:val="0"/>
                <w:sz w:val="22"/>
                <w:szCs w:val="22"/>
                <w:highlight w:val="white"/>
                <w:lang w:eastAsia="ru-RU"/>
              </w:rPr>
              <w:t>распространение культуры активного и здорового образа жизни;</w:t>
            </w:r>
          </w:p>
          <w:p w:rsidR="003F7B30" w:rsidRPr="003F7B30" w:rsidRDefault="003F7B30" w:rsidP="00E77EF2">
            <w:pPr>
              <w:widowControl w:val="0"/>
              <w:numPr>
                <w:ilvl w:val="0"/>
                <w:numId w:val="31"/>
              </w:numPr>
              <w:tabs>
                <w:tab w:val="left" w:pos="360"/>
                <w:tab w:val="left" w:pos="680"/>
              </w:tabs>
              <w:suppressAutoHyphens w:val="0"/>
              <w:spacing w:after="40" w:line="240" w:lineRule="auto"/>
              <w:ind w:left="35" w:firstLine="0"/>
              <w:contextualSpacing/>
              <w:rPr>
                <w:color w:val="000000"/>
                <w:kern w:val="0"/>
                <w:sz w:val="22"/>
                <w:szCs w:val="22"/>
                <w:highlight w:val="white"/>
                <w:lang w:eastAsia="en-US"/>
              </w:rPr>
            </w:pPr>
            <w:r w:rsidRPr="003F7B30">
              <w:rPr>
                <w:color w:val="000000"/>
                <w:kern w:val="0"/>
                <w:sz w:val="22"/>
                <w:szCs w:val="22"/>
                <w:highlight w:val="white"/>
                <w:lang w:eastAsia="ru-RU"/>
              </w:rPr>
              <w:t>реализация пространственной политики, направленной на выравнивание уровня жизни населения и активное развитие опорных населенных пунктов и прилегающих территорий.</w:t>
            </w:r>
          </w:p>
        </w:tc>
      </w:tr>
      <w:tr w:rsidR="003F7B30" w:rsidRPr="003F7B30" w:rsidTr="00E77EF2">
        <w:tc>
          <w:tcPr>
            <w:tcW w:w="9889" w:type="dxa"/>
            <w:gridSpan w:val="2"/>
          </w:tcPr>
          <w:p w:rsidR="003F7B30" w:rsidRPr="003F7B30" w:rsidRDefault="003F7B30" w:rsidP="00E77EF2">
            <w:pPr>
              <w:suppressAutoHyphens w:val="0"/>
              <w:spacing w:line="240" w:lineRule="auto"/>
              <w:ind w:firstLine="0"/>
              <w:rPr>
                <w:rFonts w:eastAsia="Calibri"/>
                <w:b/>
                <w:bCs/>
                <w:kern w:val="0"/>
                <w:sz w:val="22"/>
                <w:szCs w:val="22"/>
                <w:highlight w:val="white"/>
                <w:lang w:eastAsia="en-US"/>
              </w:rPr>
            </w:pPr>
            <w:r w:rsidRPr="003F7B30">
              <w:rPr>
                <w:rFonts w:eastAsia="Calibri"/>
                <w:b/>
                <w:bCs/>
                <w:kern w:val="0"/>
                <w:sz w:val="22"/>
                <w:szCs w:val="22"/>
                <w:highlight w:val="white"/>
                <w:lang w:eastAsia="en-US"/>
              </w:rPr>
              <w:t>УРОВЕНЬ И КАЧЕСТВО ЖИЗНИ</w:t>
            </w:r>
          </w:p>
        </w:tc>
      </w:tr>
      <w:tr w:rsidR="003F7B30" w:rsidRPr="003F7B30" w:rsidTr="00E77EF2">
        <w:tc>
          <w:tcPr>
            <w:tcW w:w="4672" w:type="dxa"/>
          </w:tcPr>
          <w:p w:rsidR="003F7B30" w:rsidRPr="003F7B30" w:rsidRDefault="003F7B30" w:rsidP="00E77EF2">
            <w:pPr>
              <w:widowControl w:val="0"/>
              <w:numPr>
                <w:ilvl w:val="0"/>
                <w:numId w:val="32"/>
              </w:numPr>
              <w:tabs>
                <w:tab w:val="left" w:pos="284"/>
              </w:tabs>
              <w:suppressAutoHyphens w:val="0"/>
              <w:spacing w:after="40" w:line="223" w:lineRule="auto"/>
              <w:ind w:left="171" w:firstLine="0"/>
              <w:rPr>
                <w:color w:val="000000"/>
                <w:kern w:val="0"/>
                <w:sz w:val="22"/>
                <w:szCs w:val="22"/>
                <w:highlight w:val="white"/>
                <w:lang w:eastAsia="en-US"/>
              </w:rPr>
            </w:pPr>
            <w:r w:rsidRPr="003F7B30">
              <w:rPr>
                <w:color w:val="000000"/>
                <w:kern w:val="0"/>
                <w:sz w:val="22"/>
                <w:szCs w:val="22"/>
                <w:highlight w:val="white"/>
                <w:lang w:eastAsia="ru-RU"/>
              </w:rPr>
              <w:t xml:space="preserve">достижение среднего регионального </w:t>
            </w:r>
            <w:r w:rsidRPr="003F7B30">
              <w:rPr>
                <w:color w:val="000000"/>
                <w:kern w:val="0"/>
                <w:sz w:val="22"/>
                <w:szCs w:val="22"/>
                <w:highlight w:val="white"/>
                <w:lang w:eastAsia="ru-RU"/>
              </w:rPr>
              <w:lastRenderedPageBreak/>
              <w:t>уровня оплаты труда и среднедушевых денежных доходов населения по абсолютной сумме;</w:t>
            </w:r>
          </w:p>
          <w:p w:rsidR="003F7B30" w:rsidRPr="003F7B30" w:rsidRDefault="003F7B30" w:rsidP="00E77EF2">
            <w:pPr>
              <w:widowControl w:val="0"/>
              <w:numPr>
                <w:ilvl w:val="0"/>
                <w:numId w:val="32"/>
              </w:numPr>
              <w:tabs>
                <w:tab w:val="left" w:pos="284"/>
              </w:tabs>
              <w:suppressAutoHyphens w:val="0"/>
              <w:spacing w:after="40" w:line="221" w:lineRule="auto"/>
              <w:ind w:left="171" w:firstLine="0"/>
              <w:rPr>
                <w:color w:val="000000"/>
                <w:kern w:val="0"/>
                <w:sz w:val="22"/>
                <w:szCs w:val="22"/>
                <w:highlight w:val="white"/>
                <w:lang w:eastAsia="en-US"/>
              </w:rPr>
            </w:pPr>
            <w:r w:rsidRPr="003F7B30">
              <w:rPr>
                <w:color w:val="000000"/>
                <w:kern w:val="0"/>
                <w:sz w:val="22"/>
                <w:szCs w:val="22"/>
                <w:highlight w:val="white"/>
                <w:lang w:eastAsia="ru-RU"/>
              </w:rPr>
              <w:t>создание условий для роста доходов населения за счет развития экономики и рынка труда;</w:t>
            </w:r>
          </w:p>
          <w:p w:rsidR="003F7B30" w:rsidRPr="00E77EF2" w:rsidRDefault="003F7B30" w:rsidP="00E77EF2">
            <w:pPr>
              <w:widowControl w:val="0"/>
              <w:numPr>
                <w:ilvl w:val="0"/>
                <w:numId w:val="32"/>
              </w:numPr>
              <w:tabs>
                <w:tab w:val="left" w:pos="284"/>
              </w:tabs>
              <w:suppressAutoHyphens w:val="0"/>
              <w:spacing w:line="240" w:lineRule="auto"/>
              <w:ind w:left="171" w:firstLine="0"/>
              <w:contextualSpacing/>
              <w:rPr>
                <w:color w:val="000000"/>
                <w:kern w:val="0"/>
                <w:sz w:val="22"/>
                <w:szCs w:val="22"/>
                <w:highlight w:val="white"/>
                <w:lang w:eastAsia="en-US"/>
              </w:rPr>
            </w:pPr>
            <w:r w:rsidRPr="003F7B30">
              <w:rPr>
                <w:color w:val="333333"/>
                <w:kern w:val="0"/>
                <w:sz w:val="22"/>
                <w:szCs w:val="22"/>
                <w:highlight w:val="white"/>
                <w:lang w:eastAsia="ru-RU"/>
              </w:rPr>
              <w:t>снижение уровня дифференциации населения по размеру доходов, решение проблемы бедности</w:t>
            </w:r>
          </w:p>
        </w:tc>
        <w:tc>
          <w:tcPr>
            <w:tcW w:w="5217" w:type="dxa"/>
          </w:tcPr>
          <w:p w:rsidR="003F7B30" w:rsidRPr="003F7B30" w:rsidRDefault="003F7B30" w:rsidP="00E77EF2">
            <w:pPr>
              <w:widowControl w:val="0"/>
              <w:numPr>
                <w:ilvl w:val="0"/>
                <w:numId w:val="32"/>
              </w:numPr>
              <w:tabs>
                <w:tab w:val="left" w:pos="284"/>
              </w:tabs>
              <w:suppressAutoHyphens w:val="0"/>
              <w:spacing w:after="40" w:line="221" w:lineRule="auto"/>
              <w:ind w:left="177" w:firstLine="24"/>
              <w:rPr>
                <w:color w:val="000000"/>
                <w:kern w:val="0"/>
                <w:sz w:val="22"/>
                <w:szCs w:val="22"/>
                <w:highlight w:val="white"/>
                <w:lang w:eastAsia="en-US"/>
              </w:rPr>
            </w:pPr>
            <w:r w:rsidRPr="003F7B30">
              <w:rPr>
                <w:color w:val="000000"/>
                <w:kern w:val="0"/>
                <w:sz w:val="22"/>
                <w:szCs w:val="22"/>
                <w:highlight w:val="white"/>
                <w:lang w:eastAsia="ru-RU"/>
              </w:rPr>
              <w:lastRenderedPageBreak/>
              <w:t xml:space="preserve">рост производства и повышение финансовых </w:t>
            </w:r>
            <w:r w:rsidRPr="003F7B30">
              <w:rPr>
                <w:color w:val="000000"/>
                <w:kern w:val="0"/>
                <w:sz w:val="22"/>
                <w:szCs w:val="22"/>
                <w:highlight w:val="white"/>
                <w:lang w:eastAsia="ru-RU"/>
              </w:rPr>
              <w:lastRenderedPageBreak/>
              <w:t>возможностей для увеличения уровня оплаты труда;</w:t>
            </w:r>
          </w:p>
          <w:p w:rsidR="003F7B30" w:rsidRPr="003F7B30" w:rsidRDefault="003F7B30" w:rsidP="00E77EF2">
            <w:pPr>
              <w:widowControl w:val="0"/>
              <w:numPr>
                <w:ilvl w:val="0"/>
                <w:numId w:val="32"/>
              </w:numPr>
              <w:tabs>
                <w:tab w:val="left" w:pos="284"/>
              </w:tabs>
              <w:suppressAutoHyphens w:val="0"/>
              <w:spacing w:after="40" w:line="221" w:lineRule="auto"/>
              <w:ind w:left="177" w:firstLine="24"/>
              <w:rPr>
                <w:color w:val="000000"/>
                <w:kern w:val="0"/>
                <w:sz w:val="22"/>
                <w:szCs w:val="22"/>
                <w:highlight w:val="white"/>
                <w:lang w:eastAsia="en-US"/>
              </w:rPr>
            </w:pPr>
            <w:r w:rsidRPr="003F7B30">
              <w:rPr>
                <w:color w:val="000000"/>
                <w:kern w:val="0"/>
                <w:sz w:val="22"/>
                <w:szCs w:val="22"/>
                <w:highlight w:val="white"/>
                <w:lang w:eastAsia="ru-RU"/>
              </w:rPr>
              <w:t>расширение спектра социально-ориентированных муниципальных программ и проектов для разных групп населения;</w:t>
            </w:r>
          </w:p>
          <w:p w:rsidR="003F7B30" w:rsidRPr="003F7B30" w:rsidRDefault="003F7B30" w:rsidP="00E77EF2">
            <w:pPr>
              <w:widowControl w:val="0"/>
              <w:numPr>
                <w:ilvl w:val="0"/>
                <w:numId w:val="32"/>
              </w:numPr>
              <w:tabs>
                <w:tab w:val="left" w:pos="284"/>
              </w:tabs>
              <w:suppressAutoHyphens w:val="0"/>
              <w:spacing w:line="221" w:lineRule="auto"/>
              <w:ind w:left="177" w:firstLine="24"/>
              <w:rPr>
                <w:color w:val="000000"/>
                <w:kern w:val="0"/>
                <w:sz w:val="22"/>
                <w:szCs w:val="22"/>
                <w:highlight w:val="white"/>
                <w:lang w:eastAsia="en-US"/>
              </w:rPr>
            </w:pPr>
            <w:r w:rsidRPr="003F7B30">
              <w:rPr>
                <w:color w:val="000000"/>
                <w:kern w:val="0"/>
                <w:sz w:val="22"/>
                <w:szCs w:val="22"/>
                <w:highlight w:val="white"/>
                <w:lang w:eastAsia="ru-RU"/>
              </w:rPr>
              <w:t>расширение внедрения практик социальной ответственности бизнеса, улучшение условий труда и социальных гарантий занятых</w:t>
            </w:r>
          </w:p>
        </w:tc>
      </w:tr>
      <w:tr w:rsidR="003F7B30" w:rsidRPr="003F7B30" w:rsidTr="00E77EF2">
        <w:tc>
          <w:tcPr>
            <w:tcW w:w="9889" w:type="dxa"/>
            <w:gridSpan w:val="2"/>
          </w:tcPr>
          <w:p w:rsidR="003F7B30" w:rsidRPr="003F7B30" w:rsidRDefault="003F7B30" w:rsidP="00E77EF2">
            <w:pPr>
              <w:suppressAutoHyphens w:val="0"/>
              <w:spacing w:line="240" w:lineRule="auto"/>
              <w:ind w:firstLine="0"/>
              <w:rPr>
                <w:rFonts w:eastAsia="Calibri"/>
                <w:b/>
                <w:bCs/>
                <w:kern w:val="0"/>
                <w:sz w:val="22"/>
                <w:szCs w:val="22"/>
                <w:lang w:eastAsia="en-US"/>
              </w:rPr>
            </w:pPr>
            <w:r w:rsidRPr="003F7B30">
              <w:rPr>
                <w:rFonts w:eastAsia="Calibri"/>
                <w:b/>
                <w:bCs/>
                <w:kern w:val="0"/>
                <w:sz w:val="22"/>
                <w:szCs w:val="22"/>
                <w:lang w:eastAsia="en-US"/>
              </w:rPr>
              <w:lastRenderedPageBreak/>
              <w:t>ЗДРАВООХРАНЕНИЕ</w:t>
            </w:r>
          </w:p>
        </w:tc>
      </w:tr>
      <w:tr w:rsidR="003F7B30" w:rsidRPr="003F7B30" w:rsidTr="00E77EF2">
        <w:tc>
          <w:tcPr>
            <w:tcW w:w="4672" w:type="dxa"/>
          </w:tcPr>
          <w:p w:rsidR="003F7B30" w:rsidRPr="003F7B30" w:rsidRDefault="003F7B30" w:rsidP="00E77EF2">
            <w:pPr>
              <w:widowControl w:val="0"/>
              <w:numPr>
                <w:ilvl w:val="0"/>
                <w:numId w:val="33"/>
              </w:numPr>
              <w:tabs>
                <w:tab w:val="left" w:pos="222"/>
              </w:tabs>
              <w:suppressAutoHyphens w:val="0"/>
              <w:spacing w:after="40" w:line="221" w:lineRule="auto"/>
              <w:ind w:left="29" w:firstLine="0"/>
              <w:rPr>
                <w:kern w:val="0"/>
                <w:sz w:val="22"/>
                <w:szCs w:val="22"/>
                <w:lang w:eastAsia="ru-RU"/>
              </w:rPr>
            </w:pPr>
            <w:r w:rsidRPr="003F7B30">
              <w:rPr>
                <w:kern w:val="0"/>
                <w:sz w:val="22"/>
                <w:szCs w:val="22"/>
                <w:lang w:eastAsia="ru-RU"/>
              </w:rPr>
              <w:t>достижение повышения роста коэффициента рождаемости, опережающий рост показателей ожидаемой продолжительности здоровой жизни;</w:t>
            </w:r>
          </w:p>
          <w:p w:rsidR="003F7B30" w:rsidRPr="003F7B30" w:rsidRDefault="003F7B30" w:rsidP="00E77EF2">
            <w:pPr>
              <w:widowControl w:val="0"/>
              <w:numPr>
                <w:ilvl w:val="0"/>
                <w:numId w:val="33"/>
              </w:numPr>
              <w:tabs>
                <w:tab w:val="left" w:pos="222"/>
              </w:tabs>
              <w:suppressAutoHyphens w:val="0"/>
              <w:spacing w:after="40" w:line="221" w:lineRule="auto"/>
              <w:ind w:left="29" w:firstLine="0"/>
              <w:rPr>
                <w:kern w:val="0"/>
                <w:sz w:val="22"/>
                <w:szCs w:val="22"/>
                <w:lang w:eastAsia="ru-RU"/>
              </w:rPr>
            </w:pPr>
            <w:r w:rsidRPr="003F7B30">
              <w:rPr>
                <w:kern w:val="0"/>
                <w:sz w:val="22"/>
                <w:szCs w:val="22"/>
                <w:lang w:eastAsia="ru-RU"/>
              </w:rPr>
              <w:t>сочетание доступности базовой медицинской помощи первичного звена здравоохранения, повышения качества диагностики и доступности первичной медико-санитарной помощи;</w:t>
            </w:r>
          </w:p>
          <w:p w:rsidR="003F7B30" w:rsidRPr="003F7B30" w:rsidRDefault="003F7B30" w:rsidP="00E77EF2">
            <w:pPr>
              <w:widowControl w:val="0"/>
              <w:numPr>
                <w:ilvl w:val="0"/>
                <w:numId w:val="33"/>
              </w:numPr>
              <w:tabs>
                <w:tab w:val="left" w:pos="217"/>
              </w:tabs>
              <w:suppressAutoHyphens w:val="0"/>
              <w:spacing w:after="40" w:line="223" w:lineRule="auto"/>
              <w:ind w:left="29" w:firstLine="0"/>
              <w:rPr>
                <w:kern w:val="0"/>
                <w:sz w:val="22"/>
                <w:szCs w:val="22"/>
                <w:lang w:eastAsia="ru-RU"/>
              </w:rPr>
            </w:pPr>
            <w:r w:rsidRPr="003F7B30">
              <w:rPr>
                <w:kern w:val="0"/>
                <w:sz w:val="22"/>
                <w:szCs w:val="22"/>
                <w:lang w:eastAsia="ru-RU"/>
              </w:rPr>
              <w:t>требования к инфраструктуре здравоохранения: соответствие потребностям населения и оптимизированное эффективное функционирование;</w:t>
            </w:r>
          </w:p>
          <w:p w:rsidR="003F7B30" w:rsidRPr="003F7B30" w:rsidRDefault="003F7B30" w:rsidP="00E77EF2">
            <w:pPr>
              <w:widowControl w:val="0"/>
              <w:numPr>
                <w:ilvl w:val="0"/>
                <w:numId w:val="33"/>
              </w:numPr>
              <w:tabs>
                <w:tab w:val="left" w:pos="212"/>
              </w:tabs>
              <w:suppressAutoHyphens w:val="0"/>
              <w:spacing w:after="40" w:line="221" w:lineRule="auto"/>
              <w:ind w:left="29" w:firstLine="0"/>
              <w:rPr>
                <w:kern w:val="0"/>
                <w:sz w:val="22"/>
                <w:szCs w:val="22"/>
                <w:lang w:eastAsia="ru-RU"/>
              </w:rPr>
            </w:pPr>
            <w:r w:rsidRPr="003F7B30">
              <w:rPr>
                <w:kern w:val="0"/>
                <w:sz w:val="22"/>
                <w:szCs w:val="22"/>
                <w:lang w:eastAsia="ru-RU"/>
              </w:rPr>
              <w:t>отток квалифицированных специалистов в социальных отраслях;</w:t>
            </w:r>
          </w:p>
          <w:p w:rsidR="003F7B30" w:rsidRPr="003F7B30" w:rsidRDefault="003F7B30" w:rsidP="00E77EF2">
            <w:pPr>
              <w:widowControl w:val="0"/>
              <w:numPr>
                <w:ilvl w:val="0"/>
                <w:numId w:val="33"/>
              </w:numPr>
              <w:tabs>
                <w:tab w:val="left" w:pos="217"/>
              </w:tabs>
              <w:suppressAutoHyphens w:val="0"/>
              <w:spacing w:line="221" w:lineRule="auto"/>
              <w:ind w:left="29" w:firstLine="0"/>
              <w:rPr>
                <w:kern w:val="0"/>
                <w:sz w:val="22"/>
                <w:szCs w:val="22"/>
                <w:lang w:eastAsia="ru-RU"/>
              </w:rPr>
            </w:pPr>
            <w:r w:rsidRPr="003F7B30">
              <w:rPr>
                <w:kern w:val="0"/>
                <w:sz w:val="22"/>
                <w:szCs w:val="22"/>
                <w:lang w:eastAsia="ru-RU"/>
              </w:rPr>
              <w:t>рост территориальных диспропорций, выраженных в усилении разрыва в медицинской обеспеченности между городскими и сельскими территориями</w:t>
            </w:r>
          </w:p>
          <w:p w:rsidR="003F7B30" w:rsidRPr="003F7B30" w:rsidRDefault="003F7B30" w:rsidP="00E77EF2">
            <w:pPr>
              <w:suppressAutoHyphens w:val="0"/>
              <w:spacing w:line="240" w:lineRule="auto"/>
              <w:ind w:firstLine="0"/>
              <w:rPr>
                <w:rFonts w:eastAsia="Calibri"/>
                <w:kern w:val="0"/>
                <w:sz w:val="22"/>
                <w:szCs w:val="22"/>
                <w:lang w:eastAsia="en-US"/>
              </w:rPr>
            </w:pPr>
          </w:p>
        </w:tc>
        <w:tc>
          <w:tcPr>
            <w:tcW w:w="5217" w:type="dxa"/>
          </w:tcPr>
          <w:p w:rsidR="003F7B30" w:rsidRPr="003F7B30" w:rsidRDefault="003F7B30" w:rsidP="00E77EF2">
            <w:pPr>
              <w:widowControl w:val="0"/>
              <w:numPr>
                <w:ilvl w:val="0"/>
                <w:numId w:val="33"/>
              </w:numPr>
              <w:suppressAutoHyphens w:val="0"/>
              <w:spacing w:after="40" w:line="221" w:lineRule="auto"/>
              <w:ind w:left="35" w:firstLine="0"/>
              <w:rPr>
                <w:color w:val="000000"/>
                <w:kern w:val="0"/>
                <w:sz w:val="22"/>
                <w:szCs w:val="22"/>
                <w:lang w:eastAsia="ru-RU"/>
              </w:rPr>
            </w:pPr>
            <w:r w:rsidRPr="003F7B30">
              <w:rPr>
                <w:color w:val="000000"/>
                <w:kern w:val="0"/>
                <w:sz w:val="22"/>
                <w:szCs w:val="22"/>
                <w:lang w:eastAsia="ru-RU"/>
              </w:rPr>
              <w:t>национальный приоритет повышения уровня здоровья граждан и роста продолжительности жизни;</w:t>
            </w:r>
          </w:p>
          <w:p w:rsidR="003F7B30" w:rsidRPr="003F7B30" w:rsidRDefault="003F7B30" w:rsidP="00E77EF2">
            <w:pPr>
              <w:widowControl w:val="0"/>
              <w:numPr>
                <w:ilvl w:val="0"/>
                <w:numId w:val="33"/>
              </w:numPr>
              <w:suppressAutoHyphens w:val="0"/>
              <w:spacing w:after="40" w:line="221" w:lineRule="auto"/>
              <w:ind w:left="35" w:firstLine="0"/>
              <w:rPr>
                <w:color w:val="000000"/>
                <w:kern w:val="0"/>
                <w:sz w:val="22"/>
                <w:szCs w:val="22"/>
                <w:lang w:eastAsia="ru-RU"/>
              </w:rPr>
            </w:pPr>
            <w:r w:rsidRPr="003F7B30">
              <w:rPr>
                <w:color w:val="000000"/>
                <w:kern w:val="0"/>
                <w:sz w:val="22"/>
                <w:szCs w:val="22"/>
                <w:lang w:eastAsia="ru-RU"/>
              </w:rPr>
              <w:t>наличие профильного национального проекта «Продолжительная и активная жизнь;</w:t>
            </w:r>
          </w:p>
          <w:p w:rsidR="003F7B30" w:rsidRPr="003F7B30" w:rsidRDefault="003F7B30" w:rsidP="00E77EF2">
            <w:pPr>
              <w:numPr>
                <w:ilvl w:val="0"/>
                <w:numId w:val="33"/>
              </w:numPr>
              <w:suppressAutoHyphens w:val="0"/>
              <w:spacing w:line="240" w:lineRule="auto"/>
              <w:ind w:left="35" w:firstLine="0"/>
              <w:contextualSpacing/>
              <w:rPr>
                <w:rFonts w:eastAsia="Arial Unicode MS"/>
                <w:color w:val="000000"/>
                <w:kern w:val="0"/>
                <w:sz w:val="22"/>
                <w:szCs w:val="22"/>
                <w:lang w:eastAsia="ru-RU"/>
              </w:rPr>
            </w:pPr>
            <w:r w:rsidRPr="003F7B30">
              <w:rPr>
                <w:rFonts w:eastAsia="Arial Unicode MS"/>
                <w:color w:val="000000"/>
                <w:kern w:val="0"/>
                <w:sz w:val="22"/>
                <w:szCs w:val="22"/>
                <w:lang w:eastAsia="ru-RU"/>
              </w:rPr>
              <w:t>рост инфраструктурной обеспеченности системы здравоохранения (мощности амбулаторно-поликлинических организаций), обеспеченности сельского населения фельдшерско-акушерскими</w:t>
            </w:r>
            <w:r w:rsidRPr="003F7B30">
              <w:rPr>
                <w:rFonts w:eastAsia="Calibri"/>
                <w:kern w:val="0"/>
                <w:sz w:val="22"/>
                <w:szCs w:val="22"/>
                <w:lang w:eastAsia="en-US"/>
              </w:rPr>
              <w:t xml:space="preserve"> </w:t>
            </w:r>
            <w:r w:rsidRPr="003F7B30">
              <w:rPr>
                <w:rFonts w:eastAsia="Arial Unicode MS"/>
                <w:color w:val="000000"/>
                <w:kern w:val="0"/>
                <w:sz w:val="22"/>
                <w:szCs w:val="22"/>
                <w:lang w:eastAsia="ru-RU"/>
              </w:rPr>
              <w:t>согласно федеральным стандартам;</w:t>
            </w:r>
          </w:p>
          <w:p w:rsidR="003F7B30" w:rsidRPr="003F7B30" w:rsidRDefault="003F7B30" w:rsidP="00E77EF2">
            <w:pPr>
              <w:numPr>
                <w:ilvl w:val="0"/>
                <w:numId w:val="33"/>
              </w:numPr>
              <w:suppressAutoHyphens w:val="0"/>
              <w:spacing w:line="240" w:lineRule="auto"/>
              <w:ind w:left="35" w:firstLine="0"/>
              <w:contextualSpacing/>
              <w:rPr>
                <w:rFonts w:eastAsia="Arial Unicode MS"/>
                <w:color w:val="000000"/>
                <w:kern w:val="0"/>
                <w:sz w:val="22"/>
                <w:szCs w:val="22"/>
                <w:lang w:eastAsia="ru-RU"/>
              </w:rPr>
            </w:pPr>
            <w:r w:rsidRPr="003F7B30">
              <w:rPr>
                <w:rFonts w:eastAsia="Arial Unicode MS"/>
                <w:color w:val="000000"/>
                <w:kern w:val="0"/>
                <w:sz w:val="22"/>
                <w:szCs w:val="22"/>
                <w:lang w:eastAsia="ru-RU"/>
              </w:rPr>
              <w:t>увеличение объемов работы фельдшерско-акушерских пунктов, позволяющих увеличить доступность медицинской помощи для отдаленных населенных пунктов;</w:t>
            </w:r>
          </w:p>
          <w:p w:rsidR="003F7B30" w:rsidRPr="003F7B30" w:rsidRDefault="003F7B30" w:rsidP="00E77EF2">
            <w:pPr>
              <w:numPr>
                <w:ilvl w:val="0"/>
                <w:numId w:val="33"/>
              </w:numPr>
              <w:suppressAutoHyphens w:val="0"/>
              <w:spacing w:line="240" w:lineRule="auto"/>
              <w:ind w:left="35" w:firstLine="0"/>
              <w:contextualSpacing/>
              <w:rPr>
                <w:rFonts w:eastAsia="Calibri"/>
                <w:kern w:val="0"/>
                <w:sz w:val="22"/>
                <w:szCs w:val="22"/>
                <w:lang w:eastAsia="en-US"/>
              </w:rPr>
            </w:pPr>
            <w:r w:rsidRPr="003F7B30">
              <w:rPr>
                <w:rFonts w:eastAsia="Arial Unicode MS"/>
                <w:color w:val="000000"/>
                <w:kern w:val="0"/>
                <w:sz w:val="22"/>
                <w:szCs w:val="22"/>
                <w:lang w:eastAsia="ru-RU"/>
              </w:rPr>
              <w:t>расширение программ подготовки и привлечения кадров с целью уменьшения дефицита врачей и среднего медицинского персонала в сельских населенных пунктах</w:t>
            </w:r>
          </w:p>
        </w:tc>
      </w:tr>
      <w:tr w:rsidR="003F7B30" w:rsidRPr="003F7B30" w:rsidTr="00E77EF2">
        <w:tc>
          <w:tcPr>
            <w:tcW w:w="9889" w:type="dxa"/>
            <w:gridSpan w:val="2"/>
          </w:tcPr>
          <w:p w:rsidR="003F7B30" w:rsidRPr="003F7B30" w:rsidRDefault="003F7B30" w:rsidP="00E77EF2">
            <w:pPr>
              <w:suppressAutoHyphens w:val="0"/>
              <w:spacing w:line="240" w:lineRule="auto"/>
              <w:ind w:firstLine="0"/>
              <w:rPr>
                <w:rFonts w:eastAsia="Calibri"/>
                <w:b/>
                <w:bCs/>
                <w:kern w:val="0"/>
                <w:sz w:val="22"/>
                <w:szCs w:val="22"/>
                <w:lang w:eastAsia="en-US"/>
              </w:rPr>
            </w:pPr>
            <w:r w:rsidRPr="003F7B30">
              <w:rPr>
                <w:rFonts w:eastAsia="Calibri"/>
                <w:b/>
                <w:bCs/>
                <w:kern w:val="0"/>
                <w:sz w:val="22"/>
                <w:szCs w:val="22"/>
                <w:lang w:eastAsia="en-US"/>
              </w:rPr>
              <w:t>ФИЗИЧЕСКАЯ КУЛЬТУРА И СПОРТ</w:t>
            </w:r>
          </w:p>
        </w:tc>
      </w:tr>
      <w:tr w:rsidR="003F7B30" w:rsidRPr="003F7B30" w:rsidTr="00E77EF2">
        <w:tc>
          <w:tcPr>
            <w:tcW w:w="4672" w:type="dxa"/>
          </w:tcPr>
          <w:p w:rsidR="003F7B30" w:rsidRPr="003F7B30" w:rsidRDefault="003F7B30" w:rsidP="00E77EF2">
            <w:pPr>
              <w:widowControl w:val="0"/>
              <w:numPr>
                <w:ilvl w:val="0"/>
                <w:numId w:val="34"/>
              </w:numPr>
              <w:tabs>
                <w:tab w:val="left" w:pos="426"/>
              </w:tabs>
              <w:suppressAutoHyphens w:val="0"/>
              <w:spacing w:line="240" w:lineRule="auto"/>
              <w:ind w:left="29" w:firstLine="18"/>
              <w:rPr>
                <w:color w:val="000000"/>
                <w:kern w:val="0"/>
                <w:sz w:val="22"/>
                <w:szCs w:val="22"/>
                <w:lang w:eastAsia="ru-RU"/>
              </w:rPr>
            </w:pPr>
            <w:r w:rsidRPr="003F7B30">
              <w:rPr>
                <w:color w:val="000000"/>
                <w:kern w:val="0"/>
                <w:sz w:val="22"/>
                <w:szCs w:val="22"/>
                <w:lang w:eastAsia="ru-RU"/>
              </w:rPr>
              <w:t>диспропорция в обеспеченности спортивной инфраструктурой между городскими и сельскими территориями;</w:t>
            </w:r>
          </w:p>
          <w:p w:rsidR="003F7B30" w:rsidRPr="003F7B30" w:rsidRDefault="00E77EF2" w:rsidP="00E77EF2">
            <w:pPr>
              <w:widowControl w:val="0"/>
              <w:numPr>
                <w:ilvl w:val="0"/>
                <w:numId w:val="34"/>
              </w:numPr>
              <w:tabs>
                <w:tab w:val="left" w:pos="212"/>
                <w:tab w:val="left" w:pos="426"/>
              </w:tabs>
              <w:suppressAutoHyphens w:val="0"/>
              <w:spacing w:after="40" w:line="216" w:lineRule="auto"/>
              <w:ind w:left="29" w:firstLine="18"/>
              <w:rPr>
                <w:color w:val="000000"/>
                <w:kern w:val="0"/>
                <w:sz w:val="22"/>
                <w:szCs w:val="22"/>
                <w:lang w:eastAsia="ru-RU"/>
              </w:rPr>
            </w:pPr>
            <w:r>
              <w:rPr>
                <w:color w:val="000000"/>
                <w:kern w:val="0"/>
                <w:sz w:val="22"/>
                <w:szCs w:val="22"/>
                <w:lang w:eastAsia="ru-RU"/>
              </w:rPr>
              <w:t>отток квалифицированных специа</w:t>
            </w:r>
            <w:r w:rsidR="003F7B30" w:rsidRPr="003F7B30">
              <w:rPr>
                <w:color w:val="000000"/>
                <w:kern w:val="0"/>
                <w:sz w:val="22"/>
                <w:szCs w:val="22"/>
                <w:lang w:eastAsia="ru-RU"/>
              </w:rPr>
              <w:t>листов в социальных отраслях;</w:t>
            </w:r>
          </w:p>
          <w:p w:rsidR="003F7B30" w:rsidRPr="003F7B30" w:rsidRDefault="003F7B30" w:rsidP="00E77EF2">
            <w:pPr>
              <w:widowControl w:val="0"/>
              <w:numPr>
                <w:ilvl w:val="0"/>
                <w:numId w:val="34"/>
              </w:numPr>
              <w:tabs>
                <w:tab w:val="left" w:pos="217"/>
                <w:tab w:val="left" w:pos="426"/>
              </w:tabs>
              <w:suppressAutoHyphens w:val="0"/>
              <w:spacing w:after="40" w:line="216" w:lineRule="auto"/>
              <w:ind w:left="29" w:firstLine="18"/>
              <w:rPr>
                <w:color w:val="000000"/>
                <w:kern w:val="0"/>
                <w:sz w:val="22"/>
                <w:szCs w:val="22"/>
                <w:lang w:eastAsia="ru-RU"/>
              </w:rPr>
            </w:pPr>
            <w:r w:rsidRPr="003F7B30">
              <w:rPr>
                <w:color w:val="000000"/>
                <w:kern w:val="0"/>
                <w:sz w:val="22"/>
                <w:szCs w:val="22"/>
                <w:lang w:eastAsia="ru-RU"/>
              </w:rPr>
              <w:t>территориальное выравнивание в части обеспеченности спортивными объектами и создания условий для занятия физкультурой и спортом;</w:t>
            </w:r>
          </w:p>
          <w:p w:rsidR="003F7B30" w:rsidRPr="003F7B30" w:rsidRDefault="00E77EF2" w:rsidP="00E77EF2">
            <w:pPr>
              <w:widowControl w:val="0"/>
              <w:numPr>
                <w:ilvl w:val="0"/>
                <w:numId w:val="34"/>
              </w:numPr>
              <w:tabs>
                <w:tab w:val="left" w:pos="212"/>
                <w:tab w:val="left" w:pos="426"/>
              </w:tabs>
              <w:suppressAutoHyphens w:val="0"/>
              <w:spacing w:after="40" w:line="216" w:lineRule="auto"/>
              <w:ind w:left="29" w:firstLine="18"/>
              <w:rPr>
                <w:color w:val="000000"/>
                <w:kern w:val="0"/>
                <w:sz w:val="22"/>
                <w:szCs w:val="22"/>
                <w:lang w:eastAsia="ru-RU"/>
              </w:rPr>
            </w:pPr>
            <w:r>
              <w:rPr>
                <w:color w:val="000000"/>
                <w:kern w:val="0"/>
                <w:sz w:val="22"/>
                <w:szCs w:val="22"/>
                <w:lang w:eastAsia="ru-RU"/>
              </w:rPr>
              <w:t>организация и проведение регио</w:t>
            </w:r>
            <w:r w:rsidR="003F7B30" w:rsidRPr="003F7B30">
              <w:rPr>
                <w:color w:val="000000"/>
                <w:kern w:val="0"/>
                <w:sz w:val="22"/>
                <w:szCs w:val="22"/>
                <w:lang w:eastAsia="ru-RU"/>
              </w:rPr>
              <w:t>нальных соревнований в муниципальном округе;</w:t>
            </w:r>
          </w:p>
          <w:p w:rsidR="003F7B30" w:rsidRPr="003F7B30" w:rsidRDefault="003F7B30" w:rsidP="00E77EF2">
            <w:pPr>
              <w:widowControl w:val="0"/>
              <w:numPr>
                <w:ilvl w:val="0"/>
                <w:numId w:val="34"/>
              </w:numPr>
              <w:tabs>
                <w:tab w:val="left" w:pos="217"/>
                <w:tab w:val="left" w:pos="426"/>
              </w:tabs>
              <w:suppressAutoHyphens w:val="0"/>
              <w:spacing w:after="40" w:line="216" w:lineRule="auto"/>
              <w:ind w:left="29" w:firstLine="18"/>
              <w:rPr>
                <w:color w:val="000000"/>
                <w:kern w:val="0"/>
                <w:sz w:val="22"/>
                <w:szCs w:val="22"/>
                <w:lang w:eastAsia="ru-RU"/>
              </w:rPr>
            </w:pPr>
            <w:r w:rsidRPr="003F7B30">
              <w:rPr>
                <w:color w:val="000000"/>
                <w:kern w:val="0"/>
                <w:sz w:val="22"/>
                <w:szCs w:val="22"/>
                <w:lang w:eastAsia="ru-RU"/>
              </w:rPr>
              <w:t>развитие спорта высших достижений, поддержание и увеличение численности спортсменов, которым присвоены спортивные звания и спортивные разряды;</w:t>
            </w:r>
          </w:p>
          <w:p w:rsidR="003F7B30" w:rsidRPr="003F7B30" w:rsidRDefault="003F7B30" w:rsidP="00E77EF2">
            <w:pPr>
              <w:widowControl w:val="0"/>
              <w:numPr>
                <w:ilvl w:val="0"/>
                <w:numId w:val="34"/>
              </w:numPr>
              <w:tabs>
                <w:tab w:val="left" w:pos="217"/>
                <w:tab w:val="left" w:pos="426"/>
              </w:tabs>
              <w:suppressAutoHyphens w:val="0"/>
              <w:spacing w:line="216" w:lineRule="auto"/>
              <w:ind w:left="29" w:firstLine="18"/>
              <w:rPr>
                <w:color w:val="000000"/>
                <w:kern w:val="0"/>
                <w:sz w:val="22"/>
                <w:szCs w:val="22"/>
                <w:lang w:eastAsia="ru-RU"/>
              </w:rPr>
            </w:pPr>
            <w:r w:rsidRPr="003F7B30">
              <w:rPr>
                <w:color w:val="000000"/>
                <w:kern w:val="0"/>
                <w:sz w:val="22"/>
                <w:szCs w:val="22"/>
                <w:lang w:eastAsia="ru-RU"/>
              </w:rPr>
              <w:t>с</w:t>
            </w:r>
            <w:r w:rsidR="00E77EF2">
              <w:rPr>
                <w:color w:val="000000"/>
                <w:kern w:val="0"/>
                <w:sz w:val="22"/>
                <w:szCs w:val="22"/>
                <w:lang w:eastAsia="ru-RU"/>
              </w:rPr>
              <w:t>оздание современных высокотехно</w:t>
            </w:r>
            <w:r w:rsidRPr="003F7B30">
              <w:rPr>
                <w:color w:val="000000"/>
                <w:kern w:val="0"/>
                <w:sz w:val="22"/>
                <w:szCs w:val="22"/>
                <w:lang w:eastAsia="ru-RU"/>
              </w:rPr>
              <w:t>логичных спортивных объектов и сооружений</w:t>
            </w:r>
          </w:p>
          <w:p w:rsidR="003F7B30" w:rsidRPr="003F7B30" w:rsidRDefault="003F7B30" w:rsidP="00E77EF2">
            <w:pPr>
              <w:suppressAutoHyphens w:val="0"/>
              <w:spacing w:line="240" w:lineRule="auto"/>
              <w:ind w:firstLine="0"/>
              <w:rPr>
                <w:rFonts w:eastAsia="Calibri"/>
                <w:kern w:val="0"/>
                <w:sz w:val="22"/>
                <w:szCs w:val="22"/>
                <w:lang w:eastAsia="en-US"/>
              </w:rPr>
            </w:pPr>
          </w:p>
        </w:tc>
        <w:tc>
          <w:tcPr>
            <w:tcW w:w="5217" w:type="dxa"/>
          </w:tcPr>
          <w:p w:rsidR="003F7B30" w:rsidRPr="003F7B30" w:rsidRDefault="003F7B30" w:rsidP="00E77EF2">
            <w:pPr>
              <w:numPr>
                <w:ilvl w:val="0"/>
                <w:numId w:val="34"/>
              </w:numPr>
              <w:suppressAutoHyphens w:val="0"/>
              <w:spacing w:line="240" w:lineRule="auto"/>
              <w:ind w:left="35" w:firstLine="0"/>
              <w:contextualSpacing/>
              <w:rPr>
                <w:rFonts w:eastAsia="Calibri"/>
                <w:kern w:val="0"/>
                <w:sz w:val="22"/>
                <w:szCs w:val="22"/>
                <w:lang w:eastAsia="en-US"/>
              </w:rPr>
            </w:pPr>
            <w:r w:rsidRPr="003F7B30">
              <w:rPr>
                <w:rFonts w:eastAsia="Calibri"/>
                <w:kern w:val="0"/>
                <w:sz w:val="22"/>
                <w:szCs w:val="22"/>
                <w:lang w:eastAsia="en-US"/>
              </w:rPr>
              <w:t>национальный приоритет развития инфраструктуры для занятий физической культурой и спортом;</w:t>
            </w:r>
          </w:p>
          <w:p w:rsidR="003F7B30" w:rsidRPr="003F7B30" w:rsidRDefault="003F7B30" w:rsidP="00E77EF2">
            <w:pPr>
              <w:numPr>
                <w:ilvl w:val="0"/>
                <w:numId w:val="34"/>
              </w:numPr>
              <w:suppressAutoHyphens w:val="0"/>
              <w:spacing w:line="240" w:lineRule="auto"/>
              <w:ind w:left="35" w:firstLine="0"/>
              <w:contextualSpacing/>
              <w:rPr>
                <w:rFonts w:eastAsia="Calibri"/>
                <w:kern w:val="0"/>
                <w:sz w:val="22"/>
                <w:szCs w:val="22"/>
                <w:lang w:eastAsia="en-US"/>
              </w:rPr>
            </w:pPr>
            <w:r w:rsidRPr="003F7B30">
              <w:rPr>
                <w:rFonts w:eastAsia="Calibri"/>
                <w:kern w:val="0"/>
                <w:sz w:val="22"/>
                <w:szCs w:val="22"/>
                <w:lang w:eastAsia="en-US"/>
              </w:rPr>
              <w:t>высокая и непрерывно растущая доля граждан, систематически занимающихся спортом;</w:t>
            </w:r>
          </w:p>
          <w:p w:rsidR="003F7B30" w:rsidRPr="003F7B30" w:rsidRDefault="003F7B30" w:rsidP="00E77EF2">
            <w:pPr>
              <w:numPr>
                <w:ilvl w:val="0"/>
                <w:numId w:val="34"/>
              </w:numPr>
              <w:suppressAutoHyphens w:val="0"/>
              <w:spacing w:line="240" w:lineRule="auto"/>
              <w:ind w:left="35" w:firstLine="0"/>
              <w:contextualSpacing/>
              <w:rPr>
                <w:rFonts w:eastAsia="Calibri"/>
                <w:kern w:val="0"/>
                <w:sz w:val="22"/>
                <w:szCs w:val="22"/>
                <w:lang w:eastAsia="en-US"/>
              </w:rPr>
            </w:pPr>
            <w:r w:rsidRPr="003F7B30">
              <w:rPr>
                <w:rFonts w:eastAsia="Calibri"/>
                <w:kern w:val="0"/>
                <w:sz w:val="22"/>
                <w:szCs w:val="22"/>
                <w:lang w:eastAsia="en-US"/>
              </w:rPr>
              <w:t>высокий средний уровень обеспеченности граждан спортивной инфраструктурой;</w:t>
            </w:r>
          </w:p>
          <w:p w:rsidR="003F7B30" w:rsidRPr="003F7B30" w:rsidRDefault="003F7B30" w:rsidP="00E77EF2">
            <w:pPr>
              <w:numPr>
                <w:ilvl w:val="0"/>
                <w:numId w:val="34"/>
              </w:numPr>
              <w:suppressAutoHyphens w:val="0"/>
              <w:spacing w:line="240" w:lineRule="auto"/>
              <w:ind w:left="35" w:firstLine="0"/>
              <w:contextualSpacing/>
              <w:rPr>
                <w:rFonts w:eastAsia="Calibri"/>
                <w:kern w:val="0"/>
                <w:sz w:val="22"/>
                <w:szCs w:val="22"/>
                <w:lang w:eastAsia="en-US"/>
              </w:rPr>
            </w:pPr>
            <w:r w:rsidRPr="003F7B30">
              <w:rPr>
                <w:rFonts w:eastAsia="Calibri"/>
                <w:kern w:val="0"/>
                <w:sz w:val="22"/>
                <w:szCs w:val="22"/>
                <w:lang w:eastAsia="en-US"/>
              </w:rPr>
              <w:t>возрастание интереса к муници</w:t>
            </w:r>
            <w:r w:rsidR="00E77EF2">
              <w:rPr>
                <w:rFonts w:eastAsia="Calibri"/>
                <w:kern w:val="0"/>
                <w:sz w:val="22"/>
                <w:szCs w:val="22"/>
                <w:lang w:eastAsia="en-US"/>
              </w:rPr>
              <w:t>пальным  и региональным соревно</w:t>
            </w:r>
            <w:r w:rsidRPr="003F7B30">
              <w:rPr>
                <w:rFonts w:eastAsia="Calibri"/>
                <w:kern w:val="0"/>
                <w:sz w:val="22"/>
                <w:szCs w:val="22"/>
                <w:lang w:eastAsia="en-US"/>
              </w:rPr>
              <w:t>ваниям, проводимым на территории муниципального округа;</w:t>
            </w:r>
          </w:p>
          <w:p w:rsidR="003F7B30" w:rsidRPr="003F7B30" w:rsidRDefault="003F7B30" w:rsidP="00E77EF2">
            <w:pPr>
              <w:numPr>
                <w:ilvl w:val="0"/>
                <w:numId w:val="34"/>
              </w:numPr>
              <w:suppressAutoHyphens w:val="0"/>
              <w:spacing w:line="240" w:lineRule="auto"/>
              <w:ind w:left="35" w:firstLine="0"/>
              <w:contextualSpacing/>
              <w:rPr>
                <w:rFonts w:eastAsia="Calibri"/>
                <w:kern w:val="0"/>
                <w:sz w:val="22"/>
                <w:szCs w:val="22"/>
                <w:lang w:eastAsia="en-US"/>
              </w:rPr>
            </w:pPr>
            <w:r w:rsidRPr="003F7B30">
              <w:rPr>
                <w:rFonts w:eastAsia="Calibri"/>
                <w:kern w:val="0"/>
                <w:sz w:val="22"/>
                <w:szCs w:val="22"/>
                <w:lang w:eastAsia="en-US"/>
              </w:rPr>
              <w:t>рост популярности здорового образа жизни как ценности и занятий физической культурой и спортом;</w:t>
            </w:r>
          </w:p>
          <w:p w:rsidR="003F7B30" w:rsidRPr="003F7B30" w:rsidRDefault="003F7B30" w:rsidP="00E77EF2">
            <w:pPr>
              <w:numPr>
                <w:ilvl w:val="0"/>
                <w:numId w:val="34"/>
              </w:numPr>
              <w:suppressAutoHyphens w:val="0"/>
              <w:spacing w:line="240" w:lineRule="auto"/>
              <w:ind w:left="35" w:firstLine="0"/>
              <w:contextualSpacing/>
              <w:rPr>
                <w:rFonts w:eastAsia="Calibri"/>
                <w:kern w:val="0"/>
                <w:sz w:val="22"/>
                <w:szCs w:val="22"/>
                <w:lang w:eastAsia="en-US"/>
              </w:rPr>
            </w:pPr>
            <w:r w:rsidRPr="003F7B30">
              <w:rPr>
                <w:rFonts w:eastAsia="Calibri"/>
                <w:kern w:val="0"/>
                <w:sz w:val="22"/>
                <w:szCs w:val="22"/>
                <w:lang w:eastAsia="en-US"/>
              </w:rPr>
              <w:t>высокий уровень внимания государства к сфере физической культуры и спорта, обеспеченный государственными программами финансирования отрасли</w:t>
            </w:r>
          </w:p>
        </w:tc>
      </w:tr>
      <w:tr w:rsidR="003F7B30" w:rsidRPr="003F7B30" w:rsidTr="00E77EF2">
        <w:tc>
          <w:tcPr>
            <w:tcW w:w="9889" w:type="dxa"/>
            <w:gridSpan w:val="2"/>
          </w:tcPr>
          <w:p w:rsidR="003F7B30" w:rsidRPr="003F7B30" w:rsidRDefault="003F7B30" w:rsidP="00E77EF2">
            <w:pPr>
              <w:suppressAutoHyphens w:val="0"/>
              <w:spacing w:line="240" w:lineRule="auto"/>
              <w:ind w:firstLine="0"/>
              <w:rPr>
                <w:rFonts w:eastAsia="Calibri"/>
                <w:b/>
                <w:bCs/>
                <w:kern w:val="0"/>
                <w:sz w:val="22"/>
                <w:szCs w:val="22"/>
                <w:lang w:eastAsia="en-US"/>
              </w:rPr>
            </w:pPr>
            <w:r w:rsidRPr="003F7B30">
              <w:rPr>
                <w:rFonts w:eastAsia="Calibri"/>
                <w:b/>
                <w:bCs/>
                <w:kern w:val="0"/>
                <w:sz w:val="22"/>
                <w:szCs w:val="22"/>
                <w:lang w:eastAsia="en-US"/>
              </w:rPr>
              <w:t>ОБРАЗОВАНИЕ</w:t>
            </w:r>
          </w:p>
        </w:tc>
      </w:tr>
      <w:tr w:rsidR="003F7B30" w:rsidRPr="003F7B30" w:rsidTr="00E77EF2">
        <w:tc>
          <w:tcPr>
            <w:tcW w:w="4672" w:type="dxa"/>
          </w:tcPr>
          <w:p w:rsidR="003F7B30" w:rsidRPr="003F7B30" w:rsidRDefault="003F7B30" w:rsidP="00E77EF2">
            <w:pPr>
              <w:numPr>
                <w:ilvl w:val="0"/>
                <w:numId w:val="35"/>
              </w:numPr>
              <w:pBdr>
                <w:top w:val="none" w:sz="4" w:space="0" w:color="000000"/>
                <w:left w:val="none" w:sz="4" w:space="0" w:color="000000"/>
                <w:bottom w:val="none" w:sz="4" w:space="0" w:color="000000"/>
                <w:right w:val="none" w:sz="4" w:space="0" w:color="000000"/>
              </w:pBdr>
              <w:suppressAutoHyphens w:val="0"/>
              <w:spacing w:line="240" w:lineRule="auto"/>
              <w:ind w:left="29" w:firstLine="0"/>
              <w:contextualSpacing/>
              <w:rPr>
                <w:color w:val="000000"/>
                <w:kern w:val="0"/>
                <w:sz w:val="22"/>
                <w:szCs w:val="22"/>
                <w:lang w:eastAsia="en-US"/>
              </w:rPr>
            </w:pPr>
            <w:r w:rsidRPr="003F7B30">
              <w:rPr>
                <w:color w:val="000000"/>
                <w:kern w:val="0"/>
                <w:sz w:val="22"/>
                <w:szCs w:val="22"/>
                <w:lang w:eastAsia="en-US"/>
              </w:rPr>
              <w:t>кадровый голод, несмотря на ряд проведенных комплексных мероприятий муниципалитета по работе с молодыми кадрами;</w:t>
            </w:r>
          </w:p>
          <w:p w:rsidR="003F7B30" w:rsidRPr="003F7B30" w:rsidRDefault="003F7B30" w:rsidP="00E77EF2">
            <w:pPr>
              <w:numPr>
                <w:ilvl w:val="0"/>
                <w:numId w:val="35"/>
              </w:numPr>
              <w:pBdr>
                <w:top w:val="none" w:sz="4" w:space="0" w:color="000000"/>
                <w:left w:val="none" w:sz="4" w:space="0" w:color="000000"/>
                <w:bottom w:val="none" w:sz="4" w:space="0" w:color="000000"/>
                <w:right w:val="none" w:sz="4" w:space="0" w:color="000000"/>
              </w:pBdr>
              <w:suppressAutoHyphens w:val="0"/>
              <w:spacing w:line="240" w:lineRule="auto"/>
              <w:ind w:left="29" w:firstLine="0"/>
              <w:contextualSpacing/>
              <w:rPr>
                <w:kern w:val="0"/>
                <w:sz w:val="22"/>
                <w:szCs w:val="22"/>
                <w:lang w:eastAsia="en-US"/>
              </w:rPr>
            </w:pPr>
            <w:r w:rsidRPr="003F7B30">
              <w:rPr>
                <w:color w:val="000000"/>
                <w:kern w:val="0"/>
                <w:sz w:val="22"/>
                <w:szCs w:val="22"/>
                <w:lang w:eastAsia="en-US"/>
              </w:rPr>
              <w:t>загруженность педагогов;</w:t>
            </w:r>
          </w:p>
          <w:p w:rsidR="003F7B30" w:rsidRPr="003F7B30" w:rsidRDefault="003F7B30" w:rsidP="00E77EF2">
            <w:pPr>
              <w:widowControl w:val="0"/>
              <w:numPr>
                <w:ilvl w:val="0"/>
                <w:numId w:val="35"/>
              </w:numPr>
              <w:tabs>
                <w:tab w:val="left" w:pos="217"/>
                <w:tab w:val="left" w:pos="426"/>
              </w:tabs>
              <w:suppressAutoHyphens w:val="0"/>
              <w:spacing w:after="40" w:line="228" w:lineRule="auto"/>
              <w:ind w:left="29" w:firstLine="0"/>
              <w:rPr>
                <w:color w:val="000000"/>
                <w:kern w:val="0"/>
                <w:sz w:val="22"/>
                <w:szCs w:val="22"/>
                <w:lang w:eastAsia="ru-RU"/>
              </w:rPr>
            </w:pPr>
            <w:r w:rsidRPr="003F7B30">
              <w:rPr>
                <w:color w:val="000000"/>
                <w:kern w:val="0"/>
                <w:sz w:val="22"/>
                <w:szCs w:val="22"/>
                <w:lang w:eastAsia="ru-RU"/>
              </w:rPr>
              <w:t>развитие инфраструктуры дополнительного образования, выявление и развитие талантов;</w:t>
            </w:r>
          </w:p>
          <w:p w:rsidR="003F7B30" w:rsidRPr="003F7B30" w:rsidRDefault="003F7B30" w:rsidP="00E77EF2">
            <w:pPr>
              <w:numPr>
                <w:ilvl w:val="0"/>
                <w:numId w:val="35"/>
              </w:numPr>
              <w:suppressAutoHyphens w:val="0"/>
              <w:spacing w:line="240" w:lineRule="auto"/>
              <w:ind w:left="29" w:firstLine="0"/>
              <w:contextualSpacing/>
              <w:rPr>
                <w:rFonts w:eastAsia="Arial Unicode MS"/>
                <w:color w:val="000000"/>
                <w:kern w:val="0"/>
                <w:sz w:val="22"/>
                <w:szCs w:val="22"/>
                <w:lang w:eastAsia="ru-RU"/>
              </w:rPr>
            </w:pPr>
            <w:r w:rsidRPr="003F7B30">
              <w:rPr>
                <w:rFonts w:eastAsia="Arial Unicode MS"/>
                <w:color w:val="000000"/>
                <w:kern w:val="0"/>
                <w:sz w:val="22"/>
                <w:szCs w:val="22"/>
                <w:lang w:eastAsia="ru-RU"/>
              </w:rPr>
              <w:lastRenderedPageBreak/>
              <w:t>развитие науки и технологий в соответствии с требованиями экономики предложения и специализации;</w:t>
            </w:r>
          </w:p>
          <w:p w:rsidR="003F7B30" w:rsidRPr="003F7B30" w:rsidRDefault="003F7B30" w:rsidP="00E77EF2">
            <w:pPr>
              <w:numPr>
                <w:ilvl w:val="0"/>
                <w:numId w:val="35"/>
              </w:numPr>
              <w:pBdr>
                <w:top w:val="none" w:sz="4" w:space="0" w:color="000000"/>
                <w:left w:val="none" w:sz="4" w:space="0" w:color="000000"/>
                <w:bottom w:val="none" w:sz="4" w:space="0" w:color="000000"/>
                <w:right w:val="none" w:sz="4" w:space="0" w:color="000000"/>
              </w:pBdr>
              <w:suppressAutoHyphens w:val="0"/>
              <w:spacing w:line="240" w:lineRule="auto"/>
              <w:ind w:left="29" w:firstLine="0"/>
              <w:contextualSpacing/>
              <w:rPr>
                <w:rFonts w:ascii="Calibri" w:eastAsia="Calibri" w:hAnsi="Calibri"/>
                <w:kern w:val="0"/>
                <w:sz w:val="22"/>
                <w:szCs w:val="22"/>
                <w:lang w:eastAsia="en-US"/>
              </w:rPr>
            </w:pPr>
            <w:r w:rsidRPr="003F7B30">
              <w:rPr>
                <w:color w:val="000000"/>
                <w:kern w:val="0"/>
                <w:sz w:val="22"/>
                <w:szCs w:val="22"/>
                <w:lang w:eastAsia="en-US"/>
              </w:rPr>
              <w:t>моральное и физическое устаревание инфраструктуры образовательных организаций;</w:t>
            </w:r>
          </w:p>
          <w:p w:rsidR="003F7B30" w:rsidRPr="003F7B30" w:rsidRDefault="003F7B30" w:rsidP="00E77EF2">
            <w:pPr>
              <w:pBdr>
                <w:top w:val="none" w:sz="4" w:space="0" w:color="000000"/>
                <w:left w:val="none" w:sz="4" w:space="0" w:color="000000"/>
                <w:bottom w:val="none" w:sz="4" w:space="0" w:color="000000"/>
                <w:right w:val="none" w:sz="4" w:space="0" w:color="000000"/>
              </w:pBdr>
              <w:suppressAutoHyphens w:val="0"/>
              <w:spacing w:line="240" w:lineRule="auto"/>
              <w:ind w:left="29" w:firstLine="0"/>
              <w:contextualSpacing/>
              <w:rPr>
                <w:rFonts w:eastAsia="Calibri"/>
                <w:kern w:val="0"/>
                <w:sz w:val="22"/>
                <w:szCs w:val="22"/>
                <w:lang w:eastAsia="en-US"/>
              </w:rPr>
            </w:pPr>
          </w:p>
        </w:tc>
        <w:tc>
          <w:tcPr>
            <w:tcW w:w="5217" w:type="dxa"/>
          </w:tcPr>
          <w:p w:rsidR="003F7B30" w:rsidRPr="003F7B30" w:rsidRDefault="003F7B30" w:rsidP="00E77EF2">
            <w:pPr>
              <w:widowControl w:val="0"/>
              <w:numPr>
                <w:ilvl w:val="0"/>
                <w:numId w:val="35"/>
              </w:numPr>
              <w:suppressAutoHyphens w:val="0"/>
              <w:spacing w:after="40" w:line="221" w:lineRule="auto"/>
              <w:ind w:left="35" w:firstLine="0"/>
              <w:rPr>
                <w:color w:val="000000"/>
                <w:kern w:val="0"/>
                <w:sz w:val="22"/>
                <w:szCs w:val="22"/>
                <w:lang w:eastAsia="ru-RU"/>
              </w:rPr>
            </w:pPr>
            <w:r w:rsidRPr="003F7B30">
              <w:rPr>
                <w:color w:val="000000"/>
                <w:kern w:val="0"/>
                <w:sz w:val="22"/>
                <w:szCs w:val="22"/>
                <w:lang w:eastAsia="ru-RU"/>
              </w:rPr>
              <w:lastRenderedPageBreak/>
              <w:t>рост количества и разнообразия цифровых решений, применяемых в образовании для повышения качества программ, масштабирования числа обучаемых, независимости от географических ограничений и пр.;</w:t>
            </w:r>
          </w:p>
          <w:p w:rsidR="003F7B30" w:rsidRPr="003F7B30" w:rsidRDefault="003F7B30" w:rsidP="00E77EF2">
            <w:pPr>
              <w:widowControl w:val="0"/>
              <w:numPr>
                <w:ilvl w:val="0"/>
                <w:numId w:val="35"/>
              </w:numPr>
              <w:suppressAutoHyphens w:val="0"/>
              <w:spacing w:line="240" w:lineRule="auto"/>
              <w:ind w:left="35" w:firstLine="0"/>
              <w:rPr>
                <w:color w:val="000000"/>
                <w:kern w:val="0"/>
                <w:sz w:val="22"/>
                <w:szCs w:val="22"/>
                <w:lang w:eastAsia="ru-RU"/>
              </w:rPr>
            </w:pPr>
            <w:r w:rsidRPr="003F7B30">
              <w:rPr>
                <w:color w:val="000000"/>
                <w:kern w:val="0"/>
                <w:sz w:val="22"/>
                <w:szCs w:val="22"/>
                <w:lang w:eastAsia="ru-RU"/>
              </w:rPr>
              <w:t>рост востребованности образования для взрослых - повышение к</w:t>
            </w:r>
            <w:r w:rsidR="0011243D">
              <w:rPr>
                <w:color w:val="000000"/>
                <w:kern w:val="0"/>
                <w:sz w:val="22"/>
                <w:szCs w:val="22"/>
                <w:lang w:eastAsia="ru-RU"/>
              </w:rPr>
              <w:t>валификации, переквалификация;</w:t>
            </w:r>
          </w:p>
          <w:p w:rsidR="003F7B30" w:rsidRPr="003F7B30" w:rsidRDefault="003F7B30" w:rsidP="00E77EF2">
            <w:pPr>
              <w:widowControl w:val="0"/>
              <w:numPr>
                <w:ilvl w:val="0"/>
                <w:numId w:val="35"/>
              </w:numPr>
              <w:suppressAutoHyphens w:val="0"/>
              <w:spacing w:line="240" w:lineRule="auto"/>
              <w:ind w:left="35" w:firstLine="0"/>
              <w:rPr>
                <w:color w:val="000000"/>
                <w:kern w:val="0"/>
                <w:sz w:val="22"/>
                <w:szCs w:val="22"/>
                <w:lang w:eastAsia="ru-RU"/>
              </w:rPr>
            </w:pPr>
            <w:r w:rsidRPr="003F7B30">
              <w:rPr>
                <w:rFonts w:eastAsia="Arial Unicode MS"/>
                <w:color w:val="000000"/>
                <w:kern w:val="0"/>
                <w:sz w:val="22"/>
                <w:szCs w:val="22"/>
                <w:lang w:eastAsia="ru-RU"/>
              </w:rPr>
              <w:lastRenderedPageBreak/>
              <w:t>наличие профильных национальных проектов «Молодежь и дети», «Кадры»;</w:t>
            </w:r>
          </w:p>
          <w:p w:rsidR="003F7B30" w:rsidRPr="003F7B30" w:rsidRDefault="003F7B30" w:rsidP="00E77EF2">
            <w:pPr>
              <w:widowControl w:val="0"/>
              <w:numPr>
                <w:ilvl w:val="0"/>
                <w:numId w:val="35"/>
              </w:numPr>
              <w:suppressAutoHyphens w:val="0"/>
              <w:spacing w:line="240" w:lineRule="auto"/>
              <w:ind w:left="35" w:firstLine="0"/>
              <w:rPr>
                <w:color w:val="000000"/>
                <w:kern w:val="0"/>
                <w:sz w:val="22"/>
                <w:szCs w:val="22"/>
                <w:lang w:eastAsia="ru-RU"/>
              </w:rPr>
            </w:pPr>
            <w:r w:rsidRPr="003F7B30">
              <w:rPr>
                <w:rFonts w:eastAsia="Calibri"/>
                <w:kern w:val="0"/>
                <w:sz w:val="22"/>
                <w:szCs w:val="22"/>
                <w:lang w:eastAsia="ru-RU"/>
              </w:rPr>
              <w:t>высокое качество подготовки в общеобразовательных школах, развитие направления ранней профориентации;</w:t>
            </w:r>
          </w:p>
          <w:p w:rsidR="003F7B30" w:rsidRPr="003F7B30" w:rsidRDefault="003F7B30" w:rsidP="00E77EF2">
            <w:pPr>
              <w:widowControl w:val="0"/>
              <w:numPr>
                <w:ilvl w:val="0"/>
                <w:numId w:val="35"/>
              </w:numPr>
              <w:pBdr>
                <w:top w:val="none" w:sz="4" w:space="0" w:color="000000"/>
                <w:left w:val="none" w:sz="4" w:space="0" w:color="000000"/>
                <w:bottom w:val="none" w:sz="4" w:space="0" w:color="000000"/>
                <w:right w:val="none" w:sz="4" w:space="0" w:color="000000"/>
              </w:pBdr>
              <w:suppressAutoHyphens w:val="0"/>
              <w:spacing w:line="240" w:lineRule="auto"/>
              <w:ind w:left="35" w:firstLine="0"/>
              <w:rPr>
                <w:rFonts w:ascii="Calibri" w:eastAsia="Calibri" w:hAnsi="Calibri"/>
                <w:kern w:val="0"/>
                <w:sz w:val="22"/>
                <w:szCs w:val="22"/>
                <w:lang w:eastAsia="en-US"/>
              </w:rPr>
            </w:pPr>
            <w:r w:rsidRPr="003F7B30">
              <w:rPr>
                <w:color w:val="000000"/>
                <w:kern w:val="0"/>
                <w:sz w:val="22"/>
                <w:szCs w:val="22"/>
                <w:lang w:eastAsia="en-US"/>
              </w:rPr>
              <w:t>рост популярности среднего специального образования на фоне сохранения высокой доли обучающихся в вузах;</w:t>
            </w:r>
          </w:p>
          <w:p w:rsidR="003F7B30" w:rsidRPr="003F7B30" w:rsidRDefault="003F7B30" w:rsidP="00E77EF2">
            <w:pPr>
              <w:widowControl w:val="0"/>
              <w:numPr>
                <w:ilvl w:val="0"/>
                <w:numId w:val="35"/>
              </w:numPr>
              <w:pBdr>
                <w:top w:val="none" w:sz="4" w:space="0" w:color="000000"/>
                <w:left w:val="none" w:sz="4" w:space="0" w:color="000000"/>
                <w:bottom w:val="none" w:sz="4" w:space="0" w:color="000000"/>
                <w:right w:val="none" w:sz="4" w:space="0" w:color="000000"/>
              </w:pBdr>
              <w:suppressAutoHyphens w:val="0"/>
              <w:spacing w:line="240" w:lineRule="auto"/>
              <w:ind w:left="35" w:firstLine="0"/>
              <w:rPr>
                <w:rFonts w:ascii="Calibri" w:eastAsia="Calibri" w:hAnsi="Calibri"/>
                <w:kern w:val="0"/>
                <w:sz w:val="22"/>
                <w:szCs w:val="22"/>
                <w:lang w:eastAsia="en-US"/>
              </w:rPr>
            </w:pPr>
            <w:r w:rsidRPr="003F7B30">
              <w:rPr>
                <w:color w:val="000000"/>
                <w:kern w:val="0"/>
                <w:sz w:val="22"/>
                <w:szCs w:val="22"/>
                <w:lang w:eastAsia="en-US"/>
              </w:rPr>
              <w:t>расширение и углубление цифровизации образования;</w:t>
            </w:r>
          </w:p>
          <w:p w:rsidR="003F7B30" w:rsidRPr="003F7B30" w:rsidRDefault="003F7B30" w:rsidP="00E77EF2">
            <w:pPr>
              <w:numPr>
                <w:ilvl w:val="0"/>
                <w:numId w:val="35"/>
              </w:numPr>
              <w:pBdr>
                <w:top w:val="none" w:sz="4" w:space="0" w:color="000000"/>
                <w:left w:val="none" w:sz="4" w:space="0" w:color="000000"/>
                <w:bottom w:val="none" w:sz="4" w:space="0" w:color="000000"/>
                <w:right w:val="none" w:sz="4" w:space="0" w:color="000000"/>
              </w:pBdr>
              <w:suppressAutoHyphens w:val="0"/>
              <w:spacing w:line="240" w:lineRule="auto"/>
              <w:ind w:left="35" w:firstLine="0"/>
              <w:contextualSpacing/>
              <w:rPr>
                <w:rFonts w:ascii="Calibri" w:eastAsia="Calibri" w:hAnsi="Calibri"/>
                <w:kern w:val="0"/>
                <w:sz w:val="22"/>
                <w:szCs w:val="22"/>
                <w:lang w:eastAsia="en-US"/>
              </w:rPr>
            </w:pPr>
            <w:r w:rsidRPr="003F7B30">
              <w:rPr>
                <w:color w:val="000000"/>
                <w:kern w:val="0"/>
                <w:sz w:val="22"/>
                <w:szCs w:val="22"/>
                <w:lang w:eastAsia="en-US"/>
              </w:rPr>
              <w:t>активное развитие системы ранней профориентации школьников;</w:t>
            </w:r>
          </w:p>
          <w:p w:rsidR="003F7B30" w:rsidRPr="003F7B30" w:rsidRDefault="003F7B30" w:rsidP="00E77EF2">
            <w:pPr>
              <w:numPr>
                <w:ilvl w:val="0"/>
                <w:numId w:val="35"/>
              </w:numPr>
              <w:pBdr>
                <w:top w:val="none" w:sz="4" w:space="0" w:color="000000"/>
                <w:left w:val="none" w:sz="4" w:space="0" w:color="000000"/>
                <w:bottom w:val="none" w:sz="4" w:space="0" w:color="000000"/>
                <w:right w:val="none" w:sz="4" w:space="0" w:color="000000"/>
              </w:pBdr>
              <w:suppressAutoHyphens w:val="0"/>
              <w:spacing w:line="240" w:lineRule="auto"/>
              <w:ind w:left="35" w:firstLine="0"/>
              <w:contextualSpacing/>
              <w:rPr>
                <w:rFonts w:ascii="Calibri" w:eastAsia="Calibri" w:hAnsi="Calibri"/>
                <w:kern w:val="0"/>
                <w:sz w:val="22"/>
                <w:szCs w:val="22"/>
                <w:lang w:eastAsia="en-US"/>
              </w:rPr>
            </w:pPr>
            <w:r w:rsidRPr="003F7B30">
              <w:rPr>
                <w:color w:val="000000"/>
                <w:kern w:val="0"/>
                <w:sz w:val="22"/>
                <w:szCs w:val="22"/>
                <w:lang w:eastAsia="en-US"/>
              </w:rPr>
              <w:t>усиление научной и технологической составляющей в общем образовании за счет активного сетевого взаимодействия образовательных организаций всех уровней;</w:t>
            </w:r>
          </w:p>
          <w:p w:rsidR="003F7B30" w:rsidRPr="003F7B30" w:rsidRDefault="003F7B30" w:rsidP="00E77EF2">
            <w:pPr>
              <w:numPr>
                <w:ilvl w:val="0"/>
                <w:numId w:val="35"/>
              </w:numPr>
              <w:pBdr>
                <w:top w:val="none" w:sz="4" w:space="0" w:color="000000"/>
                <w:left w:val="none" w:sz="4" w:space="0" w:color="000000"/>
                <w:bottom w:val="none" w:sz="4" w:space="0" w:color="000000"/>
                <w:right w:val="none" w:sz="4" w:space="0" w:color="000000"/>
              </w:pBdr>
              <w:suppressAutoHyphens w:val="0"/>
              <w:spacing w:line="240" w:lineRule="auto"/>
              <w:ind w:left="35" w:firstLine="0"/>
              <w:contextualSpacing/>
              <w:rPr>
                <w:color w:val="000000"/>
                <w:kern w:val="0"/>
                <w:sz w:val="22"/>
                <w:szCs w:val="22"/>
                <w:lang w:eastAsia="en-US"/>
              </w:rPr>
            </w:pPr>
            <w:r w:rsidRPr="003F7B30">
              <w:rPr>
                <w:color w:val="000000"/>
                <w:kern w:val="0"/>
                <w:sz w:val="22"/>
                <w:szCs w:val="22"/>
                <w:lang w:eastAsia="en-US"/>
              </w:rPr>
              <w:t>развитие инфраструктуры дополнительного образования в соответствии с ростом потребностей населения.</w:t>
            </w:r>
          </w:p>
          <w:p w:rsidR="003F7B30" w:rsidRPr="003F7B30" w:rsidRDefault="003F7B30" w:rsidP="00E77EF2">
            <w:pPr>
              <w:pBdr>
                <w:top w:val="none" w:sz="4" w:space="0" w:color="000000"/>
                <w:left w:val="none" w:sz="4" w:space="0" w:color="000000"/>
                <w:bottom w:val="none" w:sz="4" w:space="0" w:color="000000"/>
                <w:right w:val="none" w:sz="4" w:space="0" w:color="000000"/>
              </w:pBdr>
              <w:suppressAutoHyphens w:val="0"/>
              <w:spacing w:line="240" w:lineRule="auto"/>
              <w:ind w:left="35" w:firstLine="0"/>
              <w:contextualSpacing/>
              <w:rPr>
                <w:color w:val="000000"/>
                <w:kern w:val="0"/>
                <w:sz w:val="22"/>
                <w:szCs w:val="22"/>
                <w:lang w:eastAsia="en-US"/>
              </w:rPr>
            </w:pPr>
          </w:p>
        </w:tc>
      </w:tr>
      <w:tr w:rsidR="003F7B30" w:rsidRPr="003F7B30" w:rsidTr="00E77EF2">
        <w:tc>
          <w:tcPr>
            <w:tcW w:w="9889" w:type="dxa"/>
            <w:gridSpan w:val="2"/>
          </w:tcPr>
          <w:p w:rsidR="003F7B30" w:rsidRPr="003F7B30" w:rsidRDefault="003F7B30" w:rsidP="00E77EF2">
            <w:pPr>
              <w:suppressAutoHyphens w:val="0"/>
              <w:spacing w:line="240" w:lineRule="auto"/>
              <w:ind w:firstLine="0"/>
              <w:rPr>
                <w:rFonts w:eastAsia="Calibri"/>
                <w:b/>
                <w:bCs/>
                <w:kern w:val="0"/>
                <w:sz w:val="22"/>
                <w:szCs w:val="22"/>
                <w:lang w:eastAsia="en-US"/>
              </w:rPr>
            </w:pPr>
            <w:r w:rsidRPr="003F7B30">
              <w:rPr>
                <w:rFonts w:eastAsia="Calibri"/>
                <w:b/>
                <w:bCs/>
                <w:kern w:val="0"/>
                <w:sz w:val="22"/>
                <w:szCs w:val="22"/>
                <w:lang w:eastAsia="en-US"/>
              </w:rPr>
              <w:lastRenderedPageBreak/>
              <w:t>МОЛОДЕЖНАЯ ПОЛИТИКА</w:t>
            </w:r>
          </w:p>
        </w:tc>
      </w:tr>
      <w:tr w:rsidR="003F7B30" w:rsidRPr="003F7B30" w:rsidTr="00E77EF2">
        <w:tc>
          <w:tcPr>
            <w:tcW w:w="4672" w:type="dxa"/>
          </w:tcPr>
          <w:p w:rsidR="003F7B30" w:rsidRPr="003F7B30" w:rsidRDefault="003F7B30" w:rsidP="00E77EF2">
            <w:pPr>
              <w:widowControl w:val="0"/>
              <w:numPr>
                <w:ilvl w:val="0"/>
                <w:numId w:val="36"/>
              </w:numPr>
              <w:tabs>
                <w:tab w:val="left" w:pos="222"/>
              </w:tabs>
              <w:suppressAutoHyphens w:val="0"/>
              <w:spacing w:line="223" w:lineRule="auto"/>
              <w:ind w:left="29" w:firstLine="18"/>
              <w:rPr>
                <w:color w:val="000000"/>
                <w:kern w:val="0"/>
                <w:sz w:val="22"/>
                <w:szCs w:val="22"/>
                <w:lang w:eastAsia="ru-RU"/>
              </w:rPr>
            </w:pPr>
            <w:r w:rsidRPr="003F7B30">
              <w:rPr>
                <w:color w:val="000000"/>
                <w:kern w:val="0"/>
                <w:sz w:val="22"/>
                <w:szCs w:val="22"/>
                <w:lang w:eastAsia="ru-RU"/>
              </w:rPr>
              <w:t>кадровое обеспечение и профессионализация управления в сфере молодежной политики на муниципальном уровне;</w:t>
            </w:r>
          </w:p>
          <w:p w:rsidR="003F7B30" w:rsidRPr="003F7B30" w:rsidRDefault="003F7B30" w:rsidP="00E77EF2">
            <w:pPr>
              <w:widowControl w:val="0"/>
              <w:numPr>
                <w:ilvl w:val="0"/>
                <w:numId w:val="36"/>
              </w:numPr>
              <w:tabs>
                <w:tab w:val="left" w:pos="217"/>
              </w:tabs>
              <w:suppressAutoHyphens w:val="0"/>
              <w:spacing w:line="221" w:lineRule="auto"/>
              <w:ind w:left="29" w:firstLine="18"/>
              <w:rPr>
                <w:color w:val="000000"/>
                <w:kern w:val="0"/>
                <w:sz w:val="22"/>
                <w:szCs w:val="22"/>
                <w:lang w:eastAsia="ru-RU"/>
              </w:rPr>
            </w:pPr>
            <w:r w:rsidRPr="003F7B30">
              <w:rPr>
                <w:color w:val="000000"/>
                <w:kern w:val="0"/>
                <w:sz w:val="22"/>
                <w:szCs w:val="22"/>
                <w:lang w:eastAsia="ru-RU"/>
              </w:rPr>
              <w:t>развитие материально-технической базы для работы с молодежью;</w:t>
            </w:r>
          </w:p>
          <w:p w:rsidR="003F7B30" w:rsidRPr="003F7B30" w:rsidRDefault="003F7B30" w:rsidP="00E77EF2">
            <w:pPr>
              <w:widowControl w:val="0"/>
              <w:numPr>
                <w:ilvl w:val="0"/>
                <w:numId w:val="36"/>
              </w:numPr>
              <w:tabs>
                <w:tab w:val="left" w:pos="222"/>
              </w:tabs>
              <w:suppressAutoHyphens w:val="0"/>
              <w:spacing w:line="221" w:lineRule="auto"/>
              <w:ind w:left="29" w:firstLine="18"/>
              <w:rPr>
                <w:color w:val="000000"/>
                <w:kern w:val="0"/>
                <w:sz w:val="22"/>
                <w:szCs w:val="22"/>
                <w:lang w:eastAsia="ru-RU"/>
              </w:rPr>
            </w:pPr>
            <w:r w:rsidRPr="003F7B30">
              <w:rPr>
                <w:color w:val="000000"/>
                <w:kern w:val="0"/>
                <w:sz w:val="22"/>
                <w:szCs w:val="22"/>
                <w:lang w:eastAsia="ru-RU"/>
              </w:rPr>
              <w:t>увеличение доли молодых людей, вовлеченных в добровольческую (волонтерскую) и общественную деятельность;</w:t>
            </w:r>
          </w:p>
          <w:p w:rsidR="003F7B30" w:rsidRPr="003F7B30" w:rsidRDefault="003F7B30" w:rsidP="00E77EF2">
            <w:pPr>
              <w:widowControl w:val="0"/>
              <w:numPr>
                <w:ilvl w:val="0"/>
                <w:numId w:val="36"/>
              </w:numPr>
              <w:suppressAutoHyphens w:val="0"/>
              <w:spacing w:line="223" w:lineRule="auto"/>
              <w:ind w:left="29" w:firstLine="18"/>
              <w:contextualSpacing/>
              <w:rPr>
                <w:color w:val="000000"/>
                <w:kern w:val="0"/>
                <w:sz w:val="22"/>
                <w:szCs w:val="22"/>
                <w:lang w:eastAsia="ru-RU"/>
              </w:rPr>
            </w:pPr>
            <w:r w:rsidRPr="003F7B30">
              <w:rPr>
                <w:color w:val="000000"/>
                <w:kern w:val="0"/>
                <w:sz w:val="22"/>
                <w:szCs w:val="22"/>
                <w:lang w:eastAsia="ru-RU"/>
              </w:rPr>
              <w:t>снижение абсолютной численности молодежи и ее удельного веса в структуре населения округа, отток молодежи в крупные города для продолжения обучения и трудоустройства</w:t>
            </w:r>
          </w:p>
          <w:p w:rsidR="003F7B30" w:rsidRPr="003F7B30" w:rsidRDefault="003F7B30" w:rsidP="00E77EF2">
            <w:pPr>
              <w:suppressAutoHyphens w:val="0"/>
              <w:spacing w:line="240" w:lineRule="auto"/>
              <w:ind w:firstLine="0"/>
              <w:rPr>
                <w:rFonts w:eastAsia="Calibri"/>
                <w:kern w:val="0"/>
                <w:sz w:val="22"/>
                <w:szCs w:val="22"/>
                <w:lang w:eastAsia="en-US"/>
              </w:rPr>
            </w:pPr>
          </w:p>
        </w:tc>
        <w:tc>
          <w:tcPr>
            <w:tcW w:w="5217" w:type="dxa"/>
          </w:tcPr>
          <w:p w:rsidR="003F7B30" w:rsidRPr="003F7B30" w:rsidRDefault="003F7B30" w:rsidP="00E77EF2">
            <w:pPr>
              <w:numPr>
                <w:ilvl w:val="0"/>
                <w:numId w:val="36"/>
              </w:numPr>
              <w:suppressAutoHyphens w:val="0"/>
              <w:spacing w:line="240" w:lineRule="auto"/>
              <w:ind w:left="35" w:firstLine="0"/>
              <w:contextualSpacing/>
              <w:rPr>
                <w:rFonts w:eastAsia="Calibri"/>
                <w:kern w:val="0"/>
                <w:sz w:val="22"/>
                <w:szCs w:val="22"/>
                <w:lang w:eastAsia="en-US"/>
              </w:rPr>
            </w:pPr>
            <w:r w:rsidRPr="003F7B30">
              <w:rPr>
                <w:rFonts w:eastAsia="Calibri"/>
                <w:kern w:val="0"/>
                <w:sz w:val="22"/>
                <w:szCs w:val="22"/>
                <w:lang w:eastAsia="en-US"/>
              </w:rPr>
              <w:t>особое внимание к реализации молодежной политики на региональном  уровне;</w:t>
            </w:r>
          </w:p>
          <w:p w:rsidR="003F7B30" w:rsidRPr="003F7B30" w:rsidRDefault="003F7B30" w:rsidP="00E77EF2">
            <w:pPr>
              <w:numPr>
                <w:ilvl w:val="0"/>
                <w:numId w:val="36"/>
              </w:numPr>
              <w:suppressAutoHyphens w:val="0"/>
              <w:spacing w:line="240" w:lineRule="auto"/>
              <w:ind w:left="35" w:firstLine="0"/>
              <w:contextualSpacing/>
              <w:rPr>
                <w:rFonts w:eastAsia="Calibri"/>
                <w:kern w:val="0"/>
                <w:sz w:val="22"/>
                <w:szCs w:val="22"/>
                <w:lang w:eastAsia="en-US"/>
              </w:rPr>
            </w:pPr>
            <w:r w:rsidRPr="003F7B30">
              <w:rPr>
                <w:rFonts w:eastAsia="Calibri"/>
                <w:kern w:val="0"/>
                <w:sz w:val="22"/>
                <w:szCs w:val="22"/>
                <w:lang w:eastAsia="en-US"/>
              </w:rPr>
              <w:t>наличие профильного национального проекта «Молодежь и дети»;</w:t>
            </w:r>
          </w:p>
          <w:p w:rsidR="003F7B30" w:rsidRPr="003F7B30" w:rsidRDefault="003F7B30" w:rsidP="00E77EF2">
            <w:pPr>
              <w:numPr>
                <w:ilvl w:val="0"/>
                <w:numId w:val="36"/>
              </w:numPr>
              <w:suppressAutoHyphens w:val="0"/>
              <w:spacing w:line="240" w:lineRule="auto"/>
              <w:ind w:left="35" w:firstLine="0"/>
              <w:contextualSpacing/>
              <w:rPr>
                <w:rFonts w:eastAsia="Calibri"/>
                <w:kern w:val="0"/>
                <w:sz w:val="22"/>
                <w:szCs w:val="22"/>
                <w:lang w:eastAsia="en-US"/>
              </w:rPr>
            </w:pPr>
            <w:r w:rsidRPr="003F7B30">
              <w:rPr>
                <w:rFonts w:eastAsia="Calibri"/>
                <w:kern w:val="0"/>
                <w:sz w:val="22"/>
                <w:szCs w:val="22"/>
                <w:lang w:eastAsia="en-US"/>
              </w:rPr>
              <w:t>сформированная система институтов поддержки молодежи на региональном уровне;</w:t>
            </w:r>
          </w:p>
          <w:p w:rsidR="003F7B30" w:rsidRPr="003F7B30" w:rsidRDefault="003F7B30" w:rsidP="00E77EF2">
            <w:pPr>
              <w:numPr>
                <w:ilvl w:val="0"/>
                <w:numId w:val="36"/>
              </w:numPr>
              <w:suppressAutoHyphens w:val="0"/>
              <w:spacing w:line="240" w:lineRule="auto"/>
              <w:ind w:left="35" w:firstLine="0"/>
              <w:contextualSpacing/>
              <w:rPr>
                <w:rFonts w:eastAsia="Calibri"/>
                <w:kern w:val="0"/>
                <w:sz w:val="22"/>
                <w:szCs w:val="22"/>
                <w:lang w:eastAsia="en-US"/>
              </w:rPr>
            </w:pPr>
            <w:r w:rsidRPr="003F7B30">
              <w:rPr>
                <w:rFonts w:eastAsia="Calibri"/>
                <w:kern w:val="0"/>
                <w:sz w:val="22"/>
                <w:szCs w:val="22"/>
                <w:lang w:eastAsia="en-US"/>
              </w:rPr>
              <w:t>увеличение числа и разнообразия молодежных мероприятий, проводимых на уровне региона и муниципального  округа для активизации потенциала молодежи и ее вовлечения в общественную жизнь;</w:t>
            </w:r>
          </w:p>
          <w:p w:rsidR="003F7B30" w:rsidRPr="003F7B30" w:rsidRDefault="003F7B30" w:rsidP="00E77EF2">
            <w:pPr>
              <w:numPr>
                <w:ilvl w:val="0"/>
                <w:numId w:val="36"/>
              </w:numPr>
              <w:suppressAutoHyphens w:val="0"/>
              <w:spacing w:line="240" w:lineRule="auto"/>
              <w:ind w:left="35" w:firstLine="0"/>
              <w:contextualSpacing/>
              <w:rPr>
                <w:rFonts w:eastAsia="Calibri"/>
                <w:kern w:val="0"/>
                <w:sz w:val="22"/>
                <w:szCs w:val="22"/>
                <w:lang w:eastAsia="en-US"/>
              </w:rPr>
            </w:pPr>
            <w:r w:rsidRPr="003F7B30">
              <w:rPr>
                <w:rFonts w:eastAsia="Calibri"/>
                <w:kern w:val="0"/>
                <w:sz w:val="22"/>
                <w:szCs w:val="22"/>
                <w:lang w:eastAsia="en-US"/>
              </w:rPr>
              <w:t>высокий уровень развития добровольчества (</w:t>
            </w:r>
            <w:proofErr w:type="spellStart"/>
            <w:r w:rsidRPr="003F7B30">
              <w:rPr>
                <w:rFonts w:eastAsia="Calibri"/>
                <w:kern w:val="0"/>
                <w:sz w:val="22"/>
                <w:szCs w:val="22"/>
                <w:lang w:eastAsia="en-US"/>
              </w:rPr>
              <w:t>волонтерства</w:t>
            </w:r>
            <w:proofErr w:type="spellEnd"/>
            <w:r w:rsidRPr="003F7B30">
              <w:rPr>
                <w:rFonts w:eastAsia="Calibri"/>
                <w:kern w:val="0"/>
                <w:sz w:val="22"/>
                <w:szCs w:val="22"/>
                <w:lang w:eastAsia="en-US"/>
              </w:rPr>
              <w:t>), наличие тренда на развитие здорового образа жизни;</w:t>
            </w:r>
          </w:p>
          <w:p w:rsidR="003F7B30" w:rsidRPr="003F7B30" w:rsidRDefault="003F7B30" w:rsidP="00E77EF2">
            <w:pPr>
              <w:numPr>
                <w:ilvl w:val="0"/>
                <w:numId w:val="36"/>
              </w:numPr>
              <w:suppressAutoHyphens w:val="0"/>
              <w:spacing w:line="240" w:lineRule="auto"/>
              <w:ind w:left="35" w:firstLine="0"/>
              <w:contextualSpacing/>
              <w:rPr>
                <w:rFonts w:eastAsia="Calibri"/>
                <w:kern w:val="0"/>
                <w:sz w:val="22"/>
                <w:szCs w:val="22"/>
                <w:lang w:eastAsia="en-US"/>
              </w:rPr>
            </w:pPr>
            <w:r w:rsidRPr="003F7B30">
              <w:rPr>
                <w:rFonts w:eastAsia="Calibri"/>
                <w:kern w:val="0"/>
                <w:sz w:val="22"/>
                <w:szCs w:val="22"/>
                <w:lang w:eastAsia="en-US"/>
              </w:rPr>
              <w:t>созданная система поощрения молодых граждан за достижения в разных сферах деятельности, Государственные молодежные премии Чувашской Республики, премии Главы муниципального округа;</w:t>
            </w:r>
          </w:p>
          <w:p w:rsidR="003F7B30" w:rsidRPr="003F7B30" w:rsidRDefault="003F7B30" w:rsidP="00E77EF2">
            <w:pPr>
              <w:numPr>
                <w:ilvl w:val="0"/>
                <w:numId w:val="36"/>
              </w:numPr>
              <w:suppressAutoHyphens w:val="0"/>
              <w:spacing w:line="240" w:lineRule="auto"/>
              <w:ind w:left="35" w:firstLine="0"/>
              <w:contextualSpacing/>
              <w:rPr>
                <w:rFonts w:eastAsia="Calibri"/>
                <w:kern w:val="0"/>
                <w:sz w:val="22"/>
                <w:szCs w:val="22"/>
                <w:lang w:eastAsia="en-US"/>
              </w:rPr>
            </w:pPr>
            <w:r w:rsidRPr="003F7B30">
              <w:rPr>
                <w:rFonts w:eastAsia="Calibri"/>
                <w:kern w:val="0"/>
                <w:sz w:val="22"/>
                <w:szCs w:val="22"/>
                <w:lang w:eastAsia="en-US"/>
              </w:rPr>
              <w:t>развитие молодежных и детских общественных организаций в округе;</w:t>
            </w:r>
          </w:p>
          <w:p w:rsidR="003F7B30" w:rsidRPr="003F7B30" w:rsidRDefault="003F7B30" w:rsidP="00E77EF2">
            <w:pPr>
              <w:numPr>
                <w:ilvl w:val="0"/>
                <w:numId w:val="36"/>
              </w:numPr>
              <w:suppressAutoHyphens w:val="0"/>
              <w:spacing w:line="240" w:lineRule="auto"/>
              <w:ind w:left="35" w:firstLine="0"/>
              <w:contextualSpacing/>
              <w:rPr>
                <w:rFonts w:eastAsia="Calibri"/>
                <w:kern w:val="0"/>
                <w:sz w:val="22"/>
                <w:szCs w:val="22"/>
                <w:lang w:eastAsia="en-US"/>
              </w:rPr>
            </w:pPr>
            <w:r w:rsidRPr="003F7B30">
              <w:rPr>
                <w:rFonts w:eastAsia="Calibri"/>
                <w:kern w:val="0"/>
                <w:sz w:val="22"/>
                <w:szCs w:val="22"/>
                <w:lang w:eastAsia="en-US"/>
              </w:rPr>
              <w:t xml:space="preserve">широкие возможности участия в </w:t>
            </w:r>
            <w:proofErr w:type="spellStart"/>
            <w:r w:rsidRPr="003F7B30">
              <w:rPr>
                <w:rFonts w:eastAsia="Calibri"/>
                <w:kern w:val="0"/>
                <w:sz w:val="22"/>
                <w:szCs w:val="22"/>
                <w:lang w:eastAsia="en-US"/>
              </w:rPr>
              <w:t>грантовых</w:t>
            </w:r>
            <w:proofErr w:type="spellEnd"/>
            <w:r w:rsidRPr="003F7B30">
              <w:rPr>
                <w:rFonts w:eastAsia="Calibri"/>
                <w:kern w:val="0"/>
                <w:sz w:val="22"/>
                <w:szCs w:val="22"/>
                <w:lang w:eastAsia="en-US"/>
              </w:rPr>
              <w:t xml:space="preserve"> конкурсах для молодежи</w:t>
            </w:r>
          </w:p>
        </w:tc>
      </w:tr>
      <w:tr w:rsidR="003F7B30" w:rsidRPr="003F7B30" w:rsidTr="00E77EF2">
        <w:tc>
          <w:tcPr>
            <w:tcW w:w="9889" w:type="dxa"/>
            <w:gridSpan w:val="2"/>
          </w:tcPr>
          <w:p w:rsidR="003F7B30" w:rsidRPr="003F7B30" w:rsidRDefault="003F7B30" w:rsidP="00E77EF2">
            <w:pPr>
              <w:suppressAutoHyphens w:val="0"/>
              <w:spacing w:line="240" w:lineRule="auto"/>
              <w:ind w:firstLine="0"/>
              <w:rPr>
                <w:rFonts w:eastAsia="Calibri"/>
                <w:b/>
                <w:bCs/>
                <w:kern w:val="0"/>
                <w:sz w:val="22"/>
                <w:szCs w:val="22"/>
                <w:lang w:eastAsia="en-US"/>
              </w:rPr>
            </w:pPr>
            <w:r w:rsidRPr="003F7B30">
              <w:rPr>
                <w:rFonts w:eastAsia="Calibri"/>
                <w:b/>
                <w:bCs/>
                <w:kern w:val="0"/>
                <w:sz w:val="22"/>
                <w:szCs w:val="22"/>
                <w:lang w:eastAsia="en-US"/>
              </w:rPr>
              <w:t>КУЛЬТУРА</w:t>
            </w:r>
          </w:p>
        </w:tc>
      </w:tr>
      <w:tr w:rsidR="003F7B30" w:rsidRPr="003F7B30" w:rsidTr="00E77EF2">
        <w:tc>
          <w:tcPr>
            <w:tcW w:w="4672" w:type="dxa"/>
          </w:tcPr>
          <w:p w:rsidR="003F7B30" w:rsidRPr="003F7B30" w:rsidRDefault="003F7B30" w:rsidP="00E77EF2">
            <w:pPr>
              <w:widowControl w:val="0"/>
              <w:numPr>
                <w:ilvl w:val="0"/>
                <w:numId w:val="37"/>
              </w:numPr>
              <w:tabs>
                <w:tab w:val="left" w:pos="217"/>
              </w:tabs>
              <w:suppressAutoHyphens w:val="0"/>
              <w:spacing w:after="40" w:line="221" w:lineRule="auto"/>
              <w:ind w:left="28" w:firstLine="17"/>
              <w:rPr>
                <w:kern w:val="0"/>
                <w:sz w:val="22"/>
                <w:szCs w:val="22"/>
                <w:lang w:eastAsia="ru-RU"/>
              </w:rPr>
            </w:pPr>
            <w:r w:rsidRPr="003F7B30">
              <w:rPr>
                <w:kern w:val="0"/>
                <w:sz w:val="22"/>
                <w:szCs w:val="22"/>
                <w:lang w:eastAsia="ru-RU"/>
              </w:rPr>
              <w:t>возрастание рисков потери наследия национальной чувашской культуры;</w:t>
            </w:r>
          </w:p>
          <w:p w:rsidR="003F7B30" w:rsidRPr="003F7B30" w:rsidRDefault="003F7B30" w:rsidP="00E77EF2">
            <w:pPr>
              <w:widowControl w:val="0"/>
              <w:numPr>
                <w:ilvl w:val="0"/>
                <w:numId w:val="37"/>
              </w:numPr>
              <w:tabs>
                <w:tab w:val="left" w:pos="222"/>
              </w:tabs>
              <w:suppressAutoHyphens w:val="0"/>
              <w:spacing w:after="40" w:line="221" w:lineRule="auto"/>
              <w:ind w:left="28" w:firstLine="17"/>
              <w:rPr>
                <w:kern w:val="0"/>
                <w:sz w:val="22"/>
                <w:szCs w:val="22"/>
                <w:lang w:eastAsia="ru-RU"/>
              </w:rPr>
            </w:pPr>
            <w:r w:rsidRPr="003F7B30">
              <w:rPr>
                <w:kern w:val="0"/>
                <w:sz w:val="22"/>
                <w:szCs w:val="22"/>
                <w:lang w:eastAsia="ru-RU"/>
              </w:rPr>
              <w:t>изношенность объектов социальной инфраструктуры и сокращение количества клубных формирований учреждений культуры, участников клубных формирований и проводимых мероприятий;</w:t>
            </w:r>
          </w:p>
          <w:p w:rsidR="003F7B30" w:rsidRPr="003F7B30" w:rsidRDefault="003F7B30" w:rsidP="00E77EF2">
            <w:pPr>
              <w:widowControl w:val="0"/>
              <w:numPr>
                <w:ilvl w:val="0"/>
                <w:numId w:val="37"/>
              </w:numPr>
              <w:tabs>
                <w:tab w:val="left" w:pos="217"/>
              </w:tabs>
              <w:suppressAutoHyphens w:val="0"/>
              <w:spacing w:after="40" w:line="221" w:lineRule="auto"/>
              <w:ind w:left="28" w:firstLine="17"/>
              <w:rPr>
                <w:kern w:val="0"/>
                <w:sz w:val="22"/>
                <w:szCs w:val="22"/>
                <w:lang w:eastAsia="ru-RU"/>
              </w:rPr>
            </w:pPr>
            <w:r w:rsidRPr="003F7B30">
              <w:rPr>
                <w:kern w:val="0"/>
                <w:sz w:val="22"/>
                <w:szCs w:val="22"/>
                <w:lang w:eastAsia="ru-RU"/>
              </w:rPr>
              <w:t>низкая «цифровая зрелость» муниципальных учреждений культуры клубного типа;</w:t>
            </w:r>
          </w:p>
          <w:p w:rsidR="003F7B30" w:rsidRPr="003F7B30" w:rsidRDefault="003F7B30" w:rsidP="00E77EF2">
            <w:pPr>
              <w:widowControl w:val="0"/>
              <w:numPr>
                <w:ilvl w:val="0"/>
                <w:numId w:val="37"/>
              </w:numPr>
              <w:tabs>
                <w:tab w:val="left" w:pos="217"/>
              </w:tabs>
              <w:suppressAutoHyphens w:val="0"/>
              <w:spacing w:after="40" w:line="221" w:lineRule="auto"/>
              <w:ind w:left="28" w:firstLine="17"/>
              <w:rPr>
                <w:kern w:val="0"/>
                <w:sz w:val="22"/>
                <w:szCs w:val="22"/>
                <w:lang w:eastAsia="ru-RU"/>
              </w:rPr>
            </w:pPr>
            <w:r w:rsidRPr="003F7B30">
              <w:rPr>
                <w:kern w:val="0"/>
                <w:sz w:val="22"/>
                <w:szCs w:val="22"/>
                <w:lang w:eastAsia="ru-RU"/>
              </w:rPr>
              <w:t xml:space="preserve">низкий уровень кадровой нагрузки на работников учреждений культуры клубного </w:t>
            </w:r>
            <w:r w:rsidRPr="003F7B30">
              <w:rPr>
                <w:kern w:val="0"/>
                <w:sz w:val="22"/>
                <w:szCs w:val="22"/>
                <w:lang w:eastAsia="ru-RU"/>
              </w:rPr>
              <w:lastRenderedPageBreak/>
              <w:t>типа и муниципальных библиотек;</w:t>
            </w:r>
          </w:p>
          <w:p w:rsidR="003F7B30" w:rsidRPr="003F7B30" w:rsidRDefault="003F7B30" w:rsidP="00E77EF2">
            <w:pPr>
              <w:widowControl w:val="0"/>
              <w:numPr>
                <w:ilvl w:val="0"/>
                <w:numId w:val="37"/>
              </w:numPr>
              <w:tabs>
                <w:tab w:val="left" w:pos="217"/>
              </w:tabs>
              <w:suppressAutoHyphens w:val="0"/>
              <w:spacing w:after="40" w:line="221" w:lineRule="auto"/>
              <w:ind w:left="28" w:firstLine="17"/>
              <w:rPr>
                <w:kern w:val="0"/>
                <w:sz w:val="22"/>
                <w:szCs w:val="22"/>
                <w:lang w:eastAsia="ru-RU"/>
              </w:rPr>
            </w:pPr>
            <w:r w:rsidRPr="003F7B30">
              <w:rPr>
                <w:kern w:val="0"/>
                <w:sz w:val="22"/>
                <w:szCs w:val="22"/>
                <w:lang w:eastAsia="ru-RU"/>
              </w:rPr>
              <w:t>развитие дополнительных функций муниципальных библиотек в качестве культурно-досуговых центров;</w:t>
            </w:r>
          </w:p>
          <w:p w:rsidR="003F7B30" w:rsidRPr="003F7B30" w:rsidRDefault="003F7B30" w:rsidP="00E77EF2">
            <w:pPr>
              <w:widowControl w:val="0"/>
              <w:numPr>
                <w:ilvl w:val="0"/>
                <w:numId w:val="37"/>
              </w:numPr>
              <w:tabs>
                <w:tab w:val="left" w:pos="217"/>
              </w:tabs>
              <w:suppressAutoHyphens w:val="0"/>
              <w:spacing w:line="221" w:lineRule="auto"/>
              <w:ind w:left="28" w:firstLine="17"/>
              <w:rPr>
                <w:kern w:val="0"/>
                <w:sz w:val="22"/>
                <w:szCs w:val="22"/>
                <w:lang w:eastAsia="ru-RU"/>
              </w:rPr>
            </w:pPr>
            <w:r w:rsidRPr="003F7B30">
              <w:rPr>
                <w:kern w:val="0"/>
                <w:sz w:val="22"/>
                <w:szCs w:val="22"/>
                <w:lang w:eastAsia="ru-RU"/>
              </w:rPr>
              <w:t>развитие цифровых и инновационных технологий для расширения аудитории учреждений культуры и библиотек наряду с развитием цифровой грамотности населения</w:t>
            </w:r>
          </w:p>
          <w:p w:rsidR="003F7B30" w:rsidRPr="003F7B30" w:rsidRDefault="003F7B30" w:rsidP="00E77EF2">
            <w:pPr>
              <w:widowControl w:val="0"/>
              <w:tabs>
                <w:tab w:val="left" w:pos="222"/>
              </w:tabs>
              <w:suppressAutoHyphens w:val="0"/>
              <w:spacing w:line="223" w:lineRule="auto"/>
              <w:ind w:firstLine="0"/>
              <w:rPr>
                <w:color w:val="000000"/>
                <w:kern w:val="0"/>
                <w:sz w:val="22"/>
                <w:szCs w:val="22"/>
                <w:lang w:eastAsia="ru-RU"/>
              </w:rPr>
            </w:pPr>
          </w:p>
        </w:tc>
        <w:tc>
          <w:tcPr>
            <w:tcW w:w="5217" w:type="dxa"/>
          </w:tcPr>
          <w:p w:rsidR="003F7B30" w:rsidRPr="003F7B30" w:rsidRDefault="003F7B30" w:rsidP="00E77EF2">
            <w:pPr>
              <w:widowControl w:val="0"/>
              <w:numPr>
                <w:ilvl w:val="0"/>
                <w:numId w:val="37"/>
              </w:numPr>
              <w:tabs>
                <w:tab w:val="left" w:pos="217"/>
              </w:tabs>
              <w:suppressAutoHyphens w:val="0"/>
              <w:spacing w:after="40" w:line="223" w:lineRule="auto"/>
              <w:ind w:left="35" w:firstLine="0"/>
              <w:rPr>
                <w:color w:val="000000"/>
                <w:kern w:val="0"/>
                <w:sz w:val="22"/>
                <w:szCs w:val="22"/>
                <w:lang w:eastAsia="ru-RU"/>
              </w:rPr>
            </w:pPr>
            <w:r w:rsidRPr="003F7B30">
              <w:rPr>
                <w:color w:val="000000"/>
                <w:kern w:val="0"/>
                <w:sz w:val="22"/>
                <w:szCs w:val="22"/>
                <w:lang w:eastAsia="ru-RU"/>
              </w:rPr>
              <w:lastRenderedPageBreak/>
              <w:t>национальный приоритет развития сферы культуры как основы для продвижения семейных ценностей и семейного досуга;</w:t>
            </w:r>
          </w:p>
          <w:p w:rsidR="003F7B30" w:rsidRPr="003F7B30" w:rsidRDefault="003F7B30" w:rsidP="00E77EF2">
            <w:pPr>
              <w:widowControl w:val="0"/>
              <w:numPr>
                <w:ilvl w:val="0"/>
                <w:numId w:val="37"/>
              </w:numPr>
              <w:tabs>
                <w:tab w:val="left" w:pos="222"/>
              </w:tabs>
              <w:suppressAutoHyphens w:val="0"/>
              <w:spacing w:after="40" w:line="221" w:lineRule="auto"/>
              <w:ind w:left="35" w:firstLine="0"/>
              <w:rPr>
                <w:color w:val="000000"/>
                <w:kern w:val="0"/>
                <w:sz w:val="22"/>
                <w:szCs w:val="22"/>
                <w:lang w:eastAsia="ru-RU"/>
              </w:rPr>
            </w:pPr>
            <w:r w:rsidRPr="003F7B30">
              <w:rPr>
                <w:color w:val="000000"/>
                <w:kern w:val="0"/>
                <w:sz w:val="22"/>
                <w:szCs w:val="22"/>
                <w:lang w:eastAsia="ru-RU"/>
              </w:rPr>
              <w:t>наличие возможностей получения федеральной и региональной поддержки региональных и локальных культурных инициатив, и творческих проектов из Фонда культурных инициатив;</w:t>
            </w:r>
          </w:p>
          <w:p w:rsidR="003F7B30" w:rsidRPr="003F7B30" w:rsidRDefault="003F7B30" w:rsidP="00E77EF2">
            <w:pPr>
              <w:widowControl w:val="0"/>
              <w:numPr>
                <w:ilvl w:val="0"/>
                <w:numId w:val="37"/>
              </w:numPr>
              <w:tabs>
                <w:tab w:val="left" w:pos="222"/>
              </w:tabs>
              <w:suppressAutoHyphens w:val="0"/>
              <w:spacing w:after="40" w:line="223" w:lineRule="auto"/>
              <w:ind w:left="35" w:firstLine="0"/>
              <w:rPr>
                <w:color w:val="000000"/>
                <w:kern w:val="0"/>
                <w:sz w:val="22"/>
                <w:szCs w:val="22"/>
                <w:lang w:eastAsia="ru-RU"/>
              </w:rPr>
            </w:pPr>
            <w:r w:rsidRPr="003F7B30">
              <w:rPr>
                <w:color w:val="000000"/>
                <w:kern w:val="0"/>
                <w:sz w:val="22"/>
                <w:szCs w:val="22"/>
                <w:lang w:eastAsia="ru-RU"/>
              </w:rPr>
              <w:t>высокий уровень охвата населения библиотечным обслуживанием в сравнении с другими муниципальными округами Чувашской Республики;</w:t>
            </w:r>
          </w:p>
          <w:p w:rsidR="003F7B30" w:rsidRPr="003F7B30" w:rsidRDefault="003F7B30" w:rsidP="00E77EF2">
            <w:pPr>
              <w:widowControl w:val="0"/>
              <w:numPr>
                <w:ilvl w:val="0"/>
                <w:numId w:val="37"/>
              </w:numPr>
              <w:tabs>
                <w:tab w:val="left" w:pos="217"/>
              </w:tabs>
              <w:suppressAutoHyphens w:val="0"/>
              <w:spacing w:after="40" w:line="221" w:lineRule="auto"/>
              <w:ind w:left="35" w:firstLine="0"/>
              <w:rPr>
                <w:color w:val="000000"/>
                <w:kern w:val="0"/>
                <w:sz w:val="22"/>
                <w:szCs w:val="22"/>
                <w:lang w:eastAsia="ru-RU"/>
              </w:rPr>
            </w:pPr>
            <w:r w:rsidRPr="003F7B30">
              <w:rPr>
                <w:color w:val="000000"/>
                <w:kern w:val="0"/>
                <w:sz w:val="22"/>
                <w:szCs w:val="22"/>
                <w:lang w:eastAsia="ru-RU"/>
              </w:rPr>
              <w:lastRenderedPageBreak/>
              <w:t>низкий уровень кадровой нагрузки на работников учреждений культуры клубного типа и муниципальных библиотек;</w:t>
            </w:r>
          </w:p>
          <w:p w:rsidR="003F7B30" w:rsidRPr="003F7B30" w:rsidRDefault="003F7B30" w:rsidP="00E77EF2">
            <w:pPr>
              <w:widowControl w:val="0"/>
              <w:numPr>
                <w:ilvl w:val="0"/>
                <w:numId w:val="37"/>
              </w:numPr>
              <w:tabs>
                <w:tab w:val="left" w:pos="217"/>
              </w:tabs>
              <w:suppressAutoHyphens w:val="0"/>
              <w:spacing w:after="40" w:line="221" w:lineRule="auto"/>
              <w:ind w:left="35" w:firstLine="0"/>
              <w:rPr>
                <w:color w:val="000000"/>
                <w:kern w:val="0"/>
                <w:sz w:val="22"/>
                <w:szCs w:val="22"/>
                <w:lang w:eastAsia="ru-RU"/>
              </w:rPr>
            </w:pPr>
            <w:r w:rsidRPr="003F7B30">
              <w:rPr>
                <w:color w:val="000000"/>
                <w:kern w:val="0"/>
                <w:sz w:val="22"/>
                <w:szCs w:val="22"/>
                <w:lang w:eastAsia="ru-RU"/>
              </w:rPr>
              <w:t>развитие культурно-событийной повестки муниципалитета за счет развития туризма в регионе;</w:t>
            </w:r>
          </w:p>
          <w:p w:rsidR="003F7B30" w:rsidRPr="003F7B30" w:rsidRDefault="003F7B30" w:rsidP="00E77EF2">
            <w:pPr>
              <w:widowControl w:val="0"/>
              <w:numPr>
                <w:ilvl w:val="0"/>
                <w:numId w:val="37"/>
              </w:numPr>
              <w:tabs>
                <w:tab w:val="left" w:pos="217"/>
              </w:tabs>
              <w:suppressAutoHyphens w:val="0"/>
              <w:spacing w:after="40" w:line="221" w:lineRule="auto"/>
              <w:ind w:left="35" w:firstLine="0"/>
              <w:rPr>
                <w:color w:val="000000"/>
                <w:kern w:val="0"/>
                <w:sz w:val="22"/>
                <w:szCs w:val="22"/>
                <w:lang w:eastAsia="ru-RU"/>
              </w:rPr>
            </w:pPr>
            <w:r w:rsidRPr="003F7B30">
              <w:rPr>
                <w:color w:val="000000"/>
                <w:kern w:val="0"/>
                <w:sz w:val="22"/>
                <w:szCs w:val="22"/>
                <w:lang w:eastAsia="ru-RU"/>
              </w:rPr>
              <w:t>развитие дополнительных функций муниципальных библиотек в качестве культурно-досуговых центров;</w:t>
            </w:r>
          </w:p>
          <w:p w:rsidR="003F7B30" w:rsidRPr="003F7B30" w:rsidRDefault="003F7B30" w:rsidP="00E77EF2">
            <w:pPr>
              <w:numPr>
                <w:ilvl w:val="0"/>
                <w:numId w:val="37"/>
              </w:numPr>
              <w:suppressAutoHyphens w:val="0"/>
              <w:spacing w:line="240" w:lineRule="auto"/>
              <w:ind w:left="35" w:firstLine="0"/>
              <w:contextualSpacing/>
              <w:rPr>
                <w:rFonts w:eastAsia="Calibri"/>
                <w:kern w:val="0"/>
                <w:sz w:val="22"/>
                <w:szCs w:val="22"/>
                <w:lang w:eastAsia="en-US"/>
              </w:rPr>
            </w:pPr>
            <w:r w:rsidRPr="003F7B30">
              <w:rPr>
                <w:rFonts w:eastAsia="Arial Unicode MS"/>
                <w:color w:val="000000"/>
                <w:kern w:val="0"/>
                <w:sz w:val="22"/>
                <w:szCs w:val="22"/>
                <w:lang w:eastAsia="ru-RU"/>
              </w:rPr>
              <w:t>развитие цифровых и инновационных технологий для расширения аудитории учреждений культуры и библиотек наряду с развитием цифровой грамотности населения</w:t>
            </w:r>
          </w:p>
        </w:tc>
      </w:tr>
      <w:tr w:rsidR="003F7B30" w:rsidRPr="003F7B30" w:rsidTr="00E77EF2">
        <w:tc>
          <w:tcPr>
            <w:tcW w:w="9889" w:type="dxa"/>
            <w:gridSpan w:val="2"/>
          </w:tcPr>
          <w:p w:rsidR="003F7B30" w:rsidRPr="003F7B30" w:rsidRDefault="003F7B30" w:rsidP="00E77EF2">
            <w:pPr>
              <w:suppressAutoHyphens w:val="0"/>
              <w:spacing w:line="240" w:lineRule="auto"/>
              <w:ind w:firstLine="0"/>
              <w:rPr>
                <w:rFonts w:eastAsia="Calibri"/>
                <w:b/>
                <w:bCs/>
                <w:kern w:val="0"/>
                <w:sz w:val="22"/>
                <w:szCs w:val="22"/>
                <w:lang w:eastAsia="en-US"/>
              </w:rPr>
            </w:pPr>
            <w:r w:rsidRPr="003F7B30">
              <w:rPr>
                <w:rFonts w:eastAsia="Calibri"/>
                <w:b/>
                <w:bCs/>
                <w:kern w:val="0"/>
                <w:sz w:val="22"/>
                <w:szCs w:val="22"/>
                <w:lang w:eastAsia="en-US"/>
              </w:rPr>
              <w:lastRenderedPageBreak/>
              <w:t>СОЦИАЛЬНАЯ ЗАЩИТА</w:t>
            </w:r>
          </w:p>
        </w:tc>
      </w:tr>
      <w:tr w:rsidR="003F7B30" w:rsidRPr="003F7B30" w:rsidTr="00E77EF2">
        <w:tc>
          <w:tcPr>
            <w:tcW w:w="4672" w:type="dxa"/>
          </w:tcPr>
          <w:p w:rsidR="003F7B30" w:rsidRPr="003F7B30" w:rsidRDefault="003F7B30" w:rsidP="00E77EF2">
            <w:pPr>
              <w:widowControl w:val="0"/>
              <w:numPr>
                <w:ilvl w:val="0"/>
                <w:numId w:val="38"/>
              </w:numPr>
              <w:tabs>
                <w:tab w:val="left" w:pos="217"/>
              </w:tabs>
              <w:suppressAutoHyphens w:val="0"/>
              <w:spacing w:line="228" w:lineRule="auto"/>
              <w:ind w:left="29" w:firstLine="0"/>
              <w:rPr>
                <w:color w:val="000000"/>
                <w:kern w:val="0"/>
                <w:sz w:val="22"/>
                <w:szCs w:val="22"/>
                <w:lang w:eastAsia="ru-RU"/>
              </w:rPr>
            </w:pPr>
            <w:r w:rsidRPr="003F7B30">
              <w:rPr>
                <w:color w:val="000000"/>
                <w:kern w:val="0"/>
                <w:sz w:val="22"/>
                <w:szCs w:val="22"/>
                <w:lang w:eastAsia="ru-RU"/>
              </w:rPr>
              <w:t>прогнозируемое увеличение числа граждан, нуждающихся в социальной защите, в связи с увеличением численности населения старше трудоспособного возраста;</w:t>
            </w:r>
          </w:p>
          <w:p w:rsidR="003F7B30" w:rsidRPr="003F7B30" w:rsidRDefault="003F7B30" w:rsidP="00E77EF2">
            <w:pPr>
              <w:widowControl w:val="0"/>
              <w:numPr>
                <w:ilvl w:val="0"/>
                <w:numId w:val="38"/>
              </w:numPr>
              <w:tabs>
                <w:tab w:val="left" w:pos="217"/>
              </w:tabs>
              <w:suppressAutoHyphens w:val="0"/>
              <w:spacing w:after="40" w:line="228" w:lineRule="auto"/>
              <w:ind w:left="29" w:firstLine="0"/>
              <w:rPr>
                <w:color w:val="000000"/>
                <w:kern w:val="0"/>
                <w:sz w:val="22"/>
                <w:szCs w:val="22"/>
                <w:lang w:eastAsia="ru-RU"/>
              </w:rPr>
            </w:pPr>
            <w:r w:rsidRPr="003F7B30">
              <w:rPr>
                <w:color w:val="000000"/>
                <w:kern w:val="0"/>
                <w:sz w:val="22"/>
                <w:szCs w:val="22"/>
                <w:lang w:eastAsia="ru-RU"/>
              </w:rPr>
              <w:t>повышение адресности социальной помощи, в том числе за счет цифровизации</w:t>
            </w:r>
          </w:p>
          <w:p w:rsidR="003F7B30" w:rsidRPr="003F7B30" w:rsidRDefault="003F7B30" w:rsidP="00E77EF2">
            <w:pPr>
              <w:widowControl w:val="0"/>
              <w:numPr>
                <w:ilvl w:val="0"/>
                <w:numId w:val="38"/>
              </w:numPr>
              <w:tabs>
                <w:tab w:val="left" w:pos="217"/>
              </w:tabs>
              <w:suppressAutoHyphens w:val="0"/>
              <w:spacing w:line="221" w:lineRule="auto"/>
              <w:ind w:left="29" w:firstLine="0"/>
              <w:contextualSpacing/>
              <w:rPr>
                <w:color w:val="000000"/>
                <w:kern w:val="0"/>
                <w:sz w:val="22"/>
                <w:szCs w:val="22"/>
                <w:lang w:eastAsia="ru-RU"/>
              </w:rPr>
            </w:pPr>
            <w:r w:rsidRPr="003F7B30">
              <w:rPr>
                <w:color w:val="000000"/>
                <w:kern w:val="0"/>
                <w:sz w:val="22"/>
                <w:szCs w:val="22"/>
                <w:lang w:eastAsia="ru-RU"/>
              </w:rPr>
              <w:t>развитие профилактической работы, выявление семей, предотвращение помещения детей в учреждения;</w:t>
            </w:r>
          </w:p>
          <w:p w:rsidR="003F7B30" w:rsidRPr="003F7B30" w:rsidRDefault="003F7B30" w:rsidP="00E77EF2">
            <w:pPr>
              <w:widowControl w:val="0"/>
              <w:numPr>
                <w:ilvl w:val="0"/>
                <w:numId w:val="38"/>
              </w:numPr>
              <w:tabs>
                <w:tab w:val="left" w:pos="217"/>
              </w:tabs>
              <w:suppressAutoHyphens w:val="0"/>
              <w:spacing w:line="221" w:lineRule="auto"/>
              <w:ind w:left="29" w:firstLine="0"/>
              <w:contextualSpacing/>
              <w:rPr>
                <w:color w:val="000000"/>
                <w:kern w:val="0"/>
                <w:sz w:val="22"/>
                <w:szCs w:val="22"/>
                <w:lang w:eastAsia="ru-RU"/>
              </w:rPr>
            </w:pPr>
            <w:r w:rsidRPr="003F7B30">
              <w:rPr>
                <w:color w:val="000000"/>
                <w:kern w:val="0"/>
                <w:sz w:val="22"/>
                <w:szCs w:val="22"/>
                <w:lang w:eastAsia="ru-RU"/>
              </w:rPr>
              <w:t>оказание паллиативной помощи;</w:t>
            </w:r>
          </w:p>
          <w:p w:rsidR="003F7B30" w:rsidRPr="003F7B30" w:rsidRDefault="003F7B30" w:rsidP="00E77EF2">
            <w:pPr>
              <w:widowControl w:val="0"/>
              <w:numPr>
                <w:ilvl w:val="0"/>
                <w:numId w:val="38"/>
              </w:numPr>
              <w:tabs>
                <w:tab w:val="left" w:pos="217"/>
              </w:tabs>
              <w:suppressAutoHyphens w:val="0"/>
              <w:spacing w:line="221" w:lineRule="auto"/>
              <w:ind w:left="29" w:firstLine="0"/>
              <w:contextualSpacing/>
              <w:rPr>
                <w:color w:val="000000"/>
                <w:kern w:val="0"/>
                <w:sz w:val="22"/>
                <w:szCs w:val="22"/>
                <w:lang w:eastAsia="ru-RU"/>
              </w:rPr>
            </w:pPr>
            <w:r w:rsidRPr="003F7B30">
              <w:rPr>
                <w:color w:val="000000"/>
                <w:kern w:val="0"/>
                <w:sz w:val="22"/>
                <w:szCs w:val="22"/>
                <w:lang w:eastAsia="ru-RU"/>
              </w:rPr>
              <w:t>обеспечение доступности и качества социальных услуг инвалидов,</w:t>
            </w:r>
            <w:r w:rsidRPr="003F7B30">
              <w:rPr>
                <w:rFonts w:ascii="Calibri" w:eastAsia="Calibri" w:hAnsi="Calibri"/>
                <w:kern w:val="0"/>
                <w:sz w:val="22"/>
                <w:szCs w:val="22"/>
                <w:lang w:eastAsia="en-US"/>
              </w:rPr>
              <w:t xml:space="preserve"> </w:t>
            </w:r>
            <w:r w:rsidRPr="003F7B30">
              <w:rPr>
                <w:color w:val="000000"/>
                <w:kern w:val="0"/>
                <w:sz w:val="22"/>
                <w:szCs w:val="22"/>
                <w:lang w:eastAsia="ru-RU"/>
              </w:rPr>
              <w:t xml:space="preserve">создание </w:t>
            </w:r>
            <w:proofErr w:type="spellStart"/>
            <w:r w:rsidRPr="003F7B30">
              <w:rPr>
                <w:color w:val="000000"/>
                <w:kern w:val="0"/>
                <w:sz w:val="22"/>
                <w:szCs w:val="22"/>
                <w:lang w:eastAsia="ru-RU"/>
              </w:rPr>
              <w:t>безбарьерной</w:t>
            </w:r>
            <w:proofErr w:type="spellEnd"/>
            <w:r w:rsidRPr="003F7B30">
              <w:rPr>
                <w:color w:val="000000"/>
                <w:kern w:val="0"/>
                <w:sz w:val="22"/>
                <w:szCs w:val="22"/>
                <w:lang w:eastAsia="ru-RU"/>
              </w:rPr>
              <w:t xml:space="preserve"> среды;</w:t>
            </w:r>
          </w:p>
          <w:p w:rsidR="003F7B30" w:rsidRPr="003F7B30" w:rsidRDefault="003F7B30" w:rsidP="00E77EF2">
            <w:pPr>
              <w:widowControl w:val="0"/>
              <w:numPr>
                <w:ilvl w:val="0"/>
                <w:numId w:val="38"/>
              </w:numPr>
              <w:tabs>
                <w:tab w:val="left" w:pos="217"/>
              </w:tabs>
              <w:suppressAutoHyphens w:val="0"/>
              <w:spacing w:line="221" w:lineRule="auto"/>
              <w:ind w:left="29" w:firstLine="0"/>
              <w:contextualSpacing/>
              <w:rPr>
                <w:color w:val="000000"/>
                <w:kern w:val="0"/>
                <w:sz w:val="22"/>
                <w:szCs w:val="22"/>
                <w:lang w:eastAsia="ru-RU"/>
              </w:rPr>
            </w:pPr>
            <w:r w:rsidRPr="003F7B30">
              <w:rPr>
                <w:color w:val="000000"/>
                <w:kern w:val="0"/>
                <w:sz w:val="22"/>
                <w:szCs w:val="22"/>
                <w:lang w:eastAsia="ru-RU"/>
              </w:rPr>
              <w:t>необходимость поддержки молодых семей, стимулирования рождаемости, профилактика семейного неблагополучия.</w:t>
            </w:r>
          </w:p>
          <w:p w:rsidR="003F7B30" w:rsidRPr="003F7B30" w:rsidRDefault="003F7B30" w:rsidP="00E77EF2">
            <w:pPr>
              <w:widowControl w:val="0"/>
              <w:tabs>
                <w:tab w:val="left" w:pos="222"/>
              </w:tabs>
              <w:suppressAutoHyphens w:val="0"/>
              <w:spacing w:line="223" w:lineRule="auto"/>
              <w:ind w:firstLine="0"/>
              <w:rPr>
                <w:color w:val="000000"/>
                <w:kern w:val="0"/>
                <w:sz w:val="22"/>
                <w:szCs w:val="22"/>
                <w:lang w:eastAsia="ru-RU"/>
              </w:rPr>
            </w:pPr>
          </w:p>
        </w:tc>
        <w:tc>
          <w:tcPr>
            <w:tcW w:w="5217" w:type="dxa"/>
          </w:tcPr>
          <w:p w:rsidR="003F7B30" w:rsidRPr="003F7B30" w:rsidRDefault="003F7B30" w:rsidP="00E77EF2">
            <w:pPr>
              <w:widowControl w:val="0"/>
              <w:numPr>
                <w:ilvl w:val="0"/>
                <w:numId w:val="38"/>
              </w:numPr>
              <w:tabs>
                <w:tab w:val="left" w:pos="217"/>
              </w:tabs>
              <w:suppressAutoHyphens w:val="0"/>
              <w:spacing w:after="60" w:line="221" w:lineRule="auto"/>
              <w:ind w:left="35" w:firstLine="0"/>
              <w:rPr>
                <w:color w:val="000000"/>
                <w:kern w:val="0"/>
                <w:sz w:val="22"/>
                <w:szCs w:val="22"/>
                <w:lang w:eastAsia="ru-RU"/>
              </w:rPr>
            </w:pPr>
            <w:r w:rsidRPr="003F7B30">
              <w:rPr>
                <w:color w:val="000000"/>
                <w:kern w:val="0"/>
                <w:sz w:val="22"/>
                <w:szCs w:val="22"/>
                <w:lang w:eastAsia="ru-RU"/>
              </w:rPr>
              <w:t>приоритет поддержки семей, участников СВО, людей старшего возраста и людей с инвалидностью;</w:t>
            </w:r>
          </w:p>
          <w:p w:rsidR="003F7B30" w:rsidRPr="003F7B30" w:rsidRDefault="003F7B30" w:rsidP="00E77EF2">
            <w:pPr>
              <w:widowControl w:val="0"/>
              <w:numPr>
                <w:ilvl w:val="0"/>
                <w:numId w:val="38"/>
              </w:numPr>
              <w:tabs>
                <w:tab w:val="left" w:pos="217"/>
              </w:tabs>
              <w:suppressAutoHyphens w:val="0"/>
              <w:spacing w:after="60" w:line="221" w:lineRule="auto"/>
              <w:ind w:left="35" w:firstLine="0"/>
              <w:rPr>
                <w:color w:val="000000"/>
                <w:kern w:val="0"/>
                <w:sz w:val="22"/>
                <w:szCs w:val="22"/>
                <w:lang w:eastAsia="ru-RU"/>
              </w:rPr>
            </w:pPr>
            <w:r w:rsidRPr="003F7B30">
              <w:rPr>
                <w:color w:val="000000"/>
                <w:kern w:val="0"/>
                <w:sz w:val="22"/>
                <w:szCs w:val="22"/>
                <w:lang w:eastAsia="ru-RU"/>
              </w:rPr>
              <w:t>государственная политика в части поддержки семей с детьми и социально уязвимых групп населения;</w:t>
            </w:r>
          </w:p>
          <w:p w:rsidR="003F7B30" w:rsidRPr="003F7B30" w:rsidRDefault="003F7B30" w:rsidP="00E77EF2">
            <w:pPr>
              <w:widowControl w:val="0"/>
              <w:numPr>
                <w:ilvl w:val="0"/>
                <w:numId w:val="38"/>
              </w:numPr>
              <w:tabs>
                <w:tab w:val="left" w:pos="217"/>
              </w:tabs>
              <w:suppressAutoHyphens w:val="0"/>
              <w:spacing w:after="60" w:line="221" w:lineRule="auto"/>
              <w:ind w:left="35" w:firstLine="0"/>
              <w:rPr>
                <w:color w:val="000000"/>
                <w:kern w:val="0"/>
                <w:sz w:val="22"/>
                <w:szCs w:val="22"/>
                <w:lang w:eastAsia="ru-RU"/>
              </w:rPr>
            </w:pPr>
            <w:r w:rsidRPr="003F7B30">
              <w:rPr>
                <w:color w:val="000000"/>
                <w:kern w:val="0"/>
                <w:sz w:val="22"/>
                <w:szCs w:val="22"/>
                <w:lang w:eastAsia="ru-RU"/>
              </w:rPr>
              <w:t>активное развитие волонтерского движения;</w:t>
            </w:r>
          </w:p>
          <w:p w:rsidR="003F7B30" w:rsidRPr="003F7B30" w:rsidRDefault="003F7B30" w:rsidP="00E77EF2">
            <w:pPr>
              <w:widowControl w:val="0"/>
              <w:numPr>
                <w:ilvl w:val="0"/>
                <w:numId w:val="38"/>
              </w:numPr>
              <w:tabs>
                <w:tab w:val="left" w:pos="217"/>
              </w:tabs>
              <w:suppressAutoHyphens w:val="0"/>
              <w:spacing w:line="221" w:lineRule="auto"/>
              <w:ind w:left="35" w:firstLine="0"/>
              <w:contextualSpacing/>
              <w:rPr>
                <w:color w:val="000000"/>
                <w:kern w:val="0"/>
                <w:sz w:val="22"/>
                <w:szCs w:val="22"/>
                <w:lang w:eastAsia="ru-RU"/>
              </w:rPr>
            </w:pPr>
            <w:r w:rsidRPr="003F7B30">
              <w:rPr>
                <w:color w:val="000000"/>
                <w:kern w:val="0"/>
                <w:sz w:val="22"/>
                <w:szCs w:val="22"/>
                <w:lang w:eastAsia="ru-RU"/>
              </w:rPr>
              <w:t>развитие культуры благотворительности   населения</w:t>
            </w:r>
          </w:p>
          <w:p w:rsidR="003F7B30" w:rsidRPr="003F7B30" w:rsidRDefault="003F7B30" w:rsidP="00E77EF2">
            <w:pPr>
              <w:suppressAutoHyphens w:val="0"/>
              <w:spacing w:line="240" w:lineRule="auto"/>
              <w:ind w:firstLine="0"/>
              <w:rPr>
                <w:rFonts w:eastAsia="Calibri"/>
                <w:kern w:val="0"/>
                <w:sz w:val="22"/>
                <w:szCs w:val="22"/>
                <w:lang w:eastAsia="en-US"/>
              </w:rPr>
            </w:pPr>
          </w:p>
        </w:tc>
      </w:tr>
      <w:tr w:rsidR="003F7B30" w:rsidRPr="003F7B30" w:rsidTr="00E77EF2">
        <w:tc>
          <w:tcPr>
            <w:tcW w:w="9889" w:type="dxa"/>
            <w:gridSpan w:val="2"/>
          </w:tcPr>
          <w:p w:rsidR="003F7B30" w:rsidRPr="003F7B30" w:rsidRDefault="003F7B30" w:rsidP="00E77EF2">
            <w:pPr>
              <w:suppressAutoHyphens w:val="0"/>
              <w:spacing w:line="240" w:lineRule="auto"/>
              <w:ind w:firstLine="0"/>
              <w:rPr>
                <w:rFonts w:eastAsia="Calibri"/>
                <w:b/>
                <w:bCs/>
                <w:kern w:val="0"/>
                <w:sz w:val="22"/>
                <w:szCs w:val="22"/>
                <w:lang w:eastAsia="en-US"/>
              </w:rPr>
            </w:pPr>
            <w:r w:rsidRPr="003F7B30">
              <w:rPr>
                <w:rFonts w:eastAsia="Calibri"/>
                <w:b/>
                <w:bCs/>
                <w:kern w:val="0"/>
                <w:sz w:val="22"/>
                <w:szCs w:val="22"/>
                <w:lang w:eastAsia="en-US"/>
              </w:rPr>
              <w:t>БЕЗОПАСНОСТЬ ЖИЗНЕДЕЯТЕЛЬНОСТИ</w:t>
            </w:r>
          </w:p>
        </w:tc>
      </w:tr>
      <w:tr w:rsidR="003F7B30" w:rsidRPr="003F7B30" w:rsidTr="00E77EF2">
        <w:tc>
          <w:tcPr>
            <w:tcW w:w="4672" w:type="dxa"/>
          </w:tcPr>
          <w:p w:rsidR="003F7B30" w:rsidRPr="003F7B30" w:rsidRDefault="003F7B30" w:rsidP="00E77EF2">
            <w:pPr>
              <w:widowControl w:val="0"/>
              <w:numPr>
                <w:ilvl w:val="0"/>
                <w:numId w:val="39"/>
              </w:numPr>
              <w:tabs>
                <w:tab w:val="left" w:pos="217"/>
              </w:tabs>
              <w:suppressAutoHyphens w:val="0"/>
              <w:spacing w:after="40" w:line="216" w:lineRule="auto"/>
              <w:ind w:firstLine="0"/>
              <w:rPr>
                <w:color w:val="000000"/>
                <w:kern w:val="0"/>
                <w:sz w:val="22"/>
                <w:szCs w:val="22"/>
                <w:lang w:eastAsia="ru-RU"/>
              </w:rPr>
            </w:pPr>
            <w:r w:rsidRPr="003F7B30">
              <w:rPr>
                <w:color w:val="000000"/>
                <w:kern w:val="0"/>
                <w:sz w:val="22"/>
                <w:szCs w:val="22"/>
                <w:lang w:eastAsia="ru-RU"/>
              </w:rPr>
              <w:t>дальнейшее материально-техническое развитие систем предотвращения чрезвычайных ситуаций, пожарной безопасности, безопасности на водоемах и безопасности городской среды;</w:t>
            </w:r>
          </w:p>
          <w:p w:rsidR="003F7B30" w:rsidRPr="003F7B30" w:rsidRDefault="003F7B30" w:rsidP="00E77EF2">
            <w:pPr>
              <w:widowControl w:val="0"/>
              <w:numPr>
                <w:ilvl w:val="0"/>
                <w:numId w:val="39"/>
              </w:numPr>
              <w:tabs>
                <w:tab w:val="left" w:pos="212"/>
              </w:tabs>
              <w:suppressAutoHyphens w:val="0"/>
              <w:spacing w:after="40" w:line="216" w:lineRule="auto"/>
              <w:ind w:firstLine="0"/>
              <w:rPr>
                <w:color w:val="000000"/>
                <w:kern w:val="0"/>
                <w:sz w:val="22"/>
                <w:szCs w:val="22"/>
                <w:lang w:eastAsia="ru-RU"/>
              </w:rPr>
            </w:pPr>
            <w:r w:rsidRPr="003F7B30">
              <w:rPr>
                <w:color w:val="000000"/>
                <w:kern w:val="0"/>
                <w:sz w:val="22"/>
                <w:szCs w:val="22"/>
                <w:lang w:eastAsia="ru-RU"/>
              </w:rPr>
              <w:t>разработка современных каналов и форматов информирования граждан о новых формах преступности, повышение правовой культуры граждан, профилактика правонарушений, повышение уровня охвата мерами информирования всех категорий граждан;</w:t>
            </w:r>
          </w:p>
          <w:p w:rsidR="003F7B30" w:rsidRPr="003F7B30" w:rsidRDefault="003F7B30" w:rsidP="00E77EF2">
            <w:pPr>
              <w:widowControl w:val="0"/>
              <w:numPr>
                <w:ilvl w:val="0"/>
                <w:numId w:val="39"/>
              </w:numPr>
              <w:tabs>
                <w:tab w:val="left" w:pos="212"/>
              </w:tabs>
              <w:suppressAutoHyphens w:val="0"/>
              <w:spacing w:after="40" w:line="216" w:lineRule="auto"/>
              <w:ind w:firstLine="0"/>
              <w:rPr>
                <w:color w:val="000000"/>
                <w:kern w:val="0"/>
                <w:sz w:val="22"/>
                <w:szCs w:val="22"/>
                <w:lang w:eastAsia="ru-RU"/>
              </w:rPr>
            </w:pPr>
            <w:r w:rsidRPr="003F7B30">
              <w:rPr>
                <w:color w:val="000000"/>
                <w:kern w:val="0"/>
                <w:sz w:val="22"/>
                <w:szCs w:val="22"/>
                <w:lang w:eastAsia="ru-RU"/>
              </w:rPr>
              <w:t>вовлечение институтов гражданской самоорганизации (народных дружин) в поддержание общественного порядка;</w:t>
            </w:r>
          </w:p>
          <w:p w:rsidR="003F7B30" w:rsidRPr="003F7B30" w:rsidRDefault="003F7B30" w:rsidP="00E77EF2">
            <w:pPr>
              <w:widowControl w:val="0"/>
              <w:numPr>
                <w:ilvl w:val="0"/>
                <w:numId w:val="39"/>
              </w:numPr>
              <w:tabs>
                <w:tab w:val="left" w:pos="222"/>
              </w:tabs>
              <w:suppressAutoHyphens w:val="0"/>
              <w:spacing w:after="40" w:line="216" w:lineRule="auto"/>
              <w:ind w:firstLine="0"/>
              <w:rPr>
                <w:color w:val="000000"/>
                <w:kern w:val="0"/>
                <w:sz w:val="22"/>
                <w:szCs w:val="22"/>
                <w:lang w:eastAsia="ru-RU"/>
              </w:rPr>
            </w:pPr>
            <w:r w:rsidRPr="003F7B30">
              <w:rPr>
                <w:color w:val="000000"/>
                <w:kern w:val="0"/>
                <w:sz w:val="22"/>
                <w:szCs w:val="22"/>
                <w:lang w:eastAsia="ru-RU"/>
              </w:rPr>
              <w:t>сохраняющийся рост количества преступлений, совершенных с использованием информационно-коммуникационных технологий.</w:t>
            </w:r>
          </w:p>
        </w:tc>
        <w:tc>
          <w:tcPr>
            <w:tcW w:w="5217" w:type="dxa"/>
          </w:tcPr>
          <w:p w:rsidR="003F7B30" w:rsidRPr="003F7B30" w:rsidRDefault="003F7B30" w:rsidP="00E77EF2">
            <w:pPr>
              <w:widowControl w:val="0"/>
              <w:numPr>
                <w:ilvl w:val="0"/>
                <w:numId w:val="39"/>
              </w:numPr>
              <w:tabs>
                <w:tab w:val="left" w:pos="212"/>
              </w:tabs>
              <w:suppressAutoHyphens w:val="0"/>
              <w:spacing w:after="60" w:line="211" w:lineRule="auto"/>
              <w:ind w:firstLine="0"/>
              <w:rPr>
                <w:color w:val="000000"/>
                <w:kern w:val="0"/>
                <w:sz w:val="22"/>
                <w:szCs w:val="22"/>
                <w:lang w:eastAsia="ru-RU"/>
              </w:rPr>
            </w:pPr>
            <w:r w:rsidRPr="003F7B30">
              <w:rPr>
                <w:color w:val="000000"/>
                <w:kern w:val="0"/>
                <w:sz w:val="22"/>
                <w:szCs w:val="22"/>
                <w:lang w:eastAsia="ru-RU"/>
              </w:rPr>
              <w:t xml:space="preserve">высокий уровень инфраструктурного развития системы гражданской обороны и чрезвычайных ситуаций, развитие современных технологий  </w:t>
            </w:r>
          </w:p>
          <w:p w:rsidR="003F7B30" w:rsidRPr="003F7B30" w:rsidRDefault="003F7B30" w:rsidP="00E77EF2">
            <w:pPr>
              <w:widowControl w:val="0"/>
              <w:numPr>
                <w:ilvl w:val="0"/>
                <w:numId w:val="39"/>
              </w:numPr>
              <w:tabs>
                <w:tab w:val="left" w:pos="212"/>
              </w:tabs>
              <w:suppressAutoHyphens w:val="0"/>
              <w:spacing w:after="60" w:line="211" w:lineRule="auto"/>
              <w:ind w:firstLine="0"/>
              <w:rPr>
                <w:color w:val="000000"/>
                <w:kern w:val="0"/>
                <w:sz w:val="22"/>
                <w:szCs w:val="22"/>
                <w:lang w:eastAsia="ru-RU"/>
              </w:rPr>
            </w:pPr>
            <w:r w:rsidRPr="003F7B30">
              <w:rPr>
                <w:color w:val="000000"/>
                <w:kern w:val="0"/>
                <w:sz w:val="22"/>
                <w:szCs w:val="22"/>
                <w:lang w:eastAsia="ru-RU"/>
              </w:rPr>
              <w:t>высокая степень скоординирован-</w:t>
            </w:r>
            <w:proofErr w:type="spellStart"/>
            <w:r w:rsidRPr="003F7B30">
              <w:rPr>
                <w:color w:val="000000"/>
                <w:kern w:val="0"/>
                <w:sz w:val="22"/>
                <w:szCs w:val="22"/>
                <w:lang w:eastAsia="ru-RU"/>
              </w:rPr>
              <w:t>ности</w:t>
            </w:r>
            <w:proofErr w:type="spellEnd"/>
            <w:r w:rsidRPr="003F7B30">
              <w:rPr>
                <w:color w:val="000000"/>
                <w:kern w:val="0"/>
                <w:sz w:val="22"/>
                <w:szCs w:val="22"/>
                <w:lang w:eastAsia="ru-RU"/>
              </w:rPr>
              <w:t xml:space="preserve"> уполномоченных органов в области безопасности жизнедеятельности;</w:t>
            </w:r>
          </w:p>
          <w:p w:rsidR="003F7B30" w:rsidRPr="003F7B30" w:rsidRDefault="003F7B30" w:rsidP="00E77EF2">
            <w:pPr>
              <w:widowControl w:val="0"/>
              <w:numPr>
                <w:ilvl w:val="0"/>
                <w:numId w:val="39"/>
              </w:numPr>
              <w:tabs>
                <w:tab w:val="left" w:pos="212"/>
              </w:tabs>
              <w:suppressAutoHyphens w:val="0"/>
              <w:spacing w:after="60" w:line="211" w:lineRule="auto"/>
              <w:ind w:firstLine="0"/>
              <w:rPr>
                <w:color w:val="000000"/>
                <w:kern w:val="0"/>
                <w:sz w:val="22"/>
                <w:szCs w:val="22"/>
                <w:lang w:eastAsia="ru-RU"/>
              </w:rPr>
            </w:pPr>
            <w:r w:rsidRPr="003F7B30">
              <w:rPr>
                <w:color w:val="000000"/>
                <w:kern w:val="0"/>
                <w:sz w:val="22"/>
                <w:szCs w:val="22"/>
                <w:lang w:eastAsia="ru-RU"/>
              </w:rPr>
              <w:t xml:space="preserve">развитие институтов гражданской самоорганизации </w:t>
            </w:r>
          </w:p>
          <w:p w:rsidR="003F7B30" w:rsidRPr="003F7B30" w:rsidRDefault="003F7B30" w:rsidP="00E77EF2">
            <w:pPr>
              <w:suppressAutoHyphens w:val="0"/>
              <w:spacing w:line="240" w:lineRule="auto"/>
              <w:ind w:firstLine="0"/>
              <w:rPr>
                <w:rFonts w:eastAsia="Calibri"/>
                <w:kern w:val="0"/>
                <w:sz w:val="22"/>
                <w:szCs w:val="22"/>
                <w:lang w:eastAsia="en-US"/>
              </w:rPr>
            </w:pPr>
          </w:p>
        </w:tc>
      </w:tr>
      <w:tr w:rsidR="003F7B30" w:rsidRPr="003F7B30" w:rsidTr="00E77EF2">
        <w:tc>
          <w:tcPr>
            <w:tcW w:w="9889" w:type="dxa"/>
            <w:gridSpan w:val="2"/>
          </w:tcPr>
          <w:p w:rsidR="003F7B30" w:rsidRPr="003F7B30" w:rsidRDefault="003F7B30" w:rsidP="00E77EF2">
            <w:pPr>
              <w:suppressAutoHyphens w:val="0"/>
              <w:spacing w:line="240" w:lineRule="auto"/>
              <w:ind w:firstLine="0"/>
              <w:rPr>
                <w:rFonts w:eastAsia="Calibri"/>
                <w:b/>
                <w:bCs/>
                <w:kern w:val="0"/>
                <w:sz w:val="22"/>
                <w:szCs w:val="22"/>
                <w:lang w:eastAsia="en-US"/>
              </w:rPr>
            </w:pPr>
            <w:r w:rsidRPr="003F7B30">
              <w:rPr>
                <w:rFonts w:eastAsia="Calibri"/>
                <w:b/>
                <w:bCs/>
                <w:kern w:val="0"/>
                <w:sz w:val="22"/>
                <w:szCs w:val="22"/>
                <w:lang w:eastAsia="en-US"/>
              </w:rPr>
              <w:t>ЭКОЛОГИЯ И РАЦИОНАЛЬНОЕ ПРИРОДОПОЛЬЗОВАНИЕ</w:t>
            </w:r>
          </w:p>
        </w:tc>
      </w:tr>
      <w:tr w:rsidR="003F7B30" w:rsidRPr="003F7B30" w:rsidTr="00E77EF2">
        <w:tc>
          <w:tcPr>
            <w:tcW w:w="4672" w:type="dxa"/>
          </w:tcPr>
          <w:p w:rsidR="003F7B30" w:rsidRPr="003F7B30" w:rsidRDefault="003F7B30" w:rsidP="00E77EF2">
            <w:pPr>
              <w:widowControl w:val="0"/>
              <w:numPr>
                <w:ilvl w:val="0"/>
                <w:numId w:val="40"/>
              </w:numPr>
              <w:tabs>
                <w:tab w:val="left" w:pos="426"/>
              </w:tabs>
              <w:suppressAutoHyphens w:val="0"/>
              <w:spacing w:after="60" w:line="211" w:lineRule="auto"/>
              <w:ind w:firstLine="0"/>
              <w:rPr>
                <w:color w:val="000000"/>
                <w:kern w:val="0"/>
                <w:sz w:val="22"/>
                <w:szCs w:val="22"/>
                <w:highlight w:val="white"/>
                <w:lang w:eastAsia="en-US"/>
              </w:rPr>
            </w:pPr>
            <w:r w:rsidRPr="003F7B30">
              <w:rPr>
                <w:color w:val="000000"/>
                <w:kern w:val="0"/>
                <w:sz w:val="22"/>
                <w:szCs w:val="22"/>
                <w:highlight w:val="white"/>
                <w:lang w:eastAsia="ru-RU"/>
              </w:rPr>
              <w:t>ужесточение требований к качеству питьевой воды;</w:t>
            </w:r>
          </w:p>
          <w:p w:rsidR="003F7B30" w:rsidRPr="003F7B30" w:rsidRDefault="003F7B30" w:rsidP="00E77EF2">
            <w:pPr>
              <w:widowControl w:val="0"/>
              <w:numPr>
                <w:ilvl w:val="0"/>
                <w:numId w:val="40"/>
              </w:numPr>
              <w:tabs>
                <w:tab w:val="left" w:pos="426"/>
              </w:tabs>
              <w:suppressAutoHyphens w:val="0"/>
              <w:spacing w:after="60" w:line="211" w:lineRule="auto"/>
              <w:ind w:firstLine="0"/>
              <w:rPr>
                <w:color w:val="000000"/>
                <w:kern w:val="0"/>
                <w:sz w:val="22"/>
                <w:szCs w:val="22"/>
                <w:highlight w:val="white"/>
                <w:lang w:eastAsia="en-US"/>
              </w:rPr>
            </w:pPr>
            <w:r w:rsidRPr="003F7B30">
              <w:rPr>
                <w:color w:val="000000"/>
                <w:kern w:val="0"/>
                <w:sz w:val="22"/>
                <w:szCs w:val="22"/>
                <w:highlight w:val="white"/>
                <w:lang w:eastAsia="ru-RU"/>
              </w:rPr>
              <w:t xml:space="preserve">стремительное увеличение всех видов отходов;  </w:t>
            </w:r>
          </w:p>
          <w:p w:rsidR="003F7B30" w:rsidRPr="003F7B30" w:rsidRDefault="003F7B30" w:rsidP="00E77EF2">
            <w:pPr>
              <w:widowControl w:val="0"/>
              <w:numPr>
                <w:ilvl w:val="0"/>
                <w:numId w:val="40"/>
              </w:numPr>
              <w:tabs>
                <w:tab w:val="left" w:pos="217"/>
              </w:tabs>
              <w:suppressAutoHyphens w:val="0"/>
              <w:spacing w:after="40" w:line="211" w:lineRule="auto"/>
              <w:ind w:firstLine="0"/>
              <w:rPr>
                <w:color w:val="000000"/>
                <w:kern w:val="0"/>
                <w:sz w:val="22"/>
                <w:szCs w:val="22"/>
                <w:highlight w:val="white"/>
                <w:lang w:eastAsia="en-US"/>
              </w:rPr>
            </w:pPr>
            <w:r w:rsidRPr="003F7B30">
              <w:rPr>
                <w:color w:val="000000"/>
                <w:kern w:val="0"/>
                <w:sz w:val="22"/>
                <w:szCs w:val="22"/>
                <w:highlight w:val="white"/>
                <w:lang w:eastAsia="ru-RU"/>
              </w:rPr>
              <w:t>необходимость увеличения информированности и растущие требования граждан к состоянию окружающей среды</w:t>
            </w:r>
          </w:p>
          <w:p w:rsidR="003F7B30" w:rsidRPr="003F7B30" w:rsidRDefault="003F7B30" w:rsidP="00E77EF2">
            <w:pPr>
              <w:widowControl w:val="0"/>
              <w:tabs>
                <w:tab w:val="left" w:pos="222"/>
              </w:tabs>
              <w:suppressAutoHyphens w:val="0"/>
              <w:spacing w:line="223" w:lineRule="auto"/>
              <w:ind w:firstLine="0"/>
              <w:rPr>
                <w:color w:val="000000"/>
                <w:kern w:val="0"/>
                <w:sz w:val="22"/>
                <w:szCs w:val="22"/>
                <w:highlight w:val="white"/>
                <w:lang w:eastAsia="en-US"/>
              </w:rPr>
            </w:pPr>
          </w:p>
        </w:tc>
        <w:tc>
          <w:tcPr>
            <w:tcW w:w="5217" w:type="dxa"/>
          </w:tcPr>
          <w:p w:rsidR="003F7B30" w:rsidRPr="003F7B30" w:rsidRDefault="003F7B30" w:rsidP="00E77EF2">
            <w:pPr>
              <w:widowControl w:val="0"/>
              <w:numPr>
                <w:ilvl w:val="0"/>
                <w:numId w:val="40"/>
              </w:numPr>
              <w:tabs>
                <w:tab w:val="left" w:pos="217"/>
              </w:tabs>
              <w:suppressAutoHyphens w:val="0"/>
              <w:spacing w:after="40" w:line="211" w:lineRule="auto"/>
              <w:ind w:firstLine="0"/>
              <w:rPr>
                <w:color w:val="000000"/>
                <w:kern w:val="0"/>
                <w:sz w:val="22"/>
                <w:szCs w:val="22"/>
                <w:highlight w:val="white"/>
                <w:lang w:eastAsia="en-US"/>
              </w:rPr>
            </w:pPr>
            <w:r w:rsidRPr="003F7B30">
              <w:rPr>
                <w:color w:val="000000"/>
                <w:kern w:val="0"/>
                <w:sz w:val="22"/>
                <w:szCs w:val="22"/>
                <w:highlight w:val="white"/>
                <w:lang w:eastAsia="ru-RU"/>
              </w:rPr>
              <w:t>приоритетность экологической повестки как на федеральном, так и на региональном уровнях, в том числе на основе разработанной Концепции устойчивого развития Чувашской Республики;</w:t>
            </w:r>
          </w:p>
          <w:p w:rsidR="003F7B30" w:rsidRPr="003F7B30" w:rsidRDefault="003F7B30" w:rsidP="00E77EF2">
            <w:pPr>
              <w:widowControl w:val="0"/>
              <w:numPr>
                <w:ilvl w:val="0"/>
                <w:numId w:val="40"/>
              </w:numPr>
              <w:tabs>
                <w:tab w:val="left" w:pos="222"/>
              </w:tabs>
              <w:suppressAutoHyphens w:val="0"/>
              <w:spacing w:after="40" w:line="216" w:lineRule="auto"/>
              <w:ind w:firstLine="0"/>
              <w:rPr>
                <w:color w:val="000000"/>
                <w:kern w:val="0"/>
                <w:sz w:val="22"/>
                <w:szCs w:val="22"/>
                <w:highlight w:val="white"/>
                <w:lang w:eastAsia="en-US"/>
              </w:rPr>
            </w:pPr>
            <w:r w:rsidRPr="003F7B30">
              <w:rPr>
                <w:color w:val="000000"/>
                <w:kern w:val="0"/>
                <w:sz w:val="22"/>
                <w:szCs w:val="22"/>
                <w:highlight w:val="white"/>
                <w:lang w:eastAsia="ru-RU"/>
              </w:rPr>
              <w:t>наличие профильного национального проекта «Экологическое благополучие»;</w:t>
            </w:r>
          </w:p>
          <w:p w:rsidR="003F7B30" w:rsidRPr="003F7B30" w:rsidRDefault="003F7B30" w:rsidP="00E77EF2">
            <w:pPr>
              <w:widowControl w:val="0"/>
              <w:numPr>
                <w:ilvl w:val="0"/>
                <w:numId w:val="40"/>
              </w:numPr>
              <w:tabs>
                <w:tab w:val="left" w:pos="217"/>
              </w:tabs>
              <w:suppressAutoHyphens w:val="0"/>
              <w:spacing w:after="40" w:line="211" w:lineRule="auto"/>
              <w:ind w:firstLine="0"/>
              <w:rPr>
                <w:color w:val="000000"/>
                <w:kern w:val="0"/>
                <w:sz w:val="22"/>
                <w:szCs w:val="22"/>
                <w:highlight w:val="white"/>
                <w:lang w:eastAsia="en-US"/>
              </w:rPr>
            </w:pPr>
            <w:r w:rsidRPr="003F7B30">
              <w:rPr>
                <w:color w:val="000000"/>
                <w:kern w:val="0"/>
                <w:sz w:val="22"/>
                <w:szCs w:val="22"/>
                <w:highlight w:val="white"/>
                <w:lang w:eastAsia="ru-RU"/>
              </w:rPr>
              <w:t xml:space="preserve">необходимость постепенного восстановления естественных экосистем до уровня, </w:t>
            </w:r>
            <w:r w:rsidRPr="003F7B30">
              <w:rPr>
                <w:color w:val="000000"/>
                <w:kern w:val="0"/>
                <w:sz w:val="22"/>
                <w:szCs w:val="22"/>
                <w:highlight w:val="white"/>
                <w:lang w:eastAsia="ru-RU"/>
              </w:rPr>
              <w:lastRenderedPageBreak/>
              <w:t>гарантирующего стабильность окружающей среды</w:t>
            </w:r>
            <w:r w:rsidRPr="003F7B30">
              <w:rPr>
                <w:color w:val="000000"/>
                <w:kern w:val="0"/>
                <w:sz w:val="22"/>
                <w:szCs w:val="22"/>
                <w:lang w:eastAsia="en-US"/>
              </w:rPr>
              <w:t>;</w:t>
            </w:r>
          </w:p>
          <w:p w:rsidR="003F7B30" w:rsidRPr="003F7B30" w:rsidRDefault="003F7B30" w:rsidP="00E77EF2">
            <w:pPr>
              <w:widowControl w:val="0"/>
              <w:numPr>
                <w:ilvl w:val="0"/>
                <w:numId w:val="40"/>
              </w:numPr>
              <w:tabs>
                <w:tab w:val="left" w:pos="217"/>
              </w:tabs>
              <w:suppressAutoHyphens w:val="0"/>
              <w:spacing w:after="40" w:line="211" w:lineRule="auto"/>
              <w:ind w:firstLine="0"/>
              <w:rPr>
                <w:color w:val="000000"/>
                <w:kern w:val="0"/>
                <w:sz w:val="22"/>
                <w:szCs w:val="22"/>
                <w:highlight w:val="white"/>
                <w:lang w:eastAsia="en-US"/>
              </w:rPr>
            </w:pPr>
            <w:r w:rsidRPr="003F7B30">
              <w:rPr>
                <w:color w:val="000000"/>
                <w:kern w:val="0"/>
                <w:sz w:val="22"/>
                <w:szCs w:val="22"/>
                <w:highlight w:val="white"/>
                <w:lang w:eastAsia="ru-RU"/>
              </w:rPr>
              <w:t>развитие инфраструктуры в сфере обращения с отходами, полный охват населения услугами по обращению с твердыми коммунальными отходами;</w:t>
            </w:r>
          </w:p>
          <w:p w:rsidR="003F7B30" w:rsidRPr="003F7B30" w:rsidRDefault="003F7B30" w:rsidP="00E77EF2">
            <w:pPr>
              <w:widowControl w:val="0"/>
              <w:numPr>
                <w:ilvl w:val="0"/>
                <w:numId w:val="40"/>
              </w:numPr>
              <w:tabs>
                <w:tab w:val="left" w:pos="217"/>
              </w:tabs>
              <w:suppressAutoHyphens w:val="0"/>
              <w:spacing w:after="40" w:line="211" w:lineRule="auto"/>
              <w:ind w:firstLine="0"/>
              <w:rPr>
                <w:color w:val="000000"/>
                <w:kern w:val="0"/>
                <w:sz w:val="22"/>
                <w:szCs w:val="22"/>
                <w:highlight w:val="white"/>
                <w:lang w:eastAsia="en-US"/>
              </w:rPr>
            </w:pPr>
            <w:r w:rsidRPr="003F7B30">
              <w:rPr>
                <w:color w:val="000000"/>
                <w:kern w:val="0"/>
                <w:sz w:val="22"/>
                <w:szCs w:val="22"/>
                <w:highlight w:val="white"/>
                <w:lang w:eastAsia="ru-RU"/>
              </w:rPr>
              <w:t>рост уровня экологической осознанности населения и запросов на реализацию проектов в области сохранения природных экосистем</w:t>
            </w:r>
          </w:p>
          <w:p w:rsidR="003F7B30" w:rsidRPr="003F7B30" w:rsidRDefault="003F7B30" w:rsidP="00E77EF2">
            <w:pPr>
              <w:suppressAutoHyphens w:val="0"/>
              <w:spacing w:line="240" w:lineRule="auto"/>
              <w:ind w:firstLine="0"/>
              <w:rPr>
                <w:rFonts w:eastAsia="Calibri"/>
                <w:kern w:val="0"/>
                <w:sz w:val="22"/>
                <w:szCs w:val="22"/>
                <w:lang w:eastAsia="en-US"/>
              </w:rPr>
            </w:pPr>
          </w:p>
        </w:tc>
      </w:tr>
    </w:tbl>
    <w:p w:rsidR="003F7B30" w:rsidRPr="003F7B30" w:rsidRDefault="00AD61BC" w:rsidP="00E77EF2">
      <w:pPr>
        <w:suppressAutoHyphens w:val="0"/>
        <w:spacing w:after="160" w:line="259" w:lineRule="auto"/>
        <w:ind w:firstLine="0"/>
        <w:jc w:val="center"/>
        <w:rPr>
          <w:rFonts w:eastAsia="Calibri"/>
          <w:kern w:val="0"/>
          <w:sz w:val="22"/>
          <w:szCs w:val="22"/>
          <w:lang w:eastAsia="en-US"/>
        </w:rPr>
      </w:pPr>
      <w:r>
        <w:rPr>
          <w:rFonts w:eastAsia="Calibri"/>
          <w:kern w:val="0"/>
          <w:sz w:val="22"/>
          <w:szCs w:val="22"/>
          <w:lang w:eastAsia="en-US"/>
        </w:rPr>
        <w:lastRenderedPageBreak/>
        <w:t>__________________</w:t>
      </w:r>
    </w:p>
    <w:p w:rsidR="003F7B30" w:rsidRPr="003F7B30" w:rsidRDefault="003F7B30" w:rsidP="00E77EF2">
      <w:pPr>
        <w:suppressAutoHyphens w:val="0"/>
        <w:spacing w:after="160" w:line="259" w:lineRule="auto"/>
        <w:ind w:firstLine="0"/>
        <w:rPr>
          <w:rFonts w:ascii="Calibri" w:eastAsia="Calibri" w:hAnsi="Calibri"/>
          <w:kern w:val="0"/>
          <w:sz w:val="22"/>
          <w:szCs w:val="22"/>
          <w:lang w:eastAsia="en-US"/>
        </w:rPr>
      </w:pPr>
    </w:p>
    <w:p w:rsidR="003F7B30" w:rsidRPr="00AD61BC" w:rsidRDefault="003F7B30" w:rsidP="007D7E2A">
      <w:pPr>
        <w:spacing w:line="240" w:lineRule="auto"/>
        <w:ind w:firstLine="0"/>
        <w:rPr>
          <w:sz w:val="22"/>
          <w:szCs w:val="22"/>
        </w:rPr>
      </w:pPr>
    </w:p>
    <w:p w:rsidR="003F7B30" w:rsidRDefault="003F7B30" w:rsidP="007D7E2A">
      <w:pPr>
        <w:spacing w:line="240" w:lineRule="auto"/>
        <w:ind w:firstLine="0"/>
        <w:rPr>
          <w:sz w:val="22"/>
          <w:szCs w:val="22"/>
        </w:rPr>
      </w:pPr>
    </w:p>
    <w:p w:rsidR="00AD61BC" w:rsidRDefault="00AD61BC" w:rsidP="007D7E2A">
      <w:pPr>
        <w:spacing w:line="240" w:lineRule="auto"/>
        <w:ind w:firstLine="0"/>
        <w:rPr>
          <w:sz w:val="22"/>
          <w:szCs w:val="22"/>
        </w:rPr>
      </w:pPr>
    </w:p>
    <w:p w:rsidR="00AD61BC" w:rsidRDefault="00AD61BC" w:rsidP="007D7E2A">
      <w:pPr>
        <w:spacing w:line="240" w:lineRule="auto"/>
        <w:ind w:firstLine="0"/>
        <w:rPr>
          <w:sz w:val="22"/>
          <w:szCs w:val="22"/>
        </w:rPr>
      </w:pPr>
    </w:p>
    <w:p w:rsidR="00AD61BC" w:rsidRDefault="00AD61BC" w:rsidP="007D7E2A">
      <w:pPr>
        <w:spacing w:line="240" w:lineRule="auto"/>
        <w:ind w:firstLine="0"/>
        <w:rPr>
          <w:sz w:val="22"/>
          <w:szCs w:val="22"/>
        </w:rPr>
      </w:pPr>
    </w:p>
    <w:p w:rsidR="00AD61BC" w:rsidRDefault="00AD61BC" w:rsidP="007D7E2A">
      <w:pPr>
        <w:spacing w:line="240" w:lineRule="auto"/>
        <w:ind w:firstLine="0"/>
        <w:rPr>
          <w:sz w:val="22"/>
          <w:szCs w:val="22"/>
        </w:rPr>
      </w:pPr>
    </w:p>
    <w:p w:rsidR="00AD61BC" w:rsidRDefault="00AD61BC" w:rsidP="007D7E2A">
      <w:pPr>
        <w:spacing w:line="240" w:lineRule="auto"/>
        <w:ind w:firstLine="0"/>
        <w:rPr>
          <w:sz w:val="22"/>
          <w:szCs w:val="22"/>
        </w:rPr>
      </w:pPr>
    </w:p>
    <w:p w:rsidR="00AD61BC" w:rsidRDefault="00AD61BC" w:rsidP="007D7E2A">
      <w:pPr>
        <w:spacing w:line="240" w:lineRule="auto"/>
        <w:ind w:firstLine="0"/>
        <w:rPr>
          <w:sz w:val="22"/>
          <w:szCs w:val="22"/>
        </w:rPr>
      </w:pPr>
    </w:p>
    <w:p w:rsidR="00AD61BC" w:rsidRDefault="00AD61BC" w:rsidP="007D7E2A">
      <w:pPr>
        <w:spacing w:line="240" w:lineRule="auto"/>
        <w:ind w:firstLine="0"/>
        <w:rPr>
          <w:sz w:val="22"/>
          <w:szCs w:val="22"/>
        </w:rPr>
      </w:pPr>
    </w:p>
    <w:p w:rsidR="00AD61BC" w:rsidRDefault="00AD61BC" w:rsidP="007D7E2A">
      <w:pPr>
        <w:spacing w:line="240" w:lineRule="auto"/>
        <w:ind w:firstLine="0"/>
        <w:rPr>
          <w:sz w:val="22"/>
          <w:szCs w:val="22"/>
        </w:rPr>
      </w:pPr>
    </w:p>
    <w:p w:rsidR="00AD61BC" w:rsidRDefault="00AD61BC" w:rsidP="007D7E2A">
      <w:pPr>
        <w:spacing w:line="240" w:lineRule="auto"/>
        <w:ind w:firstLine="0"/>
        <w:rPr>
          <w:sz w:val="22"/>
          <w:szCs w:val="22"/>
        </w:rPr>
      </w:pPr>
    </w:p>
    <w:p w:rsidR="00AD61BC" w:rsidRDefault="00AD61BC" w:rsidP="007D7E2A">
      <w:pPr>
        <w:spacing w:line="240" w:lineRule="auto"/>
        <w:ind w:firstLine="0"/>
        <w:rPr>
          <w:sz w:val="22"/>
          <w:szCs w:val="22"/>
        </w:rPr>
      </w:pPr>
    </w:p>
    <w:p w:rsidR="00AD61BC" w:rsidRDefault="00AD61BC" w:rsidP="007D7E2A">
      <w:pPr>
        <w:spacing w:line="240" w:lineRule="auto"/>
        <w:ind w:firstLine="0"/>
        <w:rPr>
          <w:sz w:val="22"/>
          <w:szCs w:val="22"/>
        </w:rPr>
      </w:pPr>
    </w:p>
    <w:p w:rsidR="00AD61BC" w:rsidRDefault="00AD61BC" w:rsidP="007D7E2A">
      <w:pPr>
        <w:spacing w:line="240" w:lineRule="auto"/>
        <w:ind w:firstLine="0"/>
        <w:rPr>
          <w:sz w:val="22"/>
          <w:szCs w:val="22"/>
        </w:rPr>
      </w:pPr>
    </w:p>
    <w:p w:rsidR="00AD61BC" w:rsidRDefault="00AD61BC" w:rsidP="007D7E2A">
      <w:pPr>
        <w:spacing w:line="240" w:lineRule="auto"/>
        <w:ind w:firstLine="0"/>
        <w:rPr>
          <w:sz w:val="22"/>
          <w:szCs w:val="22"/>
        </w:rPr>
      </w:pPr>
    </w:p>
    <w:p w:rsidR="00AD61BC" w:rsidRDefault="00AD61BC" w:rsidP="007D7E2A">
      <w:pPr>
        <w:spacing w:line="240" w:lineRule="auto"/>
        <w:ind w:firstLine="0"/>
        <w:rPr>
          <w:sz w:val="22"/>
          <w:szCs w:val="22"/>
        </w:rPr>
      </w:pPr>
    </w:p>
    <w:p w:rsidR="00AD61BC" w:rsidRDefault="00AD61BC" w:rsidP="007D7E2A">
      <w:pPr>
        <w:spacing w:line="240" w:lineRule="auto"/>
        <w:ind w:firstLine="0"/>
        <w:rPr>
          <w:sz w:val="22"/>
          <w:szCs w:val="22"/>
        </w:rPr>
      </w:pPr>
    </w:p>
    <w:p w:rsidR="00AD61BC" w:rsidRDefault="00AD61BC" w:rsidP="007D7E2A">
      <w:pPr>
        <w:spacing w:line="240" w:lineRule="auto"/>
        <w:ind w:firstLine="0"/>
        <w:rPr>
          <w:sz w:val="22"/>
          <w:szCs w:val="22"/>
        </w:rPr>
      </w:pPr>
    </w:p>
    <w:p w:rsidR="00AD61BC" w:rsidRDefault="00AD61BC" w:rsidP="007D7E2A">
      <w:pPr>
        <w:spacing w:line="240" w:lineRule="auto"/>
        <w:ind w:firstLine="0"/>
        <w:rPr>
          <w:sz w:val="22"/>
          <w:szCs w:val="22"/>
        </w:rPr>
        <w:sectPr w:rsidR="00AD61BC" w:rsidSect="00820C72">
          <w:headerReference w:type="default" r:id="rId45"/>
          <w:pgSz w:w="11906" w:h="16838"/>
          <w:pgMar w:top="1134" w:right="850" w:bottom="1134" w:left="1701" w:header="708" w:footer="708" w:gutter="0"/>
          <w:pgNumType w:start="1"/>
          <w:cols w:space="708"/>
          <w:titlePg/>
          <w:docGrid w:linePitch="360"/>
        </w:sectPr>
      </w:pPr>
    </w:p>
    <w:p w:rsidR="00E77EF2" w:rsidRPr="00E77EF2" w:rsidRDefault="00E77EF2" w:rsidP="00E77EF2">
      <w:pPr>
        <w:suppressAutoHyphens w:val="0"/>
        <w:spacing w:line="240" w:lineRule="auto"/>
        <w:ind w:firstLine="10773"/>
        <w:jc w:val="left"/>
        <w:rPr>
          <w:rFonts w:eastAsia="Calibri"/>
          <w:noProof/>
          <w:kern w:val="0"/>
          <w:lang w:eastAsia="en-US"/>
        </w:rPr>
      </w:pPr>
      <w:r w:rsidRPr="00E77EF2">
        <w:rPr>
          <w:rFonts w:eastAsia="Calibri"/>
          <w:noProof/>
          <w:kern w:val="0"/>
          <w:lang w:eastAsia="en-US"/>
        </w:rPr>
        <w:lastRenderedPageBreak/>
        <w:t>Приложение № 4</w:t>
      </w:r>
    </w:p>
    <w:p w:rsidR="00E77EF2" w:rsidRPr="00E77EF2" w:rsidRDefault="00E77EF2" w:rsidP="00E77EF2">
      <w:pPr>
        <w:tabs>
          <w:tab w:val="left" w:pos="10348"/>
        </w:tabs>
        <w:suppressAutoHyphens w:val="0"/>
        <w:spacing w:line="240" w:lineRule="auto"/>
        <w:ind w:left="10773" w:firstLine="0"/>
        <w:rPr>
          <w:rFonts w:eastAsia="Calibri"/>
          <w:kern w:val="0"/>
          <w:lang w:eastAsia="en-US"/>
        </w:rPr>
      </w:pPr>
      <w:r w:rsidRPr="00E77EF2">
        <w:rPr>
          <w:rFonts w:eastAsia="Calibri"/>
          <w:kern w:val="0"/>
          <w:lang w:eastAsia="en-US"/>
        </w:rPr>
        <w:t>к Комплексной программе социально-экономического развития Янтиковского муниципального округа Чувашской Республики на 2025-2030 годы</w:t>
      </w:r>
    </w:p>
    <w:p w:rsidR="00E77EF2" w:rsidRPr="00E77EF2" w:rsidRDefault="00E77EF2" w:rsidP="00E77EF2">
      <w:pPr>
        <w:suppressAutoHyphens w:val="0"/>
        <w:spacing w:after="160" w:line="259" w:lineRule="auto"/>
        <w:ind w:firstLine="0"/>
        <w:jc w:val="left"/>
        <w:rPr>
          <w:rFonts w:ascii="Calibri" w:eastAsia="Calibri" w:hAnsi="Calibri"/>
          <w:kern w:val="0"/>
          <w:sz w:val="22"/>
          <w:szCs w:val="22"/>
          <w:lang w:eastAsia="en-US"/>
        </w:rPr>
      </w:pPr>
    </w:p>
    <w:p w:rsidR="00E77EF2" w:rsidRPr="00E77EF2" w:rsidRDefault="00E77EF2" w:rsidP="00E77EF2">
      <w:pPr>
        <w:suppressAutoHyphens w:val="0"/>
        <w:spacing w:after="160" w:line="259" w:lineRule="auto"/>
        <w:ind w:firstLine="0"/>
        <w:jc w:val="center"/>
        <w:rPr>
          <w:rFonts w:ascii="Calibri" w:eastAsia="Calibri" w:hAnsi="Calibri"/>
          <w:kern w:val="0"/>
          <w:sz w:val="22"/>
          <w:szCs w:val="22"/>
          <w:lang w:eastAsia="en-US"/>
        </w:rPr>
      </w:pPr>
      <w:r w:rsidRPr="00E77EF2">
        <w:rPr>
          <w:rFonts w:eastAsia="Calibri"/>
          <w:b/>
          <w:kern w:val="0"/>
          <w:sz w:val="22"/>
          <w:szCs w:val="22"/>
          <w:lang w:eastAsia="en-US"/>
        </w:rPr>
        <w:t>Проект-драйвер Янтиковского муниципального округа Чувашской Республики</w:t>
      </w:r>
    </w:p>
    <w:tbl>
      <w:tblPr>
        <w:tblW w:w="14742" w:type="dxa"/>
        <w:tblInd w:w="108" w:type="dxa"/>
        <w:tblLayout w:type="fixed"/>
        <w:tblLook w:val="04A0" w:firstRow="1" w:lastRow="0" w:firstColumn="1" w:lastColumn="0" w:noHBand="0" w:noVBand="1"/>
      </w:tblPr>
      <w:tblGrid>
        <w:gridCol w:w="454"/>
        <w:gridCol w:w="1701"/>
        <w:gridCol w:w="2268"/>
        <w:gridCol w:w="993"/>
        <w:gridCol w:w="1560"/>
        <w:gridCol w:w="710"/>
        <w:gridCol w:w="851"/>
        <w:gridCol w:w="849"/>
        <w:gridCol w:w="993"/>
        <w:gridCol w:w="850"/>
        <w:gridCol w:w="849"/>
        <w:gridCol w:w="850"/>
        <w:gridCol w:w="1814"/>
      </w:tblGrid>
      <w:tr w:rsidR="00E77EF2" w:rsidRPr="00E77EF2" w:rsidTr="00E77EF2">
        <w:trPr>
          <w:trHeight w:val="720"/>
        </w:trPr>
        <w:tc>
          <w:tcPr>
            <w:tcW w:w="454" w:type="dxa"/>
            <w:tcBorders>
              <w:top w:val="single" w:sz="4" w:space="0" w:color="auto"/>
              <w:left w:val="single" w:sz="4" w:space="0" w:color="auto"/>
              <w:bottom w:val="nil"/>
              <w:right w:val="single" w:sz="4" w:space="0" w:color="auto"/>
            </w:tcBorders>
            <w:shd w:val="clear" w:color="000000" w:fill="FFFFFF"/>
            <w:noWrap/>
            <w:vAlign w:val="bottom"/>
            <w:hideMark/>
          </w:tcPr>
          <w:p w:rsidR="00E77EF2" w:rsidRPr="00E77EF2" w:rsidRDefault="00E77EF2" w:rsidP="00E77EF2">
            <w:pPr>
              <w:suppressAutoHyphens w:val="0"/>
              <w:spacing w:line="240" w:lineRule="auto"/>
              <w:ind w:firstLine="0"/>
              <w:jc w:val="left"/>
              <w:rPr>
                <w:color w:val="000000"/>
                <w:kern w:val="0"/>
                <w:sz w:val="22"/>
                <w:szCs w:val="22"/>
                <w:lang w:eastAsia="ru-RU"/>
              </w:rPr>
            </w:pPr>
            <w:r w:rsidRPr="00E77EF2">
              <w:rPr>
                <w:color w:val="000000"/>
                <w:kern w:val="0"/>
                <w:sz w:val="22"/>
                <w:szCs w:val="22"/>
                <w:lang w:eastAsia="ru-RU"/>
              </w:rPr>
              <w:t xml:space="preserve">№ </w:t>
            </w:r>
            <w:proofErr w:type="spellStart"/>
            <w:r w:rsidRPr="00E77EF2">
              <w:rPr>
                <w:color w:val="000000"/>
                <w:kern w:val="0"/>
                <w:sz w:val="22"/>
                <w:szCs w:val="22"/>
                <w:lang w:eastAsia="ru-RU"/>
              </w:rPr>
              <w:t>пп</w:t>
            </w:r>
            <w:proofErr w:type="spellEnd"/>
            <w:r w:rsidRPr="00E77EF2">
              <w:rPr>
                <w:color w:val="000000"/>
                <w:kern w:val="0"/>
                <w:sz w:val="22"/>
                <w:szCs w:val="22"/>
                <w:lang w:eastAsia="ru-RU"/>
              </w:rPr>
              <w:t> </w:t>
            </w:r>
          </w:p>
        </w:tc>
        <w:tc>
          <w:tcPr>
            <w:tcW w:w="1701" w:type="dxa"/>
            <w:vMerge w:val="restart"/>
            <w:tcBorders>
              <w:top w:val="single" w:sz="4" w:space="0" w:color="auto"/>
              <w:left w:val="single" w:sz="4" w:space="0" w:color="auto"/>
              <w:right w:val="single" w:sz="4" w:space="0" w:color="auto"/>
            </w:tcBorders>
            <w:shd w:val="clear" w:color="000000" w:fill="FFFFFF"/>
            <w:vAlign w:val="center"/>
            <w:hideMark/>
          </w:tcPr>
          <w:p w:rsidR="00E77EF2" w:rsidRPr="00E77EF2" w:rsidRDefault="00E77EF2" w:rsidP="00E77EF2">
            <w:pPr>
              <w:suppressAutoHyphens w:val="0"/>
              <w:spacing w:line="240" w:lineRule="auto"/>
              <w:ind w:firstLine="0"/>
              <w:jc w:val="center"/>
              <w:rPr>
                <w:color w:val="000000"/>
                <w:kern w:val="0"/>
                <w:sz w:val="22"/>
                <w:szCs w:val="22"/>
                <w:lang w:eastAsia="ru-RU"/>
              </w:rPr>
            </w:pPr>
            <w:r w:rsidRPr="00E77EF2">
              <w:rPr>
                <w:color w:val="000000"/>
                <w:kern w:val="0"/>
                <w:sz w:val="22"/>
                <w:szCs w:val="22"/>
                <w:lang w:eastAsia="ru-RU"/>
              </w:rPr>
              <w:t xml:space="preserve">Проект-драйвер </w:t>
            </w:r>
          </w:p>
        </w:tc>
        <w:tc>
          <w:tcPr>
            <w:tcW w:w="2268" w:type="dxa"/>
            <w:vMerge w:val="restart"/>
            <w:tcBorders>
              <w:top w:val="single" w:sz="4" w:space="0" w:color="auto"/>
              <w:left w:val="single" w:sz="4" w:space="0" w:color="auto"/>
              <w:right w:val="single" w:sz="4" w:space="0" w:color="auto"/>
            </w:tcBorders>
            <w:shd w:val="clear" w:color="000000" w:fill="FFFFFF"/>
            <w:vAlign w:val="center"/>
            <w:hideMark/>
          </w:tcPr>
          <w:p w:rsidR="00E77EF2" w:rsidRPr="00E77EF2" w:rsidRDefault="00E77EF2" w:rsidP="00E77EF2">
            <w:pPr>
              <w:suppressAutoHyphens w:val="0"/>
              <w:spacing w:line="240" w:lineRule="auto"/>
              <w:ind w:firstLine="0"/>
              <w:jc w:val="center"/>
              <w:rPr>
                <w:color w:val="000000"/>
                <w:kern w:val="0"/>
                <w:sz w:val="22"/>
                <w:szCs w:val="22"/>
                <w:lang w:eastAsia="ru-RU"/>
              </w:rPr>
            </w:pPr>
            <w:proofErr w:type="spellStart"/>
            <w:r w:rsidRPr="00E77EF2">
              <w:rPr>
                <w:color w:val="000000"/>
                <w:kern w:val="0"/>
                <w:sz w:val="22"/>
                <w:szCs w:val="22"/>
                <w:lang w:eastAsia="ru-RU"/>
              </w:rPr>
              <w:t>Подпроекты</w:t>
            </w:r>
            <w:proofErr w:type="spellEnd"/>
            <w:r w:rsidRPr="00E77EF2">
              <w:rPr>
                <w:color w:val="000000"/>
                <w:kern w:val="0"/>
                <w:sz w:val="22"/>
                <w:szCs w:val="22"/>
                <w:lang w:eastAsia="ru-RU"/>
              </w:rPr>
              <w:t xml:space="preserve"> </w:t>
            </w:r>
          </w:p>
        </w:tc>
        <w:tc>
          <w:tcPr>
            <w:tcW w:w="993" w:type="dxa"/>
            <w:vMerge w:val="restart"/>
            <w:tcBorders>
              <w:top w:val="single" w:sz="4" w:space="0" w:color="auto"/>
              <w:left w:val="single" w:sz="4" w:space="0" w:color="auto"/>
              <w:right w:val="single" w:sz="4" w:space="0" w:color="auto"/>
            </w:tcBorders>
            <w:shd w:val="clear" w:color="000000" w:fill="FFFFFF"/>
            <w:vAlign w:val="center"/>
            <w:hideMark/>
          </w:tcPr>
          <w:p w:rsidR="00E77EF2" w:rsidRPr="00E77EF2" w:rsidRDefault="00E77EF2" w:rsidP="00E77EF2">
            <w:pPr>
              <w:suppressAutoHyphens w:val="0"/>
              <w:spacing w:line="240" w:lineRule="auto"/>
              <w:ind w:firstLine="0"/>
              <w:jc w:val="center"/>
              <w:rPr>
                <w:color w:val="000000"/>
                <w:kern w:val="0"/>
                <w:sz w:val="22"/>
                <w:szCs w:val="22"/>
                <w:lang w:eastAsia="ru-RU"/>
              </w:rPr>
            </w:pPr>
            <w:r w:rsidRPr="00E77EF2">
              <w:rPr>
                <w:color w:val="000000"/>
                <w:kern w:val="0"/>
                <w:sz w:val="22"/>
                <w:szCs w:val="22"/>
                <w:lang w:eastAsia="ru-RU"/>
              </w:rPr>
              <w:t>Сфера/</w:t>
            </w:r>
          </w:p>
          <w:p w:rsidR="00E77EF2" w:rsidRPr="00E77EF2" w:rsidRDefault="00E77EF2" w:rsidP="00E77EF2">
            <w:pPr>
              <w:suppressAutoHyphens w:val="0"/>
              <w:spacing w:line="240" w:lineRule="auto"/>
              <w:ind w:firstLine="0"/>
              <w:jc w:val="center"/>
              <w:rPr>
                <w:color w:val="000000"/>
                <w:kern w:val="0"/>
                <w:sz w:val="22"/>
                <w:szCs w:val="22"/>
                <w:lang w:eastAsia="ru-RU"/>
              </w:rPr>
            </w:pPr>
            <w:r w:rsidRPr="00E77EF2">
              <w:rPr>
                <w:color w:val="000000"/>
                <w:kern w:val="0"/>
                <w:sz w:val="22"/>
                <w:szCs w:val="22"/>
                <w:lang w:eastAsia="ru-RU"/>
              </w:rPr>
              <w:t>отрасль</w:t>
            </w:r>
          </w:p>
        </w:tc>
        <w:tc>
          <w:tcPr>
            <w:tcW w:w="1560" w:type="dxa"/>
            <w:vMerge w:val="restart"/>
            <w:tcBorders>
              <w:top w:val="single" w:sz="4" w:space="0" w:color="auto"/>
              <w:left w:val="single" w:sz="4" w:space="0" w:color="auto"/>
              <w:right w:val="single" w:sz="4" w:space="0" w:color="auto"/>
            </w:tcBorders>
            <w:shd w:val="clear" w:color="000000" w:fill="FFFFFF"/>
            <w:vAlign w:val="center"/>
            <w:hideMark/>
          </w:tcPr>
          <w:p w:rsidR="00E77EF2" w:rsidRPr="00E77EF2" w:rsidRDefault="00E77EF2" w:rsidP="00E77EF2">
            <w:pPr>
              <w:suppressAutoHyphens w:val="0"/>
              <w:spacing w:line="240" w:lineRule="auto"/>
              <w:ind w:firstLine="0"/>
              <w:jc w:val="center"/>
              <w:rPr>
                <w:color w:val="000000"/>
                <w:kern w:val="0"/>
                <w:sz w:val="22"/>
                <w:szCs w:val="22"/>
                <w:lang w:eastAsia="ru-RU"/>
              </w:rPr>
            </w:pPr>
            <w:r w:rsidRPr="00E77EF2">
              <w:rPr>
                <w:color w:val="000000"/>
                <w:kern w:val="0"/>
                <w:sz w:val="22"/>
                <w:szCs w:val="22"/>
                <w:lang w:eastAsia="ru-RU"/>
              </w:rPr>
              <w:t>Описание проекта</w:t>
            </w:r>
          </w:p>
        </w:tc>
        <w:tc>
          <w:tcPr>
            <w:tcW w:w="1561"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rsidR="00E77EF2" w:rsidRPr="00E77EF2" w:rsidRDefault="00E77EF2" w:rsidP="00E77EF2">
            <w:pPr>
              <w:suppressAutoHyphens w:val="0"/>
              <w:spacing w:line="240" w:lineRule="auto"/>
              <w:ind w:firstLine="0"/>
              <w:jc w:val="center"/>
              <w:rPr>
                <w:color w:val="000000"/>
                <w:kern w:val="0"/>
                <w:sz w:val="22"/>
                <w:szCs w:val="22"/>
                <w:lang w:eastAsia="ru-RU"/>
              </w:rPr>
            </w:pPr>
            <w:r w:rsidRPr="00E77EF2">
              <w:rPr>
                <w:color w:val="000000"/>
                <w:kern w:val="0"/>
                <w:sz w:val="22"/>
                <w:szCs w:val="22"/>
                <w:lang w:eastAsia="ru-RU"/>
              </w:rPr>
              <w:t>Сроки реализации</w:t>
            </w:r>
          </w:p>
        </w:tc>
        <w:tc>
          <w:tcPr>
            <w:tcW w:w="4391" w:type="dxa"/>
            <w:gridSpan w:val="5"/>
            <w:tcBorders>
              <w:top w:val="single" w:sz="4" w:space="0" w:color="auto"/>
              <w:left w:val="single" w:sz="4" w:space="0" w:color="auto"/>
              <w:bottom w:val="single" w:sz="4" w:space="0" w:color="auto"/>
              <w:right w:val="single" w:sz="4" w:space="0" w:color="auto"/>
            </w:tcBorders>
            <w:shd w:val="clear" w:color="000000" w:fill="FFFFFF"/>
          </w:tcPr>
          <w:p w:rsidR="00E77EF2" w:rsidRPr="00E77EF2" w:rsidRDefault="00E77EF2" w:rsidP="00E77EF2">
            <w:pPr>
              <w:suppressAutoHyphens w:val="0"/>
              <w:spacing w:line="240" w:lineRule="auto"/>
              <w:ind w:firstLine="0"/>
              <w:jc w:val="center"/>
              <w:rPr>
                <w:color w:val="000000"/>
                <w:kern w:val="0"/>
                <w:sz w:val="22"/>
                <w:szCs w:val="22"/>
                <w:lang w:eastAsia="ru-RU"/>
              </w:rPr>
            </w:pPr>
          </w:p>
          <w:p w:rsidR="00E77EF2" w:rsidRPr="00E77EF2" w:rsidRDefault="00E77EF2" w:rsidP="00E77EF2">
            <w:pPr>
              <w:suppressAutoHyphens w:val="0"/>
              <w:spacing w:line="240" w:lineRule="auto"/>
              <w:ind w:firstLine="0"/>
              <w:jc w:val="center"/>
              <w:rPr>
                <w:color w:val="000000"/>
                <w:kern w:val="0"/>
                <w:sz w:val="22"/>
                <w:szCs w:val="22"/>
                <w:lang w:eastAsia="ru-RU"/>
              </w:rPr>
            </w:pPr>
            <w:r w:rsidRPr="00E77EF2">
              <w:rPr>
                <w:color w:val="000000"/>
                <w:kern w:val="0"/>
                <w:sz w:val="22"/>
                <w:szCs w:val="22"/>
                <w:lang w:eastAsia="ru-RU"/>
              </w:rPr>
              <w:t>Инвестиции, млн. рублей</w:t>
            </w:r>
          </w:p>
        </w:tc>
        <w:tc>
          <w:tcPr>
            <w:tcW w:w="1814" w:type="dxa"/>
            <w:vMerge w:val="restart"/>
            <w:tcBorders>
              <w:top w:val="single" w:sz="4" w:space="0" w:color="auto"/>
              <w:left w:val="single" w:sz="4" w:space="0" w:color="auto"/>
              <w:right w:val="single" w:sz="4" w:space="0" w:color="auto"/>
            </w:tcBorders>
            <w:shd w:val="clear" w:color="000000" w:fill="FFFFFF"/>
            <w:vAlign w:val="center"/>
          </w:tcPr>
          <w:p w:rsidR="00E77EF2" w:rsidRPr="00E77EF2" w:rsidRDefault="00E77EF2" w:rsidP="00E77EF2">
            <w:pPr>
              <w:suppressAutoHyphens w:val="0"/>
              <w:spacing w:line="240" w:lineRule="auto"/>
              <w:ind w:firstLine="0"/>
              <w:jc w:val="center"/>
              <w:rPr>
                <w:color w:val="000000"/>
                <w:kern w:val="0"/>
                <w:sz w:val="22"/>
                <w:szCs w:val="22"/>
                <w:lang w:eastAsia="ru-RU"/>
              </w:rPr>
            </w:pPr>
            <w:r w:rsidRPr="00E77EF2">
              <w:rPr>
                <w:color w:val="000000"/>
                <w:kern w:val="0"/>
                <w:sz w:val="22"/>
                <w:szCs w:val="22"/>
                <w:lang w:eastAsia="ru-RU"/>
              </w:rPr>
              <w:t xml:space="preserve">Социально-экономические </w:t>
            </w:r>
          </w:p>
          <w:p w:rsidR="00E77EF2" w:rsidRPr="00E77EF2" w:rsidRDefault="00E77EF2" w:rsidP="00E77EF2">
            <w:pPr>
              <w:suppressAutoHyphens w:val="0"/>
              <w:spacing w:line="240" w:lineRule="auto"/>
              <w:ind w:firstLine="0"/>
              <w:jc w:val="center"/>
              <w:rPr>
                <w:color w:val="000000"/>
                <w:kern w:val="0"/>
                <w:sz w:val="22"/>
                <w:szCs w:val="22"/>
                <w:lang w:eastAsia="ru-RU"/>
              </w:rPr>
            </w:pPr>
            <w:r w:rsidRPr="00E77EF2">
              <w:rPr>
                <w:color w:val="000000"/>
                <w:kern w:val="0"/>
                <w:sz w:val="22"/>
                <w:szCs w:val="22"/>
                <w:lang w:eastAsia="ru-RU"/>
              </w:rPr>
              <w:t>эффекты</w:t>
            </w:r>
          </w:p>
        </w:tc>
      </w:tr>
      <w:tr w:rsidR="00E77EF2" w:rsidRPr="00E77EF2" w:rsidTr="00E77EF2">
        <w:trPr>
          <w:trHeight w:val="318"/>
        </w:trPr>
        <w:tc>
          <w:tcPr>
            <w:tcW w:w="454" w:type="dxa"/>
            <w:vMerge w:val="restart"/>
            <w:tcBorders>
              <w:top w:val="nil"/>
              <w:left w:val="single" w:sz="4" w:space="0" w:color="auto"/>
              <w:right w:val="single" w:sz="4" w:space="0" w:color="auto"/>
            </w:tcBorders>
            <w:shd w:val="clear" w:color="000000" w:fill="FFFFFF"/>
            <w:noWrap/>
            <w:vAlign w:val="bottom"/>
            <w:hideMark/>
          </w:tcPr>
          <w:p w:rsidR="00E77EF2" w:rsidRPr="00E77EF2" w:rsidRDefault="00E77EF2" w:rsidP="00E77EF2">
            <w:pPr>
              <w:suppressAutoHyphens w:val="0"/>
              <w:spacing w:line="240" w:lineRule="auto"/>
              <w:ind w:firstLine="0"/>
              <w:jc w:val="left"/>
              <w:rPr>
                <w:color w:val="000000"/>
                <w:kern w:val="0"/>
                <w:sz w:val="22"/>
                <w:szCs w:val="22"/>
                <w:lang w:eastAsia="ru-RU"/>
              </w:rPr>
            </w:pPr>
            <w:r w:rsidRPr="00E77EF2">
              <w:rPr>
                <w:color w:val="000000"/>
                <w:kern w:val="0"/>
                <w:sz w:val="22"/>
                <w:szCs w:val="22"/>
                <w:lang w:eastAsia="ru-RU"/>
              </w:rPr>
              <w:t> </w:t>
            </w:r>
          </w:p>
        </w:tc>
        <w:tc>
          <w:tcPr>
            <w:tcW w:w="1701" w:type="dxa"/>
            <w:vMerge/>
            <w:tcBorders>
              <w:left w:val="single" w:sz="4" w:space="0" w:color="auto"/>
              <w:right w:val="single" w:sz="4" w:space="0" w:color="auto"/>
            </w:tcBorders>
            <w:vAlign w:val="center"/>
            <w:hideMark/>
          </w:tcPr>
          <w:p w:rsidR="00E77EF2" w:rsidRPr="00E77EF2" w:rsidRDefault="00E77EF2" w:rsidP="00E77EF2">
            <w:pPr>
              <w:suppressAutoHyphens w:val="0"/>
              <w:spacing w:line="240" w:lineRule="auto"/>
              <w:ind w:firstLine="0"/>
              <w:jc w:val="left"/>
              <w:rPr>
                <w:color w:val="000000"/>
                <w:kern w:val="0"/>
                <w:sz w:val="22"/>
                <w:szCs w:val="22"/>
                <w:lang w:eastAsia="ru-RU"/>
              </w:rPr>
            </w:pPr>
          </w:p>
        </w:tc>
        <w:tc>
          <w:tcPr>
            <w:tcW w:w="2268" w:type="dxa"/>
            <w:vMerge/>
            <w:tcBorders>
              <w:left w:val="single" w:sz="4" w:space="0" w:color="auto"/>
              <w:right w:val="single" w:sz="4" w:space="0" w:color="auto"/>
            </w:tcBorders>
            <w:vAlign w:val="center"/>
            <w:hideMark/>
          </w:tcPr>
          <w:p w:rsidR="00E77EF2" w:rsidRPr="00E77EF2" w:rsidRDefault="00E77EF2" w:rsidP="00E77EF2">
            <w:pPr>
              <w:suppressAutoHyphens w:val="0"/>
              <w:spacing w:line="240" w:lineRule="auto"/>
              <w:ind w:firstLine="0"/>
              <w:jc w:val="left"/>
              <w:rPr>
                <w:color w:val="000000"/>
                <w:kern w:val="0"/>
                <w:sz w:val="22"/>
                <w:szCs w:val="22"/>
                <w:lang w:eastAsia="ru-RU"/>
              </w:rPr>
            </w:pPr>
          </w:p>
        </w:tc>
        <w:tc>
          <w:tcPr>
            <w:tcW w:w="993" w:type="dxa"/>
            <w:vMerge/>
            <w:tcBorders>
              <w:left w:val="single" w:sz="4" w:space="0" w:color="auto"/>
              <w:right w:val="single" w:sz="4" w:space="0" w:color="auto"/>
            </w:tcBorders>
            <w:vAlign w:val="center"/>
            <w:hideMark/>
          </w:tcPr>
          <w:p w:rsidR="00E77EF2" w:rsidRPr="00E77EF2" w:rsidRDefault="00E77EF2" w:rsidP="00E77EF2">
            <w:pPr>
              <w:suppressAutoHyphens w:val="0"/>
              <w:spacing w:line="240" w:lineRule="auto"/>
              <w:ind w:firstLine="0"/>
              <w:jc w:val="left"/>
              <w:rPr>
                <w:color w:val="000000"/>
                <w:kern w:val="0"/>
                <w:sz w:val="22"/>
                <w:szCs w:val="22"/>
                <w:lang w:eastAsia="ru-RU"/>
              </w:rPr>
            </w:pPr>
          </w:p>
        </w:tc>
        <w:tc>
          <w:tcPr>
            <w:tcW w:w="1560" w:type="dxa"/>
            <w:vMerge/>
            <w:tcBorders>
              <w:left w:val="single" w:sz="4" w:space="0" w:color="auto"/>
              <w:right w:val="single" w:sz="4" w:space="0" w:color="auto"/>
            </w:tcBorders>
            <w:vAlign w:val="center"/>
            <w:hideMark/>
          </w:tcPr>
          <w:p w:rsidR="00E77EF2" w:rsidRPr="00E77EF2" w:rsidRDefault="00E77EF2" w:rsidP="00E77EF2">
            <w:pPr>
              <w:suppressAutoHyphens w:val="0"/>
              <w:spacing w:line="240" w:lineRule="auto"/>
              <w:ind w:firstLine="0"/>
              <w:jc w:val="left"/>
              <w:rPr>
                <w:color w:val="000000"/>
                <w:kern w:val="0"/>
                <w:sz w:val="22"/>
                <w:szCs w:val="22"/>
                <w:lang w:eastAsia="ru-RU"/>
              </w:rPr>
            </w:pPr>
          </w:p>
        </w:tc>
        <w:tc>
          <w:tcPr>
            <w:tcW w:w="710" w:type="dxa"/>
            <w:vMerge w:val="restart"/>
            <w:tcBorders>
              <w:top w:val="single" w:sz="4" w:space="0" w:color="auto"/>
              <w:left w:val="single" w:sz="4" w:space="0" w:color="auto"/>
              <w:right w:val="single" w:sz="4" w:space="0" w:color="auto"/>
            </w:tcBorders>
            <w:vAlign w:val="center"/>
            <w:hideMark/>
          </w:tcPr>
          <w:p w:rsidR="00E77EF2" w:rsidRPr="00E77EF2" w:rsidRDefault="00E77EF2" w:rsidP="00E77EF2">
            <w:pPr>
              <w:suppressAutoHyphens w:val="0"/>
              <w:spacing w:line="240" w:lineRule="auto"/>
              <w:ind w:firstLine="0"/>
              <w:jc w:val="center"/>
              <w:rPr>
                <w:color w:val="000000"/>
                <w:kern w:val="0"/>
                <w:sz w:val="22"/>
                <w:szCs w:val="22"/>
                <w:lang w:eastAsia="ru-RU"/>
              </w:rPr>
            </w:pPr>
            <w:r w:rsidRPr="00E77EF2">
              <w:rPr>
                <w:color w:val="000000"/>
                <w:kern w:val="0"/>
                <w:sz w:val="22"/>
                <w:szCs w:val="22"/>
                <w:lang w:eastAsia="ru-RU"/>
              </w:rPr>
              <w:t>начало</w:t>
            </w:r>
          </w:p>
        </w:tc>
        <w:tc>
          <w:tcPr>
            <w:tcW w:w="851" w:type="dxa"/>
            <w:vMerge w:val="restart"/>
            <w:tcBorders>
              <w:top w:val="single" w:sz="4" w:space="0" w:color="auto"/>
              <w:left w:val="single" w:sz="4" w:space="0" w:color="auto"/>
              <w:right w:val="single" w:sz="4" w:space="0" w:color="auto"/>
            </w:tcBorders>
            <w:vAlign w:val="center"/>
            <w:hideMark/>
          </w:tcPr>
          <w:p w:rsidR="00E77EF2" w:rsidRPr="00E77EF2" w:rsidRDefault="00E77EF2" w:rsidP="00E77EF2">
            <w:pPr>
              <w:suppressAutoHyphens w:val="0"/>
              <w:spacing w:line="240" w:lineRule="auto"/>
              <w:ind w:firstLine="0"/>
              <w:jc w:val="center"/>
              <w:rPr>
                <w:color w:val="000000"/>
                <w:kern w:val="0"/>
                <w:sz w:val="22"/>
                <w:szCs w:val="22"/>
                <w:lang w:eastAsia="ru-RU"/>
              </w:rPr>
            </w:pPr>
            <w:r w:rsidRPr="00E77EF2">
              <w:rPr>
                <w:color w:val="000000"/>
                <w:kern w:val="0"/>
                <w:sz w:val="22"/>
                <w:szCs w:val="22"/>
                <w:lang w:eastAsia="ru-RU"/>
              </w:rPr>
              <w:t>завершение</w:t>
            </w:r>
          </w:p>
        </w:tc>
        <w:tc>
          <w:tcPr>
            <w:tcW w:w="849" w:type="dxa"/>
            <w:vMerge w:val="restart"/>
            <w:tcBorders>
              <w:top w:val="single" w:sz="4" w:space="0" w:color="auto"/>
              <w:left w:val="single" w:sz="4" w:space="0" w:color="auto"/>
              <w:right w:val="single" w:sz="4" w:space="0" w:color="auto"/>
            </w:tcBorders>
          </w:tcPr>
          <w:p w:rsidR="00E77EF2" w:rsidRPr="00E77EF2" w:rsidRDefault="00E77EF2" w:rsidP="00E77EF2">
            <w:pPr>
              <w:suppressAutoHyphens w:val="0"/>
              <w:spacing w:line="240" w:lineRule="auto"/>
              <w:ind w:firstLine="0"/>
              <w:jc w:val="left"/>
              <w:rPr>
                <w:color w:val="000000"/>
                <w:kern w:val="0"/>
                <w:sz w:val="22"/>
                <w:szCs w:val="22"/>
                <w:lang w:eastAsia="ru-RU"/>
              </w:rPr>
            </w:pPr>
          </w:p>
          <w:p w:rsidR="00E77EF2" w:rsidRPr="00E77EF2" w:rsidRDefault="00E77EF2" w:rsidP="00E77EF2">
            <w:pPr>
              <w:suppressAutoHyphens w:val="0"/>
              <w:spacing w:line="240" w:lineRule="auto"/>
              <w:ind w:firstLine="0"/>
              <w:jc w:val="left"/>
              <w:rPr>
                <w:color w:val="000000"/>
                <w:kern w:val="0"/>
                <w:sz w:val="22"/>
                <w:szCs w:val="22"/>
                <w:lang w:eastAsia="ru-RU"/>
              </w:rPr>
            </w:pPr>
            <w:r w:rsidRPr="00E77EF2">
              <w:rPr>
                <w:color w:val="000000"/>
                <w:kern w:val="0"/>
                <w:sz w:val="22"/>
                <w:szCs w:val="22"/>
                <w:lang w:eastAsia="ru-RU"/>
              </w:rPr>
              <w:t>общий объем</w:t>
            </w:r>
          </w:p>
        </w:tc>
        <w:tc>
          <w:tcPr>
            <w:tcW w:w="3542" w:type="dxa"/>
            <w:gridSpan w:val="4"/>
            <w:tcBorders>
              <w:top w:val="single" w:sz="4" w:space="0" w:color="auto"/>
              <w:left w:val="single" w:sz="4" w:space="0" w:color="auto"/>
              <w:bottom w:val="single" w:sz="4" w:space="0" w:color="auto"/>
              <w:right w:val="single" w:sz="4" w:space="0" w:color="auto"/>
            </w:tcBorders>
          </w:tcPr>
          <w:p w:rsidR="00E77EF2" w:rsidRPr="00E77EF2" w:rsidRDefault="00E77EF2" w:rsidP="00E77EF2">
            <w:pPr>
              <w:suppressAutoHyphens w:val="0"/>
              <w:spacing w:line="240" w:lineRule="auto"/>
              <w:ind w:firstLine="0"/>
              <w:jc w:val="center"/>
              <w:rPr>
                <w:color w:val="000000"/>
                <w:kern w:val="0"/>
                <w:sz w:val="22"/>
                <w:szCs w:val="22"/>
                <w:lang w:eastAsia="ru-RU"/>
              </w:rPr>
            </w:pPr>
            <w:r w:rsidRPr="00E77EF2">
              <w:rPr>
                <w:color w:val="000000"/>
                <w:kern w:val="0"/>
                <w:sz w:val="22"/>
                <w:szCs w:val="22"/>
                <w:lang w:eastAsia="ru-RU"/>
              </w:rPr>
              <w:t>в том числе, по источникам финансирования</w:t>
            </w:r>
          </w:p>
          <w:p w:rsidR="00E77EF2" w:rsidRPr="00E77EF2" w:rsidRDefault="00E77EF2" w:rsidP="00E77EF2">
            <w:pPr>
              <w:suppressAutoHyphens w:val="0"/>
              <w:spacing w:line="240" w:lineRule="auto"/>
              <w:ind w:firstLine="0"/>
              <w:jc w:val="left"/>
              <w:rPr>
                <w:color w:val="000000"/>
                <w:kern w:val="0"/>
                <w:sz w:val="22"/>
                <w:szCs w:val="22"/>
                <w:lang w:eastAsia="ru-RU"/>
              </w:rPr>
            </w:pPr>
          </w:p>
        </w:tc>
        <w:tc>
          <w:tcPr>
            <w:tcW w:w="1814" w:type="dxa"/>
            <w:vMerge/>
            <w:tcBorders>
              <w:left w:val="single" w:sz="4" w:space="0" w:color="auto"/>
              <w:right w:val="single" w:sz="4" w:space="0" w:color="auto"/>
            </w:tcBorders>
            <w:vAlign w:val="center"/>
          </w:tcPr>
          <w:p w:rsidR="00E77EF2" w:rsidRPr="00E77EF2" w:rsidRDefault="00E77EF2" w:rsidP="00E77EF2">
            <w:pPr>
              <w:suppressAutoHyphens w:val="0"/>
              <w:spacing w:line="240" w:lineRule="auto"/>
              <w:ind w:firstLine="0"/>
              <w:jc w:val="left"/>
              <w:rPr>
                <w:color w:val="000000"/>
                <w:kern w:val="0"/>
                <w:sz w:val="22"/>
                <w:szCs w:val="22"/>
                <w:lang w:eastAsia="ru-RU"/>
              </w:rPr>
            </w:pPr>
          </w:p>
        </w:tc>
      </w:tr>
      <w:tr w:rsidR="00E77EF2" w:rsidRPr="00E77EF2" w:rsidTr="00E77EF2">
        <w:trPr>
          <w:trHeight w:val="495"/>
        </w:trPr>
        <w:tc>
          <w:tcPr>
            <w:tcW w:w="454" w:type="dxa"/>
            <w:vMerge/>
            <w:tcBorders>
              <w:left w:val="single" w:sz="4" w:space="0" w:color="auto"/>
              <w:bottom w:val="single" w:sz="4" w:space="0" w:color="auto"/>
              <w:right w:val="single" w:sz="4" w:space="0" w:color="auto"/>
            </w:tcBorders>
            <w:shd w:val="clear" w:color="000000" w:fill="FFFFFF"/>
            <w:noWrap/>
            <w:vAlign w:val="bottom"/>
          </w:tcPr>
          <w:p w:rsidR="00E77EF2" w:rsidRPr="00E77EF2" w:rsidRDefault="00E77EF2" w:rsidP="00E77EF2">
            <w:pPr>
              <w:suppressAutoHyphens w:val="0"/>
              <w:spacing w:line="240" w:lineRule="auto"/>
              <w:ind w:firstLine="0"/>
              <w:jc w:val="left"/>
              <w:rPr>
                <w:color w:val="000000"/>
                <w:kern w:val="0"/>
                <w:sz w:val="22"/>
                <w:szCs w:val="22"/>
                <w:lang w:eastAsia="ru-RU"/>
              </w:rPr>
            </w:pPr>
          </w:p>
        </w:tc>
        <w:tc>
          <w:tcPr>
            <w:tcW w:w="1701" w:type="dxa"/>
            <w:vMerge/>
            <w:tcBorders>
              <w:left w:val="single" w:sz="4" w:space="0" w:color="auto"/>
              <w:bottom w:val="single" w:sz="4" w:space="0" w:color="auto"/>
              <w:right w:val="single" w:sz="4" w:space="0" w:color="auto"/>
            </w:tcBorders>
            <w:vAlign w:val="center"/>
          </w:tcPr>
          <w:p w:rsidR="00E77EF2" w:rsidRPr="00E77EF2" w:rsidRDefault="00E77EF2" w:rsidP="00E77EF2">
            <w:pPr>
              <w:suppressAutoHyphens w:val="0"/>
              <w:spacing w:line="240" w:lineRule="auto"/>
              <w:ind w:firstLine="0"/>
              <w:jc w:val="left"/>
              <w:rPr>
                <w:color w:val="000000"/>
                <w:kern w:val="0"/>
                <w:sz w:val="22"/>
                <w:szCs w:val="22"/>
                <w:lang w:eastAsia="ru-RU"/>
              </w:rPr>
            </w:pPr>
          </w:p>
        </w:tc>
        <w:tc>
          <w:tcPr>
            <w:tcW w:w="2268" w:type="dxa"/>
            <w:vMerge/>
            <w:tcBorders>
              <w:left w:val="single" w:sz="4" w:space="0" w:color="auto"/>
              <w:bottom w:val="single" w:sz="4" w:space="0" w:color="auto"/>
              <w:right w:val="single" w:sz="4" w:space="0" w:color="auto"/>
            </w:tcBorders>
            <w:vAlign w:val="center"/>
          </w:tcPr>
          <w:p w:rsidR="00E77EF2" w:rsidRPr="00E77EF2" w:rsidRDefault="00E77EF2" w:rsidP="00E77EF2">
            <w:pPr>
              <w:suppressAutoHyphens w:val="0"/>
              <w:spacing w:line="240" w:lineRule="auto"/>
              <w:ind w:firstLine="0"/>
              <w:jc w:val="left"/>
              <w:rPr>
                <w:color w:val="000000"/>
                <w:kern w:val="0"/>
                <w:sz w:val="22"/>
                <w:szCs w:val="22"/>
                <w:lang w:eastAsia="ru-RU"/>
              </w:rPr>
            </w:pPr>
          </w:p>
        </w:tc>
        <w:tc>
          <w:tcPr>
            <w:tcW w:w="993" w:type="dxa"/>
            <w:vMerge/>
            <w:tcBorders>
              <w:left w:val="single" w:sz="4" w:space="0" w:color="auto"/>
              <w:bottom w:val="single" w:sz="4" w:space="0" w:color="auto"/>
              <w:right w:val="single" w:sz="4" w:space="0" w:color="auto"/>
            </w:tcBorders>
            <w:vAlign w:val="center"/>
          </w:tcPr>
          <w:p w:rsidR="00E77EF2" w:rsidRPr="00E77EF2" w:rsidRDefault="00E77EF2" w:rsidP="00E77EF2">
            <w:pPr>
              <w:suppressAutoHyphens w:val="0"/>
              <w:spacing w:line="240" w:lineRule="auto"/>
              <w:ind w:firstLine="0"/>
              <w:jc w:val="left"/>
              <w:rPr>
                <w:color w:val="000000"/>
                <w:kern w:val="0"/>
                <w:sz w:val="22"/>
                <w:szCs w:val="22"/>
                <w:lang w:eastAsia="ru-RU"/>
              </w:rPr>
            </w:pPr>
          </w:p>
        </w:tc>
        <w:tc>
          <w:tcPr>
            <w:tcW w:w="1560" w:type="dxa"/>
            <w:vMerge/>
            <w:tcBorders>
              <w:left w:val="single" w:sz="4" w:space="0" w:color="auto"/>
              <w:bottom w:val="single" w:sz="4" w:space="0" w:color="auto"/>
              <w:right w:val="single" w:sz="4" w:space="0" w:color="auto"/>
            </w:tcBorders>
            <w:vAlign w:val="center"/>
          </w:tcPr>
          <w:p w:rsidR="00E77EF2" w:rsidRPr="00E77EF2" w:rsidRDefault="00E77EF2" w:rsidP="00E77EF2">
            <w:pPr>
              <w:suppressAutoHyphens w:val="0"/>
              <w:spacing w:line="240" w:lineRule="auto"/>
              <w:ind w:firstLine="0"/>
              <w:jc w:val="left"/>
              <w:rPr>
                <w:color w:val="000000"/>
                <w:kern w:val="0"/>
                <w:sz w:val="22"/>
                <w:szCs w:val="22"/>
                <w:lang w:eastAsia="ru-RU"/>
              </w:rPr>
            </w:pPr>
          </w:p>
        </w:tc>
        <w:tc>
          <w:tcPr>
            <w:tcW w:w="710" w:type="dxa"/>
            <w:vMerge/>
            <w:tcBorders>
              <w:left w:val="single" w:sz="4" w:space="0" w:color="auto"/>
              <w:bottom w:val="single" w:sz="4" w:space="0" w:color="auto"/>
              <w:right w:val="single" w:sz="4" w:space="0" w:color="auto"/>
            </w:tcBorders>
            <w:vAlign w:val="center"/>
          </w:tcPr>
          <w:p w:rsidR="00E77EF2" w:rsidRPr="00E77EF2" w:rsidRDefault="00E77EF2" w:rsidP="00E77EF2">
            <w:pPr>
              <w:suppressAutoHyphens w:val="0"/>
              <w:spacing w:line="240" w:lineRule="auto"/>
              <w:ind w:firstLine="0"/>
              <w:jc w:val="center"/>
              <w:rPr>
                <w:color w:val="000000"/>
                <w:kern w:val="0"/>
                <w:sz w:val="22"/>
                <w:szCs w:val="22"/>
                <w:lang w:eastAsia="ru-RU"/>
              </w:rPr>
            </w:pPr>
          </w:p>
        </w:tc>
        <w:tc>
          <w:tcPr>
            <w:tcW w:w="851" w:type="dxa"/>
            <w:vMerge/>
            <w:tcBorders>
              <w:left w:val="single" w:sz="4" w:space="0" w:color="auto"/>
              <w:bottom w:val="single" w:sz="4" w:space="0" w:color="auto"/>
              <w:right w:val="single" w:sz="4" w:space="0" w:color="auto"/>
            </w:tcBorders>
            <w:vAlign w:val="center"/>
          </w:tcPr>
          <w:p w:rsidR="00E77EF2" w:rsidRPr="00E77EF2" w:rsidRDefault="00E77EF2" w:rsidP="00E77EF2">
            <w:pPr>
              <w:suppressAutoHyphens w:val="0"/>
              <w:spacing w:line="240" w:lineRule="auto"/>
              <w:ind w:firstLine="0"/>
              <w:jc w:val="center"/>
              <w:rPr>
                <w:color w:val="000000"/>
                <w:kern w:val="0"/>
                <w:sz w:val="22"/>
                <w:szCs w:val="22"/>
                <w:lang w:eastAsia="ru-RU"/>
              </w:rPr>
            </w:pPr>
          </w:p>
        </w:tc>
        <w:tc>
          <w:tcPr>
            <w:tcW w:w="849" w:type="dxa"/>
            <w:vMerge/>
            <w:tcBorders>
              <w:left w:val="single" w:sz="4" w:space="0" w:color="auto"/>
              <w:bottom w:val="single" w:sz="4" w:space="0" w:color="auto"/>
              <w:right w:val="single" w:sz="4" w:space="0" w:color="auto"/>
            </w:tcBorders>
          </w:tcPr>
          <w:p w:rsidR="00E77EF2" w:rsidRPr="00E77EF2" w:rsidRDefault="00E77EF2" w:rsidP="00E77EF2">
            <w:pPr>
              <w:suppressAutoHyphens w:val="0"/>
              <w:spacing w:line="240" w:lineRule="auto"/>
              <w:ind w:firstLine="0"/>
              <w:jc w:val="left"/>
              <w:rPr>
                <w:color w:val="000000"/>
                <w:kern w:val="0"/>
                <w:sz w:val="22"/>
                <w:szCs w:val="22"/>
                <w:lang w:eastAsia="ru-RU"/>
              </w:rPr>
            </w:pPr>
          </w:p>
        </w:tc>
        <w:tc>
          <w:tcPr>
            <w:tcW w:w="993" w:type="dxa"/>
            <w:tcBorders>
              <w:top w:val="single" w:sz="4" w:space="0" w:color="auto"/>
              <w:left w:val="single" w:sz="4" w:space="0" w:color="auto"/>
              <w:bottom w:val="single" w:sz="4" w:space="0" w:color="auto"/>
              <w:right w:val="single" w:sz="4" w:space="0" w:color="auto"/>
            </w:tcBorders>
          </w:tcPr>
          <w:p w:rsidR="00E77EF2" w:rsidRPr="00E77EF2" w:rsidRDefault="00E77EF2" w:rsidP="00E77EF2">
            <w:pPr>
              <w:suppressAutoHyphens w:val="0"/>
              <w:spacing w:line="240" w:lineRule="auto"/>
              <w:ind w:firstLine="0"/>
              <w:jc w:val="center"/>
              <w:rPr>
                <w:color w:val="000000"/>
                <w:kern w:val="0"/>
                <w:sz w:val="22"/>
                <w:szCs w:val="22"/>
                <w:lang w:eastAsia="ru-RU"/>
              </w:rPr>
            </w:pPr>
            <w:r w:rsidRPr="00E77EF2">
              <w:rPr>
                <w:color w:val="000000"/>
                <w:kern w:val="0"/>
                <w:sz w:val="22"/>
                <w:szCs w:val="22"/>
                <w:lang w:eastAsia="ru-RU"/>
              </w:rPr>
              <w:t>Федеральный бюджет</w:t>
            </w:r>
          </w:p>
        </w:tc>
        <w:tc>
          <w:tcPr>
            <w:tcW w:w="850" w:type="dxa"/>
            <w:tcBorders>
              <w:top w:val="single" w:sz="4" w:space="0" w:color="auto"/>
              <w:left w:val="single" w:sz="4" w:space="0" w:color="auto"/>
              <w:bottom w:val="single" w:sz="4" w:space="0" w:color="auto"/>
              <w:right w:val="single" w:sz="4" w:space="0" w:color="auto"/>
            </w:tcBorders>
          </w:tcPr>
          <w:p w:rsidR="00E77EF2" w:rsidRPr="00E77EF2" w:rsidRDefault="00E77EF2" w:rsidP="00E77EF2">
            <w:pPr>
              <w:suppressAutoHyphens w:val="0"/>
              <w:spacing w:line="240" w:lineRule="auto"/>
              <w:ind w:firstLine="0"/>
              <w:jc w:val="center"/>
              <w:rPr>
                <w:color w:val="000000"/>
                <w:kern w:val="0"/>
                <w:sz w:val="22"/>
                <w:szCs w:val="22"/>
                <w:lang w:eastAsia="ru-RU"/>
              </w:rPr>
            </w:pPr>
            <w:r w:rsidRPr="00E77EF2">
              <w:rPr>
                <w:color w:val="000000"/>
                <w:kern w:val="0"/>
                <w:sz w:val="22"/>
                <w:szCs w:val="22"/>
                <w:lang w:eastAsia="ru-RU"/>
              </w:rPr>
              <w:t>Региональный бюджет</w:t>
            </w:r>
          </w:p>
        </w:tc>
        <w:tc>
          <w:tcPr>
            <w:tcW w:w="849" w:type="dxa"/>
            <w:tcBorders>
              <w:top w:val="single" w:sz="4" w:space="0" w:color="auto"/>
              <w:left w:val="single" w:sz="4" w:space="0" w:color="auto"/>
              <w:bottom w:val="single" w:sz="4" w:space="0" w:color="auto"/>
              <w:right w:val="single" w:sz="4" w:space="0" w:color="auto"/>
            </w:tcBorders>
          </w:tcPr>
          <w:p w:rsidR="00E77EF2" w:rsidRPr="00E77EF2" w:rsidRDefault="00E77EF2" w:rsidP="00E77EF2">
            <w:pPr>
              <w:suppressAutoHyphens w:val="0"/>
              <w:spacing w:line="240" w:lineRule="auto"/>
              <w:ind w:firstLine="0"/>
              <w:jc w:val="center"/>
              <w:rPr>
                <w:color w:val="000000"/>
                <w:kern w:val="0"/>
                <w:sz w:val="22"/>
                <w:szCs w:val="22"/>
                <w:lang w:eastAsia="ru-RU"/>
              </w:rPr>
            </w:pPr>
            <w:r w:rsidRPr="00E77EF2">
              <w:rPr>
                <w:color w:val="000000"/>
                <w:kern w:val="0"/>
                <w:sz w:val="22"/>
                <w:szCs w:val="22"/>
                <w:lang w:eastAsia="ru-RU"/>
              </w:rPr>
              <w:t>Местный бюджет</w:t>
            </w:r>
          </w:p>
        </w:tc>
        <w:tc>
          <w:tcPr>
            <w:tcW w:w="850" w:type="dxa"/>
            <w:tcBorders>
              <w:top w:val="single" w:sz="4" w:space="0" w:color="auto"/>
              <w:left w:val="single" w:sz="4" w:space="0" w:color="auto"/>
              <w:bottom w:val="single" w:sz="4" w:space="0" w:color="auto"/>
              <w:right w:val="single" w:sz="4" w:space="0" w:color="auto"/>
            </w:tcBorders>
          </w:tcPr>
          <w:p w:rsidR="00E77EF2" w:rsidRPr="00E77EF2" w:rsidRDefault="00E77EF2" w:rsidP="00E77EF2">
            <w:pPr>
              <w:suppressAutoHyphens w:val="0"/>
              <w:spacing w:line="240" w:lineRule="auto"/>
              <w:ind w:firstLine="0"/>
              <w:jc w:val="center"/>
              <w:rPr>
                <w:color w:val="000000"/>
                <w:kern w:val="0"/>
                <w:sz w:val="22"/>
                <w:szCs w:val="22"/>
                <w:lang w:eastAsia="ru-RU"/>
              </w:rPr>
            </w:pPr>
            <w:proofErr w:type="spellStart"/>
            <w:r w:rsidRPr="00E77EF2">
              <w:rPr>
                <w:color w:val="000000"/>
                <w:kern w:val="0"/>
                <w:sz w:val="22"/>
                <w:szCs w:val="22"/>
                <w:lang w:eastAsia="ru-RU"/>
              </w:rPr>
              <w:t>Внебюд-жетные</w:t>
            </w:r>
            <w:proofErr w:type="spellEnd"/>
            <w:r w:rsidRPr="00E77EF2">
              <w:rPr>
                <w:color w:val="000000"/>
                <w:kern w:val="0"/>
                <w:sz w:val="22"/>
                <w:szCs w:val="22"/>
                <w:lang w:eastAsia="ru-RU"/>
              </w:rPr>
              <w:t xml:space="preserve"> источники</w:t>
            </w:r>
          </w:p>
        </w:tc>
        <w:tc>
          <w:tcPr>
            <w:tcW w:w="1814" w:type="dxa"/>
            <w:vMerge/>
            <w:tcBorders>
              <w:left w:val="single" w:sz="4" w:space="0" w:color="auto"/>
              <w:bottom w:val="single" w:sz="4" w:space="0" w:color="auto"/>
              <w:right w:val="single" w:sz="4" w:space="0" w:color="auto"/>
            </w:tcBorders>
            <w:vAlign w:val="center"/>
          </w:tcPr>
          <w:p w:rsidR="00E77EF2" w:rsidRPr="00E77EF2" w:rsidRDefault="00E77EF2" w:rsidP="00E77EF2">
            <w:pPr>
              <w:suppressAutoHyphens w:val="0"/>
              <w:spacing w:line="240" w:lineRule="auto"/>
              <w:ind w:firstLine="0"/>
              <w:jc w:val="left"/>
              <w:rPr>
                <w:color w:val="000000"/>
                <w:kern w:val="0"/>
                <w:sz w:val="22"/>
                <w:szCs w:val="22"/>
                <w:lang w:eastAsia="ru-RU"/>
              </w:rPr>
            </w:pPr>
          </w:p>
        </w:tc>
      </w:tr>
      <w:tr w:rsidR="00E77EF2" w:rsidRPr="00E77EF2" w:rsidTr="00E77EF2">
        <w:trPr>
          <w:trHeight w:val="315"/>
        </w:trPr>
        <w:tc>
          <w:tcPr>
            <w:tcW w:w="45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E77EF2" w:rsidRPr="00E77EF2" w:rsidRDefault="00E77EF2" w:rsidP="00E77EF2">
            <w:pPr>
              <w:suppressAutoHyphens w:val="0"/>
              <w:spacing w:line="276" w:lineRule="auto"/>
              <w:ind w:firstLine="0"/>
              <w:jc w:val="center"/>
              <w:rPr>
                <w:color w:val="000000"/>
                <w:kern w:val="0"/>
                <w:sz w:val="22"/>
                <w:szCs w:val="22"/>
                <w:lang w:eastAsia="ru-RU"/>
              </w:rPr>
            </w:pPr>
            <w:r w:rsidRPr="00E77EF2">
              <w:rPr>
                <w:color w:val="000000"/>
                <w:kern w:val="0"/>
                <w:sz w:val="22"/>
                <w:szCs w:val="22"/>
                <w:lang w:eastAsia="ru-RU"/>
              </w:rPr>
              <w:t>1</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E77EF2" w:rsidRPr="00E77EF2" w:rsidRDefault="00E77EF2" w:rsidP="00E77EF2">
            <w:pPr>
              <w:suppressAutoHyphens w:val="0"/>
              <w:spacing w:line="276" w:lineRule="auto"/>
              <w:ind w:firstLine="0"/>
              <w:jc w:val="center"/>
              <w:rPr>
                <w:color w:val="000000"/>
                <w:kern w:val="0"/>
                <w:sz w:val="22"/>
                <w:szCs w:val="22"/>
                <w:lang w:eastAsia="ru-RU"/>
              </w:rPr>
            </w:pPr>
            <w:r w:rsidRPr="00E77EF2">
              <w:rPr>
                <w:color w:val="000000"/>
                <w:kern w:val="0"/>
                <w:sz w:val="22"/>
                <w:szCs w:val="22"/>
                <w:lang w:eastAsia="ru-RU"/>
              </w:rPr>
              <w:t>2</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E77EF2" w:rsidRPr="00E77EF2" w:rsidRDefault="00E77EF2" w:rsidP="00E77EF2">
            <w:pPr>
              <w:suppressAutoHyphens w:val="0"/>
              <w:spacing w:line="276" w:lineRule="auto"/>
              <w:ind w:firstLine="0"/>
              <w:jc w:val="center"/>
              <w:rPr>
                <w:color w:val="000000"/>
                <w:kern w:val="0"/>
                <w:sz w:val="22"/>
                <w:szCs w:val="22"/>
                <w:lang w:eastAsia="ru-RU"/>
              </w:rPr>
            </w:pPr>
            <w:r w:rsidRPr="00E77EF2">
              <w:rPr>
                <w:color w:val="000000"/>
                <w:kern w:val="0"/>
                <w:sz w:val="22"/>
                <w:szCs w:val="22"/>
                <w:lang w:eastAsia="ru-RU"/>
              </w:rPr>
              <w:t>3</w:t>
            </w:r>
          </w:p>
        </w:tc>
        <w:tc>
          <w:tcPr>
            <w:tcW w:w="9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E77EF2" w:rsidRPr="00E77EF2" w:rsidRDefault="00E77EF2" w:rsidP="00E77EF2">
            <w:pPr>
              <w:suppressAutoHyphens w:val="0"/>
              <w:spacing w:line="276" w:lineRule="auto"/>
              <w:ind w:firstLine="0"/>
              <w:jc w:val="center"/>
              <w:rPr>
                <w:color w:val="000000"/>
                <w:kern w:val="0"/>
                <w:sz w:val="22"/>
                <w:szCs w:val="22"/>
                <w:lang w:eastAsia="ru-RU"/>
              </w:rPr>
            </w:pPr>
            <w:r w:rsidRPr="00E77EF2">
              <w:rPr>
                <w:color w:val="000000"/>
                <w:kern w:val="0"/>
                <w:sz w:val="22"/>
                <w:szCs w:val="22"/>
                <w:lang w:eastAsia="ru-RU"/>
              </w:rPr>
              <w:t>4</w:t>
            </w:r>
          </w:p>
        </w:tc>
        <w:tc>
          <w:tcPr>
            <w:tcW w:w="156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E77EF2" w:rsidRPr="00E77EF2" w:rsidRDefault="00E77EF2" w:rsidP="00E77EF2">
            <w:pPr>
              <w:suppressAutoHyphens w:val="0"/>
              <w:spacing w:line="276" w:lineRule="auto"/>
              <w:ind w:firstLine="0"/>
              <w:jc w:val="center"/>
              <w:rPr>
                <w:color w:val="000000"/>
                <w:kern w:val="0"/>
                <w:sz w:val="22"/>
                <w:szCs w:val="22"/>
                <w:lang w:eastAsia="ru-RU"/>
              </w:rPr>
            </w:pPr>
            <w:r w:rsidRPr="00E77EF2">
              <w:rPr>
                <w:color w:val="000000"/>
                <w:kern w:val="0"/>
                <w:sz w:val="22"/>
                <w:szCs w:val="22"/>
                <w:lang w:eastAsia="ru-RU"/>
              </w:rPr>
              <w:t>5</w:t>
            </w:r>
          </w:p>
        </w:tc>
        <w:tc>
          <w:tcPr>
            <w:tcW w:w="71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E77EF2" w:rsidRPr="00E77EF2" w:rsidRDefault="00E77EF2" w:rsidP="00E77EF2">
            <w:pPr>
              <w:suppressAutoHyphens w:val="0"/>
              <w:spacing w:line="276" w:lineRule="auto"/>
              <w:ind w:firstLine="0"/>
              <w:jc w:val="center"/>
              <w:rPr>
                <w:color w:val="000000"/>
                <w:kern w:val="0"/>
                <w:sz w:val="22"/>
                <w:szCs w:val="22"/>
                <w:lang w:eastAsia="ru-RU"/>
              </w:rPr>
            </w:pPr>
            <w:r w:rsidRPr="00E77EF2">
              <w:rPr>
                <w:color w:val="000000"/>
                <w:kern w:val="0"/>
                <w:sz w:val="22"/>
                <w:szCs w:val="22"/>
                <w:lang w:eastAsia="ru-RU"/>
              </w:rPr>
              <w:t>6</w:t>
            </w:r>
          </w:p>
        </w:tc>
        <w:tc>
          <w:tcPr>
            <w:tcW w:w="85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E77EF2" w:rsidRPr="00E77EF2" w:rsidRDefault="00E77EF2" w:rsidP="00E77EF2">
            <w:pPr>
              <w:suppressAutoHyphens w:val="0"/>
              <w:spacing w:line="276" w:lineRule="auto"/>
              <w:ind w:firstLine="0"/>
              <w:jc w:val="center"/>
              <w:rPr>
                <w:color w:val="000000"/>
                <w:kern w:val="0"/>
                <w:sz w:val="22"/>
                <w:szCs w:val="22"/>
                <w:lang w:eastAsia="ru-RU"/>
              </w:rPr>
            </w:pPr>
            <w:r w:rsidRPr="00E77EF2">
              <w:rPr>
                <w:color w:val="000000"/>
                <w:kern w:val="0"/>
                <w:sz w:val="22"/>
                <w:szCs w:val="22"/>
                <w:lang w:eastAsia="ru-RU"/>
              </w:rPr>
              <w:t>7</w:t>
            </w:r>
          </w:p>
        </w:tc>
        <w:tc>
          <w:tcPr>
            <w:tcW w:w="849" w:type="dxa"/>
            <w:tcBorders>
              <w:top w:val="single" w:sz="4" w:space="0" w:color="auto"/>
              <w:left w:val="single" w:sz="4" w:space="0" w:color="auto"/>
              <w:bottom w:val="single" w:sz="4" w:space="0" w:color="auto"/>
              <w:right w:val="single" w:sz="4" w:space="0" w:color="auto"/>
            </w:tcBorders>
            <w:shd w:val="clear" w:color="000000" w:fill="FFFFFF"/>
          </w:tcPr>
          <w:p w:rsidR="00E77EF2" w:rsidRPr="00E77EF2" w:rsidRDefault="00E77EF2" w:rsidP="00E77EF2">
            <w:pPr>
              <w:suppressAutoHyphens w:val="0"/>
              <w:spacing w:line="276" w:lineRule="auto"/>
              <w:ind w:firstLine="0"/>
              <w:jc w:val="center"/>
              <w:rPr>
                <w:color w:val="000000"/>
                <w:kern w:val="0"/>
                <w:sz w:val="22"/>
                <w:szCs w:val="22"/>
                <w:lang w:eastAsia="ru-RU"/>
              </w:rPr>
            </w:pPr>
            <w:r w:rsidRPr="00E77EF2">
              <w:rPr>
                <w:color w:val="000000"/>
                <w:kern w:val="0"/>
                <w:sz w:val="22"/>
                <w:szCs w:val="22"/>
                <w:lang w:eastAsia="ru-RU"/>
              </w:rPr>
              <w:t>8</w:t>
            </w:r>
          </w:p>
        </w:tc>
        <w:tc>
          <w:tcPr>
            <w:tcW w:w="993" w:type="dxa"/>
            <w:tcBorders>
              <w:top w:val="single" w:sz="4" w:space="0" w:color="auto"/>
              <w:left w:val="single" w:sz="4" w:space="0" w:color="auto"/>
              <w:bottom w:val="single" w:sz="4" w:space="0" w:color="auto"/>
              <w:right w:val="single" w:sz="4" w:space="0" w:color="auto"/>
            </w:tcBorders>
            <w:shd w:val="clear" w:color="000000" w:fill="FFFFFF"/>
          </w:tcPr>
          <w:p w:rsidR="00E77EF2" w:rsidRPr="00E77EF2" w:rsidRDefault="00E77EF2" w:rsidP="00E77EF2">
            <w:pPr>
              <w:suppressAutoHyphens w:val="0"/>
              <w:spacing w:line="276" w:lineRule="auto"/>
              <w:ind w:firstLine="0"/>
              <w:jc w:val="center"/>
              <w:rPr>
                <w:color w:val="000000"/>
                <w:kern w:val="0"/>
                <w:sz w:val="22"/>
                <w:szCs w:val="22"/>
                <w:lang w:eastAsia="ru-RU"/>
              </w:rPr>
            </w:pPr>
            <w:r w:rsidRPr="00E77EF2">
              <w:rPr>
                <w:color w:val="000000"/>
                <w:kern w:val="0"/>
                <w:sz w:val="22"/>
                <w:szCs w:val="22"/>
                <w:lang w:eastAsia="ru-RU"/>
              </w:rPr>
              <w:t>9</w:t>
            </w:r>
          </w:p>
        </w:tc>
        <w:tc>
          <w:tcPr>
            <w:tcW w:w="850" w:type="dxa"/>
            <w:tcBorders>
              <w:top w:val="single" w:sz="4" w:space="0" w:color="auto"/>
              <w:left w:val="single" w:sz="4" w:space="0" w:color="auto"/>
              <w:bottom w:val="single" w:sz="4" w:space="0" w:color="auto"/>
              <w:right w:val="single" w:sz="4" w:space="0" w:color="auto"/>
            </w:tcBorders>
            <w:shd w:val="clear" w:color="000000" w:fill="FFFFFF"/>
          </w:tcPr>
          <w:p w:rsidR="00E77EF2" w:rsidRPr="00E77EF2" w:rsidRDefault="00E77EF2" w:rsidP="00E77EF2">
            <w:pPr>
              <w:suppressAutoHyphens w:val="0"/>
              <w:spacing w:line="276" w:lineRule="auto"/>
              <w:ind w:firstLine="0"/>
              <w:jc w:val="center"/>
              <w:rPr>
                <w:color w:val="000000"/>
                <w:kern w:val="0"/>
                <w:sz w:val="22"/>
                <w:szCs w:val="22"/>
                <w:lang w:eastAsia="ru-RU"/>
              </w:rPr>
            </w:pPr>
            <w:r w:rsidRPr="00E77EF2">
              <w:rPr>
                <w:color w:val="000000"/>
                <w:kern w:val="0"/>
                <w:sz w:val="22"/>
                <w:szCs w:val="22"/>
                <w:lang w:eastAsia="ru-RU"/>
              </w:rPr>
              <w:t>10</w:t>
            </w:r>
          </w:p>
        </w:tc>
        <w:tc>
          <w:tcPr>
            <w:tcW w:w="849" w:type="dxa"/>
            <w:tcBorders>
              <w:top w:val="single" w:sz="4" w:space="0" w:color="auto"/>
              <w:left w:val="single" w:sz="4" w:space="0" w:color="auto"/>
              <w:bottom w:val="single" w:sz="4" w:space="0" w:color="auto"/>
              <w:right w:val="single" w:sz="4" w:space="0" w:color="auto"/>
            </w:tcBorders>
            <w:shd w:val="clear" w:color="000000" w:fill="FFFFFF"/>
          </w:tcPr>
          <w:p w:rsidR="00E77EF2" w:rsidRPr="00E77EF2" w:rsidRDefault="00E77EF2" w:rsidP="00E77EF2">
            <w:pPr>
              <w:suppressAutoHyphens w:val="0"/>
              <w:spacing w:line="276" w:lineRule="auto"/>
              <w:ind w:firstLine="0"/>
              <w:jc w:val="center"/>
              <w:rPr>
                <w:color w:val="000000"/>
                <w:kern w:val="0"/>
                <w:sz w:val="22"/>
                <w:szCs w:val="22"/>
                <w:lang w:eastAsia="ru-RU"/>
              </w:rPr>
            </w:pPr>
            <w:r w:rsidRPr="00E77EF2">
              <w:rPr>
                <w:color w:val="000000"/>
                <w:kern w:val="0"/>
                <w:sz w:val="22"/>
                <w:szCs w:val="22"/>
                <w:lang w:eastAsia="ru-RU"/>
              </w:rPr>
              <w:t>11</w:t>
            </w:r>
          </w:p>
        </w:tc>
        <w:tc>
          <w:tcPr>
            <w:tcW w:w="850" w:type="dxa"/>
            <w:tcBorders>
              <w:top w:val="single" w:sz="4" w:space="0" w:color="auto"/>
              <w:left w:val="single" w:sz="4" w:space="0" w:color="auto"/>
              <w:bottom w:val="single" w:sz="4" w:space="0" w:color="auto"/>
              <w:right w:val="single" w:sz="4" w:space="0" w:color="auto"/>
            </w:tcBorders>
            <w:shd w:val="clear" w:color="000000" w:fill="FFFFFF"/>
          </w:tcPr>
          <w:p w:rsidR="00E77EF2" w:rsidRPr="00E77EF2" w:rsidRDefault="00E77EF2" w:rsidP="00E77EF2">
            <w:pPr>
              <w:suppressAutoHyphens w:val="0"/>
              <w:spacing w:line="276" w:lineRule="auto"/>
              <w:ind w:firstLine="0"/>
              <w:jc w:val="center"/>
              <w:rPr>
                <w:color w:val="000000"/>
                <w:kern w:val="0"/>
                <w:sz w:val="22"/>
                <w:szCs w:val="22"/>
                <w:lang w:eastAsia="ru-RU"/>
              </w:rPr>
            </w:pPr>
            <w:r w:rsidRPr="00E77EF2">
              <w:rPr>
                <w:color w:val="000000"/>
                <w:kern w:val="0"/>
                <w:sz w:val="22"/>
                <w:szCs w:val="22"/>
                <w:lang w:eastAsia="ru-RU"/>
              </w:rPr>
              <w:t>12</w:t>
            </w:r>
          </w:p>
        </w:tc>
        <w:tc>
          <w:tcPr>
            <w:tcW w:w="1814" w:type="dxa"/>
            <w:tcBorders>
              <w:top w:val="single" w:sz="4" w:space="0" w:color="auto"/>
              <w:left w:val="single" w:sz="4" w:space="0" w:color="auto"/>
              <w:bottom w:val="single" w:sz="4" w:space="0" w:color="auto"/>
              <w:right w:val="single" w:sz="4" w:space="0" w:color="auto"/>
            </w:tcBorders>
            <w:shd w:val="clear" w:color="000000" w:fill="FFFFFF"/>
            <w:vAlign w:val="center"/>
          </w:tcPr>
          <w:p w:rsidR="00E77EF2" w:rsidRPr="00E77EF2" w:rsidRDefault="00E77EF2" w:rsidP="00E77EF2">
            <w:pPr>
              <w:suppressAutoHyphens w:val="0"/>
              <w:spacing w:line="276" w:lineRule="auto"/>
              <w:ind w:firstLine="0"/>
              <w:jc w:val="center"/>
              <w:rPr>
                <w:color w:val="000000"/>
                <w:kern w:val="0"/>
                <w:sz w:val="22"/>
                <w:szCs w:val="22"/>
                <w:lang w:eastAsia="ru-RU"/>
              </w:rPr>
            </w:pPr>
            <w:r w:rsidRPr="00E77EF2">
              <w:rPr>
                <w:color w:val="000000"/>
                <w:kern w:val="0"/>
                <w:sz w:val="22"/>
                <w:szCs w:val="22"/>
                <w:lang w:eastAsia="ru-RU"/>
              </w:rPr>
              <w:t>13</w:t>
            </w:r>
          </w:p>
        </w:tc>
      </w:tr>
      <w:tr w:rsidR="00E77EF2" w:rsidRPr="00E77EF2" w:rsidTr="00E77EF2">
        <w:trPr>
          <w:trHeight w:val="420"/>
        </w:trPr>
        <w:tc>
          <w:tcPr>
            <w:tcW w:w="454" w:type="dxa"/>
            <w:vMerge w:val="restart"/>
            <w:tcBorders>
              <w:top w:val="single" w:sz="4" w:space="0" w:color="auto"/>
              <w:left w:val="single" w:sz="4" w:space="0" w:color="auto"/>
              <w:right w:val="single" w:sz="4" w:space="0" w:color="auto"/>
            </w:tcBorders>
            <w:shd w:val="clear" w:color="000000" w:fill="FFFFFF"/>
            <w:noWrap/>
            <w:vAlign w:val="center"/>
            <w:hideMark/>
          </w:tcPr>
          <w:p w:rsidR="00E77EF2" w:rsidRPr="00E77EF2" w:rsidRDefault="00E77EF2" w:rsidP="00E77EF2">
            <w:pPr>
              <w:suppressAutoHyphens w:val="0"/>
              <w:spacing w:line="240" w:lineRule="auto"/>
              <w:ind w:firstLine="0"/>
              <w:jc w:val="center"/>
              <w:rPr>
                <w:color w:val="000000"/>
                <w:kern w:val="0"/>
                <w:sz w:val="22"/>
                <w:szCs w:val="22"/>
                <w:lang w:eastAsia="ru-RU"/>
              </w:rPr>
            </w:pPr>
            <w:r w:rsidRPr="00E77EF2">
              <w:rPr>
                <w:color w:val="000000"/>
                <w:kern w:val="0"/>
                <w:sz w:val="22"/>
                <w:szCs w:val="22"/>
                <w:lang w:eastAsia="ru-RU"/>
              </w:rPr>
              <w:t>1</w:t>
            </w:r>
          </w:p>
        </w:tc>
        <w:tc>
          <w:tcPr>
            <w:tcW w:w="1701" w:type="dxa"/>
            <w:vMerge w:val="restart"/>
            <w:tcBorders>
              <w:top w:val="single" w:sz="4" w:space="0" w:color="auto"/>
              <w:left w:val="nil"/>
              <w:right w:val="single" w:sz="4" w:space="0" w:color="auto"/>
            </w:tcBorders>
            <w:shd w:val="clear" w:color="000000" w:fill="FFFFFF"/>
            <w:hideMark/>
          </w:tcPr>
          <w:p w:rsidR="00E77EF2" w:rsidRPr="00E77EF2" w:rsidRDefault="00563F4D" w:rsidP="00563F4D">
            <w:pPr>
              <w:suppressAutoHyphens w:val="0"/>
              <w:spacing w:line="240" w:lineRule="auto"/>
              <w:ind w:firstLine="0"/>
              <w:jc w:val="center"/>
              <w:rPr>
                <w:b/>
                <w:color w:val="000000"/>
                <w:kern w:val="0"/>
                <w:sz w:val="22"/>
                <w:szCs w:val="22"/>
                <w:lang w:eastAsia="ru-RU"/>
              </w:rPr>
            </w:pPr>
            <w:r>
              <w:rPr>
                <w:b/>
                <w:color w:val="000000"/>
                <w:kern w:val="0"/>
                <w:sz w:val="22"/>
                <w:szCs w:val="22"/>
                <w:lang w:eastAsia="ru-RU"/>
              </w:rPr>
              <w:t>Развитие</w:t>
            </w:r>
            <w:r w:rsidR="00E77EF2" w:rsidRPr="00E77EF2">
              <w:rPr>
                <w:b/>
                <w:color w:val="000000"/>
                <w:kern w:val="0"/>
                <w:sz w:val="22"/>
                <w:szCs w:val="22"/>
                <w:lang w:eastAsia="ru-RU"/>
              </w:rPr>
              <w:t xml:space="preserve"> производств</w:t>
            </w:r>
            <w:r>
              <w:rPr>
                <w:b/>
                <w:color w:val="000000"/>
                <w:kern w:val="0"/>
                <w:sz w:val="22"/>
                <w:szCs w:val="22"/>
                <w:lang w:eastAsia="ru-RU"/>
              </w:rPr>
              <w:t>а</w:t>
            </w:r>
            <w:r w:rsidR="00E77EF2" w:rsidRPr="00E77EF2">
              <w:rPr>
                <w:b/>
                <w:color w:val="000000"/>
                <w:kern w:val="0"/>
                <w:sz w:val="22"/>
                <w:szCs w:val="22"/>
                <w:lang w:eastAsia="ru-RU"/>
              </w:rPr>
              <w:t xml:space="preserve"> и переработк</w:t>
            </w:r>
            <w:r>
              <w:rPr>
                <w:b/>
                <w:color w:val="000000"/>
                <w:kern w:val="0"/>
                <w:sz w:val="22"/>
                <w:szCs w:val="22"/>
                <w:lang w:eastAsia="ru-RU"/>
              </w:rPr>
              <w:t>и</w:t>
            </w:r>
            <w:r w:rsidR="00E77EF2" w:rsidRPr="00E77EF2">
              <w:rPr>
                <w:b/>
                <w:color w:val="000000"/>
                <w:kern w:val="0"/>
                <w:sz w:val="22"/>
                <w:szCs w:val="22"/>
                <w:lang w:eastAsia="ru-RU"/>
              </w:rPr>
              <w:t xml:space="preserve"> продукции животноводства и рыбоводства</w:t>
            </w:r>
          </w:p>
        </w:tc>
        <w:tc>
          <w:tcPr>
            <w:tcW w:w="2268" w:type="dxa"/>
            <w:vMerge w:val="restart"/>
            <w:tcBorders>
              <w:top w:val="single" w:sz="4" w:space="0" w:color="auto"/>
              <w:left w:val="single" w:sz="4" w:space="0" w:color="auto"/>
              <w:right w:val="single" w:sz="4" w:space="0" w:color="auto"/>
            </w:tcBorders>
            <w:shd w:val="clear" w:color="000000" w:fill="FFFFFF"/>
          </w:tcPr>
          <w:p w:rsidR="00E77EF2" w:rsidRPr="00E77EF2" w:rsidRDefault="00E77EF2" w:rsidP="00E77EF2">
            <w:pPr>
              <w:suppressAutoHyphens w:val="0"/>
              <w:spacing w:line="240" w:lineRule="auto"/>
              <w:ind w:firstLine="0"/>
              <w:rPr>
                <w:color w:val="000000"/>
                <w:kern w:val="0"/>
                <w:sz w:val="22"/>
                <w:szCs w:val="22"/>
                <w:lang w:eastAsia="ru-RU"/>
              </w:rPr>
            </w:pPr>
            <w:proofErr w:type="spellStart"/>
            <w:r w:rsidRPr="00E77EF2">
              <w:rPr>
                <w:b/>
                <w:color w:val="000000"/>
                <w:kern w:val="0"/>
                <w:sz w:val="22"/>
                <w:szCs w:val="22"/>
                <w:lang w:eastAsia="ru-RU"/>
              </w:rPr>
              <w:t>Подпроект</w:t>
            </w:r>
            <w:proofErr w:type="spellEnd"/>
            <w:r w:rsidRPr="00E77EF2">
              <w:rPr>
                <w:b/>
                <w:color w:val="000000"/>
                <w:kern w:val="0"/>
                <w:sz w:val="22"/>
                <w:szCs w:val="22"/>
                <w:lang w:eastAsia="ru-RU"/>
              </w:rPr>
              <w:t xml:space="preserve"> 1</w:t>
            </w:r>
            <w:r w:rsidRPr="00E77EF2">
              <w:rPr>
                <w:color w:val="000000"/>
                <w:kern w:val="0"/>
                <w:sz w:val="22"/>
                <w:szCs w:val="22"/>
                <w:lang w:eastAsia="ru-RU"/>
              </w:rPr>
              <w:t>.</w:t>
            </w:r>
          </w:p>
          <w:p w:rsidR="00E77EF2" w:rsidRPr="00E77EF2" w:rsidRDefault="00E77EF2" w:rsidP="00E77EF2">
            <w:pPr>
              <w:suppressAutoHyphens w:val="0"/>
              <w:spacing w:line="240" w:lineRule="auto"/>
              <w:ind w:firstLine="0"/>
              <w:rPr>
                <w:color w:val="000000"/>
                <w:kern w:val="0"/>
                <w:sz w:val="22"/>
                <w:szCs w:val="22"/>
                <w:lang w:eastAsia="ru-RU"/>
              </w:rPr>
            </w:pPr>
            <w:r w:rsidRPr="00E77EF2">
              <w:rPr>
                <w:color w:val="000000"/>
                <w:kern w:val="0"/>
                <w:sz w:val="22"/>
                <w:szCs w:val="22"/>
                <w:lang w:eastAsia="ru-RU"/>
              </w:rPr>
              <w:t xml:space="preserve">Строительство молочно-товарной фермы на 440 голов дойного стада КРС» </w:t>
            </w:r>
          </w:p>
          <w:p w:rsidR="00E77EF2" w:rsidRPr="00E77EF2" w:rsidRDefault="00E77EF2" w:rsidP="00E77EF2">
            <w:pPr>
              <w:suppressAutoHyphens w:val="0"/>
              <w:spacing w:line="240" w:lineRule="auto"/>
              <w:ind w:firstLine="0"/>
              <w:rPr>
                <w:b/>
                <w:color w:val="000000"/>
                <w:kern w:val="0"/>
                <w:sz w:val="22"/>
                <w:szCs w:val="22"/>
                <w:lang w:eastAsia="ru-RU"/>
              </w:rPr>
            </w:pPr>
            <w:proofErr w:type="spellStart"/>
            <w:r w:rsidRPr="00E77EF2">
              <w:rPr>
                <w:b/>
                <w:color w:val="000000"/>
                <w:kern w:val="0"/>
                <w:sz w:val="22"/>
                <w:szCs w:val="22"/>
                <w:lang w:eastAsia="ru-RU"/>
              </w:rPr>
              <w:t>Подпроект</w:t>
            </w:r>
            <w:proofErr w:type="spellEnd"/>
            <w:r w:rsidRPr="00E77EF2">
              <w:rPr>
                <w:b/>
                <w:color w:val="000000"/>
                <w:kern w:val="0"/>
                <w:sz w:val="22"/>
                <w:szCs w:val="22"/>
                <w:lang w:eastAsia="ru-RU"/>
              </w:rPr>
              <w:t xml:space="preserve"> 2.</w:t>
            </w:r>
          </w:p>
          <w:p w:rsidR="00E77EF2" w:rsidRPr="00E77EF2" w:rsidRDefault="00E77EF2" w:rsidP="00E77EF2">
            <w:pPr>
              <w:suppressAutoHyphens w:val="0"/>
              <w:spacing w:line="240" w:lineRule="auto"/>
              <w:ind w:firstLine="0"/>
              <w:rPr>
                <w:color w:val="000000"/>
                <w:kern w:val="0"/>
                <w:sz w:val="22"/>
                <w:szCs w:val="22"/>
                <w:lang w:eastAsia="ru-RU"/>
              </w:rPr>
            </w:pPr>
            <w:r w:rsidRPr="00E77EF2">
              <w:rPr>
                <w:color w:val="000000"/>
                <w:kern w:val="0"/>
                <w:sz w:val="22"/>
                <w:szCs w:val="22"/>
                <w:lang w:eastAsia="ru-RU"/>
              </w:rPr>
              <w:t>Строительство комплекса телятников на 480 голов</w:t>
            </w:r>
          </w:p>
          <w:p w:rsidR="00E77EF2" w:rsidRPr="00E77EF2" w:rsidRDefault="00E77EF2" w:rsidP="00E77EF2">
            <w:pPr>
              <w:suppressAutoHyphens w:val="0"/>
              <w:spacing w:line="240" w:lineRule="auto"/>
              <w:ind w:firstLine="0"/>
              <w:rPr>
                <w:b/>
                <w:color w:val="000000"/>
                <w:kern w:val="0"/>
                <w:sz w:val="22"/>
                <w:szCs w:val="22"/>
                <w:lang w:eastAsia="ru-RU"/>
              </w:rPr>
            </w:pPr>
            <w:proofErr w:type="spellStart"/>
            <w:r w:rsidRPr="00E77EF2">
              <w:rPr>
                <w:b/>
                <w:color w:val="000000"/>
                <w:kern w:val="0"/>
                <w:sz w:val="22"/>
                <w:szCs w:val="22"/>
                <w:lang w:eastAsia="ru-RU"/>
              </w:rPr>
              <w:t>Подпроект</w:t>
            </w:r>
            <w:proofErr w:type="spellEnd"/>
            <w:r w:rsidRPr="00E77EF2">
              <w:rPr>
                <w:b/>
                <w:color w:val="000000"/>
                <w:kern w:val="0"/>
                <w:sz w:val="22"/>
                <w:szCs w:val="22"/>
                <w:lang w:eastAsia="ru-RU"/>
              </w:rPr>
              <w:t xml:space="preserve"> 3.</w:t>
            </w:r>
          </w:p>
          <w:p w:rsidR="00E77EF2" w:rsidRPr="00E77EF2" w:rsidRDefault="00E77EF2" w:rsidP="00E77EF2">
            <w:pPr>
              <w:suppressAutoHyphens w:val="0"/>
              <w:spacing w:line="240" w:lineRule="auto"/>
              <w:ind w:firstLine="0"/>
              <w:rPr>
                <w:color w:val="000000"/>
                <w:kern w:val="0"/>
                <w:sz w:val="22"/>
                <w:szCs w:val="22"/>
                <w:lang w:eastAsia="ru-RU"/>
              </w:rPr>
            </w:pPr>
            <w:r w:rsidRPr="00E77EF2">
              <w:rPr>
                <w:color w:val="000000"/>
                <w:kern w:val="0"/>
                <w:sz w:val="22"/>
                <w:szCs w:val="22"/>
                <w:lang w:eastAsia="ru-RU"/>
              </w:rPr>
              <w:t xml:space="preserve">Строительство цеха по переработке </w:t>
            </w:r>
            <w:r w:rsidRPr="00E77EF2">
              <w:rPr>
                <w:color w:val="000000"/>
                <w:kern w:val="0"/>
                <w:sz w:val="22"/>
                <w:szCs w:val="22"/>
                <w:lang w:eastAsia="ru-RU"/>
              </w:rPr>
              <w:lastRenderedPageBreak/>
              <w:t>молока, производство сыра и кисломолочных продуктов</w:t>
            </w:r>
          </w:p>
          <w:p w:rsidR="00E77EF2" w:rsidRPr="00E77EF2" w:rsidRDefault="00E77EF2" w:rsidP="00E77EF2">
            <w:pPr>
              <w:suppressAutoHyphens w:val="0"/>
              <w:spacing w:line="240" w:lineRule="auto"/>
              <w:ind w:firstLine="0"/>
              <w:rPr>
                <w:color w:val="000000"/>
                <w:kern w:val="0"/>
                <w:sz w:val="22"/>
                <w:szCs w:val="22"/>
                <w:lang w:eastAsia="ru-RU"/>
              </w:rPr>
            </w:pPr>
            <w:proofErr w:type="spellStart"/>
            <w:r w:rsidRPr="00E77EF2">
              <w:rPr>
                <w:b/>
                <w:color w:val="000000"/>
                <w:kern w:val="0"/>
                <w:sz w:val="22"/>
                <w:szCs w:val="22"/>
                <w:lang w:eastAsia="ru-RU"/>
              </w:rPr>
              <w:t>Подпроект</w:t>
            </w:r>
            <w:proofErr w:type="spellEnd"/>
            <w:r w:rsidRPr="00E77EF2">
              <w:rPr>
                <w:b/>
                <w:color w:val="000000"/>
                <w:kern w:val="0"/>
                <w:sz w:val="22"/>
                <w:szCs w:val="22"/>
                <w:lang w:eastAsia="ru-RU"/>
              </w:rPr>
              <w:t xml:space="preserve"> 4</w:t>
            </w:r>
            <w:r w:rsidRPr="00E77EF2">
              <w:rPr>
                <w:color w:val="000000"/>
                <w:kern w:val="0"/>
                <w:sz w:val="22"/>
                <w:szCs w:val="22"/>
                <w:lang w:eastAsia="ru-RU"/>
              </w:rPr>
              <w:t>.</w:t>
            </w:r>
          </w:p>
          <w:p w:rsidR="00E77EF2" w:rsidRPr="00E77EF2" w:rsidRDefault="00E77EF2" w:rsidP="00E77EF2">
            <w:pPr>
              <w:suppressAutoHyphens w:val="0"/>
              <w:spacing w:line="240" w:lineRule="auto"/>
              <w:ind w:firstLine="0"/>
              <w:rPr>
                <w:color w:val="000000"/>
                <w:kern w:val="0"/>
                <w:sz w:val="22"/>
                <w:szCs w:val="22"/>
                <w:lang w:eastAsia="ru-RU"/>
              </w:rPr>
            </w:pPr>
            <w:r w:rsidRPr="00E77EF2">
              <w:rPr>
                <w:color w:val="000000"/>
                <w:kern w:val="0"/>
                <w:sz w:val="22"/>
                <w:szCs w:val="22"/>
                <w:lang w:eastAsia="ru-RU"/>
              </w:rPr>
              <w:t>Сельский туризм на базе форелевого хозяйства</w:t>
            </w:r>
          </w:p>
          <w:p w:rsidR="00E77EF2" w:rsidRPr="00E77EF2" w:rsidRDefault="00E77EF2" w:rsidP="00E77EF2">
            <w:pPr>
              <w:suppressAutoHyphens w:val="0"/>
              <w:spacing w:line="240" w:lineRule="auto"/>
              <w:ind w:firstLine="0"/>
              <w:rPr>
                <w:b/>
                <w:color w:val="000000"/>
                <w:kern w:val="0"/>
                <w:sz w:val="22"/>
                <w:szCs w:val="22"/>
                <w:lang w:eastAsia="ru-RU"/>
              </w:rPr>
            </w:pPr>
            <w:proofErr w:type="spellStart"/>
            <w:r w:rsidRPr="00E77EF2">
              <w:rPr>
                <w:b/>
                <w:color w:val="000000"/>
                <w:kern w:val="0"/>
                <w:sz w:val="22"/>
                <w:szCs w:val="22"/>
                <w:lang w:eastAsia="ru-RU"/>
              </w:rPr>
              <w:t>Подпроект</w:t>
            </w:r>
            <w:proofErr w:type="spellEnd"/>
            <w:r w:rsidRPr="00E77EF2">
              <w:rPr>
                <w:b/>
                <w:color w:val="000000"/>
                <w:kern w:val="0"/>
                <w:sz w:val="22"/>
                <w:szCs w:val="22"/>
                <w:lang w:eastAsia="ru-RU"/>
              </w:rPr>
              <w:t xml:space="preserve"> 5.</w:t>
            </w:r>
          </w:p>
          <w:p w:rsidR="00E77EF2" w:rsidRPr="00E77EF2" w:rsidRDefault="00E77EF2" w:rsidP="00E77EF2">
            <w:pPr>
              <w:suppressAutoHyphens w:val="0"/>
              <w:spacing w:line="240" w:lineRule="auto"/>
              <w:ind w:firstLine="0"/>
              <w:rPr>
                <w:color w:val="000000"/>
                <w:kern w:val="0"/>
                <w:sz w:val="22"/>
                <w:szCs w:val="22"/>
                <w:lang w:eastAsia="ru-RU"/>
              </w:rPr>
            </w:pPr>
            <w:r w:rsidRPr="00E77EF2">
              <w:rPr>
                <w:color w:val="000000"/>
                <w:kern w:val="0"/>
                <w:sz w:val="22"/>
                <w:szCs w:val="22"/>
                <w:lang w:eastAsia="ru-RU"/>
              </w:rPr>
              <w:t>Строительство материального склада</w:t>
            </w:r>
          </w:p>
        </w:tc>
        <w:tc>
          <w:tcPr>
            <w:tcW w:w="993" w:type="dxa"/>
            <w:vMerge w:val="restart"/>
            <w:tcBorders>
              <w:top w:val="single" w:sz="4" w:space="0" w:color="auto"/>
              <w:left w:val="single" w:sz="4" w:space="0" w:color="auto"/>
              <w:right w:val="single" w:sz="4" w:space="0" w:color="auto"/>
            </w:tcBorders>
            <w:shd w:val="clear" w:color="000000" w:fill="FFFFFF"/>
          </w:tcPr>
          <w:p w:rsidR="00E77EF2" w:rsidRPr="00E77EF2" w:rsidRDefault="00E77EF2" w:rsidP="00E77EF2">
            <w:pPr>
              <w:suppressAutoHyphens w:val="0"/>
              <w:spacing w:line="240" w:lineRule="auto"/>
              <w:ind w:firstLine="0"/>
              <w:rPr>
                <w:color w:val="000000"/>
                <w:kern w:val="0"/>
                <w:sz w:val="22"/>
                <w:szCs w:val="22"/>
                <w:lang w:eastAsia="ru-RU"/>
              </w:rPr>
            </w:pPr>
            <w:r w:rsidRPr="00E77EF2">
              <w:rPr>
                <w:color w:val="000000"/>
                <w:kern w:val="0"/>
                <w:sz w:val="22"/>
                <w:szCs w:val="22"/>
                <w:lang w:eastAsia="ru-RU"/>
              </w:rPr>
              <w:lastRenderedPageBreak/>
              <w:t>сельское хозяйство</w:t>
            </w:r>
          </w:p>
        </w:tc>
        <w:tc>
          <w:tcPr>
            <w:tcW w:w="1560" w:type="dxa"/>
            <w:vMerge w:val="restart"/>
            <w:tcBorders>
              <w:top w:val="single" w:sz="4" w:space="0" w:color="auto"/>
              <w:left w:val="single" w:sz="4" w:space="0" w:color="auto"/>
              <w:right w:val="single" w:sz="4" w:space="0" w:color="auto"/>
            </w:tcBorders>
            <w:shd w:val="clear" w:color="000000" w:fill="FFFFFF"/>
            <w:noWrap/>
          </w:tcPr>
          <w:p w:rsidR="00E77EF2" w:rsidRPr="00E77EF2" w:rsidRDefault="00E77EF2" w:rsidP="00E77EF2">
            <w:pPr>
              <w:suppressAutoHyphens w:val="0"/>
              <w:spacing w:line="240" w:lineRule="auto"/>
              <w:ind w:firstLine="0"/>
              <w:rPr>
                <w:color w:val="000000"/>
                <w:kern w:val="0"/>
                <w:sz w:val="22"/>
                <w:szCs w:val="22"/>
                <w:lang w:eastAsia="ru-RU"/>
              </w:rPr>
            </w:pPr>
            <w:r w:rsidRPr="00E77EF2">
              <w:rPr>
                <w:color w:val="000000"/>
                <w:kern w:val="0"/>
                <w:sz w:val="22"/>
                <w:szCs w:val="22"/>
                <w:lang w:eastAsia="ru-RU"/>
              </w:rPr>
              <w:t>создание крупного сельскохозяйственного комплекса с технологией глубокой переработки, производство</w:t>
            </w:r>
            <w:r w:rsidR="00003873">
              <w:rPr>
                <w:color w:val="000000"/>
                <w:kern w:val="0"/>
                <w:sz w:val="22"/>
                <w:szCs w:val="22"/>
                <w:lang w:eastAsia="ru-RU"/>
              </w:rPr>
              <w:t xml:space="preserve"> которого направлено на </w:t>
            </w:r>
            <w:proofErr w:type="spellStart"/>
            <w:r w:rsidR="00003873">
              <w:rPr>
                <w:color w:val="000000"/>
                <w:kern w:val="0"/>
                <w:sz w:val="22"/>
                <w:szCs w:val="22"/>
                <w:lang w:eastAsia="ru-RU"/>
              </w:rPr>
              <w:t>импорто</w:t>
            </w:r>
            <w:proofErr w:type="spellEnd"/>
            <w:r w:rsidRPr="00E77EF2">
              <w:rPr>
                <w:color w:val="000000"/>
                <w:kern w:val="0"/>
                <w:sz w:val="22"/>
                <w:szCs w:val="22"/>
                <w:lang w:eastAsia="ru-RU"/>
              </w:rPr>
              <w:t xml:space="preserve"> замещение и </w:t>
            </w:r>
            <w:r w:rsidRPr="00E77EF2">
              <w:rPr>
                <w:color w:val="000000"/>
                <w:kern w:val="0"/>
                <w:sz w:val="22"/>
                <w:szCs w:val="22"/>
                <w:lang w:eastAsia="ru-RU"/>
              </w:rPr>
              <w:lastRenderedPageBreak/>
              <w:t>обеспечение продовольственной безопасности страны</w:t>
            </w:r>
          </w:p>
        </w:tc>
        <w:tc>
          <w:tcPr>
            <w:tcW w:w="710" w:type="dxa"/>
            <w:vMerge w:val="restart"/>
            <w:tcBorders>
              <w:top w:val="single" w:sz="4" w:space="0" w:color="auto"/>
              <w:left w:val="single" w:sz="4" w:space="0" w:color="auto"/>
              <w:right w:val="single" w:sz="4" w:space="0" w:color="auto"/>
            </w:tcBorders>
            <w:shd w:val="clear" w:color="000000" w:fill="FFFFFF"/>
          </w:tcPr>
          <w:p w:rsidR="00E77EF2" w:rsidRPr="00E77EF2" w:rsidRDefault="00E77EF2" w:rsidP="00E77EF2">
            <w:pPr>
              <w:suppressAutoHyphens w:val="0"/>
              <w:spacing w:line="240" w:lineRule="auto"/>
              <w:ind w:firstLine="0"/>
              <w:rPr>
                <w:color w:val="000000"/>
                <w:kern w:val="0"/>
                <w:sz w:val="22"/>
                <w:szCs w:val="22"/>
                <w:lang w:eastAsia="ru-RU"/>
              </w:rPr>
            </w:pPr>
            <w:r w:rsidRPr="00E77EF2">
              <w:rPr>
                <w:color w:val="000000"/>
                <w:kern w:val="0"/>
                <w:sz w:val="22"/>
                <w:szCs w:val="22"/>
                <w:lang w:eastAsia="ru-RU"/>
              </w:rPr>
              <w:lastRenderedPageBreak/>
              <w:t>2025</w:t>
            </w:r>
          </w:p>
        </w:tc>
        <w:tc>
          <w:tcPr>
            <w:tcW w:w="851" w:type="dxa"/>
            <w:vMerge w:val="restart"/>
            <w:tcBorders>
              <w:top w:val="single" w:sz="4" w:space="0" w:color="auto"/>
              <w:left w:val="single" w:sz="4" w:space="0" w:color="auto"/>
              <w:right w:val="single" w:sz="4" w:space="0" w:color="auto"/>
            </w:tcBorders>
            <w:shd w:val="clear" w:color="000000" w:fill="FFFFFF"/>
          </w:tcPr>
          <w:p w:rsidR="00E77EF2" w:rsidRPr="00E77EF2" w:rsidRDefault="00E77EF2" w:rsidP="00E77EF2">
            <w:pPr>
              <w:suppressAutoHyphens w:val="0"/>
              <w:spacing w:line="240" w:lineRule="auto"/>
              <w:ind w:firstLine="0"/>
              <w:rPr>
                <w:color w:val="000000"/>
                <w:kern w:val="0"/>
                <w:sz w:val="22"/>
                <w:szCs w:val="22"/>
                <w:lang w:eastAsia="ru-RU"/>
              </w:rPr>
            </w:pPr>
            <w:r w:rsidRPr="00E77EF2">
              <w:rPr>
                <w:color w:val="000000"/>
                <w:kern w:val="0"/>
                <w:sz w:val="22"/>
                <w:szCs w:val="22"/>
                <w:lang w:eastAsia="ru-RU"/>
              </w:rPr>
              <w:t>2030</w:t>
            </w:r>
          </w:p>
        </w:tc>
        <w:tc>
          <w:tcPr>
            <w:tcW w:w="849" w:type="dxa"/>
            <w:vMerge w:val="restart"/>
            <w:tcBorders>
              <w:top w:val="single" w:sz="4" w:space="0" w:color="auto"/>
              <w:left w:val="single" w:sz="4" w:space="0" w:color="auto"/>
              <w:right w:val="single" w:sz="4" w:space="0" w:color="auto"/>
            </w:tcBorders>
            <w:shd w:val="clear" w:color="000000" w:fill="FFFFFF"/>
          </w:tcPr>
          <w:p w:rsidR="00E77EF2" w:rsidRPr="00E77EF2" w:rsidRDefault="00E77EF2" w:rsidP="00E77EF2">
            <w:pPr>
              <w:suppressAutoHyphens w:val="0"/>
              <w:spacing w:line="240" w:lineRule="auto"/>
              <w:ind w:firstLine="0"/>
              <w:rPr>
                <w:color w:val="000000"/>
                <w:kern w:val="0"/>
                <w:sz w:val="22"/>
                <w:szCs w:val="22"/>
                <w:lang w:eastAsia="ru-RU"/>
              </w:rPr>
            </w:pPr>
            <w:r w:rsidRPr="00E77EF2">
              <w:rPr>
                <w:color w:val="000000"/>
                <w:kern w:val="0"/>
                <w:sz w:val="22"/>
                <w:szCs w:val="22"/>
                <w:lang w:eastAsia="ru-RU"/>
              </w:rPr>
              <w:t>736,00</w:t>
            </w:r>
          </w:p>
        </w:tc>
        <w:tc>
          <w:tcPr>
            <w:tcW w:w="993" w:type="dxa"/>
            <w:vMerge w:val="restart"/>
            <w:tcBorders>
              <w:top w:val="single" w:sz="4" w:space="0" w:color="auto"/>
              <w:left w:val="single" w:sz="4" w:space="0" w:color="auto"/>
              <w:right w:val="single" w:sz="4" w:space="0" w:color="auto"/>
            </w:tcBorders>
            <w:shd w:val="clear" w:color="000000" w:fill="FFFFFF"/>
          </w:tcPr>
          <w:p w:rsidR="00E77EF2" w:rsidRPr="00E77EF2" w:rsidRDefault="00E77EF2" w:rsidP="00E77EF2">
            <w:pPr>
              <w:suppressAutoHyphens w:val="0"/>
              <w:spacing w:line="240" w:lineRule="auto"/>
              <w:ind w:firstLine="0"/>
              <w:rPr>
                <w:color w:val="000000"/>
                <w:kern w:val="0"/>
                <w:sz w:val="22"/>
                <w:szCs w:val="22"/>
                <w:lang w:eastAsia="ru-RU"/>
              </w:rPr>
            </w:pPr>
            <w:r w:rsidRPr="00E77EF2">
              <w:rPr>
                <w:color w:val="000000"/>
                <w:kern w:val="0"/>
                <w:sz w:val="22"/>
                <w:szCs w:val="22"/>
                <w:lang w:eastAsia="ru-RU"/>
              </w:rPr>
              <w:t>0,00</w:t>
            </w:r>
          </w:p>
        </w:tc>
        <w:tc>
          <w:tcPr>
            <w:tcW w:w="850" w:type="dxa"/>
            <w:vMerge w:val="restart"/>
            <w:tcBorders>
              <w:top w:val="single" w:sz="4" w:space="0" w:color="auto"/>
              <w:left w:val="single" w:sz="4" w:space="0" w:color="auto"/>
              <w:right w:val="single" w:sz="4" w:space="0" w:color="auto"/>
            </w:tcBorders>
            <w:shd w:val="clear" w:color="000000" w:fill="FFFFFF"/>
          </w:tcPr>
          <w:p w:rsidR="00E77EF2" w:rsidRPr="00E77EF2" w:rsidRDefault="00E77EF2" w:rsidP="00E77EF2">
            <w:pPr>
              <w:suppressAutoHyphens w:val="0"/>
              <w:spacing w:line="240" w:lineRule="auto"/>
              <w:ind w:firstLine="0"/>
              <w:rPr>
                <w:color w:val="000000"/>
                <w:kern w:val="0"/>
                <w:sz w:val="22"/>
                <w:szCs w:val="22"/>
                <w:lang w:eastAsia="ru-RU"/>
              </w:rPr>
            </w:pPr>
            <w:r w:rsidRPr="00E77EF2">
              <w:rPr>
                <w:color w:val="000000"/>
                <w:kern w:val="0"/>
                <w:sz w:val="22"/>
                <w:szCs w:val="22"/>
                <w:lang w:eastAsia="ru-RU"/>
              </w:rPr>
              <w:t>0,00</w:t>
            </w:r>
          </w:p>
        </w:tc>
        <w:tc>
          <w:tcPr>
            <w:tcW w:w="849" w:type="dxa"/>
            <w:vMerge w:val="restart"/>
            <w:tcBorders>
              <w:top w:val="single" w:sz="4" w:space="0" w:color="auto"/>
              <w:left w:val="single" w:sz="4" w:space="0" w:color="auto"/>
              <w:right w:val="single" w:sz="4" w:space="0" w:color="auto"/>
            </w:tcBorders>
            <w:shd w:val="clear" w:color="000000" w:fill="FFFFFF"/>
          </w:tcPr>
          <w:p w:rsidR="00E77EF2" w:rsidRPr="00E77EF2" w:rsidRDefault="00E77EF2" w:rsidP="00E77EF2">
            <w:pPr>
              <w:suppressAutoHyphens w:val="0"/>
              <w:spacing w:line="240" w:lineRule="auto"/>
              <w:ind w:firstLine="0"/>
              <w:rPr>
                <w:color w:val="000000"/>
                <w:kern w:val="0"/>
                <w:sz w:val="22"/>
                <w:szCs w:val="22"/>
                <w:lang w:eastAsia="ru-RU"/>
              </w:rPr>
            </w:pPr>
            <w:r w:rsidRPr="00E77EF2">
              <w:rPr>
                <w:color w:val="000000"/>
                <w:kern w:val="0"/>
                <w:sz w:val="22"/>
                <w:szCs w:val="22"/>
                <w:lang w:eastAsia="ru-RU"/>
              </w:rPr>
              <w:t>0,00</w:t>
            </w:r>
          </w:p>
        </w:tc>
        <w:tc>
          <w:tcPr>
            <w:tcW w:w="850" w:type="dxa"/>
            <w:vMerge w:val="restart"/>
            <w:tcBorders>
              <w:top w:val="single" w:sz="4" w:space="0" w:color="auto"/>
              <w:left w:val="single" w:sz="4" w:space="0" w:color="auto"/>
              <w:right w:val="single" w:sz="4" w:space="0" w:color="auto"/>
            </w:tcBorders>
            <w:shd w:val="clear" w:color="000000" w:fill="FFFFFF"/>
          </w:tcPr>
          <w:p w:rsidR="00E77EF2" w:rsidRPr="00E77EF2" w:rsidRDefault="00E77EF2" w:rsidP="00E77EF2">
            <w:pPr>
              <w:suppressAutoHyphens w:val="0"/>
              <w:spacing w:line="240" w:lineRule="auto"/>
              <w:ind w:firstLine="0"/>
              <w:rPr>
                <w:color w:val="000000"/>
                <w:kern w:val="0"/>
                <w:sz w:val="22"/>
                <w:szCs w:val="22"/>
                <w:lang w:eastAsia="ru-RU"/>
              </w:rPr>
            </w:pPr>
            <w:r w:rsidRPr="00E77EF2">
              <w:rPr>
                <w:color w:val="000000"/>
                <w:kern w:val="0"/>
                <w:sz w:val="22"/>
                <w:szCs w:val="22"/>
                <w:lang w:eastAsia="ru-RU"/>
              </w:rPr>
              <w:t>736,00</w:t>
            </w:r>
          </w:p>
        </w:tc>
        <w:tc>
          <w:tcPr>
            <w:tcW w:w="1814" w:type="dxa"/>
            <w:tcBorders>
              <w:top w:val="single" w:sz="4" w:space="0" w:color="auto"/>
              <w:left w:val="single" w:sz="4" w:space="0" w:color="auto"/>
              <w:bottom w:val="single" w:sz="4" w:space="0" w:color="auto"/>
              <w:right w:val="single" w:sz="4" w:space="0" w:color="auto"/>
            </w:tcBorders>
            <w:shd w:val="clear" w:color="000000" w:fill="FFFFFF"/>
            <w:noWrap/>
          </w:tcPr>
          <w:p w:rsidR="00E77EF2" w:rsidRPr="00E77EF2" w:rsidRDefault="00E77EF2" w:rsidP="00E77EF2">
            <w:pPr>
              <w:suppressAutoHyphens w:val="0"/>
              <w:spacing w:line="240" w:lineRule="auto"/>
              <w:ind w:firstLine="0"/>
              <w:rPr>
                <w:color w:val="000000"/>
                <w:kern w:val="0"/>
                <w:sz w:val="22"/>
                <w:szCs w:val="22"/>
                <w:lang w:eastAsia="ru-RU"/>
              </w:rPr>
            </w:pPr>
            <w:r w:rsidRPr="00E77EF2">
              <w:rPr>
                <w:color w:val="000000"/>
                <w:kern w:val="0"/>
                <w:sz w:val="22"/>
                <w:szCs w:val="22"/>
                <w:lang w:eastAsia="ru-RU"/>
              </w:rPr>
              <w:t>213,0 млн. рублей –объем выручки (в год)</w:t>
            </w:r>
          </w:p>
        </w:tc>
      </w:tr>
      <w:tr w:rsidR="00E77EF2" w:rsidRPr="00E77EF2" w:rsidTr="00E77EF2">
        <w:trPr>
          <w:trHeight w:val="910"/>
        </w:trPr>
        <w:tc>
          <w:tcPr>
            <w:tcW w:w="454" w:type="dxa"/>
            <w:vMerge/>
            <w:tcBorders>
              <w:left w:val="single" w:sz="4" w:space="0" w:color="auto"/>
              <w:right w:val="single" w:sz="4" w:space="0" w:color="auto"/>
            </w:tcBorders>
            <w:shd w:val="clear" w:color="000000" w:fill="FFFFFF"/>
            <w:noWrap/>
            <w:vAlign w:val="center"/>
          </w:tcPr>
          <w:p w:rsidR="00E77EF2" w:rsidRPr="00E77EF2" w:rsidRDefault="00E77EF2" w:rsidP="00E77EF2">
            <w:pPr>
              <w:suppressAutoHyphens w:val="0"/>
              <w:spacing w:line="240" w:lineRule="auto"/>
              <w:ind w:firstLine="0"/>
              <w:jc w:val="center"/>
              <w:rPr>
                <w:color w:val="000000"/>
                <w:kern w:val="0"/>
                <w:sz w:val="22"/>
                <w:szCs w:val="22"/>
                <w:lang w:eastAsia="ru-RU"/>
              </w:rPr>
            </w:pPr>
          </w:p>
        </w:tc>
        <w:tc>
          <w:tcPr>
            <w:tcW w:w="1701" w:type="dxa"/>
            <w:vMerge/>
            <w:tcBorders>
              <w:left w:val="nil"/>
              <w:right w:val="single" w:sz="4" w:space="0" w:color="auto"/>
            </w:tcBorders>
            <w:shd w:val="clear" w:color="000000" w:fill="FFFFFF"/>
          </w:tcPr>
          <w:p w:rsidR="00E77EF2" w:rsidRPr="00E77EF2" w:rsidRDefault="00E77EF2" w:rsidP="00E77EF2">
            <w:pPr>
              <w:suppressAutoHyphens w:val="0"/>
              <w:spacing w:line="240" w:lineRule="auto"/>
              <w:ind w:firstLine="0"/>
              <w:rPr>
                <w:color w:val="000000"/>
                <w:kern w:val="0"/>
                <w:sz w:val="22"/>
                <w:szCs w:val="22"/>
                <w:lang w:eastAsia="ru-RU"/>
              </w:rPr>
            </w:pPr>
          </w:p>
        </w:tc>
        <w:tc>
          <w:tcPr>
            <w:tcW w:w="2268" w:type="dxa"/>
            <w:vMerge/>
            <w:tcBorders>
              <w:left w:val="single" w:sz="4" w:space="0" w:color="auto"/>
              <w:right w:val="single" w:sz="4" w:space="0" w:color="auto"/>
            </w:tcBorders>
            <w:shd w:val="clear" w:color="000000" w:fill="FFFFFF"/>
          </w:tcPr>
          <w:p w:rsidR="00E77EF2" w:rsidRPr="00E77EF2" w:rsidRDefault="00E77EF2" w:rsidP="00E77EF2">
            <w:pPr>
              <w:suppressAutoHyphens w:val="0"/>
              <w:spacing w:line="240" w:lineRule="auto"/>
              <w:ind w:firstLine="0"/>
              <w:rPr>
                <w:color w:val="000000"/>
                <w:kern w:val="0"/>
                <w:sz w:val="22"/>
                <w:szCs w:val="22"/>
                <w:lang w:eastAsia="ru-RU"/>
              </w:rPr>
            </w:pPr>
          </w:p>
        </w:tc>
        <w:tc>
          <w:tcPr>
            <w:tcW w:w="993" w:type="dxa"/>
            <w:vMerge/>
            <w:tcBorders>
              <w:left w:val="single" w:sz="4" w:space="0" w:color="auto"/>
              <w:right w:val="single" w:sz="4" w:space="0" w:color="auto"/>
            </w:tcBorders>
            <w:shd w:val="clear" w:color="000000" w:fill="FFFFFF"/>
          </w:tcPr>
          <w:p w:rsidR="00E77EF2" w:rsidRPr="00E77EF2" w:rsidRDefault="00E77EF2" w:rsidP="00E77EF2">
            <w:pPr>
              <w:suppressAutoHyphens w:val="0"/>
              <w:spacing w:line="240" w:lineRule="auto"/>
              <w:ind w:firstLine="0"/>
              <w:rPr>
                <w:color w:val="000000"/>
                <w:kern w:val="0"/>
                <w:sz w:val="22"/>
                <w:szCs w:val="22"/>
                <w:lang w:eastAsia="ru-RU"/>
              </w:rPr>
            </w:pPr>
          </w:p>
        </w:tc>
        <w:tc>
          <w:tcPr>
            <w:tcW w:w="1560" w:type="dxa"/>
            <w:vMerge/>
            <w:tcBorders>
              <w:left w:val="single" w:sz="4" w:space="0" w:color="auto"/>
              <w:right w:val="single" w:sz="4" w:space="0" w:color="auto"/>
            </w:tcBorders>
            <w:shd w:val="clear" w:color="000000" w:fill="FFFFFF"/>
            <w:noWrap/>
          </w:tcPr>
          <w:p w:rsidR="00E77EF2" w:rsidRPr="00E77EF2" w:rsidRDefault="00E77EF2" w:rsidP="00E77EF2">
            <w:pPr>
              <w:suppressAutoHyphens w:val="0"/>
              <w:spacing w:line="240" w:lineRule="auto"/>
              <w:ind w:firstLine="0"/>
              <w:rPr>
                <w:color w:val="000000"/>
                <w:kern w:val="0"/>
                <w:sz w:val="22"/>
                <w:szCs w:val="22"/>
                <w:lang w:eastAsia="ru-RU"/>
              </w:rPr>
            </w:pPr>
          </w:p>
        </w:tc>
        <w:tc>
          <w:tcPr>
            <w:tcW w:w="710" w:type="dxa"/>
            <w:vMerge/>
            <w:tcBorders>
              <w:left w:val="single" w:sz="4" w:space="0" w:color="auto"/>
              <w:right w:val="single" w:sz="4" w:space="0" w:color="auto"/>
            </w:tcBorders>
            <w:shd w:val="clear" w:color="000000" w:fill="FFFFFF"/>
          </w:tcPr>
          <w:p w:rsidR="00E77EF2" w:rsidRPr="00E77EF2" w:rsidRDefault="00E77EF2" w:rsidP="00E77EF2">
            <w:pPr>
              <w:suppressAutoHyphens w:val="0"/>
              <w:spacing w:line="240" w:lineRule="auto"/>
              <w:ind w:firstLine="0"/>
              <w:rPr>
                <w:color w:val="000000"/>
                <w:kern w:val="0"/>
                <w:sz w:val="22"/>
                <w:szCs w:val="22"/>
                <w:lang w:eastAsia="ru-RU"/>
              </w:rPr>
            </w:pPr>
          </w:p>
        </w:tc>
        <w:tc>
          <w:tcPr>
            <w:tcW w:w="851" w:type="dxa"/>
            <w:vMerge/>
            <w:tcBorders>
              <w:left w:val="single" w:sz="4" w:space="0" w:color="auto"/>
              <w:right w:val="single" w:sz="4" w:space="0" w:color="auto"/>
            </w:tcBorders>
            <w:shd w:val="clear" w:color="000000" w:fill="FFFFFF"/>
          </w:tcPr>
          <w:p w:rsidR="00E77EF2" w:rsidRPr="00E77EF2" w:rsidRDefault="00E77EF2" w:rsidP="00E77EF2">
            <w:pPr>
              <w:suppressAutoHyphens w:val="0"/>
              <w:spacing w:line="240" w:lineRule="auto"/>
              <w:ind w:firstLine="0"/>
              <w:rPr>
                <w:color w:val="000000"/>
                <w:kern w:val="0"/>
                <w:sz w:val="22"/>
                <w:szCs w:val="22"/>
                <w:lang w:eastAsia="ru-RU"/>
              </w:rPr>
            </w:pPr>
          </w:p>
        </w:tc>
        <w:tc>
          <w:tcPr>
            <w:tcW w:w="849" w:type="dxa"/>
            <w:vMerge/>
            <w:tcBorders>
              <w:left w:val="single" w:sz="4" w:space="0" w:color="auto"/>
              <w:right w:val="single" w:sz="4" w:space="0" w:color="auto"/>
            </w:tcBorders>
            <w:shd w:val="clear" w:color="000000" w:fill="FFFFFF"/>
          </w:tcPr>
          <w:p w:rsidR="00E77EF2" w:rsidRPr="00E77EF2" w:rsidRDefault="00E77EF2" w:rsidP="00E77EF2">
            <w:pPr>
              <w:suppressAutoHyphens w:val="0"/>
              <w:spacing w:line="240" w:lineRule="auto"/>
              <w:ind w:firstLine="0"/>
              <w:rPr>
                <w:color w:val="000000"/>
                <w:kern w:val="0"/>
                <w:sz w:val="22"/>
                <w:szCs w:val="22"/>
                <w:lang w:eastAsia="ru-RU"/>
              </w:rPr>
            </w:pPr>
          </w:p>
        </w:tc>
        <w:tc>
          <w:tcPr>
            <w:tcW w:w="993" w:type="dxa"/>
            <w:vMerge/>
            <w:tcBorders>
              <w:left w:val="single" w:sz="4" w:space="0" w:color="auto"/>
              <w:right w:val="single" w:sz="4" w:space="0" w:color="auto"/>
            </w:tcBorders>
            <w:shd w:val="clear" w:color="000000" w:fill="FFFFFF"/>
          </w:tcPr>
          <w:p w:rsidR="00E77EF2" w:rsidRPr="00E77EF2" w:rsidRDefault="00E77EF2" w:rsidP="00E77EF2">
            <w:pPr>
              <w:suppressAutoHyphens w:val="0"/>
              <w:spacing w:line="240" w:lineRule="auto"/>
              <w:ind w:firstLine="0"/>
              <w:rPr>
                <w:color w:val="000000"/>
                <w:kern w:val="0"/>
                <w:sz w:val="22"/>
                <w:szCs w:val="22"/>
                <w:lang w:eastAsia="ru-RU"/>
              </w:rPr>
            </w:pPr>
          </w:p>
        </w:tc>
        <w:tc>
          <w:tcPr>
            <w:tcW w:w="850" w:type="dxa"/>
            <w:vMerge/>
            <w:tcBorders>
              <w:left w:val="single" w:sz="4" w:space="0" w:color="auto"/>
              <w:right w:val="single" w:sz="4" w:space="0" w:color="auto"/>
            </w:tcBorders>
            <w:shd w:val="clear" w:color="000000" w:fill="FFFFFF"/>
          </w:tcPr>
          <w:p w:rsidR="00E77EF2" w:rsidRPr="00E77EF2" w:rsidRDefault="00E77EF2" w:rsidP="00E77EF2">
            <w:pPr>
              <w:suppressAutoHyphens w:val="0"/>
              <w:spacing w:line="240" w:lineRule="auto"/>
              <w:ind w:firstLine="0"/>
              <w:rPr>
                <w:color w:val="000000"/>
                <w:kern w:val="0"/>
                <w:sz w:val="22"/>
                <w:szCs w:val="22"/>
                <w:lang w:eastAsia="ru-RU"/>
              </w:rPr>
            </w:pPr>
          </w:p>
        </w:tc>
        <w:tc>
          <w:tcPr>
            <w:tcW w:w="849" w:type="dxa"/>
            <w:vMerge/>
            <w:tcBorders>
              <w:left w:val="single" w:sz="4" w:space="0" w:color="auto"/>
              <w:right w:val="single" w:sz="4" w:space="0" w:color="auto"/>
            </w:tcBorders>
            <w:shd w:val="clear" w:color="000000" w:fill="FFFFFF"/>
          </w:tcPr>
          <w:p w:rsidR="00E77EF2" w:rsidRPr="00E77EF2" w:rsidRDefault="00E77EF2" w:rsidP="00E77EF2">
            <w:pPr>
              <w:suppressAutoHyphens w:val="0"/>
              <w:spacing w:line="240" w:lineRule="auto"/>
              <w:ind w:firstLine="0"/>
              <w:rPr>
                <w:color w:val="000000"/>
                <w:kern w:val="0"/>
                <w:sz w:val="22"/>
                <w:szCs w:val="22"/>
                <w:lang w:eastAsia="ru-RU"/>
              </w:rPr>
            </w:pPr>
          </w:p>
        </w:tc>
        <w:tc>
          <w:tcPr>
            <w:tcW w:w="850" w:type="dxa"/>
            <w:vMerge/>
            <w:tcBorders>
              <w:left w:val="single" w:sz="4" w:space="0" w:color="auto"/>
              <w:right w:val="single" w:sz="4" w:space="0" w:color="auto"/>
            </w:tcBorders>
            <w:shd w:val="clear" w:color="000000" w:fill="FFFFFF"/>
          </w:tcPr>
          <w:p w:rsidR="00E77EF2" w:rsidRPr="00E77EF2" w:rsidRDefault="00E77EF2" w:rsidP="00E77EF2">
            <w:pPr>
              <w:suppressAutoHyphens w:val="0"/>
              <w:spacing w:line="240" w:lineRule="auto"/>
              <w:ind w:firstLine="0"/>
              <w:rPr>
                <w:color w:val="000000"/>
                <w:kern w:val="0"/>
                <w:sz w:val="22"/>
                <w:szCs w:val="22"/>
                <w:lang w:eastAsia="ru-RU"/>
              </w:rPr>
            </w:pPr>
          </w:p>
        </w:tc>
        <w:tc>
          <w:tcPr>
            <w:tcW w:w="1814" w:type="dxa"/>
            <w:tcBorders>
              <w:top w:val="single" w:sz="4" w:space="0" w:color="auto"/>
              <w:left w:val="single" w:sz="4" w:space="0" w:color="auto"/>
              <w:bottom w:val="single" w:sz="4" w:space="0" w:color="auto"/>
              <w:right w:val="single" w:sz="4" w:space="0" w:color="auto"/>
            </w:tcBorders>
            <w:shd w:val="clear" w:color="000000" w:fill="FFFFFF"/>
            <w:noWrap/>
          </w:tcPr>
          <w:p w:rsidR="00E77EF2" w:rsidRPr="00E77EF2" w:rsidRDefault="00E77EF2" w:rsidP="00E77EF2">
            <w:pPr>
              <w:suppressAutoHyphens w:val="0"/>
              <w:spacing w:line="240" w:lineRule="auto"/>
              <w:ind w:firstLine="0"/>
              <w:rPr>
                <w:kern w:val="0"/>
                <w:sz w:val="22"/>
                <w:szCs w:val="22"/>
                <w:lang w:eastAsia="ru-RU"/>
              </w:rPr>
            </w:pPr>
            <w:r w:rsidRPr="00E77EF2">
              <w:rPr>
                <w:kern w:val="0"/>
                <w:sz w:val="22"/>
                <w:szCs w:val="22"/>
                <w:lang w:eastAsia="ru-RU"/>
              </w:rPr>
              <w:t>2,4  млн. рублей – налоговые поступления в бюджеты всех уровней (в год)</w:t>
            </w:r>
          </w:p>
        </w:tc>
      </w:tr>
      <w:tr w:rsidR="00E77EF2" w:rsidRPr="00E77EF2" w:rsidTr="00E77EF2">
        <w:trPr>
          <w:trHeight w:val="860"/>
        </w:trPr>
        <w:tc>
          <w:tcPr>
            <w:tcW w:w="454" w:type="dxa"/>
            <w:vMerge/>
            <w:tcBorders>
              <w:left w:val="single" w:sz="4" w:space="0" w:color="auto"/>
              <w:right w:val="single" w:sz="4" w:space="0" w:color="auto"/>
            </w:tcBorders>
            <w:shd w:val="clear" w:color="000000" w:fill="FFFFFF"/>
            <w:noWrap/>
            <w:vAlign w:val="center"/>
          </w:tcPr>
          <w:p w:rsidR="00E77EF2" w:rsidRPr="00E77EF2" w:rsidRDefault="00E77EF2" w:rsidP="00E77EF2">
            <w:pPr>
              <w:suppressAutoHyphens w:val="0"/>
              <w:spacing w:line="240" w:lineRule="auto"/>
              <w:ind w:firstLine="0"/>
              <w:jc w:val="center"/>
              <w:rPr>
                <w:color w:val="000000"/>
                <w:kern w:val="0"/>
                <w:sz w:val="22"/>
                <w:szCs w:val="22"/>
                <w:lang w:eastAsia="ru-RU"/>
              </w:rPr>
            </w:pPr>
          </w:p>
        </w:tc>
        <w:tc>
          <w:tcPr>
            <w:tcW w:w="1701" w:type="dxa"/>
            <w:vMerge/>
            <w:tcBorders>
              <w:left w:val="nil"/>
              <w:right w:val="single" w:sz="4" w:space="0" w:color="auto"/>
            </w:tcBorders>
            <w:shd w:val="clear" w:color="000000" w:fill="FFFFFF"/>
          </w:tcPr>
          <w:p w:rsidR="00E77EF2" w:rsidRPr="00E77EF2" w:rsidRDefault="00E77EF2" w:rsidP="00E77EF2">
            <w:pPr>
              <w:suppressAutoHyphens w:val="0"/>
              <w:spacing w:line="240" w:lineRule="auto"/>
              <w:ind w:firstLine="0"/>
              <w:rPr>
                <w:color w:val="000000"/>
                <w:kern w:val="0"/>
                <w:sz w:val="22"/>
                <w:szCs w:val="22"/>
                <w:lang w:eastAsia="ru-RU"/>
              </w:rPr>
            </w:pPr>
          </w:p>
        </w:tc>
        <w:tc>
          <w:tcPr>
            <w:tcW w:w="2268" w:type="dxa"/>
            <w:vMerge/>
            <w:tcBorders>
              <w:left w:val="single" w:sz="4" w:space="0" w:color="auto"/>
              <w:right w:val="single" w:sz="4" w:space="0" w:color="auto"/>
            </w:tcBorders>
            <w:shd w:val="clear" w:color="000000" w:fill="FFFFFF"/>
          </w:tcPr>
          <w:p w:rsidR="00E77EF2" w:rsidRPr="00E77EF2" w:rsidRDefault="00E77EF2" w:rsidP="00E77EF2">
            <w:pPr>
              <w:suppressAutoHyphens w:val="0"/>
              <w:spacing w:line="240" w:lineRule="auto"/>
              <w:ind w:firstLine="0"/>
              <w:rPr>
                <w:color w:val="000000"/>
                <w:kern w:val="0"/>
                <w:sz w:val="22"/>
                <w:szCs w:val="22"/>
                <w:lang w:eastAsia="ru-RU"/>
              </w:rPr>
            </w:pPr>
          </w:p>
        </w:tc>
        <w:tc>
          <w:tcPr>
            <w:tcW w:w="993" w:type="dxa"/>
            <w:vMerge/>
            <w:tcBorders>
              <w:left w:val="single" w:sz="4" w:space="0" w:color="auto"/>
              <w:right w:val="single" w:sz="4" w:space="0" w:color="auto"/>
            </w:tcBorders>
            <w:shd w:val="clear" w:color="000000" w:fill="FFFFFF"/>
          </w:tcPr>
          <w:p w:rsidR="00E77EF2" w:rsidRPr="00E77EF2" w:rsidRDefault="00E77EF2" w:rsidP="00E77EF2">
            <w:pPr>
              <w:suppressAutoHyphens w:val="0"/>
              <w:spacing w:line="240" w:lineRule="auto"/>
              <w:ind w:firstLine="0"/>
              <w:rPr>
                <w:color w:val="000000"/>
                <w:kern w:val="0"/>
                <w:sz w:val="22"/>
                <w:szCs w:val="22"/>
                <w:lang w:eastAsia="ru-RU"/>
              </w:rPr>
            </w:pPr>
          </w:p>
        </w:tc>
        <w:tc>
          <w:tcPr>
            <w:tcW w:w="1560" w:type="dxa"/>
            <w:vMerge/>
            <w:tcBorders>
              <w:left w:val="single" w:sz="4" w:space="0" w:color="auto"/>
              <w:right w:val="single" w:sz="4" w:space="0" w:color="auto"/>
            </w:tcBorders>
            <w:shd w:val="clear" w:color="000000" w:fill="FFFFFF"/>
            <w:noWrap/>
          </w:tcPr>
          <w:p w:rsidR="00E77EF2" w:rsidRPr="00E77EF2" w:rsidRDefault="00E77EF2" w:rsidP="00E77EF2">
            <w:pPr>
              <w:suppressAutoHyphens w:val="0"/>
              <w:spacing w:line="240" w:lineRule="auto"/>
              <w:ind w:firstLine="0"/>
              <w:rPr>
                <w:color w:val="000000"/>
                <w:kern w:val="0"/>
                <w:sz w:val="22"/>
                <w:szCs w:val="22"/>
                <w:lang w:eastAsia="ru-RU"/>
              </w:rPr>
            </w:pPr>
          </w:p>
        </w:tc>
        <w:tc>
          <w:tcPr>
            <w:tcW w:w="710" w:type="dxa"/>
            <w:vMerge/>
            <w:tcBorders>
              <w:left w:val="single" w:sz="4" w:space="0" w:color="auto"/>
              <w:right w:val="single" w:sz="4" w:space="0" w:color="auto"/>
            </w:tcBorders>
            <w:shd w:val="clear" w:color="000000" w:fill="FFFFFF"/>
          </w:tcPr>
          <w:p w:rsidR="00E77EF2" w:rsidRPr="00E77EF2" w:rsidRDefault="00E77EF2" w:rsidP="00E77EF2">
            <w:pPr>
              <w:suppressAutoHyphens w:val="0"/>
              <w:spacing w:line="240" w:lineRule="auto"/>
              <w:ind w:firstLine="0"/>
              <w:rPr>
                <w:color w:val="000000"/>
                <w:kern w:val="0"/>
                <w:sz w:val="22"/>
                <w:szCs w:val="22"/>
                <w:lang w:eastAsia="ru-RU"/>
              </w:rPr>
            </w:pPr>
          </w:p>
        </w:tc>
        <w:tc>
          <w:tcPr>
            <w:tcW w:w="851" w:type="dxa"/>
            <w:vMerge/>
            <w:tcBorders>
              <w:left w:val="single" w:sz="4" w:space="0" w:color="auto"/>
              <w:right w:val="single" w:sz="4" w:space="0" w:color="auto"/>
            </w:tcBorders>
            <w:shd w:val="clear" w:color="000000" w:fill="FFFFFF"/>
          </w:tcPr>
          <w:p w:rsidR="00E77EF2" w:rsidRPr="00E77EF2" w:rsidRDefault="00E77EF2" w:rsidP="00E77EF2">
            <w:pPr>
              <w:suppressAutoHyphens w:val="0"/>
              <w:spacing w:line="240" w:lineRule="auto"/>
              <w:ind w:firstLine="0"/>
              <w:rPr>
                <w:color w:val="000000"/>
                <w:kern w:val="0"/>
                <w:sz w:val="22"/>
                <w:szCs w:val="22"/>
                <w:lang w:eastAsia="ru-RU"/>
              </w:rPr>
            </w:pPr>
          </w:p>
        </w:tc>
        <w:tc>
          <w:tcPr>
            <w:tcW w:w="849" w:type="dxa"/>
            <w:vMerge/>
            <w:tcBorders>
              <w:left w:val="single" w:sz="4" w:space="0" w:color="auto"/>
              <w:right w:val="single" w:sz="4" w:space="0" w:color="auto"/>
            </w:tcBorders>
            <w:shd w:val="clear" w:color="000000" w:fill="FFFFFF"/>
          </w:tcPr>
          <w:p w:rsidR="00E77EF2" w:rsidRPr="00E77EF2" w:rsidRDefault="00E77EF2" w:rsidP="00E77EF2">
            <w:pPr>
              <w:suppressAutoHyphens w:val="0"/>
              <w:spacing w:line="240" w:lineRule="auto"/>
              <w:ind w:firstLine="0"/>
              <w:rPr>
                <w:color w:val="000000"/>
                <w:kern w:val="0"/>
                <w:sz w:val="22"/>
                <w:szCs w:val="22"/>
                <w:lang w:eastAsia="ru-RU"/>
              </w:rPr>
            </w:pPr>
          </w:p>
        </w:tc>
        <w:tc>
          <w:tcPr>
            <w:tcW w:w="993" w:type="dxa"/>
            <w:vMerge/>
            <w:tcBorders>
              <w:left w:val="single" w:sz="4" w:space="0" w:color="auto"/>
              <w:right w:val="single" w:sz="4" w:space="0" w:color="auto"/>
            </w:tcBorders>
            <w:shd w:val="clear" w:color="000000" w:fill="FFFFFF"/>
          </w:tcPr>
          <w:p w:rsidR="00E77EF2" w:rsidRPr="00E77EF2" w:rsidRDefault="00E77EF2" w:rsidP="00E77EF2">
            <w:pPr>
              <w:suppressAutoHyphens w:val="0"/>
              <w:spacing w:line="240" w:lineRule="auto"/>
              <w:ind w:firstLine="0"/>
              <w:rPr>
                <w:color w:val="000000"/>
                <w:kern w:val="0"/>
                <w:sz w:val="22"/>
                <w:szCs w:val="22"/>
                <w:lang w:eastAsia="ru-RU"/>
              </w:rPr>
            </w:pPr>
          </w:p>
        </w:tc>
        <w:tc>
          <w:tcPr>
            <w:tcW w:w="850" w:type="dxa"/>
            <w:vMerge/>
            <w:tcBorders>
              <w:left w:val="single" w:sz="4" w:space="0" w:color="auto"/>
              <w:right w:val="single" w:sz="4" w:space="0" w:color="auto"/>
            </w:tcBorders>
            <w:shd w:val="clear" w:color="000000" w:fill="FFFFFF"/>
          </w:tcPr>
          <w:p w:rsidR="00E77EF2" w:rsidRPr="00E77EF2" w:rsidRDefault="00E77EF2" w:rsidP="00E77EF2">
            <w:pPr>
              <w:suppressAutoHyphens w:val="0"/>
              <w:spacing w:line="240" w:lineRule="auto"/>
              <w:ind w:firstLine="0"/>
              <w:rPr>
                <w:color w:val="000000"/>
                <w:kern w:val="0"/>
                <w:sz w:val="22"/>
                <w:szCs w:val="22"/>
                <w:lang w:eastAsia="ru-RU"/>
              </w:rPr>
            </w:pPr>
          </w:p>
        </w:tc>
        <w:tc>
          <w:tcPr>
            <w:tcW w:w="849" w:type="dxa"/>
            <w:vMerge/>
            <w:tcBorders>
              <w:left w:val="single" w:sz="4" w:space="0" w:color="auto"/>
              <w:right w:val="single" w:sz="4" w:space="0" w:color="auto"/>
            </w:tcBorders>
            <w:shd w:val="clear" w:color="000000" w:fill="FFFFFF"/>
          </w:tcPr>
          <w:p w:rsidR="00E77EF2" w:rsidRPr="00E77EF2" w:rsidRDefault="00E77EF2" w:rsidP="00E77EF2">
            <w:pPr>
              <w:suppressAutoHyphens w:val="0"/>
              <w:spacing w:line="240" w:lineRule="auto"/>
              <w:ind w:firstLine="0"/>
              <w:rPr>
                <w:color w:val="000000"/>
                <w:kern w:val="0"/>
                <w:sz w:val="22"/>
                <w:szCs w:val="22"/>
                <w:lang w:eastAsia="ru-RU"/>
              </w:rPr>
            </w:pPr>
          </w:p>
        </w:tc>
        <w:tc>
          <w:tcPr>
            <w:tcW w:w="850" w:type="dxa"/>
            <w:vMerge/>
            <w:tcBorders>
              <w:left w:val="single" w:sz="4" w:space="0" w:color="auto"/>
              <w:right w:val="single" w:sz="4" w:space="0" w:color="auto"/>
            </w:tcBorders>
            <w:shd w:val="clear" w:color="000000" w:fill="FFFFFF"/>
          </w:tcPr>
          <w:p w:rsidR="00E77EF2" w:rsidRPr="00E77EF2" w:rsidRDefault="00E77EF2" w:rsidP="00E77EF2">
            <w:pPr>
              <w:suppressAutoHyphens w:val="0"/>
              <w:spacing w:line="240" w:lineRule="auto"/>
              <w:ind w:firstLine="0"/>
              <w:rPr>
                <w:color w:val="000000"/>
                <w:kern w:val="0"/>
                <w:sz w:val="22"/>
                <w:szCs w:val="22"/>
                <w:lang w:eastAsia="ru-RU"/>
              </w:rPr>
            </w:pPr>
          </w:p>
        </w:tc>
        <w:tc>
          <w:tcPr>
            <w:tcW w:w="1814" w:type="dxa"/>
            <w:tcBorders>
              <w:top w:val="single" w:sz="4" w:space="0" w:color="auto"/>
              <w:left w:val="single" w:sz="4" w:space="0" w:color="auto"/>
              <w:bottom w:val="single" w:sz="4" w:space="0" w:color="auto"/>
              <w:right w:val="single" w:sz="4" w:space="0" w:color="auto"/>
            </w:tcBorders>
            <w:shd w:val="clear" w:color="000000" w:fill="FFFFFF"/>
            <w:noWrap/>
          </w:tcPr>
          <w:p w:rsidR="00E77EF2" w:rsidRPr="00E77EF2" w:rsidRDefault="00E77EF2" w:rsidP="00E77EF2">
            <w:pPr>
              <w:suppressAutoHyphens w:val="0"/>
              <w:spacing w:line="240" w:lineRule="auto"/>
              <w:ind w:firstLine="0"/>
              <w:rPr>
                <w:color w:val="000000"/>
                <w:kern w:val="0"/>
                <w:sz w:val="22"/>
                <w:szCs w:val="22"/>
                <w:lang w:eastAsia="ru-RU"/>
              </w:rPr>
            </w:pPr>
            <w:r w:rsidRPr="00E77EF2">
              <w:rPr>
                <w:color w:val="000000"/>
                <w:kern w:val="0"/>
                <w:sz w:val="22"/>
                <w:szCs w:val="22"/>
                <w:lang w:eastAsia="ru-RU"/>
              </w:rPr>
              <w:t>в 1,6 раз – рост объемов продукции животноводства и рыбоводства</w:t>
            </w:r>
          </w:p>
        </w:tc>
      </w:tr>
      <w:tr w:rsidR="00E77EF2" w:rsidRPr="00E77EF2" w:rsidTr="00E77EF2">
        <w:trPr>
          <w:trHeight w:val="460"/>
        </w:trPr>
        <w:tc>
          <w:tcPr>
            <w:tcW w:w="454" w:type="dxa"/>
            <w:vMerge/>
            <w:tcBorders>
              <w:left w:val="single" w:sz="4" w:space="0" w:color="auto"/>
              <w:right w:val="single" w:sz="4" w:space="0" w:color="auto"/>
            </w:tcBorders>
            <w:shd w:val="clear" w:color="000000" w:fill="FFFFFF"/>
            <w:noWrap/>
            <w:vAlign w:val="center"/>
          </w:tcPr>
          <w:p w:rsidR="00E77EF2" w:rsidRPr="00E77EF2" w:rsidRDefault="00E77EF2" w:rsidP="00E77EF2">
            <w:pPr>
              <w:suppressAutoHyphens w:val="0"/>
              <w:spacing w:line="240" w:lineRule="auto"/>
              <w:ind w:firstLine="0"/>
              <w:jc w:val="center"/>
              <w:rPr>
                <w:color w:val="000000"/>
                <w:kern w:val="0"/>
                <w:sz w:val="22"/>
                <w:szCs w:val="22"/>
                <w:lang w:eastAsia="ru-RU"/>
              </w:rPr>
            </w:pPr>
          </w:p>
        </w:tc>
        <w:tc>
          <w:tcPr>
            <w:tcW w:w="1701" w:type="dxa"/>
            <w:vMerge/>
            <w:tcBorders>
              <w:left w:val="nil"/>
              <w:right w:val="single" w:sz="4" w:space="0" w:color="auto"/>
            </w:tcBorders>
            <w:shd w:val="clear" w:color="000000" w:fill="FFFFFF"/>
          </w:tcPr>
          <w:p w:rsidR="00E77EF2" w:rsidRPr="00E77EF2" w:rsidRDefault="00E77EF2" w:rsidP="00E77EF2">
            <w:pPr>
              <w:suppressAutoHyphens w:val="0"/>
              <w:spacing w:line="240" w:lineRule="auto"/>
              <w:ind w:firstLine="0"/>
              <w:rPr>
                <w:color w:val="000000"/>
                <w:kern w:val="0"/>
                <w:sz w:val="22"/>
                <w:szCs w:val="22"/>
                <w:lang w:eastAsia="ru-RU"/>
              </w:rPr>
            </w:pPr>
          </w:p>
        </w:tc>
        <w:tc>
          <w:tcPr>
            <w:tcW w:w="2268" w:type="dxa"/>
            <w:vMerge/>
            <w:tcBorders>
              <w:left w:val="single" w:sz="4" w:space="0" w:color="auto"/>
              <w:right w:val="single" w:sz="4" w:space="0" w:color="auto"/>
            </w:tcBorders>
            <w:shd w:val="clear" w:color="000000" w:fill="FFFFFF"/>
          </w:tcPr>
          <w:p w:rsidR="00E77EF2" w:rsidRPr="00E77EF2" w:rsidRDefault="00E77EF2" w:rsidP="00E77EF2">
            <w:pPr>
              <w:suppressAutoHyphens w:val="0"/>
              <w:spacing w:line="240" w:lineRule="auto"/>
              <w:ind w:firstLine="0"/>
              <w:rPr>
                <w:color w:val="000000"/>
                <w:kern w:val="0"/>
                <w:sz w:val="22"/>
                <w:szCs w:val="22"/>
                <w:lang w:eastAsia="ru-RU"/>
              </w:rPr>
            </w:pPr>
          </w:p>
        </w:tc>
        <w:tc>
          <w:tcPr>
            <w:tcW w:w="993" w:type="dxa"/>
            <w:vMerge/>
            <w:tcBorders>
              <w:left w:val="single" w:sz="4" w:space="0" w:color="auto"/>
              <w:right w:val="single" w:sz="4" w:space="0" w:color="auto"/>
            </w:tcBorders>
            <w:shd w:val="clear" w:color="000000" w:fill="FFFFFF"/>
          </w:tcPr>
          <w:p w:rsidR="00E77EF2" w:rsidRPr="00E77EF2" w:rsidRDefault="00E77EF2" w:rsidP="00E77EF2">
            <w:pPr>
              <w:suppressAutoHyphens w:val="0"/>
              <w:spacing w:line="240" w:lineRule="auto"/>
              <w:ind w:firstLine="0"/>
              <w:rPr>
                <w:color w:val="000000"/>
                <w:kern w:val="0"/>
                <w:sz w:val="22"/>
                <w:szCs w:val="22"/>
                <w:lang w:eastAsia="ru-RU"/>
              </w:rPr>
            </w:pPr>
          </w:p>
        </w:tc>
        <w:tc>
          <w:tcPr>
            <w:tcW w:w="1560" w:type="dxa"/>
            <w:vMerge/>
            <w:tcBorders>
              <w:left w:val="single" w:sz="4" w:space="0" w:color="auto"/>
              <w:right w:val="single" w:sz="4" w:space="0" w:color="auto"/>
            </w:tcBorders>
            <w:shd w:val="clear" w:color="000000" w:fill="FFFFFF"/>
            <w:noWrap/>
          </w:tcPr>
          <w:p w:rsidR="00E77EF2" w:rsidRPr="00E77EF2" w:rsidRDefault="00E77EF2" w:rsidP="00E77EF2">
            <w:pPr>
              <w:suppressAutoHyphens w:val="0"/>
              <w:spacing w:line="240" w:lineRule="auto"/>
              <w:ind w:firstLine="0"/>
              <w:rPr>
                <w:color w:val="000000"/>
                <w:kern w:val="0"/>
                <w:sz w:val="22"/>
                <w:szCs w:val="22"/>
                <w:lang w:eastAsia="ru-RU"/>
              </w:rPr>
            </w:pPr>
          </w:p>
        </w:tc>
        <w:tc>
          <w:tcPr>
            <w:tcW w:w="710" w:type="dxa"/>
            <w:vMerge/>
            <w:tcBorders>
              <w:left w:val="single" w:sz="4" w:space="0" w:color="auto"/>
              <w:right w:val="single" w:sz="4" w:space="0" w:color="auto"/>
            </w:tcBorders>
            <w:shd w:val="clear" w:color="000000" w:fill="FFFFFF"/>
          </w:tcPr>
          <w:p w:rsidR="00E77EF2" w:rsidRPr="00E77EF2" w:rsidRDefault="00E77EF2" w:rsidP="00E77EF2">
            <w:pPr>
              <w:suppressAutoHyphens w:val="0"/>
              <w:spacing w:line="240" w:lineRule="auto"/>
              <w:ind w:firstLine="0"/>
              <w:rPr>
                <w:color w:val="000000"/>
                <w:kern w:val="0"/>
                <w:sz w:val="22"/>
                <w:szCs w:val="22"/>
                <w:lang w:eastAsia="ru-RU"/>
              </w:rPr>
            </w:pPr>
          </w:p>
        </w:tc>
        <w:tc>
          <w:tcPr>
            <w:tcW w:w="851" w:type="dxa"/>
            <w:vMerge/>
            <w:tcBorders>
              <w:left w:val="single" w:sz="4" w:space="0" w:color="auto"/>
              <w:right w:val="single" w:sz="4" w:space="0" w:color="auto"/>
            </w:tcBorders>
            <w:shd w:val="clear" w:color="000000" w:fill="FFFFFF"/>
          </w:tcPr>
          <w:p w:rsidR="00E77EF2" w:rsidRPr="00E77EF2" w:rsidRDefault="00E77EF2" w:rsidP="00E77EF2">
            <w:pPr>
              <w:suppressAutoHyphens w:val="0"/>
              <w:spacing w:line="240" w:lineRule="auto"/>
              <w:ind w:firstLine="0"/>
              <w:rPr>
                <w:color w:val="000000"/>
                <w:kern w:val="0"/>
                <w:sz w:val="22"/>
                <w:szCs w:val="22"/>
                <w:lang w:eastAsia="ru-RU"/>
              </w:rPr>
            </w:pPr>
          </w:p>
        </w:tc>
        <w:tc>
          <w:tcPr>
            <w:tcW w:w="849" w:type="dxa"/>
            <w:vMerge/>
            <w:tcBorders>
              <w:left w:val="single" w:sz="4" w:space="0" w:color="auto"/>
              <w:right w:val="single" w:sz="4" w:space="0" w:color="auto"/>
            </w:tcBorders>
            <w:shd w:val="clear" w:color="000000" w:fill="FFFFFF"/>
          </w:tcPr>
          <w:p w:rsidR="00E77EF2" w:rsidRPr="00E77EF2" w:rsidRDefault="00E77EF2" w:rsidP="00E77EF2">
            <w:pPr>
              <w:suppressAutoHyphens w:val="0"/>
              <w:spacing w:line="240" w:lineRule="auto"/>
              <w:ind w:firstLine="0"/>
              <w:rPr>
                <w:color w:val="000000"/>
                <w:kern w:val="0"/>
                <w:sz w:val="22"/>
                <w:szCs w:val="22"/>
                <w:lang w:eastAsia="ru-RU"/>
              </w:rPr>
            </w:pPr>
          </w:p>
        </w:tc>
        <w:tc>
          <w:tcPr>
            <w:tcW w:w="993" w:type="dxa"/>
            <w:vMerge/>
            <w:tcBorders>
              <w:left w:val="single" w:sz="4" w:space="0" w:color="auto"/>
              <w:right w:val="single" w:sz="4" w:space="0" w:color="auto"/>
            </w:tcBorders>
            <w:shd w:val="clear" w:color="000000" w:fill="FFFFFF"/>
          </w:tcPr>
          <w:p w:rsidR="00E77EF2" w:rsidRPr="00E77EF2" w:rsidRDefault="00E77EF2" w:rsidP="00E77EF2">
            <w:pPr>
              <w:suppressAutoHyphens w:val="0"/>
              <w:spacing w:line="240" w:lineRule="auto"/>
              <w:ind w:firstLine="0"/>
              <w:rPr>
                <w:color w:val="000000"/>
                <w:kern w:val="0"/>
                <w:sz w:val="22"/>
                <w:szCs w:val="22"/>
                <w:lang w:eastAsia="ru-RU"/>
              </w:rPr>
            </w:pPr>
          </w:p>
        </w:tc>
        <w:tc>
          <w:tcPr>
            <w:tcW w:w="850" w:type="dxa"/>
            <w:vMerge/>
            <w:tcBorders>
              <w:left w:val="single" w:sz="4" w:space="0" w:color="auto"/>
              <w:right w:val="single" w:sz="4" w:space="0" w:color="auto"/>
            </w:tcBorders>
            <w:shd w:val="clear" w:color="000000" w:fill="FFFFFF"/>
          </w:tcPr>
          <w:p w:rsidR="00E77EF2" w:rsidRPr="00E77EF2" w:rsidRDefault="00E77EF2" w:rsidP="00E77EF2">
            <w:pPr>
              <w:suppressAutoHyphens w:val="0"/>
              <w:spacing w:line="240" w:lineRule="auto"/>
              <w:ind w:firstLine="0"/>
              <w:rPr>
                <w:color w:val="000000"/>
                <w:kern w:val="0"/>
                <w:sz w:val="22"/>
                <w:szCs w:val="22"/>
                <w:lang w:eastAsia="ru-RU"/>
              </w:rPr>
            </w:pPr>
          </w:p>
        </w:tc>
        <w:tc>
          <w:tcPr>
            <w:tcW w:w="849" w:type="dxa"/>
            <w:vMerge/>
            <w:tcBorders>
              <w:left w:val="single" w:sz="4" w:space="0" w:color="auto"/>
              <w:right w:val="single" w:sz="4" w:space="0" w:color="auto"/>
            </w:tcBorders>
            <w:shd w:val="clear" w:color="000000" w:fill="FFFFFF"/>
          </w:tcPr>
          <w:p w:rsidR="00E77EF2" w:rsidRPr="00E77EF2" w:rsidRDefault="00E77EF2" w:rsidP="00E77EF2">
            <w:pPr>
              <w:suppressAutoHyphens w:val="0"/>
              <w:spacing w:line="240" w:lineRule="auto"/>
              <w:ind w:firstLine="0"/>
              <w:rPr>
                <w:color w:val="000000"/>
                <w:kern w:val="0"/>
                <w:sz w:val="22"/>
                <w:szCs w:val="22"/>
                <w:lang w:eastAsia="ru-RU"/>
              </w:rPr>
            </w:pPr>
          </w:p>
        </w:tc>
        <w:tc>
          <w:tcPr>
            <w:tcW w:w="850" w:type="dxa"/>
            <w:vMerge/>
            <w:tcBorders>
              <w:left w:val="single" w:sz="4" w:space="0" w:color="auto"/>
              <w:right w:val="single" w:sz="4" w:space="0" w:color="auto"/>
            </w:tcBorders>
            <w:shd w:val="clear" w:color="000000" w:fill="FFFFFF"/>
          </w:tcPr>
          <w:p w:rsidR="00E77EF2" w:rsidRPr="00E77EF2" w:rsidRDefault="00E77EF2" w:rsidP="00E77EF2">
            <w:pPr>
              <w:suppressAutoHyphens w:val="0"/>
              <w:spacing w:line="240" w:lineRule="auto"/>
              <w:ind w:firstLine="0"/>
              <w:rPr>
                <w:color w:val="000000"/>
                <w:kern w:val="0"/>
                <w:sz w:val="22"/>
                <w:szCs w:val="22"/>
                <w:lang w:eastAsia="ru-RU"/>
              </w:rPr>
            </w:pPr>
          </w:p>
        </w:tc>
        <w:tc>
          <w:tcPr>
            <w:tcW w:w="1814" w:type="dxa"/>
            <w:tcBorders>
              <w:top w:val="single" w:sz="4" w:space="0" w:color="auto"/>
              <w:left w:val="single" w:sz="4" w:space="0" w:color="auto"/>
              <w:bottom w:val="single" w:sz="4" w:space="0" w:color="auto"/>
              <w:right w:val="single" w:sz="4" w:space="0" w:color="auto"/>
            </w:tcBorders>
            <w:shd w:val="clear" w:color="000000" w:fill="FFFFFF"/>
            <w:noWrap/>
          </w:tcPr>
          <w:p w:rsidR="00E77EF2" w:rsidRPr="00E77EF2" w:rsidRDefault="00E77EF2" w:rsidP="00E77EF2">
            <w:pPr>
              <w:suppressAutoHyphens w:val="0"/>
              <w:spacing w:line="240" w:lineRule="auto"/>
              <w:ind w:firstLine="0"/>
              <w:rPr>
                <w:color w:val="000000"/>
                <w:kern w:val="0"/>
                <w:sz w:val="22"/>
                <w:szCs w:val="22"/>
                <w:lang w:eastAsia="ru-RU"/>
              </w:rPr>
            </w:pPr>
            <w:r w:rsidRPr="00E77EF2">
              <w:rPr>
                <w:color w:val="000000"/>
                <w:kern w:val="0"/>
                <w:sz w:val="22"/>
                <w:szCs w:val="22"/>
                <w:lang w:eastAsia="ru-RU"/>
              </w:rPr>
              <w:t>2840 тонн в год –рост валового надоя молока</w:t>
            </w:r>
          </w:p>
        </w:tc>
      </w:tr>
      <w:tr w:rsidR="00E77EF2" w:rsidRPr="00E77EF2" w:rsidTr="00E77EF2">
        <w:trPr>
          <w:trHeight w:val="470"/>
        </w:trPr>
        <w:tc>
          <w:tcPr>
            <w:tcW w:w="454" w:type="dxa"/>
            <w:vMerge/>
            <w:tcBorders>
              <w:left w:val="single" w:sz="4" w:space="0" w:color="auto"/>
              <w:right w:val="single" w:sz="4" w:space="0" w:color="auto"/>
            </w:tcBorders>
            <w:shd w:val="clear" w:color="000000" w:fill="FFFFFF"/>
            <w:noWrap/>
            <w:vAlign w:val="center"/>
          </w:tcPr>
          <w:p w:rsidR="00E77EF2" w:rsidRPr="00E77EF2" w:rsidRDefault="00E77EF2" w:rsidP="00E77EF2">
            <w:pPr>
              <w:suppressAutoHyphens w:val="0"/>
              <w:spacing w:line="240" w:lineRule="auto"/>
              <w:ind w:firstLine="0"/>
              <w:jc w:val="center"/>
              <w:rPr>
                <w:color w:val="000000"/>
                <w:kern w:val="0"/>
                <w:sz w:val="22"/>
                <w:szCs w:val="22"/>
                <w:lang w:eastAsia="ru-RU"/>
              </w:rPr>
            </w:pPr>
          </w:p>
        </w:tc>
        <w:tc>
          <w:tcPr>
            <w:tcW w:w="1701" w:type="dxa"/>
            <w:vMerge/>
            <w:tcBorders>
              <w:left w:val="nil"/>
              <w:right w:val="single" w:sz="4" w:space="0" w:color="auto"/>
            </w:tcBorders>
            <w:shd w:val="clear" w:color="000000" w:fill="FFFFFF"/>
          </w:tcPr>
          <w:p w:rsidR="00E77EF2" w:rsidRPr="00E77EF2" w:rsidRDefault="00E77EF2" w:rsidP="00E77EF2">
            <w:pPr>
              <w:suppressAutoHyphens w:val="0"/>
              <w:spacing w:line="240" w:lineRule="auto"/>
              <w:ind w:firstLine="0"/>
              <w:rPr>
                <w:color w:val="000000"/>
                <w:kern w:val="0"/>
                <w:sz w:val="22"/>
                <w:szCs w:val="22"/>
                <w:lang w:eastAsia="ru-RU"/>
              </w:rPr>
            </w:pPr>
          </w:p>
        </w:tc>
        <w:tc>
          <w:tcPr>
            <w:tcW w:w="2268" w:type="dxa"/>
            <w:vMerge/>
            <w:tcBorders>
              <w:left w:val="single" w:sz="4" w:space="0" w:color="auto"/>
              <w:right w:val="single" w:sz="4" w:space="0" w:color="auto"/>
            </w:tcBorders>
            <w:shd w:val="clear" w:color="000000" w:fill="FFFFFF"/>
          </w:tcPr>
          <w:p w:rsidR="00E77EF2" w:rsidRPr="00E77EF2" w:rsidRDefault="00E77EF2" w:rsidP="00E77EF2">
            <w:pPr>
              <w:suppressAutoHyphens w:val="0"/>
              <w:spacing w:line="240" w:lineRule="auto"/>
              <w:ind w:firstLine="0"/>
              <w:rPr>
                <w:color w:val="000000"/>
                <w:kern w:val="0"/>
                <w:sz w:val="22"/>
                <w:szCs w:val="22"/>
                <w:lang w:eastAsia="ru-RU"/>
              </w:rPr>
            </w:pPr>
          </w:p>
        </w:tc>
        <w:tc>
          <w:tcPr>
            <w:tcW w:w="993" w:type="dxa"/>
            <w:vMerge/>
            <w:tcBorders>
              <w:left w:val="single" w:sz="4" w:space="0" w:color="auto"/>
              <w:right w:val="single" w:sz="4" w:space="0" w:color="auto"/>
            </w:tcBorders>
            <w:shd w:val="clear" w:color="000000" w:fill="FFFFFF"/>
          </w:tcPr>
          <w:p w:rsidR="00E77EF2" w:rsidRPr="00E77EF2" w:rsidRDefault="00E77EF2" w:rsidP="00E77EF2">
            <w:pPr>
              <w:suppressAutoHyphens w:val="0"/>
              <w:spacing w:line="240" w:lineRule="auto"/>
              <w:ind w:firstLine="0"/>
              <w:rPr>
                <w:color w:val="000000"/>
                <w:kern w:val="0"/>
                <w:sz w:val="22"/>
                <w:szCs w:val="22"/>
                <w:lang w:eastAsia="ru-RU"/>
              </w:rPr>
            </w:pPr>
          </w:p>
        </w:tc>
        <w:tc>
          <w:tcPr>
            <w:tcW w:w="1560" w:type="dxa"/>
            <w:vMerge/>
            <w:tcBorders>
              <w:left w:val="single" w:sz="4" w:space="0" w:color="auto"/>
              <w:right w:val="single" w:sz="4" w:space="0" w:color="auto"/>
            </w:tcBorders>
            <w:shd w:val="clear" w:color="000000" w:fill="FFFFFF"/>
            <w:noWrap/>
          </w:tcPr>
          <w:p w:rsidR="00E77EF2" w:rsidRPr="00E77EF2" w:rsidRDefault="00E77EF2" w:rsidP="00E77EF2">
            <w:pPr>
              <w:suppressAutoHyphens w:val="0"/>
              <w:spacing w:line="240" w:lineRule="auto"/>
              <w:ind w:firstLine="0"/>
              <w:rPr>
                <w:color w:val="000000"/>
                <w:kern w:val="0"/>
                <w:sz w:val="22"/>
                <w:szCs w:val="22"/>
                <w:lang w:eastAsia="ru-RU"/>
              </w:rPr>
            </w:pPr>
          </w:p>
        </w:tc>
        <w:tc>
          <w:tcPr>
            <w:tcW w:w="710" w:type="dxa"/>
            <w:vMerge/>
            <w:tcBorders>
              <w:left w:val="single" w:sz="4" w:space="0" w:color="auto"/>
              <w:right w:val="single" w:sz="4" w:space="0" w:color="auto"/>
            </w:tcBorders>
            <w:shd w:val="clear" w:color="000000" w:fill="FFFFFF"/>
          </w:tcPr>
          <w:p w:rsidR="00E77EF2" w:rsidRPr="00E77EF2" w:rsidRDefault="00E77EF2" w:rsidP="00E77EF2">
            <w:pPr>
              <w:suppressAutoHyphens w:val="0"/>
              <w:spacing w:line="240" w:lineRule="auto"/>
              <w:ind w:firstLine="0"/>
              <w:rPr>
                <w:color w:val="000000"/>
                <w:kern w:val="0"/>
                <w:sz w:val="22"/>
                <w:szCs w:val="22"/>
                <w:lang w:eastAsia="ru-RU"/>
              </w:rPr>
            </w:pPr>
          </w:p>
        </w:tc>
        <w:tc>
          <w:tcPr>
            <w:tcW w:w="851" w:type="dxa"/>
            <w:vMerge/>
            <w:tcBorders>
              <w:left w:val="single" w:sz="4" w:space="0" w:color="auto"/>
              <w:right w:val="single" w:sz="4" w:space="0" w:color="auto"/>
            </w:tcBorders>
            <w:shd w:val="clear" w:color="000000" w:fill="FFFFFF"/>
          </w:tcPr>
          <w:p w:rsidR="00E77EF2" w:rsidRPr="00E77EF2" w:rsidRDefault="00E77EF2" w:rsidP="00E77EF2">
            <w:pPr>
              <w:suppressAutoHyphens w:val="0"/>
              <w:spacing w:line="240" w:lineRule="auto"/>
              <w:ind w:firstLine="0"/>
              <w:rPr>
                <w:color w:val="000000"/>
                <w:kern w:val="0"/>
                <w:sz w:val="22"/>
                <w:szCs w:val="22"/>
                <w:lang w:eastAsia="ru-RU"/>
              </w:rPr>
            </w:pPr>
          </w:p>
        </w:tc>
        <w:tc>
          <w:tcPr>
            <w:tcW w:w="849" w:type="dxa"/>
            <w:vMerge/>
            <w:tcBorders>
              <w:left w:val="single" w:sz="4" w:space="0" w:color="auto"/>
              <w:right w:val="single" w:sz="4" w:space="0" w:color="auto"/>
            </w:tcBorders>
            <w:shd w:val="clear" w:color="000000" w:fill="FFFFFF"/>
          </w:tcPr>
          <w:p w:rsidR="00E77EF2" w:rsidRPr="00E77EF2" w:rsidRDefault="00E77EF2" w:rsidP="00E77EF2">
            <w:pPr>
              <w:suppressAutoHyphens w:val="0"/>
              <w:spacing w:line="240" w:lineRule="auto"/>
              <w:ind w:firstLine="0"/>
              <w:rPr>
                <w:color w:val="000000"/>
                <w:kern w:val="0"/>
                <w:sz w:val="22"/>
                <w:szCs w:val="22"/>
                <w:lang w:eastAsia="ru-RU"/>
              </w:rPr>
            </w:pPr>
          </w:p>
        </w:tc>
        <w:tc>
          <w:tcPr>
            <w:tcW w:w="993" w:type="dxa"/>
            <w:vMerge/>
            <w:tcBorders>
              <w:left w:val="single" w:sz="4" w:space="0" w:color="auto"/>
              <w:right w:val="single" w:sz="4" w:space="0" w:color="auto"/>
            </w:tcBorders>
            <w:shd w:val="clear" w:color="000000" w:fill="FFFFFF"/>
          </w:tcPr>
          <w:p w:rsidR="00E77EF2" w:rsidRPr="00E77EF2" w:rsidRDefault="00E77EF2" w:rsidP="00E77EF2">
            <w:pPr>
              <w:suppressAutoHyphens w:val="0"/>
              <w:spacing w:line="240" w:lineRule="auto"/>
              <w:ind w:firstLine="0"/>
              <w:rPr>
                <w:color w:val="000000"/>
                <w:kern w:val="0"/>
                <w:sz w:val="22"/>
                <w:szCs w:val="22"/>
                <w:lang w:eastAsia="ru-RU"/>
              </w:rPr>
            </w:pPr>
          </w:p>
        </w:tc>
        <w:tc>
          <w:tcPr>
            <w:tcW w:w="850" w:type="dxa"/>
            <w:vMerge/>
            <w:tcBorders>
              <w:left w:val="single" w:sz="4" w:space="0" w:color="auto"/>
              <w:right w:val="single" w:sz="4" w:space="0" w:color="auto"/>
            </w:tcBorders>
            <w:shd w:val="clear" w:color="000000" w:fill="FFFFFF"/>
          </w:tcPr>
          <w:p w:rsidR="00E77EF2" w:rsidRPr="00E77EF2" w:rsidRDefault="00E77EF2" w:rsidP="00E77EF2">
            <w:pPr>
              <w:suppressAutoHyphens w:val="0"/>
              <w:spacing w:line="240" w:lineRule="auto"/>
              <w:ind w:firstLine="0"/>
              <w:rPr>
                <w:color w:val="000000"/>
                <w:kern w:val="0"/>
                <w:sz w:val="22"/>
                <w:szCs w:val="22"/>
                <w:lang w:eastAsia="ru-RU"/>
              </w:rPr>
            </w:pPr>
          </w:p>
        </w:tc>
        <w:tc>
          <w:tcPr>
            <w:tcW w:w="849" w:type="dxa"/>
            <w:vMerge/>
            <w:tcBorders>
              <w:left w:val="single" w:sz="4" w:space="0" w:color="auto"/>
              <w:right w:val="single" w:sz="4" w:space="0" w:color="auto"/>
            </w:tcBorders>
            <w:shd w:val="clear" w:color="000000" w:fill="FFFFFF"/>
          </w:tcPr>
          <w:p w:rsidR="00E77EF2" w:rsidRPr="00E77EF2" w:rsidRDefault="00E77EF2" w:rsidP="00E77EF2">
            <w:pPr>
              <w:suppressAutoHyphens w:val="0"/>
              <w:spacing w:line="240" w:lineRule="auto"/>
              <w:ind w:firstLine="0"/>
              <w:rPr>
                <w:color w:val="000000"/>
                <w:kern w:val="0"/>
                <w:sz w:val="22"/>
                <w:szCs w:val="22"/>
                <w:lang w:eastAsia="ru-RU"/>
              </w:rPr>
            </w:pPr>
          </w:p>
        </w:tc>
        <w:tc>
          <w:tcPr>
            <w:tcW w:w="850" w:type="dxa"/>
            <w:vMerge/>
            <w:tcBorders>
              <w:left w:val="single" w:sz="4" w:space="0" w:color="auto"/>
              <w:right w:val="single" w:sz="4" w:space="0" w:color="auto"/>
            </w:tcBorders>
            <w:shd w:val="clear" w:color="000000" w:fill="FFFFFF"/>
          </w:tcPr>
          <w:p w:rsidR="00E77EF2" w:rsidRPr="00E77EF2" w:rsidRDefault="00E77EF2" w:rsidP="00E77EF2">
            <w:pPr>
              <w:suppressAutoHyphens w:val="0"/>
              <w:spacing w:line="240" w:lineRule="auto"/>
              <w:ind w:firstLine="0"/>
              <w:rPr>
                <w:color w:val="000000"/>
                <w:kern w:val="0"/>
                <w:sz w:val="22"/>
                <w:szCs w:val="22"/>
                <w:lang w:eastAsia="ru-RU"/>
              </w:rPr>
            </w:pPr>
          </w:p>
        </w:tc>
        <w:tc>
          <w:tcPr>
            <w:tcW w:w="1814" w:type="dxa"/>
            <w:tcBorders>
              <w:top w:val="single" w:sz="4" w:space="0" w:color="auto"/>
              <w:left w:val="single" w:sz="4" w:space="0" w:color="auto"/>
              <w:bottom w:val="single" w:sz="4" w:space="0" w:color="auto"/>
              <w:right w:val="single" w:sz="4" w:space="0" w:color="auto"/>
            </w:tcBorders>
            <w:shd w:val="clear" w:color="000000" w:fill="FFFFFF"/>
            <w:noWrap/>
          </w:tcPr>
          <w:p w:rsidR="00E77EF2" w:rsidRPr="00E77EF2" w:rsidRDefault="00E77EF2" w:rsidP="00E77EF2">
            <w:pPr>
              <w:suppressAutoHyphens w:val="0"/>
              <w:spacing w:line="240" w:lineRule="auto"/>
              <w:ind w:firstLine="0"/>
              <w:rPr>
                <w:color w:val="000000"/>
                <w:kern w:val="0"/>
                <w:sz w:val="22"/>
                <w:szCs w:val="22"/>
                <w:lang w:eastAsia="ru-RU"/>
              </w:rPr>
            </w:pPr>
            <w:r w:rsidRPr="00E77EF2">
              <w:rPr>
                <w:color w:val="000000"/>
                <w:kern w:val="0"/>
                <w:sz w:val="22"/>
                <w:szCs w:val="22"/>
                <w:lang w:eastAsia="ru-RU"/>
              </w:rPr>
              <w:t>22- количество новых рабочих мест</w:t>
            </w:r>
          </w:p>
        </w:tc>
      </w:tr>
      <w:tr w:rsidR="00E77EF2" w:rsidRPr="00E77EF2" w:rsidTr="00E77EF2">
        <w:trPr>
          <w:trHeight w:val="970"/>
        </w:trPr>
        <w:tc>
          <w:tcPr>
            <w:tcW w:w="454" w:type="dxa"/>
            <w:vMerge/>
            <w:tcBorders>
              <w:left w:val="single" w:sz="4" w:space="0" w:color="auto"/>
              <w:bottom w:val="single" w:sz="4" w:space="0" w:color="auto"/>
              <w:right w:val="single" w:sz="4" w:space="0" w:color="auto"/>
            </w:tcBorders>
            <w:shd w:val="clear" w:color="000000" w:fill="FFFFFF"/>
            <w:noWrap/>
            <w:vAlign w:val="center"/>
          </w:tcPr>
          <w:p w:rsidR="00E77EF2" w:rsidRPr="00E77EF2" w:rsidRDefault="00E77EF2" w:rsidP="00E77EF2">
            <w:pPr>
              <w:suppressAutoHyphens w:val="0"/>
              <w:spacing w:line="240" w:lineRule="auto"/>
              <w:ind w:firstLine="0"/>
              <w:jc w:val="center"/>
              <w:rPr>
                <w:color w:val="000000"/>
                <w:kern w:val="0"/>
                <w:sz w:val="22"/>
                <w:szCs w:val="22"/>
                <w:lang w:eastAsia="ru-RU"/>
              </w:rPr>
            </w:pPr>
          </w:p>
        </w:tc>
        <w:tc>
          <w:tcPr>
            <w:tcW w:w="1701" w:type="dxa"/>
            <w:vMerge/>
            <w:tcBorders>
              <w:left w:val="nil"/>
              <w:bottom w:val="single" w:sz="4" w:space="0" w:color="auto"/>
              <w:right w:val="single" w:sz="4" w:space="0" w:color="auto"/>
            </w:tcBorders>
            <w:shd w:val="clear" w:color="000000" w:fill="FFFFFF"/>
          </w:tcPr>
          <w:p w:rsidR="00E77EF2" w:rsidRPr="00E77EF2" w:rsidRDefault="00E77EF2" w:rsidP="00E77EF2">
            <w:pPr>
              <w:suppressAutoHyphens w:val="0"/>
              <w:spacing w:line="240" w:lineRule="auto"/>
              <w:ind w:firstLine="0"/>
              <w:rPr>
                <w:color w:val="000000"/>
                <w:kern w:val="0"/>
                <w:sz w:val="22"/>
                <w:szCs w:val="22"/>
                <w:lang w:eastAsia="ru-RU"/>
              </w:rPr>
            </w:pPr>
          </w:p>
        </w:tc>
        <w:tc>
          <w:tcPr>
            <w:tcW w:w="2268" w:type="dxa"/>
            <w:vMerge/>
            <w:tcBorders>
              <w:left w:val="single" w:sz="4" w:space="0" w:color="auto"/>
              <w:bottom w:val="single" w:sz="4" w:space="0" w:color="auto"/>
              <w:right w:val="single" w:sz="4" w:space="0" w:color="auto"/>
            </w:tcBorders>
            <w:shd w:val="clear" w:color="000000" w:fill="FFFFFF"/>
          </w:tcPr>
          <w:p w:rsidR="00E77EF2" w:rsidRPr="00E77EF2" w:rsidRDefault="00E77EF2" w:rsidP="00E77EF2">
            <w:pPr>
              <w:suppressAutoHyphens w:val="0"/>
              <w:spacing w:line="240" w:lineRule="auto"/>
              <w:ind w:firstLine="0"/>
              <w:rPr>
                <w:color w:val="000000"/>
                <w:kern w:val="0"/>
                <w:sz w:val="22"/>
                <w:szCs w:val="22"/>
                <w:lang w:eastAsia="ru-RU"/>
              </w:rPr>
            </w:pPr>
          </w:p>
        </w:tc>
        <w:tc>
          <w:tcPr>
            <w:tcW w:w="993" w:type="dxa"/>
            <w:vMerge/>
            <w:tcBorders>
              <w:left w:val="single" w:sz="4" w:space="0" w:color="auto"/>
              <w:bottom w:val="single" w:sz="4" w:space="0" w:color="auto"/>
              <w:right w:val="single" w:sz="4" w:space="0" w:color="auto"/>
            </w:tcBorders>
            <w:shd w:val="clear" w:color="000000" w:fill="FFFFFF"/>
          </w:tcPr>
          <w:p w:rsidR="00E77EF2" w:rsidRPr="00E77EF2" w:rsidRDefault="00E77EF2" w:rsidP="00E77EF2">
            <w:pPr>
              <w:suppressAutoHyphens w:val="0"/>
              <w:spacing w:line="240" w:lineRule="auto"/>
              <w:ind w:firstLine="0"/>
              <w:rPr>
                <w:color w:val="000000"/>
                <w:kern w:val="0"/>
                <w:sz w:val="22"/>
                <w:szCs w:val="22"/>
                <w:lang w:eastAsia="ru-RU"/>
              </w:rPr>
            </w:pPr>
          </w:p>
        </w:tc>
        <w:tc>
          <w:tcPr>
            <w:tcW w:w="1560" w:type="dxa"/>
            <w:vMerge/>
            <w:tcBorders>
              <w:left w:val="single" w:sz="4" w:space="0" w:color="auto"/>
              <w:bottom w:val="single" w:sz="4" w:space="0" w:color="auto"/>
              <w:right w:val="single" w:sz="4" w:space="0" w:color="auto"/>
            </w:tcBorders>
            <w:shd w:val="clear" w:color="000000" w:fill="FFFFFF"/>
            <w:noWrap/>
          </w:tcPr>
          <w:p w:rsidR="00E77EF2" w:rsidRPr="00E77EF2" w:rsidRDefault="00E77EF2" w:rsidP="00E77EF2">
            <w:pPr>
              <w:suppressAutoHyphens w:val="0"/>
              <w:spacing w:line="240" w:lineRule="auto"/>
              <w:ind w:firstLine="0"/>
              <w:rPr>
                <w:color w:val="000000"/>
                <w:kern w:val="0"/>
                <w:sz w:val="22"/>
                <w:szCs w:val="22"/>
                <w:lang w:eastAsia="ru-RU"/>
              </w:rPr>
            </w:pPr>
          </w:p>
        </w:tc>
        <w:tc>
          <w:tcPr>
            <w:tcW w:w="710" w:type="dxa"/>
            <w:vMerge/>
            <w:tcBorders>
              <w:left w:val="single" w:sz="4" w:space="0" w:color="auto"/>
              <w:bottom w:val="single" w:sz="4" w:space="0" w:color="auto"/>
              <w:right w:val="single" w:sz="4" w:space="0" w:color="auto"/>
            </w:tcBorders>
            <w:shd w:val="clear" w:color="000000" w:fill="FFFFFF"/>
          </w:tcPr>
          <w:p w:rsidR="00E77EF2" w:rsidRPr="00E77EF2" w:rsidRDefault="00E77EF2" w:rsidP="00E77EF2">
            <w:pPr>
              <w:suppressAutoHyphens w:val="0"/>
              <w:spacing w:line="240" w:lineRule="auto"/>
              <w:ind w:firstLine="0"/>
              <w:rPr>
                <w:color w:val="000000"/>
                <w:kern w:val="0"/>
                <w:sz w:val="22"/>
                <w:szCs w:val="22"/>
                <w:lang w:eastAsia="ru-RU"/>
              </w:rPr>
            </w:pPr>
          </w:p>
        </w:tc>
        <w:tc>
          <w:tcPr>
            <w:tcW w:w="851" w:type="dxa"/>
            <w:vMerge/>
            <w:tcBorders>
              <w:left w:val="single" w:sz="4" w:space="0" w:color="auto"/>
              <w:bottom w:val="single" w:sz="4" w:space="0" w:color="auto"/>
              <w:right w:val="single" w:sz="4" w:space="0" w:color="auto"/>
            </w:tcBorders>
            <w:shd w:val="clear" w:color="000000" w:fill="FFFFFF"/>
          </w:tcPr>
          <w:p w:rsidR="00E77EF2" w:rsidRPr="00E77EF2" w:rsidRDefault="00E77EF2" w:rsidP="00E77EF2">
            <w:pPr>
              <w:suppressAutoHyphens w:val="0"/>
              <w:spacing w:line="240" w:lineRule="auto"/>
              <w:ind w:firstLine="0"/>
              <w:rPr>
                <w:color w:val="000000"/>
                <w:kern w:val="0"/>
                <w:sz w:val="22"/>
                <w:szCs w:val="22"/>
                <w:lang w:eastAsia="ru-RU"/>
              </w:rPr>
            </w:pPr>
          </w:p>
        </w:tc>
        <w:tc>
          <w:tcPr>
            <w:tcW w:w="849" w:type="dxa"/>
            <w:vMerge/>
            <w:tcBorders>
              <w:left w:val="single" w:sz="4" w:space="0" w:color="auto"/>
              <w:bottom w:val="single" w:sz="4" w:space="0" w:color="auto"/>
              <w:right w:val="single" w:sz="4" w:space="0" w:color="auto"/>
            </w:tcBorders>
            <w:shd w:val="clear" w:color="000000" w:fill="FFFFFF"/>
          </w:tcPr>
          <w:p w:rsidR="00E77EF2" w:rsidRPr="00E77EF2" w:rsidRDefault="00E77EF2" w:rsidP="00E77EF2">
            <w:pPr>
              <w:suppressAutoHyphens w:val="0"/>
              <w:spacing w:line="240" w:lineRule="auto"/>
              <w:ind w:firstLine="0"/>
              <w:rPr>
                <w:color w:val="000000"/>
                <w:kern w:val="0"/>
                <w:sz w:val="22"/>
                <w:szCs w:val="22"/>
                <w:lang w:eastAsia="ru-RU"/>
              </w:rPr>
            </w:pPr>
          </w:p>
        </w:tc>
        <w:tc>
          <w:tcPr>
            <w:tcW w:w="993" w:type="dxa"/>
            <w:vMerge/>
            <w:tcBorders>
              <w:left w:val="single" w:sz="4" w:space="0" w:color="auto"/>
              <w:bottom w:val="single" w:sz="4" w:space="0" w:color="auto"/>
              <w:right w:val="single" w:sz="4" w:space="0" w:color="auto"/>
            </w:tcBorders>
            <w:shd w:val="clear" w:color="000000" w:fill="FFFFFF"/>
          </w:tcPr>
          <w:p w:rsidR="00E77EF2" w:rsidRPr="00E77EF2" w:rsidRDefault="00E77EF2" w:rsidP="00E77EF2">
            <w:pPr>
              <w:suppressAutoHyphens w:val="0"/>
              <w:spacing w:line="240" w:lineRule="auto"/>
              <w:ind w:firstLine="0"/>
              <w:rPr>
                <w:color w:val="000000"/>
                <w:kern w:val="0"/>
                <w:sz w:val="22"/>
                <w:szCs w:val="22"/>
                <w:lang w:eastAsia="ru-RU"/>
              </w:rPr>
            </w:pPr>
          </w:p>
        </w:tc>
        <w:tc>
          <w:tcPr>
            <w:tcW w:w="850" w:type="dxa"/>
            <w:vMerge/>
            <w:tcBorders>
              <w:left w:val="single" w:sz="4" w:space="0" w:color="auto"/>
              <w:bottom w:val="single" w:sz="4" w:space="0" w:color="auto"/>
              <w:right w:val="single" w:sz="4" w:space="0" w:color="auto"/>
            </w:tcBorders>
            <w:shd w:val="clear" w:color="000000" w:fill="FFFFFF"/>
          </w:tcPr>
          <w:p w:rsidR="00E77EF2" w:rsidRPr="00E77EF2" w:rsidRDefault="00E77EF2" w:rsidP="00E77EF2">
            <w:pPr>
              <w:suppressAutoHyphens w:val="0"/>
              <w:spacing w:line="240" w:lineRule="auto"/>
              <w:ind w:firstLine="0"/>
              <w:rPr>
                <w:color w:val="000000"/>
                <w:kern w:val="0"/>
                <w:sz w:val="22"/>
                <w:szCs w:val="22"/>
                <w:lang w:eastAsia="ru-RU"/>
              </w:rPr>
            </w:pPr>
          </w:p>
        </w:tc>
        <w:tc>
          <w:tcPr>
            <w:tcW w:w="849" w:type="dxa"/>
            <w:vMerge/>
            <w:tcBorders>
              <w:left w:val="single" w:sz="4" w:space="0" w:color="auto"/>
              <w:bottom w:val="single" w:sz="4" w:space="0" w:color="auto"/>
              <w:right w:val="single" w:sz="4" w:space="0" w:color="auto"/>
            </w:tcBorders>
            <w:shd w:val="clear" w:color="000000" w:fill="FFFFFF"/>
          </w:tcPr>
          <w:p w:rsidR="00E77EF2" w:rsidRPr="00E77EF2" w:rsidRDefault="00E77EF2" w:rsidP="00E77EF2">
            <w:pPr>
              <w:suppressAutoHyphens w:val="0"/>
              <w:spacing w:line="240" w:lineRule="auto"/>
              <w:ind w:firstLine="0"/>
              <w:rPr>
                <w:color w:val="000000"/>
                <w:kern w:val="0"/>
                <w:sz w:val="22"/>
                <w:szCs w:val="22"/>
                <w:lang w:eastAsia="ru-RU"/>
              </w:rPr>
            </w:pPr>
          </w:p>
        </w:tc>
        <w:tc>
          <w:tcPr>
            <w:tcW w:w="850" w:type="dxa"/>
            <w:vMerge/>
            <w:tcBorders>
              <w:left w:val="single" w:sz="4" w:space="0" w:color="auto"/>
              <w:bottom w:val="single" w:sz="4" w:space="0" w:color="auto"/>
              <w:right w:val="single" w:sz="4" w:space="0" w:color="auto"/>
            </w:tcBorders>
            <w:shd w:val="clear" w:color="000000" w:fill="FFFFFF"/>
          </w:tcPr>
          <w:p w:rsidR="00E77EF2" w:rsidRPr="00E77EF2" w:rsidRDefault="00E77EF2" w:rsidP="00E77EF2">
            <w:pPr>
              <w:suppressAutoHyphens w:val="0"/>
              <w:spacing w:line="240" w:lineRule="auto"/>
              <w:ind w:firstLine="0"/>
              <w:rPr>
                <w:color w:val="000000"/>
                <w:kern w:val="0"/>
                <w:sz w:val="22"/>
                <w:szCs w:val="22"/>
                <w:lang w:eastAsia="ru-RU"/>
              </w:rPr>
            </w:pPr>
          </w:p>
        </w:tc>
        <w:tc>
          <w:tcPr>
            <w:tcW w:w="1814" w:type="dxa"/>
            <w:tcBorders>
              <w:top w:val="single" w:sz="4" w:space="0" w:color="auto"/>
              <w:left w:val="single" w:sz="4" w:space="0" w:color="auto"/>
              <w:bottom w:val="single" w:sz="4" w:space="0" w:color="auto"/>
              <w:right w:val="single" w:sz="4" w:space="0" w:color="auto"/>
            </w:tcBorders>
            <w:shd w:val="clear" w:color="000000" w:fill="FFFFFF"/>
            <w:noWrap/>
          </w:tcPr>
          <w:p w:rsidR="00E77EF2" w:rsidRPr="00E77EF2" w:rsidRDefault="00E77EF2" w:rsidP="00E77EF2">
            <w:pPr>
              <w:suppressAutoHyphens w:val="0"/>
              <w:spacing w:line="240" w:lineRule="auto"/>
              <w:ind w:firstLine="0"/>
              <w:rPr>
                <w:color w:val="000000"/>
                <w:kern w:val="0"/>
                <w:sz w:val="22"/>
                <w:szCs w:val="22"/>
                <w:lang w:eastAsia="ru-RU"/>
              </w:rPr>
            </w:pPr>
            <w:r w:rsidRPr="00E77EF2">
              <w:rPr>
                <w:color w:val="000000"/>
                <w:kern w:val="0"/>
                <w:sz w:val="22"/>
                <w:szCs w:val="22"/>
                <w:lang w:eastAsia="ru-RU"/>
              </w:rPr>
              <w:t>В 2 раза- рост турпотока</w:t>
            </w:r>
          </w:p>
        </w:tc>
      </w:tr>
    </w:tbl>
    <w:p w:rsidR="00E77EF2" w:rsidRPr="00E77EF2" w:rsidRDefault="00E77EF2" w:rsidP="00E77EF2">
      <w:pPr>
        <w:suppressAutoHyphens w:val="0"/>
        <w:spacing w:after="160" w:line="259" w:lineRule="auto"/>
        <w:ind w:firstLine="0"/>
        <w:jc w:val="left"/>
        <w:rPr>
          <w:rFonts w:ascii="Calibri" w:eastAsia="Calibri" w:hAnsi="Calibri"/>
          <w:kern w:val="0"/>
          <w:sz w:val="22"/>
          <w:szCs w:val="22"/>
          <w:lang w:eastAsia="en-US"/>
        </w:rPr>
        <w:sectPr w:rsidR="00E77EF2" w:rsidRPr="00E77EF2" w:rsidSect="00820C72">
          <w:pgSz w:w="16838" w:h="11906" w:orient="landscape"/>
          <w:pgMar w:top="1701" w:right="1134" w:bottom="850" w:left="1134" w:header="708" w:footer="708" w:gutter="0"/>
          <w:pgNumType w:start="1"/>
          <w:cols w:space="708"/>
          <w:titlePg/>
          <w:docGrid w:linePitch="360"/>
        </w:sectPr>
      </w:pPr>
    </w:p>
    <w:p w:rsidR="00E77EF2" w:rsidRPr="00E77EF2" w:rsidRDefault="00E77EF2" w:rsidP="00E77EF2">
      <w:pPr>
        <w:suppressAutoHyphens w:val="0"/>
        <w:spacing w:line="240" w:lineRule="auto"/>
        <w:ind w:firstLine="10773"/>
        <w:rPr>
          <w:rFonts w:eastAsia="Calibri"/>
          <w:noProof/>
          <w:kern w:val="0"/>
          <w:szCs w:val="22"/>
          <w:lang w:eastAsia="en-US"/>
        </w:rPr>
      </w:pPr>
      <w:r w:rsidRPr="00E77EF2">
        <w:rPr>
          <w:rFonts w:eastAsia="Calibri"/>
          <w:noProof/>
          <w:kern w:val="0"/>
          <w:szCs w:val="22"/>
          <w:lang w:eastAsia="en-US"/>
        </w:rPr>
        <w:lastRenderedPageBreak/>
        <w:t>Приложение № 5</w:t>
      </w:r>
    </w:p>
    <w:p w:rsidR="00E77EF2" w:rsidRPr="00E77EF2" w:rsidRDefault="00E77EF2" w:rsidP="00E77EF2">
      <w:pPr>
        <w:tabs>
          <w:tab w:val="left" w:pos="10348"/>
        </w:tabs>
        <w:suppressAutoHyphens w:val="0"/>
        <w:spacing w:line="240" w:lineRule="auto"/>
        <w:ind w:left="10773" w:firstLine="0"/>
        <w:rPr>
          <w:rFonts w:eastAsia="Calibri"/>
          <w:kern w:val="0"/>
          <w:sz w:val="22"/>
          <w:szCs w:val="22"/>
          <w:lang w:eastAsia="en-US"/>
        </w:rPr>
      </w:pPr>
      <w:r w:rsidRPr="00E77EF2">
        <w:rPr>
          <w:rFonts w:eastAsia="Calibri"/>
          <w:kern w:val="0"/>
          <w:sz w:val="22"/>
          <w:szCs w:val="22"/>
          <w:lang w:eastAsia="en-US"/>
        </w:rPr>
        <w:t>к Комплексной программе социально-экономического развития Янтиковского муниципального округа Чувашской Республики на 2025-2030 годы</w:t>
      </w:r>
    </w:p>
    <w:p w:rsidR="00E77EF2" w:rsidRPr="00E77EF2" w:rsidRDefault="00E77EF2" w:rsidP="00E77EF2">
      <w:pPr>
        <w:suppressAutoHyphens w:val="0"/>
        <w:spacing w:line="240" w:lineRule="auto"/>
        <w:ind w:firstLine="0"/>
        <w:jc w:val="center"/>
        <w:rPr>
          <w:rFonts w:eastAsia="Calibri"/>
          <w:kern w:val="0"/>
          <w:sz w:val="28"/>
          <w:szCs w:val="22"/>
          <w:lang w:eastAsia="en-US"/>
        </w:rPr>
      </w:pPr>
    </w:p>
    <w:p w:rsidR="00E77EF2" w:rsidRPr="00E77EF2" w:rsidRDefault="00E77EF2" w:rsidP="00E77EF2">
      <w:pPr>
        <w:suppressAutoHyphens w:val="0"/>
        <w:spacing w:line="240" w:lineRule="auto"/>
        <w:ind w:firstLine="0"/>
        <w:jc w:val="center"/>
        <w:rPr>
          <w:rFonts w:eastAsia="Calibri"/>
          <w:kern w:val="0"/>
          <w:sz w:val="28"/>
          <w:szCs w:val="22"/>
          <w:lang w:eastAsia="en-US"/>
        </w:rPr>
      </w:pPr>
    </w:p>
    <w:p w:rsidR="00E77EF2" w:rsidRPr="00E77EF2" w:rsidRDefault="00E77EF2" w:rsidP="00E77EF2">
      <w:pPr>
        <w:suppressAutoHyphens w:val="0"/>
        <w:spacing w:line="240" w:lineRule="auto"/>
        <w:ind w:firstLine="0"/>
        <w:jc w:val="center"/>
        <w:rPr>
          <w:rFonts w:eastAsia="Calibri"/>
          <w:b/>
          <w:kern w:val="0"/>
          <w:sz w:val="22"/>
          <w:szCs w:val="22"/>
          <w:lang w:eastAsia="en-US"/>
        </w:rPr>
      </w:pPr>
      <w:r w:rsidRPr="00E77EF2">
        <w:rPr>
          <w:rFonts w:eastAsia="Calibri"/>
          <w:b/>
          <w:kern w:val="0"/>
          <w:sz w:val="22"/>
          <w:szCs w:val="22"/>
          <w:lang w:eastAsia="en-US"/>
        </w:rPr>
        <w:t>Инвестиционные проекты Янтиковского муниципального округа Чувашской Республики в разрезе отраслей</w:t>
      </w:r>
    </w:p>
    <w:p w:rsidR="00E77EF2" w:rsidRPr="00E77EF2" w:rsidRDefault="00E77EF2" w:rsidP="00E77EF2">
      <w:pPr>
        <w:suppressAutoHyphens w:val="0"/>
        <w:spacing w:line="240" w:lineRule="auto"/>
        <w:ind w:firstLine="0"/>
        <w:jc w:val="center"/>
        <w:rPr>
          <w:rFonts w:eastAsia="Calibri"/>
          <w:kern w:val="0"/>
          <w:sz w:val="22"/>
          <w:szCs w:val="22"/>
          <w:lang w:eastAsia="en-US"/>
        </w:rPr>
      </w:pPr>
    </w:p>
    <w:tbl>
      <w:tblPr>
        <w:tblW w:w="14737" w:type="dxa"/>
        <w:tblInd w:w="113" w:type="dxa"/>
        <w:tblLayout w:type="fixed"/>
        <w:tblLook w:val="04A0" w:firstRow="1" w:lastRow="0" w:firstColumn="1" w:lastColumn="0" w:noHBand="0" w:noVBand="1"/>
      </w:tblPr>
      <w:tblGrid>
        <w:gridCol w:w="459"/>
        <w:gridCol w:w="4781"/>
        <w:gridCol w:w="2268"/>
        <w:gridCol w:w="1701"/>
        <w:gridCol w:w="992"/>
        <w:gridCol w:w="993"/>
        <w:gridCol w:w="1134"/>
        <w:gridCol w:w="1275"/>
        <w:gridCol w:w="1134"/>
      </w:tblGrid>
      <w:tr w:rsidR="00E77EF2" w:rsidRPr="00E77EF2" w:rsidTr="00096400">
        <w:trPr>
          <w:trHeight w:val="2895"/>
        </w:trPr>
        <w:tc>
          <w:tcPr>
            <w:tcW w:w="459" w:type="dxa"/>
            <w:tcBorders>
              <w:top w:val="single" w:sz="4" w:space="0" w:color="auto"/>
              <w:left w:val="single" w:sz="4" w:space="0" w:color="auto"/>
              <w:bottom w:val="single" w:sz="4" w:space="0" w:color="000000"/>
              <w:right w:val="single" w:sz="4" w:space="0" w:color="auto"/>
            </w:tcBorders>
            <w:shd w:val="clear" w:color="auto" w:fill="auto"/>
            <w:hideMark/>
          </w:tcPr>
          <w:p w:rsidR="00E77EF2" w:rsidRPr="00E77EF2" w:rsidRDefault="00E77EF2" w:rsidP="00E77EF2">
            <w:pPr>
              <w:suppressAutoHyphens w:val="0"/>
              <w:spacing w:line="240" w:lineRule="auto"/>
              <w:ind w:firstLine="0"/>
              <w:jc w:val="center"/>
              <w:rPr>
                <w:kern w:val="0"/>
                <w:sz w:val="22"/>
                <w:szCs w:val="22"/>
                <w:lang w:eastAsia="ru-RU"/>
              </w:rPr>
            </w:pPr>
            <w:r w:rsidRPr="00E77EF2">
              <w:rPr>
                <w:kern w:val="0"/>
                <w:sz w:val="22"/>
                <w:szCs w:val="22"/>
                <w:lang w:eastAsia="ru-RU"/>
              </w:rPr>
              <w:t>№ п/п</w:t>
            </w:r>
          </w:p>
        </w:tc>
        <w:tc>
          <w:tcPr>
            <w:tcW w:w="4781" w:type="dxa"/>
            <w:tcBorders>
              <w:top w:val="single" w:sz="4" w:space="0" w:color="auto"/>
              <w:left w:val="nil"/>
              <w:bottom w:val="single" w:sz="4" w:space="0" w:color="auto"/>
              <w:right w:val="single" w:sz="4" w:space="0" w:color="auto"/>
            </w:tcBorders>
            <w:shd w:val="clear" w:color="auto" w:fill="auto"/>
            <w:hideMark/>
          </w:tcPr>
          <w:p w:rsidR="00E77EF2" w:rsidRPr="00E77EF2" w:rsidRDefault="00E77EF2" w:rsidP="00E77EF2">
            <w:pPr>
              <w:suppressAutoHyphens w:val="0"/>
              <w:spacing w:line="240" w:lineRule="auto"/>
              <w:ind w:firstLine="0"/>
              <w:jc w:val="center"/>
              <w:rPr>
                <w:kern w:val="0"/>
                <w:sz w:val="22"/>
                <w:szCs w:val="22"/>
                <w:lang w:eastAsia="ru-RU"/>
              </w:rPr>
            </w:pPr>
            <w:r w:rsidRPr="00E77EF2">
              <w:rPr>
                <w:kern w:val="0"/>
                <w:sz w:val="22"/>
                <w:szCs w:val="22"/>
                <w:lang w:eastAsia="ru-RU"/>
              </w:rPr>
              <w:t>Инвестиционный проект (с указанием краткого содержания проекта, производственных мощностей производства, а также номенклатуры выпускаемой продукции)</w:t>
            </w:r>
          </w:p>
        </w:tc>
        <w:tc>
          <w:tcPr>
            <w:tcW w:w="2268" w:type="dxa"/>
            <w:tcBorders>
              <w:top w:val="single" w:sz="4" w:space="0" w:color="auto"/>
              <w:left w:val="nil"/>
              <w:bottom w:val="single" w:sz="4" w:space="0" w:color="auto"/>
              <w:right w:val="nil"/>
            </w:tcBorders>
            <w:shd w:val="clear" w:color="auto" w:fill="auto"/>
            <w:hideMark/>
          </w:tcPr>
          <w:p w:rsidR="00E77EF2" w:rsidRPr="00E77EF2" w:rsidRDefault="00E77EF2" w:rsidP="00E77EF2">
            <w:pPr>
              <w:suppressAutoHyphens w:val="0"/>
              <w:spacing w:line="240" w:lineRule="auto"/>
              <w:ind w:firstLine="0"/>
              <w:jc w:val="center"/>
              <w:rPr>
                <w:kern w:val="0"/>
                <w:sz w:val="22"/>
                <w:szCs w:val="22"/>
                <w:lang w:eastAsia="ru-RU"/>
              </w:rPr>
            </w:pPr>
            <w:r w:rsidRPr="00E77EF2">
              <w:rPr>
                <w:kern w:val="0"/>
                <w:sz w:val="22"/>
                <w:szCs w:val="22"/>
                <w:lang w:eastAsia="ru-RU"/>
              </w:rPr>
              <w:t>Инициатор проекта с указанием организационно-правовой формы предприятия</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E77EF2" w:rsidRPr="00E77EF2" w:rsidRDefault="00E77EF2" w:rsidP="00E77EF2">
            <w:pPr>
              <w:suppressAutoHyphens w:val="0"/>
              <w:spacing w:line="240" w:lineRule="auto"/>
              <w:ind w:firstLine="0"/>
              <w:jc w:val="center"/>
              <w:rPr>
                <w:kern w:val="0"/>
                <w:sz w:val="22"/>
                <w:szCs w:val="22"/>
                <w:lang w:eastAsia="ru-RU"/>
              </w:rPr>
            </w:pPr>
            <w:r w:rsidRPr="00E77EF2">
              <w:rPr>
                <w:kern w:val="0"/>
                <w:sz w:val="22"/>
                <w:szCs w:val="22"/>
                <w:lang w:eastAsia="ru-RU"/>
              </w:rPr>
              <w:t xml:space="preserve">Категория предприятия* (критерии внизу таблицы): </w:t>
            </w:r>
            <w:r w:rsidRPr="00E77EF2">
              <w:rPr>
                <w:kern w:val="0"/>
                <w:sz w:val="22"/>
                <w:szCs w:val="22"/>
                <w:lang w:eastAsia="ru-RU"/>
              </w:rPr>
              <w:br/>
              <w:t xml:space="preserve">микро </w:t>
            </w:r>
            <w:r w:rsidRPr="00E77EF2">
              <w:rPr>
                <w:kern w:val="0"/>
                <w:sz w:val="22"/>
                <w:szCs w:val="22"/>
                <w:lang w:eastAsia="ru-RU"/>
              </w:rPr>
              <w:br/>
              <w:t>малое</w:t>
            </w:r>
            <w:r w:rsidRPr="00E77EF2">
              <w:rPr>
                <w:kern w:val="0"/>
                <w:sz w:val="22"/>
                <w:szCs w:val="22"/>
                <w:lang w:eastAsia="ru-RU"/>
              </w:rPr>
              <w:br/>
              <w:t>среднее</w:t>
            </w:r>
            <w:r w:rsidRPr="00E77EF2">
              <w:rPr>
                <w:kern w:val="0"/>
                <w:sz w:val="22"/>
                <w:szCs w:val="22"/>
                <w:lang w:eastAsia="ru-RU"/>
              </w:rPr>
              <w:br/>
              <w:t>крупное</w:t>
            </w:r>
          </w:p>
        </w:tc>
        <w:tc>
          <w:tcPr>
            <w:tcW w:w="992" w:type="dxa"/>
            <w:tcBorders>
              <w:top w:val="single" w:sz="4" w:space="0" w:color="auto"/>
              <w:left w:val="nil"/>
              <w:bottom w:val="single" w:sz="4" w:space="0" w:color="auto"/>
              <w:right w:val="single" w:sz="4" w:space="0" w:color="auto"/>
            </w:tcBorders>
            <w:shd w:val="clear" w:color="auto" w:fill="auto"/>
            <w:hideMark/>
          </w:tcPr>
          <w:p w:rsidR="00E77EF2" w:rsidRPr="00E77EF2" w:rsidRDefault="00E77EF2" w:rsidP="00E77EF2">
            <w:pPr>
              <w:suppressAutoHyphens w:val="0"/>
              <w:spacing w:line="240" w:lineRule="auto"/>
              <w:ind w:firstLine="0"/>
              <w:jc w:val="center"/>
              <w:rPr>
                <w:kern w:val="0"/>
                <w:sz w:val="22"/>
                <w:szCs w:val="22"/>
                <w:lang w:eastAsia="ru-RU"/>
              </w:rPr>
            </w:pPr>
            <w:r w:rsidRPr="00E77EF2">
              <w:rPr>
                <w:kern w:val="0"/>
                <w:sz w:val="22"/>
                <w:szCs w:val="22"/>
                <w:lang w:eastAsia="ru-RU"/>
              </w:rPr>
              <w:t>Сроки начала</w:t>
            </w:r>
            <w:r w:rsidRPr="00E77EF2">
              <w:rPr>
                <w:kern w:val="0"/>
                <w:sz w:val="22"/>
                <w:szCs w:val="22"/>
                <w:lang w:eastAsia="ru-RU"/>
              </w:rPr>
              <w:br/>
              <w:t xml:space="preserve">реализации </w:t>
            </w:r>
          </w:p>
        </w:tc>
        <w:tc>
          <w:tcPr>
            <w:tcW w:w="993" w:type="dxa"/>
            <w:tcBorders>
              <w:top w:val="single" w:sz="4" w:space="0" w:color="auto"/>
              <w:left w:val="nil"/>
              <w:bottom w:val="single" w:sz="4" w:space="0" w:color="auto"/>
              <w:right w:val="single" w:sz="4" w:space="0" w:color="auto"/>
            </w:tcBorders>
            <w:shd w:val="clear" w:color="auto" w:fill="auto"/>
            <w:hideMark/>
          </w:tcPr>
          <w:p w:rsidR="00E77EF2" w:rsidRPr="00E77EF2" w:rsidRDefault="00E77EF2" w:rsidP="00E77EF2">
            <w:pPr>
              <w:suppressAutoHyphens w:val="0"/>
              <w:spacing w:line="240" w:lineRule="auto"/>
              <w:ind w:firstLine="0"/>
              <w:jc w:val="center"/>
              <w:rPr>
                <w:kern w:val="0"/>
                <w:sz w:val="22"/>
                <w:szCs w:val="22"/>
                <w:lang w:eastAsia="ru-RU"/>
              </w:rPr>
            </w:pPr>
            <w:r w:rsidRPr="00E77EF2">
              <w:rPr>
                <w:kern w:val="0"/>
                <w:sz w:val="22"/>
                <w:szCs w:val="22"/>
                <w:lang w:eastAsia="ru-RU"/>
              </w:rPr>
              <w:t>Год ввода в эксплуатацию</w:t>
            </w:r>
          </w:p>
        </w:tc>
        <w:tc>
          <w:tcPr>
            <w:tcW w:w="1134" w:type="dxa"/>
            <w:tcBorders>
              <w:top w:val="single" w:sz="4" w:space="0" w:color="auto"/>
              <w:left w:val="single" w:sz="4" w:space="0" w:color="auto"/>
              <w:bottom w:val="single" w:sz="4" w:space="0" w:color="auto"/>
              <w:right w:val="nil"/>
            </w:tcBorders>
            <w:shd w:val="clear" w:color="auto" w:fill="auto"/>
            <w:hideMark/>
          </w:tcPr>
          <w:p w:rsidR="00E77EF2" w:rsidRPr="00E77EF2" w:rsidRDefault="00E77EF2" w:rsidP="00E77EF2">
            <w:pPr>
              <w:suppressAutoHyphens w:val="0"/>
              <w:spacing w:line="240" w:lineRule="auto"/>
              <w:ind w:firstLine="0"/>
              <w:jc w:val="center"/>
              <w:rPr>
                <w:kern w:val="0"/>
                <w:sz w:val="22"/>
                <w:szCs w:val="22"/>
                <w:lang w:eastAsia="ru-RU"/>
              </w:rPr>
            </w:pPr>
            <w:r w:rsidRPr="00E77EF2">
              <w:rPr>
                <w:kern w:val="0"/>
                <w:sz w:val="22"/>
                <w:szCs w:val="22"/>
                <w:lang w:eastAsia="ru-RU"/>
              </w:rPr>
              <w:t>Объем планируемых инвестиций за период 2025-2030гг., млн. рублей</w:t>
            </w:r>
          </w:p>
        </w:tc>
        <w:tc>
          <w:tcPr>
            <w:tcW w:w="1275" w:type="dxa"/>
            <w:tcBorders>
              <w:top w:val="single" w:sz="4" w:space="0" w:color="auto"/>
              <w:left w:val="single" w:sz="4" w:space="0" w:color="auto"/>
              <w:bottom w:val="single" w:sz="4" w:space="0" w:color="auto"/>
              <w:right w:val="single" w:sz="4" w:space="0" w:color="auto"/>
            </w:tcBorders>
            <w:shd w:val="clear" w:color="auto" w:fill="auto"/>
            <w:hideMark/>
          </w:tcPr>
          <w:p w:rsidR="00E77EF2" w:rsidRPr="00E77EF2" w:rsidRDefault="00E77EF2" w:rsidP="00E77EF2">
            <w:pPr>
              <w:suppressAutoHyphens w:val="0"/>
              <w:spacing w:line="240" w:lineRule="auto"/>
              <w:ind w:firstLine="0"/>
              <w:jc w:val="center"/>
              <w:rPr>
                <w:kern w:val="0"/>
                <w:sz w:val="22"/>
                <w:szCs w:val="22"/>
                <w:lang w:eastAsia="ru-RU"/>
              </w:rPr>
            </w:pPr>
            <w:r w:rsidRPr="00E77EF2">
              <w:rPr>
                <w:kern w:val="0"/>
                <w:sz w:val="22"/>
                <w:szCs w:val="22"/>
                <w:lang w:eastAsia="ru-RU"/>
              </w:rPr>
              <w:t>Планируемое количество создаваемых рабочих мест за период 2025-2030 гг., чел.</w:t>
            </w:r>
          </w:p>
        </w:tc>
        <w:tc>
          <w:tcPr>
            <w:tcW w:w="1134" w:type="dxa"/>
            <w:tcBorders>
              <w:top w:val="single" w:sz="4" w:space="0" w:color="auto"/>
              <w:left w:val="nil"/>
              <w:bottom w:val="single" w:sz="4" w:space="0" w:color="auto"/>
              <w:right w:val="single" w:sz="4" w:space="0" w:color="auto"/>
            </w:tcBorders>
            <w:shd w:val="clear" w:color="auto" w:fill="auto"/>
            <w:hideMark/>
          </w:tcPr>
          <w:p w:rsidR="00E77EF2" w:rsidRPr="00E77EF2" w:rsidRDefault="00E77EF2" w:rsidP="00E77EF2">
            <w:pPr>
              <w:suppressAutoHyphens w:val="0"/>
              <w:spacing w:line="240" w:lineRule="auto"/>
              <w:ind w:firstLine="0"/>
              <w:jc w:val="center"/>
              <w:rPr>
                <w:kern w:val="0"/>
                <w:sz w:val="22"/>
                <w:szCs w:val="22"/>
                <w:lang w:eastAsia="ru-RU"/>
              </w:rPr>
            </w:pPr>
            <w:r w:rsidRPr="00E77EF2">
              <w:rPr>
                <w:kern w:val="0"/>
                <w:sz w:val="22"/>
                <w:szCs w:val="22"/>
                <w:lang w:eastAsia="ru-RU"/>
              </w:rPr>
              <w:t>Прогнозный объем налоговых поступлений в бюджеты всех уровней в год с момента ввода в эксплуатацию, млн. рублей</w:t>
            </w:r>
          </w:p>
        </w:tc>
      </w:tr>
      <w:tr w:rsidR="00E77EF2" w:rsidRPr="00E77EF2" w:rsidTr="00096400">
        <w:trPr>
          <w:trHeight w:val="295"/>
        </w:trPr>
        <w:tc>
          <w:tcPr>
            <w:tcW w:w="14737" w:type="dxa"/>
            <w:gridSpan w:val="9"/>
            <w:tcBorders>
              <w:top w:val="nil"/>
              <w:left w:val="single" w:sz="4" w:space="0" w:color="auto"/>
              <w:bottom w:val="single" w:sz="4" w:space="0" w:color="auto"/>
              <w:right w:val="single" w:sz="4" w:space="0" w:color="auto"/>
            </w:tcBorders>
            <w:shd w:val="clear" w:color="auto" w:fill="auto"/>
            <w:vAlign w:val="center"/>
          </w:tcPr>
          <w:p w:rsidR="00E77EF2" w:rsidRPr="00E77EF2" w:rsidRDefault="00E77EF2" w:rsidP="00E77EF2">
            <w:pPr>
              <w:suppressAutoHyphens w:val="0"/>
              <w:spacing w:after="160" w:line="259" w:lineRule="auto"/>
              <w:ind w:firstLine="0"/>
              <w:jc w:val="center"/>
              <w:rPr>
                <w:rFonts w:eastAsia="Calibri"/>
                <w:b/>
                <w:kern w:val="0"/>
                <w:sz w:val="22"/>
                <w:szCs w:val="22"/>
                <w:lang w:eastAsia="en-US"/>
              </w:rPr>
            </w:pPr>
            <w:r w:rsidRPr="00E77EF2">
              <w:rPr>
                <w:rFonts w:eastAsia="Calibri"/>
                <w:b/>
                <w:kern w:val="0"/>
                <w:sz w:val="22"/>
                <w:szCs w:val="22"/>
                <w:lang w:eastAsia="en-US"/>
              </w:rPr>
              <w:t>Сельское хозяйство</w:t>
            </w:r>
          </w:p>
        </w:tc>
      </w:tr>
      <w:tr w:rsidR="00E77EF2" w:rsidRPr="00E77EF2" w:rsidTr="00096400">
        <w:trPr>
          <w:trHeight w:val="497"/>
        </w:trPr>
        <w:tc>
          <w:tcPr>
            <w:tcW w:w="459" w:type="dxa"/>
            <w:tcBorders>
              <w:top w:val="nil"/>
              <w:left w:val="single" w:sz="4" w:space="0" w:color="auto"/>
              <w:bottom w:val="single" w:sz="4" w:space="0" w:color="auto"/>
              <w:right w:val="single" w:sz="4" w:space="0" w:color="auto"/>
            </w:tcBorders>
            <w:shd w:val="clear" w:color="auto" w:fill="auto"/>
          </w:tcPr>
          <w:p w:rsidR="00E77EF2" w:rsidRPr="00E77EF2" w:rsidRDefault="00E77EF2" w:rsidP="00E77EF2">
            <w:pPr>
              <w:suppressAutoHyphens w:val="0"/>
              <w:spacing w:line="240" w:lineRule="auto"/>
              <w:ind w:firstLine="0"/>
              <w:jc w:val="center"/>
              <w:rPr>
                <w:kern w:val="0"/>
                <w:sz w:val="22"/>
                <w:szCs w:val="22"/>
                <w:lang w:eastAsia="ru-RU"/>
              </w:rPr>
            </w:pPr>
            <w:r w:rsidRPr="00E77EF2">
              <w:rPr>
                <w:kern w:val="0"/>
                <w:sz w:val="22"/>
                <w:szCs w:val="22"/>
                <w:lang w:eastAsia="ru-RU"/>
              </w:rPr>
              <w:t>1</w:t>
            </w:r>
          </w:p>
        </w:tc>
        <w:tc>
          <w:tcPr>
            <w:tcW w:w="4781" w:type="dxa"/>
            <w:tcBorders>
              <w:top w:val="single" w:sz="4" w:space="0" w:color="auto"/>
              <w:left w:val="single" w:sz="4" w:space="0" w:color="auto"/>
              <w:bottom w:val="single" w:sz="4" w:space="0" w:color="auto"/>
              <w:right w:val="single" w:sz="4" w:space="0" w:color="auto"/>
            </w:tcBorders>
            <w:shd w:val="clear" w:color="000000" w:fill="FFFFFF"/>
            <w:vAlign w:val="center"/>
          </w:tcPr>
          <w:p w:rsidR="00E77EF2" w:rsidRPr="00E77EF2" w:rsidRDefault="00E77EF2" w:rsidP="00E77EF2">
            <w:pPr>
              <w:suppressAutoHyphens w:val="0"/>
              <w:spacing w:line="240" w:lineRule="auto"/>
              <w:ind w:firstLine="0"/>
              <w:rPr>
                <w:rFonts w:eastAsia="Calibri"/>
                <w:kern w:val="0"/>
                <w:sz w:val="22"/>
                <w:szCs w:val="22"/>
                <w:lang w:eastAsia="ru-RU"/>
              </w:rPr>
            </w:pPr>
            <w:r w:rsidRPr="00E77EF2">
              <w:rPr>
                <w:rFonts w:eastAsia="Calibri"/>
                <w:kern w:val="0"/>
                <w:sz w:val="22"/>
                <w:szCs w:val="22"/>
                <w:lang w:eastAsia="en-US"/>
              </w:rPr>
              <w:t>Строительство цеха по переработке молока, производство сыра и кисломолочных продуктов</w:t>
            </w:r>
          </w:p>
        </w:tc>
        <w:tc>
          <w:tcPr>
            <w:tcW w:w="2268" w:type="dxa"/>
            <w:tcBorders>
              <w:top w:val="single" w:sz="4" w:space="0" w:color="auto"/>
              <w:left w:val="nil"/>
              <w:bottom w:val="single" w:sz="4" w:space="0" w:color="auto"/>
              <w:right w:val="single" w:sz="4" w:space="0" w:color="auto"/>
            </w:tcBorders>
            <w:shd w:val="clear" w:color="000000" w:fill="FFFFFF"/>
            <w:vAlign w:val="center"/>
          </w:tcPr>
          <w:p w:rsidR="00E77EF2" w:rsidRPr="00E77EF2" w:rsidRDefault="00E77EF2" w:rsidP="00E77EF2">
            <w:pPr>
              <w:suppressAutoHyphens w:val="0"/>
              <w:spacing w:after="160" w:line="259" w:lineRule="auto"/>
              <w:ind w:firstLine="0"/>
              <w:jc w:val="center"/>
              <w:rPr>
                <w:rFonts w:eastAsia="Calibri"/>
                <w:kern w:val="0"/>
                <w:sz w:val="22"/>
                <w:szCs w:val="22"/>
                <w:lang w:eastAsia="en-US"/>
              </w:rPr>
            </w:pPr>
            <w:r w:rsidRPr="00E77EF2">
              <w:rPr>
                <w:rFonts w:eastAsia="Calibri"/>
                <w:kern w:val="0"/>
                <w:sz w:val="22"/>
                <w:szCs w:val="22"/>
                <w:lang w:eastAsia="en-US"/>
              </w:rPr>
              <w:t>КФХ Илларионов С.Р.</w:t>
            </w:r>
          </w:p>
        </w:tc>
        <w:tc>
          <w:tcPr>
            <w:tcW w:w="1701" w:type="dxa"/>
            <w:tcBorders>
              <w:top w:val="single" w:sz="4" w:space="0" w:color="auto"/>
              <w:left w:val="nil"/>
              <w:bottom w:val="single" w:sz="4" w:space="0" w:color="auto"/>
              <w:right w:val="single" w:sz="4" w:space="0" w:color="auto"/>
            </w:tcBorders>
            <w:shd w:val="clear" w:color="000000" w:fill="FFFFFF"/>
            <w:vAlign w:val="center"/>
          </w:tcPr>
          <w:p w:rsidR="00E77EF2" w:rsidRPr="00E77EF2" w:rsidRDefault="00E77EF2" w:rsidP="00E77EF2">
            <w:pPr>
              <w:suppressAutoHyphens w:val="0"/>
              <w:spacing w:after="160" w:line="259" w:lineRule="auto"/>
              <w:ind w:firstLine="0"/>
              <w:jc w:val="center"/>
              <w:rPr>
                <w:rFonts w:eastAsia="Calibri"/>
                <w:kern w:val="0"/>
                <w:sz w:val="22"/>
                <w:szCs w:val="22"/>
                <w:lang w:eastAsia="en-US"/>
              </w:rPr>
            </w:pPr>
            <w:r w:rsidRPr="00E77EF2">
              <w:rPr>
                <w:rFonts w:eastAsia="Calibri"/>
                <w:kern w:val="0"/>
                <w:sz w:val="22"/>
                <w:szCs w:val="22"/>
                <w:lang w:eastAsia="en-US"/>
              </w:rPr>
              <w:t>ИП</w:t>
            </w:r>
          </w:p>
        </w:tc>
        <w:tc>
          <w:tcPr>
            <w:tcW w:w="992" w:type="dxa"/>
            <w:tcBorders>
              <w:top w:val="single" w:sz="4" w:space="0" w:color="auto"/>
              <w:left w:val="nil"/>
              <w:bottom w:val="single" w:sz="4" w:space="0" w:color="auto"/>
              <w:right w:val="single" w:sz="4" w:space="0" w:color="auto"/>
            </w:tcBorders>
            <w:shd w:val="clear" w:color="000000" w:fill="FFFFFF"/>
            <w:vAlign w:val="center"/>
          </w:tcPr>
          <w:p w:rsidR="00E77EF2" w:rsidRPr="00E77EF2" w:rsidRDefault="00E77EF2" w:rsidP="00E77EF2">
            <w:pPr>
              <w:suppressAutoHyphens w:val="0"/>
              <w:spacing w:after="160" w:line="259" w:lineRule="auto"/>
              <w:ind w:firstLine="0"/>
              <w:jc w:val="center"/>
              <w:rPr>
                <w:rFonts w:eastAsia="Calibri"/>
                <w:kern w:val="0"/>
                <w:sz w:val="22"/>
                <w:szCs w:val="22"/>
                <w:lang w:eastAsia="en-US"/>
              </w:rPr>
            </w:pPr>
            <w:r w:rsidRPr="00E77EF2">
              <w:rPr>
                <w:rFonts w:eastAsia="Calibri"/>
                <w:kern w:val="0"/>
                <w:sz w:val="22"/>
                <w:szCs w:val="22"/>
                <w:lang w:eastAsia="en-US"/>
              </w:rPr>
              <w:t>2025</w:t>
            </w:r>
          </w:p>
        </w:tc>
        <w:tc>
          <w:tcPr>
            <w:tcW w:w="993" w:type="dxa"/>
            <w:tcBorders>
              <w:top w:val="single" w:sz="4" w:space="0" w:color="auto"/>
              <w:left w:val="nil"/>
              <w:bottom w:val="single" w:sz="4" w:space="0" w:color="auto"/>
              <w:right w:val="single" w:sz="4" w:space="0" w:color="auto"/>
            </w:tcBorders>
            <w:shd w:val="clear" w:color="000000" w:fill="FFFFFF"/>
            <w:vAlign w:val="center"/>
          </w:tcPr>
          <w:p w:rsidR="00E77EF2" w:rsidRPr="00E77EF2" w:rsidRDefault="00E77EF2" w:rsidP="00E77EF2">
            <w:pPr>
              <w:suppressAutoHyphens w:val="0"/>
              <w:spacing w:after="160" w:line="259" w:lineRule="auto"/>
              <w:ind w:firstLine="0"/>
              <w:jc w:val="center"/>
              <w:rPr>
                <w:rFonts w:eastAsia="Calibri"/>
                <w:kern w:val="0"/>
                <w:sz w:val="22"/>
                <w:szCs w:val="22"/>
                <w:lang w:eastAsia="en-US"/>
              </w:rPr>
            </w:pPr>
          </w:p>
        </w:tc>
        <w:tc>
          <w:tcPr>
            <w:tcW w:w="1134" w:type="dxa"/>
            <w:tcBorders>
              <w:top w:val="single" w:sz="4" w:space="0" w:color="auto"/>
              <w:left w:val="nil"/>
              <w:bottom w:val="single" w:sz="4" w:space="0" w:color="auto"/>
              <w:right w:val="single" w:sz="4" w:space="0" w:color="auto"/>
            </w:tcBorders>
            <w:shd w:val="clear" w:color="000000" w:fill="FFFFFF"/>
            <w:vAlign w:val="center"/>
          </w:tcPr>
          <w:p w:rsidR="00E77EF2" w:rsidRPr="00E77EF2" w:rsidRDefault="00E77EF2" w:rsidP="00E77EF2">
            <w:pPr>
              <w:suppressAutoHyphens w:val="0"/>
              <w:spacing w:after="160" w:line="259" w:lineRule="auto"/>
              <w:ind w:firstLine="0"/>
              <w:jc w:val="center"/>
              <w:rPr>
                <w:rFonts w:eastAsia="Calibri"/>
                <w:kern w:val="0"/>
                <w:sz w:val="22"/>
                <w:szCs w:val="22"/>
                <w:lang w:eastAsia="en-US"/>
              </w:rPr>
            </w:pPr>
            <w:r w:rsidRPr="00E77EF2">
              <w:rPr>
                <w:rFonts w:eastAsia="Calibri"/>
                <w:kern w:val="0"/>
                <w:sz w:val="22"/>
                <w:szCs w:val="22"/>
                <w:lang w:eastAsia="en-US"/>
              </w:rPr>
              <w:t>40</w:t>
            </w:r>
          </w:p>
        </w:tc>
        <w:tc>
          <w:tcPr>
            <w:tcW w:w="1275" w:type="dxa"/>
            <w:tcBorders>
              <w:top w:val="single" w:sz="4" w:space="0" w:color="auto"/>
              <w:left w:val="nil"/>
              <w:bottom w:val="single" w:sz="4" w:space="0" w:color="auto"/>
              <w:right w:val="single" w:sz="4" w:space="0" w:color="auto"/>
            </w:tcBorders>
            <w:shd w:val="clear" w:color="000000" w:fill="FFFFFF"/>
            <w:vAlign w:val="center"/>
          </w:tcPr>
          <w:p w:rsidR="00E77EF2" w:rsidRPr="00E77EF2" w:rsidRDefault="00E77EF2" w:rsidP="00E77EF2">
            <w:pPr>
              <w:suppressAutoHyphens w:val="0"/>
              <w:spacing w:after="160" w:line="259" w:lineRule="auto"/>
              <w:ind w:firstLine="0"/>
              <w:jc w:val="center"/>
              <w:rPr>
                <w:rFonts w:eastAsia="Calibri"/>
                <w:kern w:val="0"/>
                <w:sz w:val="22"/>
                <w:szCs w:val="22"/>
                <w:lang w:eastAsia="en-US"/>
              </w:rPr>
            </w:pPr>
            <w:r w:rsidRPr="00E77EF2">
              <w:rPr>
                <w:rFonts w:eastAsia="Calibri"/>
                <w:kern w:val="0"/>
                <w:sz w:val="22"/>
                <w:szCs w:val="22"/>
                <w:lang w:eastAsia="en-US"/>
              </w:rPr>
              <w:t>10</w:t>
            </w:r>
          </w:p>
        </w:tc>
        <w:tc>
          <w:tcPr>
            <w:tcW w:w="1134" w:type="dxa"/>
            <w:tcBorders>
              <w:top w:val="nil"/>
              <w:left w:val="nil"/>
              <w:bottom w:val="single" w:sz="4" w:space="0" w:color="auto"/>
              <w:right w:val="single" w:sz="4" w:space="0" w:color="auto"/>
            </w:tcBorders>
            <w:shd w:val="clear" w:color="auto" w:fill="auto"/>
            <w:vAlign w:val="center"/>
          </w:tcPr>
          <w:p w:rsidR="00E77EF2" w:rsidRPr="00E77EF2" w:rsidRDefault="00E77EF2" w:rsidP="00E77EF2">
            <w:pPr>
              <w:suppressAutoHyphens w:val="0"/>
              <w:spacing w:after="160" w:line="259" w:lineRule="auto"/>
              <w:ind w:firstLine="0"/>
              <w:jc w:val="center"/>
              <w:rPr>
                <w:rFonts w:eastAsia="Calibri"/>
                <w:kern w:val="0"/>
                <w:sz w:val="22"/>
                <w:szCs w:val="22"/>
                <w:lang w:eastAsia="en-US"/>
              </w:rPr>
            </w:pPr>
            <w:r w:rsidRPr="00E77EF2">
              <w:rPr>
                <w:rFonts w:eastAsia="Calibri"/>
                <w:kern w:val="0"/>
                <w:sz w:val="22"/>
                <w:szCs w:val="22"/>
                <w:lang w:eastAsia="en-US"/>
              </w:rPr>
              <w:t>1,1</w:t>
            </w:r>
          </w:p>
        </w:tc>
      </w:tr>
      <w:tr w:rsidR="00E77EF2" w:rsidRPr="00E77EF2" w:rsidTr="00096400">
        <w:trPr>
          <w:trHeight w:val="497"/>
        </w:trPr>
        <w:tc>
          <w:tcPr>
            <w:tcW w:w="459" w:type="dxa"/>
            <w:tcBorders>
              <w:top w:val="nil"/>
              <w:left w:val="single" w:sz="4" w:space="0" w:color="auto"/>
              <w:bottom w:val="single" w:sz="4" w:space="0" w:color="auto"/>
              <w:right w:val="single" w:sz="4" w:space="0" w:color="auto"/>
            </w:tcBorders>
            <w:shd w:val="clear" w:color="auto" w:fill="auto"/>
          </w:tcPr>
          <w:p w:rsidR="00E77EF2" w:rsidRPr="00E77EF2" w:rsidRDefault="00E77EF2" w:rsidP="00E77EF2">
            <w:pPr>
              <w:suppressAutoHyphens w:val="0"/>
              <w:spacing w:line="240" w:lineRule="auto"/>
              <w:ind w:firstLine="0"/>
              <w:jc w:val="center"/>
              <w:rPr>
                <w:kern w:val="0"/>
                <w:sz w:val="22"/>
                <w:szCs w:val="22"/>
                <w:lang w:eastAsia="ru-RU"/>
              </w:rPr>
            </w:pPr>
            <w:r w:rsidRPr="00E77EF2">
              <w:rPr>
                <w:kern w:val="0"/>
                <w:sz w:val="22"/>
                <w:szCs w:val="22"/>
                <w:lang w:eastAsia="ru-RU"/>
              </w:rPr>
              <w:t>2</w:t>
            </w:r>
          </w:p>
        </w:tc>
        <w:tc>
          <w:tcPr>
            <w:tcW w:w="4781" w:type="dxa"/>
            <w:tcBorders>
              <w:top w:val="nil"/>
              <w:left w:val="single" w:sz="4" w:space="0" w:color="auto"/>
              <w:bottom w:val="single" w:sz="4" w:space="0" w:color="auto"/>
              <w:right w:val="single" w:sz="4" w:space="0" w:color="auto"/>
            </w:tcBorders>
            <w:shd w:val="clear" w:color="000000" w:fill="FFFFFF"/>
            <w:vAlign w:val="center"/>
          </w:tcPr>
          <w:p w:rsidR="00E77EF2" w:rsidRPr="00E77EF2" w:rsidRDefault="00E77EF2" w:rsidP="00E77EF2">
            <w:pPr>
              <w:suppressAutoHyphens w:val="0"/>
              <w:spacing w:after="160" w:line="259" w:lineRule="auto"/>
              <w:ind w:firstLine="0"/>
              <w:rPr>
                <w:rFonts w:eastAsia="Calibri"/>
                <w:kern w:val="0"/>
                <w:sz w:val="22"/>
                <w:szCs w:val="22"/>
                <w:lang w:eastAsia="en-US"/>
              </w:rPr>
            </w:pPr>
            <w:r w:rsidRPr="00E77EF2">
              <w:rPr>
                <w:rFonts w:eastAsia="Calibri"/>
                <w:kern w:val="0"/>
                <w:sz w:val="22"/>
                <w:szCs w:val="22"/>
                <w:lang w:eastAsia="en-US"/>
              </w:rPr>
              <w:t>Строительство молочно-товарной фермы на 440 голов дойного стада КРС</w:t>
            </w:r>
          </w:p>
        </w:tc>
        <w:tc>
          <w:tcPr>
            <w:tcW w:w="2268" w:type="dxa"/>
            <w:tcBorders>
              <w:top w:val="nil"/>
              <w:left w:val="nil"/>
              <w:bottom w:val="single" w:sz="4" w:space="0" w:color="auto"/>
              <w:right w:val="single" w:sz="4" w:space="0" w:color="auto"/>
            </w:tcBorders>
            <w:shd w:val="clear" w:color="000000" w:fill="FFFFFF"/>
            <w:vAlign w:val="center"/>
          </w:tcPr>
          <w:p w:rsidR="00E77EF2" w:rsidRPr="00E77EF2" w:rsidRDefault="00E77EF2" w:rsidP="00E77EF2">
            <w:pPr>
              <w:suppressAutoHyphens w:val="0"/>
              <w:spacing w:after="160" w:line="259" w:lineRule="auto"/>
              <w:ind w:firstLine="0"/>
              <w:jc w:val="center"/>
              <w:rPr>
                <w:rFonts w:eastAsia="Calibri"/>
                <w:kern w:val="0"/>
                <w:sz w:val="22"/>
                <w:szCs w:val="22"/>
                <w:lang w:eastAsia="en-US"/>
              </w:rPr>
            </w:pPr>
            <w:r w:rsidRPr="00E77EF2">
              <w:rPr>
                <w:rFonts w:eastAsia="Calibri"/>
                <w:kern w:val="0"/>
                <w:sz w:val="22"/>
                <w:szCs w:val="22"/>
                <w:lang w:eastAsia="en-US"/>
              </w:rPr>
              <w:t>КФХ Илларионов С.Р.</w:t>
            </w:r>
          </w:p>
        </w:tc>
        <w:tc>
          <w:tcPr>
            <w:tcW w:w="1701" w:type="dxa"/>
            <w:tcBorders>
              <w:top w:val="nil"/>
              <w:left w:val="nil"/>
              <w:bottom w:val="single" w:sz="4" w:space="0" w:color="auto"/>
              <w:right w:val="single" w:sz="4" w:space="0" w:color="auto"/>
            </w:tcBorders>
            <w:shd w:val="clear" w:color="000000" w:fill="FFFFFF"/>
            <w:vAlign w:val="center"/>
          </w:tcPr>
          <w:p w:rsidR="00E77EF2" w:rsidRPr="00E77EF2" w:rsidRDefault="00E77EF2" w:rsidP="00E77EF2">
            <w:pPr>
              <w:suppressAutoHyphens w:val="0"/>
              <w:spacing w:after="160" w:line="259" w:lineRule="auto"/>
              <w:ind w:firstLine="0"/>
              <w:jc w:val="center"/>
              <w:rPr>
                <w:rFonts w:eastAsia="Calibri"/>
                <w:kern w:val="0"/>
                <w:sz w:val="22"/>
                <w:szCs w:val="22"/>
                <w:lang w:eastAsia="en-US"/>
              </w:rPr>
            </w:pPr>
            <w:r w:rsidRPr="00E77EF2">
              <w:rPr>
                <w:rFonts w:eastAsia="Calibri"/>
                <w:kern w:val="0"/>
                <w:sz w:val="22"/>
                <w:szCs w:val="22"/>
                <w:lang w:eastAsia="en-US"/>
              </w:rPr>
              <w:t>ИП</w:t>
            </w:r>
          </w:p>
        </w:tc>
        <w:tc>
          <w:tcPr>
            <w:tcW w:w="992" w:type="dxa"/>
            <w:tcBorders>
              <w:top w:val="nil"/>
              <w:left w:val="nil"/>
              <w:bottom w:val="single" w:sz="4" w:space="0" w:color="auto"/>
              <w:right w:val="single" w:sz="4" w:space="0" w:color="auto"/>
            </w:tcBorders>
            <w:shd w:val="clear" w:color="000000" w:fill="FFFFFF"/>
            <w:vAlign w:val="center"/>
          </w:tcPr>
          <w:p w:rsidR="00E77EF2" w:rsidRPr="00E77EF2" w:rsidRDefault="00E77EF2" w:rsidP="00E77EF2">
            <w:pPr>
              <w:suppressAutoHyphens w:val="0"/>
              <w:spacing w:after="160" w:line="259" w:lineRule="auto"/>
              <w:ind w:firstLine="0"/>
              <w:jc w:val="center"/>
              <w:rPr>
                <w:rFonts w:eastAsia="Calibri"/>
                <w:kern w:val="0"/>
                <w:sz w:val="22"/>
                <w:szCs w:val="22"/>
                <w:lang w:eastAsia="en-US"/>
              </w:rPr>
            </w:pPr>
            <w:r w:rsidRPr="00E77EF2">
              <w:rPr>
                <w:rFonts w:eastAsia="Calibri"/>
                <w:kern w:val="0"/>
                <w:sz w:val="22"/>
                <w:szCs w:val="22"/>
                <w:lang w:eastAsia="en-US"/>
              </w:rPr>
              <w:t>2025</w:t>
            </w:r>
          </w:p>
        </w:tc>
        <w:tc>
          <w:tcPr>
            <w:tcW w:w="993" w:type="dxa"/>
            <w:tcBorders>
              <w:top w:val="nil"/>
              <w:left w:val="nil"/>
              <w:bottom w:val="single" w:sz="4" w:space="0" w:color="auto"/>
              <w:right w:val="single" w:sz="4" w:space="0" w:color="auto"/>
            </w:tcBorders>
            <w:shd w:val="clear" w:color="000000" w:fill="FFFFFF"/>
            <w:vAlign w:val="center"/>
          </w:tcPr>
          <w:p w:rsidR="00E77EF2" w:rsidRPr="00E77EF2" w:rsidRDefault="00E77EF2" w:rsidP="00E77EF2">
            <w:pPr>
              <w:suppressAutoHyphens w:val="0"/>
              <w:spacing w:after="160" w:line="259" w:lineRule="auto"/>
              <w:ind w:firstLine="0"/>
              <w:jc w:val="center"/>
              <w:rPr>
                <w:rFonts w:eastAsia="Calibri"/>
                <w:kern w:val="0"/>
                <w:sz w:val="22"/>
                <w:szCs w:val="22"/>
                <w:lang w:eastAsia="en-US"/>
              </w:rPr>
            </w:pPr>
          </w:p>
        </w:tc>
        <w:tc>
          <w:tcPr>
            <w:tcW w:w="1134" w:type="dxa"/>
            <w:tcBorders>
              <w:top w:val="nil"/>
              <w:left w:val="nil"/>
              <w:bottom w:val="single" w:sz="4" w:space="0" w:color="auto"/>
              <w:right w:val="single" w:sz="4" w:space="0" w:color="auto"/>
            </w:tcBorders>
            <w:shd w:val="clear" w:color="000000" w:fill="FFFFFF"/>
            <w:vAlign w:val="center"/>
          </w:tcPr>
          <w:p w:rsidR="00E77EF2" w:rsidRPr="00E77EF2" w:rsidRDefault="00E77EF2" w:rsidP="00E77EF2">
            <w:pPr>
              <w:suppressAutoHyphens w:val="0"/>
              <w:spacing w:after="160" w:line="259" w:lineRule="auto"/>
              <w:ind w:firstLine="0"/>
              <w:jc w:val="center"/>
              <w:rPr>
                <w:rFonts w:eastAsia="Calibri"/>
                <w:kern w:val="0"/>
                <w:sz w:val="22"/>
                <w:szCs w:val="22"/>
                <w:lang w:eastAsia="en-US"/>
              </w:rPr>
            </w:pPr>
            <w:r w:rsidRPr="00E77EF2">
              <w:rPr>
                <w:rFonts w:eastAsia="Calibri"/>
                <w:kern w:val="0"/>
                <w:sz w:val="22"/>
                <w:szCs w:val="22"/>
                <w:lang w:eastAsia="en-US"/>
              </w:rPr>
              <w:t>385</w:t>
            </w:r>
          </w:p>
        </w:tc>
        <w:tc>
          <w:tcPr>
            <w:tcW w:w="1275" w:type="dxa"/>
            <w:tcBorders>
              <w:top w:val="nil"/>
              <w:left w:val="nil"/>
              <w:bottom w:val="single" w:sz="4" w:space="0" w:color="auto"/>
              <w:right w:val="single" w:sz="4" w:space="0" w:color="auto"/>
            </w:tcBorders>
            <w:shd w:val="clear" w:color="000000" w:fill="FFFFFF"/>
            <w:vAlign w:val="center"/>
          </w:tcPr>
          <w:p w:rsidR="00E77EF2" w:rsidRPr="00E77EF2" w:rsidRDefault="00E77EF2" w:rsidP="00E77EF2">
            <w:pPr>
              <w:suppressAutoHyphens w:val="0"/>
              <w:spacing w:after="160" w:line="259" w:lineRule="auto"/>
              <w:ind w:firstLine="0"/>
              <w:jc w:val="center"/>
              <w:rPr>
                <w:rFonts w:eastAsia="Calibri"/>
                <w:kern w:val="0"/>
                <w:sz w:val="22"/>
                <w:szCs w:val="22"/>
                <w:lang w:eastAsia="en-US"/>
              </w:rPr>
            </w:pPr>
            <w:r w:rsidRPr="00E77EF2">
              <w:rPr>
                <w:rFonts w:eastAsia="Calibri"/>
                <w:kern w:val="0"/>
                <w:sz w:val="22"/>
                <w:szCs w:val="22"/>
                <w:lang w:eastAsia="en-US"/>
              </w:rPr>
              <w:t>4</w:t>
            </w:r>
          </w:p>
        </w:tc>
        <w:tc>
          <w:tcPr>
            <w:tcW w:w="1134" w:type="dxa"/>
            <w:tcBorders>
              <w:top w:val="nil"/>
              <w:left w:val="nil"/>
              <w:bottom w:val="single" w:sz="4" w:space="0" w:color="auto"/>
              <w:right w:val="single" w:sz="4" w:space="0" w:color="auto"/>
            </w:tcBorders>
            <w:shd w:val="clear" w:color="auto" w:fill="auto"/>
            <w:vAlign w:val="center"/>
          </w:tcPr>
          <w:p w:rsidR="00E77EF2" w:rsidRPr="00E77EF2" w:rsidRDefault="00E77EF2" w:rsidP="00E77EF2">
            <w:pPr>
              <w:suppressAutoHyphens w:val="0"/>
              <w:spacing w:after="160" w:line="259" w:lineRule="auto"/>
              <w:ind w:firstLine="0"/>
              <w:jc w:val="center"/>
              <w:rPr>
                <w:rFonts w:eastAsia="Calibri"/>
                <w:kern w:val="0"/>
                <w:sz w:val="22"/>
                <w:szCs w:val="22"/>
                <w:lang w:eastAsia="en-US"/>
              </w:rPr>
            </w:pPr>
            <w:r w:rsidRPr="00E77EF2">
              <w:rPr>
                <w:rFonts w:eastAsia="Calibri"/>
                <w:kern w:val="0"/>
                <w:sz w:val="22"/>
                <w:szCs w:val="22"/>
                <w:lang w:eastAsia="en-US"/>
              </w:rPr>
              <w:t>0,4</w:t>
            </w:r>
          </w:p>
        </w:tc>
      </w:tr>
      <w:tr w:rsidR="00E77EF2" w:rsidRPr="00E77EF2" w:rsidTr="00096400">
        <w:trPr>
          <w:trHeight w:val="497"/>
        </w:trPr>
        <w:tc>
          <w:tcPr>
            <w:tcW w:w="459" w:type="dxa"/>
            <w:tcBorders>
              <w:top w:val="nil"/>
              <w:left w:val="single" w:sz="4" w:space="0" w:color="auto"/>
              <w:bottom w:val="single" w:sz="4" w:space="0" w:color="auto"/>
              <w:right w:val="single" w:sz="4" w:space="0" w:color="auto"/>
            </w:tcBorders>
            <w:shd w:val="clear" w:color="auto" w:fill="auto"/>
          </w:tcPr>
          <w:p w:rsidR="00E77EF2" w:rsidRPr="00E77EF2" w:rsidRDefault="00E77EF2" w:rsidP="00E77EF2">
            <w:pPr>
              <w:suppressAutoHyphens w:val="0"/>
              <w:spacing w:line="240" w:lineRule="auto"/>
              <w:ind w:firstLine="0"/>
              <w:jc w:val="center"/>
              <w:rPr>
                <w:kern w:val="0"/>
                <w:sz w:val="22"/>
                <w:szCs w:val="22"/>
                <w:lang w:eastAsia="ru-RU"/>
              </w:rPr>
            </w:pPr>
            <w:r w:rsidRPr="00E77EF2">
              <w:rPr>
                <w:kern w:val="0"/>
                <w:sz w:val="22"/>
                <w:szCs w:val="22"/>
                <w:lang w:eastAsia="ru-RU"/>
              </w:rPr>
              <w:t>3</w:t>
            </w:r>
          </w:p>
        </w:tc>
        <w:tc>
          <w:tcPr>
            <w:tcW w:w="4781" w:type="dxa"/>
            <w:tcBorders>
              <w:top w:val="nil"/>
              <w:left w:val="single" w:sz="4" w:space="0" w:color="auto"/>
              <w:bottom w:val="single" w:sz="4" w:space="0" w:color="auto"/>
              <w:right w:val="single" w:sz="4" w:space="0" w:color="auto"/>
            </w:tcBorders>
            <w:shd w:val="clear" w:color="000000" w:fill="FFFFFF"/>
            <w:vAlign w:val="center"/>
          </w:tcPr>
          <w:p w:rsidR="00E77EF2" w:rsidRPr="00E77EF2" w:rsidRDefault="00E77EF2" w:rsidP="00E77EF2">
            <w:pPr>
              <w:suppressAutoHyphens w:val="0"/>
              <w:spacing w:after="160" w:line="259" w:lineRule="auto"/>
              <w:ind w:firstLine="0"/>
              <w:rPr>
                <w:rFonts w:eastAsia="Calibri"/>
                <w:kern w:val="0"/>
                <w:sz w:val="22"/>
                <w:szCs w:val="22"/>
                <w:lang w:eastAsia="en-US"/>
              </w:rPr>
            </w:pPr>
            <w:r w:rsidRPr="00E77EF2">
              <w:rPr>
                <w:rFonts w:eastAsia="Calibri"/>
                <w:kern w:val="0"/>
                <w:sz w:val="22"/>
                <w:szCs w:val="22"/>
                <w:lang w:eastAsia="en-US"/>
              </w:rPr>
              <w:t>Строительство комплекса телятников на 480 голов</w:t>
            </w:r>
          </w:p>
        </w:tc>
        <w:tc>
          <w:tcPr>
            <w:tcW w:w="2268" w:type="dxa"/>
            <w:tcBorders>
              <w:top w:val="nil"/>
              <w:left w:val="nil"/>
              <w:bottom w:val="single" w:sz="4" w:space="0" w:color="auto"/>
              <w:right w:val="single" w:sz="4" w:space="0" w:color="auto"/>
            </w:tcBorders>
            <w:shd w:val="clear" w:color="000000" w:fill="FFFFFF"/>
            <w:vAlign w:val="center"/>
          </w:tcPr>
          <w:p w:rsidR="00E77EF2" w:rsidRPr="00E77EF2" w:rsidRDefault="00E77EF2" w:rsidP="00E77EF2">
            <w:pPr>
              <w:suppressAutoHyphens w:val="0"/>
              <w:spacing w:after="160" w:line="259" w:lineRule="auto"/>
              <w:ind w:firstLine="0"/>
              <w:jc w:val="center"/>
              <w:rPr>
                <w:rFonts w:eastAsia="Calibri"/>
                <w:kern w:val="0"/>
                <w:sz w:val="22"/>
                <w:szCs w:val="22"/>
                <w:lang w:eastAsia="en-US"/>
              </w:rPr>
            </w:pPr>
            <w:r w:rsidRPr="00E77EF2">
              <w:rPr>
                <w:rFonts w:eastAsia="Calibri"/>
                <w:kern w:val="0"/>
                <w:sz w:val="22"/>
                <w:szCs w:val="22"/>
                <w:lang w:eastAsia="en-US"/>
              </w:rPr>
              <w:t>АО «Фирма Акконд-агро»</w:t>
            </w:r>
          </w:p>
        </w:tc>
        <w:tc>
          <w:tcPr>
            <w:tcW w:w="1701" w:type="dxa"/>
            <w:tcBorders>
              <w:top w:val="nil"/>
              <w:left w:val="nil"/>
              <w:bottom w:val="single" w:sz="4" w:space="0" w:color="auto"/>
              <w:right w:val="single" w:sz="4" w:space="0" w:color="auto"/>
            </w:tcBorders>
            <w:shd w:val="clear" w:color="000000" w:fill="FFFFFF"/>
            <w:vAlign w:val="center"/>
          </w:tcPr>
          <w:p w:rsidR="00E77EF2" w:rsidRPr="00E77EF2" w:rsidRDefault="00E77EF2" w:rsidP="00E77EF2">
            <w:pPr>
              <w:suppressAutoHyphens w:val="0"/>
              <w:spacing w:after="160" w:line="259" w:lineRule="auto"/>
              <w:ind w:firstLine="0"/>
              <w:jc w:val="center"/>
              <w:rPr>
                <w:rFonts w:eastAsia="Calibri"/>
                <w:kern w:val="0"/>
                <w:sz w:val="22"/>
                <w:szCs w:val="22"/>
                <w:lang w:eastAsia="en-US"/>
              </w:rPr>
            </w:pPr>
            <w:r w:rsidRPr="00E77EF2">
              <w:rPr>
                <w:rFonts w:eastAsia="Calibri"/>
                <w:kern w:val="0"/>
                <w:sz w:val="22"/>
                <w:szCs w:val="22"/>
                <w:lang w:eastAsia="en-US"/>
              </w:rPr>
              <w:t>крупное</w:t>
            </w:r>
          </w:p>
        </w:tc>
        <w:tc>
          <w:tcPr>
            <w:tcW w:w="992" w:type="dxa"/>
            <w:tcBorders>
              <w:top w:val="nil"/>
              <w:left w:val="nil"/>
              <w:bottom w:val="single" w:sz="4" w:space="0" w:color="auto"/>
              <w:right w:val="single" w:sz="4" w:space="0" w:color="auto"/>
            </w:tcBorders>
            <w:shd w:val="clear" w:color="000000" w:fill="FFFFFF"/>
            <w:vAlign w:val="center"/>
          </w:tcPr>
          <w:p w:rsidR="00E77EF2" w:rsidRPr="00E77EF2" w:rsidRDefault="00E77EF2" w:rsidP="00E77EF2">
            <w:pPr>
              <w:suppressAutoHyphens w:val="0"/>
              <w:spacing w:after="160" w:line="259" w:lineRule="auto"/>
              <w:ind w:firstLine="0"/>
              <w:jc w:val="center"/>
              <w:rPr>
                <w:rFonts w:eastAsia="Calibri"/>
                <w:kern w:val="0"/>
                <w:sz w:val="22"/>
                <w:szCs w:val="22"/>
                <w:lang w:eastAsia="en-US"/>
              </w:rPr>
            </w:pPr>
            <w:r w:rsidRPr="00E77EF2">
              <w:rPr>
                <w:rFonts w:eastAsia="Calibri"/>
                <w:kern w:val="0"/>
                <w:sz w:val="22"/>
                <w:szCs w:val="22"/>
                <w:lang w:eastAsia="en-US"/>
              </w:rPr>
              <w:t>2025</w:t>
            </w:r>
          </w:p>
        </w:tc>
        <w:tc>
          <w:tcPr>
            <w:tcW w:w="993" w:type="dxa"/>
            <w:tcBorders>
              <w:top w:val="nil"/>
              <w:left w:val="nil"/>
              <w:bottom w:val="single" w:sz="4" w:space="0" w:color="auto"/>
              <w:right w:val="single" w:sz="4" w:space="0" w:color="auto"/>
            </w:tcBorders>
            <w:shd w:val="clear" w:color="000000" w:fill="FFFFFF"/>
            <w:vAlign w:val="center"/>
          </w:tcPr>
          <w:p w:rsidR="00E77EF2" w:rsidRPr="00E77EF2" w:rsidRDefault="00E77EF2" w:rsidP="00E77EF2">
            <w:pPr>
              <w:suppressAutoHyphens w:val="0"/>
              <w:spacing w:after="160" w:line="259" w:lineRule="auto"/>
              <w:ind w:firstLine="0"/>
              <w:jc w:val="center"/>
              <w:rPr>
                <w:rFonts w:eastAsia="Calibri"/>
                <w:kern w:val="0"/>
                <w:sz w:val="22"/>
                <w:szCs w:val="22"/>
                <w:lang w:eastAsia="en-US"/>
              </w:rPr>
            </w:pPr>
          </w:p>
        </w:tc>
        <w:tc>
          <w:tcPr>
            <w:tcW w:w="1134" w:type="dxa"/>
            <w:tcBorders>
              <w:top w:val="nil"/>
              <w:left w:val="nil"/>
              <w:bottom w:val="single" w:sz="4" w:space="0" w:color="auto"/>
              <w:right w:val="single" w:sz="4" w:space="0" w:color="auto"/>
            </w:tcBorders>
            <w:shd w:val="clear" w:color="000000" w:fill="FFFFFF"/>
            <w:vAlign w:val="center"/>
          </w:tcPr>
          <w:p w:rsidR="00E77EF2" w:rsidRPr="00E77EF2" w:rsidRDefault="00E77EF2" w:rsidP="00E77EF2">
            <w:pPr>
              <w:suppressAutoHyphens w:val="0"/>
              <w:spacing w:after="160" w:line="259" w:lineRule="auto"/>
              <w:ind w:firstLine="0"/>
              <w:jc w:val="center"/>
              <w:rPr>
                <w:rFonts w:eastAsia="Calibri"/>
                <w:kern w:val="0"/>
                <w:sz w:val="22"/>
                <w:szCs w:val="22"/>
                <w:lang w:eastAsia="en-US"/>
              </w:rPr>
            </w:pPr>
            <w:r w:rsidRPr="00E77EF2">
              <w:rPr>
                <w:rFonts w:eastAsia="Calibri"/>
                <w:kern w:val="0"/>
                <w:sz w:val="22"/>
                <w:szCs w:val="22"/>
                <w:lang w:eastAsia="en-US"/>
              </w:rPr>
              <w:t>281</w:t>
            </w:r>
          </w:p>
        </w:tc>
        <w:tc>
          <w:tcPr>
            <w:tcW w:w="1275" w:type="dxa"/>
            <w:tcBorders>
              <w:top w:val="nil"/>
              <w:left w:val="nil"/>
              <w:bottom w:val="single" w:sz="4" w:space="0" w:color="auto"/>
              <w:right w:val="single" w:sz="4" w:space="0" w:color="auto"/>
            </w:tcBorders>
            <w:shd w:val="clear" w:color="000000" w:fill="FFFFFF"/>
            <w:vAlign w:val="center"/>
          </w:tcPr>
          <w:p w:rsidR="00E77EF2" w:rsidRPr="00E77EF2" w:rsidRDefault="00E77EF2" w:rsidP="00E77EF2">
            <w:pPr>
              <w:suppressAutoHyphens w:val="0"/>
              <w:spacing w:after="160" w:line="259" w:lineRule="auto"/>
              <w:ind w:firstLine="0"/>
              <w:jc w:val="center"/>
              <w:rPr>
                <w:rFonts w:eastAsia="Calibri"/>
                <w:kern w:val="0"/>
                <w:sz w:val="22"/>
                <w:szCs w:val="22"/>
                <w:lang w:eastAsia="en-US"/>
              </w:rPr>
            </w:pPr>
            <w:r w:rsidRPr="00E77EF2">
              <w:rPr>
                <w:rFonts w:eastAsia="Calibri"/>
                <w:kern w:val="0"/>
                <w:sz w:val="22"/>
                <w:szCs w:val="22"/>
                <w:lang w:eastAsia="en-US"/>
              </w:rPr>
              <w:t>2</w:t>
            </w:r>
          </w:p>
        </w:tc>
        <w:tc>
          <w:tcPr>
            <w:tcW w:w="1134" w:type="dxa"/>
            <w:tcBorders>
              <w:top w:val="nil"/>
              <w:left w:val="nil"/>
              <w:bottom w:val="single" w:sz="4" w:space="0" w:color="auto"/>
              <w:right w:val="single" w:sz="4" w:space="0" w:color="auto"/>
            </w:tcBorders>
            <w:shd w:val="clear" w:color="auto" w:fill="auto"/>
            <w:vAlign w:val="center"/>
          </w:tcPr>
          <w:p w:rsidR="00E77EF2" w:rsidRPr="00E77EF2" w:rsidRDefault="00E77EF2" w:rsidP="00E77EF2">
            <w:pPr>
              <w:suppressAutoHyphens w:val="0"/>
              <w:spacing w:after="160" w:line="259" w:lineRule="auto"/>
              <w:ind w:firstLine="0"/>
              <w:jc w:val="center"/>
              <w:rPr>
                <w:rFonts w:eastAsia="Calibri"/>
                <w:kern w:val="0"/>
                <w:sz w:val="22"/>
                <w:szCs w:val="22"/>
                <w:lang w:eastAsia="en-US"/>
              </w:rPr>
            </w:pPr>
            <w:r w:rsidRPr="00E77EF2">
              <w:rPr>
                <w:rFonts w:eastAsia="Calibri"/>
                <w:kern w:val="0"/>
                <w:sz w:val="22"/>
                <w:szCs w:val="22"/>
                <w:lang w:eastAsia="en-US"/>
              </w:rPr>
              <w:t>0,2</w:t>
            </w:r>
          </w:p>
        </w:tc>
      </w:tr>
      <w:tr w:rsidR="00E77EF2" w:rsidRPr="00E77EF2" w:rsidTr="00096400">
        <w:trPr>
          <w:trHeight w:val="497"/>
        </w:trPr>
        <w:tc>
          <w:tcPr>
            <w:tcW w:w="459" w:type="dxa"/>
            <w:tcBorders>
              <w:top w:val="nil"/>
              <w:left w:val="single" w:sz="4" w:space="0" w:color="auto"/>
              <w:bottom w:val="single" w:sz="4" w:space="0" w:color="auto"/>
              <w:right w:val="single" w:sz="4" w:space="0" w:color="auto"/>
            </w:tcBorders>
            <w:shd w:val="clear" w:color="auto" w:fill="auto"/>
          </w:tcPr>
          <w:p w:rsidR="00E77EF2" w:rsidRPr="00E77EF2" w:rsidRDefault="00E77EF2" w:rsidP="00E77EF2">
            <w:pPr>
              <w:suppressAutoHyphens w:val="0"/>
              <w:spacing w:line="240" w:lineRule="auto"/>
              <w:ind w:firstLine="0"/>
              <w:jc w:val="center"/>
              <w:rPr>
                <w:kern w:val="0"/>
                <w:sz w:val="22"/>
                <w:szCs w:val="22"/>
                <w:lang w:eastAsia="ru-RU"/>
              </w:rPr>
            </w:pPr>
            <w:r w:rsidRPr="00E77EF2">
              <w:rPr>
                <w:kern w:val="0"/>
                <w:sz w:val="22"/>
                <w:szCs w:val="22"/>
                <w:lang w:eastAsia="ru-RU"/>
              </w:rPr>
              <w:lastRenderedPageBreak/>
              <w:t>4</w:t>
            </w:r>
          </w:p>
        </w:tc>
        <w:tc>
          <w:tcPr>
            <w:tcW w:w="4781" w:type="dxa"/>
            <w:tcBorders>
              <w:top w:val="nil"/>
              <w:left w:val="single" w:sz="4" w:space="0" w:color="auto"/>
              <w:bottom w:val="single" w:sz="4" w:space="0" w:color="auto"/>
              <w:right w:val="single" w:sz="4" w:space="0" w:color="auto"/>
            </w:tcBorders>
            <w:shd w:val="clear" w:color="000000" w:fill="FFFFFF"/>
            <w:vAlign w:val="center"/>
          </w:tcPr>
          <w:p w:rsidR="00E77EF2" w:rsidRPr="00E77EF2" w:rsidRDefault="00C64E04" w:rsidP="00C64E04">
            <w:pPr>
              <w:suppressAutoHyphens w:val="0"/>
              <w:spacing w:after="160" w:line="259" w:lineRule="auto"/>
              <w:ind w:firstLine="0"/>
              <w:rPr>
                <w:rFonts w:eastAsia="Calibri"/>
                <w:kern w:val="0"/>
                <w:sz w:val="22"/>
                <w:szCs w:val="22"/>
                <w:lang w:eastAsia="en-US"/>
              </w:rPr>
            </w:pPr>
            <w:r>
              <w:rPr>
                <w:rFonts w:eastAsia="Calibri"/>
                <w:kern w:val="0"/>
                <w:sz w:val="22"/>
                <w:szCs w:val="22"/>
                <w:lang w:eastAsia="en-US"/>
              </w:rPr>
              <w:t>Строительство материального скла</w:t>
            </w:r>
            <w:bookmarkStart w:id="196" w:name="_GoBack"/>
            <w:bookmarkEnd w:id="196"/>
            <w:r>
              <w:rPr>
                <w:rFonts w:eastAsia="Calibri"/>
                <w:kern w:val="0"/>
                <w:sz w:val="22"/>
                <w:szCs w:val="22"/>
                <w:lang w:eastAsia="en-US"/>
              </w:rPr>
              <w:t>да</w:t>
            </w:r>
            <w:r w:rsidR="00E77EF2" w:rsidRPr="00E77EF2">
              <w:rPr>
                <w:rFonts w:eastAsia="Calibri"/>
                <w:kern w:val="0"/>
                <w:sz w:val="22"/>
                <w:szCs w:val="22"/>
                <w:lang w:eastAsia="en-US"/>
              </w:rPr>
              <w:t xml:space="preserve"> (</w:t>
            </w:r>
          </w:p>
        </w:tc>
        <w:tc>
          <w:tcPr>
            <w:tcW w:w="2268" w:type="dxa"/>
            <w:tcBorders>
              <w:top w:val="nil"/>
              <w:left w:val="nil"/>
              <w:bottom w:val="single" w:sz="4" w:space="0" w:color="auto"/>
              <w:right w:val="single" w:sz="4" w:space="0" w:color="auto"/>
            </w:tcBorders>
            <w:shd w:val="clear" w:color="000000" w:fill="FFFFFF"/>
            <w:vAlign w:val="center"/>
          </w:tcPr>
          <w:p w:rsidR="00E77EF2" w:rsidRPr="00E77EF2" w:rsidRDefault="00E77EF2" w:rsidP="00E77EF2">
            <w:pPr>
              <w:suppressAutoHyphens w:val="0"/>
              <w:spacing w:after="160" w:line="259" w:lineRule="auto"/>
              <w:ind w:firstLine="0"/>
              <w:jc w:val="center"/>
              <w:rPr>
                <w:rFonts w:eastAsia="Calibri"/>
                <w:kern w:val="0"/>
                <w:sz w:val="22"/>
                <w:szCs w:val="22"/>
                <w:lang w:eastAsia="en-US"/>
              </w:rPr>
            </w:pPr>
            <w:r w:rsidRPr="00E77EF2">
              <w:rPr>
                <w:rFonts w:eastAsia="Calibri"/>
                <w:kern w:val="0"/>
                <w:sz w:val="22"/>
                <w:szCs w:val="22"/>
                <w:lang w:eastAsia="en-US"/>
              </w:rPr>
              <w:t>ООО «</w:t>
            </w:r>
            <w:proofErr w:type="spellStart"/>
            <w:r w:rsidRPr="00E77EF2">
              <w:rPr>
                <w:rFonts w:eastAsia="Calibri"/>
                <w:kern w:val="0"/>
                <w:sz w:val="22"/>
                <w:szCs w:val="22"/>
                <w:lang w:eastAsia="en-US"/>
              </w:rPr>
              <w:t>Аккондмолоко</w:t>
            </w:r>
            <w:proofErr w:type="spellEnd"/>
            <w:r w:rsidRPr="00E77EF2">
              <w:rPr>
                <w:rFonts w:eastAsia="Calibri"/>
                <w:kern w:val="0"/>
                <w:sz w:val="22"/>
                <w:szCs w:val="22"/>
                <w:lang w:eastAsia="en-US"/>
              </w:rPr>
              <w:t>»</w:t>
            </w:r>
          </w:p>
        </w:tc>
        <w:tc>
          <w:tcPr>
            <w:tcW w:w="1701" w:type="dxa"/>
            <w:tcBorders>
              <w:top w:val="nil"/>
              <w:left w:val="nil"/>
              <w:bottom w:val="single" w:sz="4" w:space="0" w:color="auto"/>
              <w:right w:val="single" w:sz="4" w:space="0" w:color="auto"/>
            </w:tcBorders>
            <w:shd w:val="clear" w:color="000000" w:fill="FFFFFF"/>
            <w:vAlign w:val="center"/>
          </w:tcPr>
          <w:p w:rsidR="00E77EF2" w:rsidRPr="00E77EF2" w:rsidRDefault="00E77EF2" w:rsidP="00E77EF2">
            <w:pPr>
              <w:suppressAutoHyphens w:val="0"/>
              <w:spacing w:after="160" w:line="259" w:lineRule="auto"/>
              <w:ind w:firstLine="0"/>
              <w:jc w:val="center"/>
              <w:rPr>
                <w:rFonts w:eastAsia="Calibri"/>
                <w:kern w:val="0"/>
                <w:sz w:val="22"/>
                <w:szCs w:val="22"/>
                <w:lang w:eastAsia="en-US"/>
              </w:rPr>
            </w:pPr>
            <w:r w:rsidRPr="00E77EF2">
              <w:rPr>
                <w:rFonts w:eastAsia="Calibri"/>
                <w:kern w:val="0"/>
                <w:sz w:val="22"/>
                <w:szCs w:val="22"/>
                <w:lang w:eastAsia="en-US"/>
              </w:rPr>
              <w:t>крупное</w:t>
            </w:r>
          </w:p>
        </w:tc>
        <w:tc>
          <w:tcPr>
            <w:tcW w:w="992" w:type="dxa"/>
            <w:tcBorders>
              <w:top w:val="nil"/>
              <w:left w:val="nil"/>
              <w:bottom w:val="single" w:sz="4" w:space="0" w:color="auto"/>
              <w:right w:val="single" w:sz="4" w:space="0" w:color="auto"/>
            </w:tcBorders>
            <w:shd w:val="clear" w:color="000000" w:fill="FFFFFF"/>
            <w:vAlign w:val="center"/>
          </w:tcPr>
          <w:p w:rsidR="00E77EF2" w:rsidRPr="00E77EF2" w:rsidRDefault="00E77EF2" w:rsidP="00E77EF2">
            <w:pPr>
              <w:suppressAutoHyphens w:val="0"/>
              <w:spacing w:after="160" w:line="259" w:lineRule="auto"/>
              <w:ind w:firstLine="0"/>
              <w:jc w:val="center"/>
              <w:rPr>
                <w:rFonts w:eastAsia="Calibri"/>
                <w:kern w:val="0"/>
                <w:sz w:val="22"/>
                <w:szCs w:val="22"/>
                <w:lang w:eastAsia="en-US"/>
              </w:rPr>
            </w:pPr>
            <w:r w:rsidRPr="00E77EF2">
              <w:rPr>
                <w:rFonts w:eastAsia="Calibri"/>
                <w:kern w:val="0"/>
                <w:sz w:val="22"/>
                <w:szCs w:val="22"/>
                <w:lang w:eastAsia="en-US"/>
              </w:rPr>
              <w:t>2025</w:t>
            </w:r>
          </w:p>
        </w:tc>
        <w:tc>
          <w:tcPr>
            <w:tcW w:w="993" w:type="dxa"/>
            <w:tcBorders>
              <w:top w:val="nil"/>
              <w:left w:val="nil"/>
              <w:bottom w:val="single" w:sz="4" w:space="0" w:color="auto"/>
              <w:right w:val="single" w:sz="4" w:space="0" w:color="auto"/>
            </w:tcBorders>
            <w:shd w:val="clear" w:color="000000" w:fill="FFFFFF"/>
            <w:vAlign w:val="center"/>
          </w:tcPr>
          <w:p w:rsidR="00E77EF2" w:rsidRPr="00E77EF2" w:rsidRDefault="00E77EF2" w:rsidP="00E77EF2">
            <w:pPr>
              <w:suppressAutoHyphens w:val="0"/>
              <w:spacing w:after="160" w:line="259" w:lineRule="auto"/>
              <w:ind w:firstLine="0"/>
              <w:jc w:val="center"/>
              <w:rPr>
                <w:rFonts w:eastAsia="Calibri"/>
                <w:kern w:val="0"/>
                <w:sz w:val="22"/>
                <w:szCs w:val="22"/>
                <w:lang w:eastAsia="en-US"/>
              </w:rPr>
            </w:pPr>
            <w:r w:rsidRPr="00E77EF2">
              <w:rPr>
                <w:rFonts w:eastAsia="Calibri"/>
                <w:kern w:val="0"/>
                <w:sz w:val="22"/>
                <w:szCs w:val="22"/>
                <w:lang w:eastAsia="en-US"/>
              </w:rPr>
              <w:t>2030</w:t>
            </w:r>
          </w:p>
        </w:tc>
        <w:tc>
          <w:tcPr>
            <w:tcW w:w="1134" w:type="dxa"/>
            <w:tcBorders>
              <w:top w:val="nil"/>
              <w:left w:val="nil"/>
              <w:bottom w:val="single" w:sz="4" w:space="0" w:color="auto"/>
              <w:right w:val="single" w:sz="4" w:space="0" w:color="auto"/>
            </w:tcBorders>
            <w:shd w:val="clear" w:color="000000" w:fill="FFFFFF"/>
            <w:vAlign w:val="center"/>
          </w:tcPr>
          <w:p w:rsidR="00E77EF2" w:rsidRPr="00E77EF2" w:rsidRDefault="00E77EF2" w:rsidP="00E77EF2">
            <w:pPr>
              <w:suppressAutoHyphens w:val="0"/>
              <w:spacing w:after="160" w:line="259" w:lineRule="auto"/>
              <w:ind w:firstLine="0"/>
              <w:jc w:val="center"/>
              <w:rPr>
                <w:rFonts w:eastAsia="Calibri"/>
                <w:kern w:val="0"/>
                <w:sz w:val="22"/>
                <w:szCs w:val="22"/>
                <w:lang w:eastAsia="en-US"/>
              </w:rPr>
            </w:pPr>
            <w:r w:rsidRPr="00E77EF2">
              <w:rPr>
                <w:rFonts w:eastAsia="Calibri"/>
                <w:kern w:val="0"/>
                <w:sz w:val="22"/>
                <w:szCs w:val="22"/>
                <w:lang w:eastAsia="en-US"/>
              </w:rPr>
              <w:t>5</w:t>
            </w:r>
          </w:p>
        </w:tc>
        <w:tc>
          <w:tcPr>
            <w:tcW w:w="1275" w:type="dxa"/>
            <w:tcBorders>
              <w:top w:val="nil"/>
              <w:left w:val="nil"/>
              <w:bottom w:val="single" w:sz="4" w:space="0" w:color="auto"/>
              <w:right w:val="single" w:sz="4" w:space="0" w:color="auto"/>
            </w:tcBorders>
            <w:shd w:val="clear" w:color="000000" w:fill="FFFFFF"/>
            <w:vAlign w:val="center"/>
          </w:tcPr>
          <w:p w:rsidR="00E77EF2" w:rsidRPr="00E77EF2" w:rsidRDefault="00E77EF2" w:rsidP="00E77EF2">
            <w:pPr>
              <w:suppressAutoHyphens w:val="0"/>
              <w:spacing w:after="160" w:line="259" w:lineRule="auto"/>
              <w:ind w:firstLine="0"/>
              <w:jc w:val="center"/>
              <w:rPr>
                <w:rFonts w:eastAsia="Calibri"/>
                <w:kern w:val="0"/>
                <w:sz w:val="22"/>
                <w:szCs w:val="22"/>
                <w:lang w:eastAsia="en-US"/>
              </w:rPr>
            </w:pPr>
            <w:r w:rsidRPr="00E77EF2">
              <w:rPr>
                <w:rFonts w:eastAsia="Calibri"/>
                <w:kern w:val="0"/>
                <w:sz w:val="22"/>
                <w:szCs w:val="22"/>
                <w:lang w:eastAsia="en-US"/>
              </w:rPr>
              <w:t>2</w:t>
            </w:r>
          </w:p>
        </w:tc>
        <w:tc>
          <w:tcPr>
            <w:tcW w:w="1134" w:type="dxa"/>
            <w:tcBorders>
              <w:top w:val="nil"/>
              <w:left w:val="nil"/>
              <w:bottom w:val="single" w:sz="4" w:space="0" w:color="auto"/>
              <w:right w:val="single" w:sz="4" w:space="0" w:color="auto"/>
            </w:tcBorders>
            <w:shd w:val="clear" w:color="auto" w:fill="auto"/>
            <w:vAlign w:val="center"/>
          </w:tcPr>
          <w:p w:rsidR="00E77EF2" w:rsidRPr="00E77EF2" w:rsidRDefault="00E77EF2" w:rsidP="00E77EF2">
            <w:pPr>
              <w:suppressAutoHyphens w:val="0"/>
              <w:spacing w:after="160" w:line="259" w:lineRule="auto"/>
              <w:ind w:firstLine="0"/>
              <w:jc w:val="center"/>
              <w:rPr>
                <w:rFonts w:eastAsia="Calibri"/>
                <w:kern w:val="0"/>
                <w:sz w:val="22"/>
                <w:szCs w:val="22"/>
                <w:lang w:eastAsia="en-US"/>
              </w:rPr>
            </w:pPr>
            <w:r w:rsidRPr="00E77EF2">
              <w:rPr>
                <w:rFonts w:eastAsia="Calibri"/>
                <w:kern w:val="0"/>
                <w:sz w:val="22"/>
                <w:szCs w:val="22"/>
                <w:lang w:eastAsia="en-US"/>
              </w:rPr>
              <w:t>0,2</w:t>
            </w:r>
          </w:p>
        </w:tc>
      </w:tr>
      <w:tr w:rsidR="00E77EF2" w:rsidRPr="00E77EF2" w:rsidTr="00096400">
        <w:trPr>
          <w:trHeight w:val="497"/>
        </w:trPr>
        <w:tc>
          <w:tcPr>
            <w:tcW w:w="459" w:type="dxa"/>
            <w:tcBorders>
              <w:top w:val="nil"/>
              <w:left w:val="single" w:sz="4" w:space="0" w:color="auto"/>
              <w:bottom w:val="single" w:sz="4" w:space="0" w:color="auto"/>
              <w:right w:val="single" w:sz="4" w:space="0" w:color="auto"/>
            </w:tcBorders>
            <w:shd w:val="clear" w:color="auto" w:fill="auto"/>
          </w:tcPr>
          <w:p w:rsidR="00E77EF2" w:rsidRPr="00E77EF2" w:rsidRDefault="00E77EF2" w:rsidP="00E77EF2">
            <w:pPr>
              <w:suppressAutoHyphens w:val="0"/>
              <w:spacing w:line="240" w:lineRule="auto"/>
              <w:ind w:firstLine="0"/>
              <w:jc w:val="center"/>
              <w:rPr>
                <w:kern w:val="0"/>
                <w:sz w:val="22"/>
                <w:szCs w:val="22"/>
                <w:lang w:eastAsia="ru-RU"/>
              </w:rPr>
            </w:pPr>
            <w:r w:rsidRPr="00E77EF2">
              <w:rPr>
                <w:kern w:val="0"/>
                <w:sz w:val="22"/>
                <w:szCs w:val="22"/>
                <w:lang w:eastAsia="ru-RU"/>
              </w:rPr>
              <w:t>5</w:t>
            </w:r>
          </w:p>
        </w:tc>
        <w:tc>
          <w:tcPr>
            <w:tcW w:w="4781" w:type="dxa"/>
            <w:tcBorders>
              <w:top w:val="nil"/>
              <w:left w:val="single" w:sz="4" w:space="0" w:color="auto"/>
              <w:bottom w:val="single" w:sz="4" w:space="0" w:color="auto"/>
              <w:right w:val="single" w:sz="4" w:space="0" w:color="auto"/>
            </w:tcBorders>
            <w:shd w:val="clear" w:color="000000" w:fill="FFFFFF"/>
            <w:vAlign w:val="center"/>
          </w:tcPr>
          <w:p w:rsidR="00E77EF2" w:rsidRPr="00E77EF2" w:rsidRDefault="00E77EF2" w:rsidP="00E77EF2">
            <w:pPr>
              <w:suppressAutoHyphens w:val="0"/>
              <w:spacing w:after="160" w:line="259" w:lineRule="auto"/>
              <w:ind w:firstLine="0"/>
              <w:rPr>
                <w:rFonts w:eastAsia="Calibri"/>
                <w:kern w:val="0"/>
                <w:sz w:val="22"/>
                <w:szCs w:val="22"/>
                <w:lang w:eastAsia="en-US"/>
              </w:rPr>
            </w:pPr>
            <w:r w:rsidRPr="00E77EF2">
              <w:rPr>
                <w:rFonts w:eastAsia="Calibri"/>
                <w:kern w:val="0"/>
                <w:sz w:val="22"/>
                <w:szCs w:val="22"/>
                <w:lang w:eastAsia="en-US"/>
              </w:rPr>
              <w:t>Комбикормовый цех</w:t>
            </w:r>
          </w:p>
        </w:tc>
        <w:tc>
          <w:tcPr>
            <w:tcW w:w="2268" w:type="dxa"/>
            <w:tcBorders>
              <w:top w:val="nil"/>
              <w:left w:val="nil"/>
              <w:bottom w:val="single" w:sz="4" w:space="0" w:color="auto"/>
              <w:right w:val="single" w:sz="4" w:space="0" w:color="auto"/>
            </w:tcBorders>
            <w:shd w:val="clear" w:color="000000" w:fill="FFFFFF"/>
            <w:vAlign w:val="center"/>
          </w:tcPr>
          <w:p w:rsidR="00E77EF2" w:rsidRPr="00E77EF2" w:rsidRDefault="00E77EF2" w:rsidP="00E77EF2">
            <w:pPr>
              <w:suppressAutoHyphens w:val="0"/>
              <w:spacing w:after="160" w:line="259" w:lineRule="auto"/>
              <w:ind w:firstLine="0"/>
              <w:jc w:val="center"/>
              <w:rPr>
                <w:rFonts w:eastAsia="Calibri"/>
                <w:kern w:val="0"/>
                <w:sz w:val="22"/>
                <w:szCs w:val="22"/>
                <w:lang w:eastAsia="en-US"/>
              </w:rPr>
            </w:pPr>
            <w:r w:rsidRPr="00E77EF2">
              <w:rPr>
                <w:rFonts w:eastAsia="Calibri"/>
                <w:kern w:val="0"/>
                <w:sz w:val="22"/>
                <w:szCs w:val="22"/>
                <w:lang w:eastAsia="en-US"/>
              </w:rPr>
              <w:t>КФХ Грачев В.Г.</w:t>
            </w:r>
          </w:p>
        </w:tc>
        <w:tc>
          <w:tcPr>
            <w:tcW w:w="1701" w:type="dxa"/>
            <w:tcBorders>
              <w:top w:val="nil"/>
              <w:left w:val="nil"/>
              <w:bottom w:val="single" w:sz="4" w:space="0" w:color="auto"/>
              <w:right w:val="single" w:sz="4" w:space="0" w:color="auto"/>
            </w:tcBorders>
            <w:shd w:val="clear" w:color="000000" w:fill="FFFFFF"/>
            <w:vAlign w:val="center"/>
          </w:tcPr>
          <w:p w:rsidR="00E77EF2" w:rsidRPr="00E77EF2" w:rsidRDefault="00E77EF2" w:rsidP="00E77EF2">
            <w:pPr>
              <w:suppressAutoHyphens w:val="0"/>
              <w:spacing w:after="160" w:line="259" w:lineRule="auto"/>
              <w:ind w:firstLine="0"/>
              <w:jc w:val="center"/>
              <w:rPr>
                <w:rFonts w:eastAsia="Calibri"/>
                <w:kern w:val="0"/>
                <w:sz w:val="22"/>
                <w:szCs w:val="22"/>
                <w:lang w:eastAsia="en-US"/>
              </w:rPr>
            </w:pPr>
            <w:r w:rsidRPr="00E77EF2">
              <w:rPr>
                <w:rFonts w:eastAsia="Calibri"/>
                <w:kern w:val="0"/>
                <w:sz w:val="22"/>
                <w:szCs w:val="22"/>
                <w:lang w:eastAsia="en-US"/>
              </w:rPr>
              <w:t>ИП</w:t>
            </w:r>
          </w:p>
        </w:tc>
        <w:tc>
          <w:tcPr>
            <w:tcW w:w="992" w:type="dxa"/>
            <w:tcBorders>
              <w:top w:val="nil"/>
              <w:left w:val="nil"/>
              <w:bottom w:val="single" w:sz="4" w:space="0" w:color="auto"/>
              <w:right w:val="single" w:sz="4" w:space="0" w:color="auto"/>
            </w:tcBorders>
            <w:shd w:val="clear" w:color="000000" w:fill="FFFFFF"/>
            <w:vAlign w:val="center"/>
          </w:tcPr>
          <w:p w:rsidR="00E77EF2" w:rsidRPr="00E77EF2" w:rsidRDefault="00E77EF2" w:rsidP="00E77EF2">
            <w:pPr>
              <w:suppressAutoHyphens w:val="0"/>
              <w:spacing w:after="160" w:line="259" w:lineRule="auto"/>
              <w:ind w:firstLine="0"/>
              <w:jc w:val="center"/>
              <w:rPr>
                <w:rFonts w:eastAsia="Calibri"/>
                <w:kern w:val="0"/>
                <w:sz w:val="22"/>
                <w:szCs w:val="22"/>
                <w:lang w:eastAsia="en-US"/>
              </w:rPr>
            </w:pPr>
            <w:r w:rsidRPr="00E77EF2">
              <w:rPr>
                <w:rFonts w:eastAsia="Calibri"/>
                <w:kern w:val="0"/>
                <w:sz w:val="22"/>
                <w:szCs w:val="22"/>
                <w:lang w:eastAsia="en-US"/>
              </w:rPr>
              <w:t>2022</w:t>
            </w:r>
          </w:p>
        </w:tc>
        <w:tc>
          <w:tcPr>
            <w:tcW w:w="993" w:type="dxa"/>
            <w:tcBorders>
              <w:top w:val="nil"/>
              <w:left w:val="nil"/>
              <w:bottom w:val="single" w:sz="4" w:space="0" w:color="auto"/>
              <w:right w:val="single" w:sz="4" w:space="0" w:color="auto"/>
            </w:tcBorders>
            <w:shd w:val="clear" w:color="000000" w:fill="FFFFFF"/>
            <w:vAlign w:val="center"/>
          </w:tcPr>
          <w:p w:rsidR="00E77EF2" w:rsidRPr="00E77EF2" w:rsidRDefault="00E77EF2" w:rsidP="00E77EF2">
            <w:pPr>
              <w:suppressAutoHyphens w:val="0"/>
              <w:spacing w:after="160" w:line="259" w:lineRule="auto"/>
              <w:ind w:firstLine="0"/>
              <w:jc w:val="center"/>
              <w:rPr>
                <w:rFonts w:eastAsia="Calibri"/>
                <w:kern w:val="0"/>
                <w:sz w:val="22"/>
                <w:szCs w:val="22"/>
                <w:lang w:eastAsia="en-US"/>
              </w:rPr>
            </w:pPr>
            <w:r w:rsidRPr="00E77EF2">
              <w:rPr>
                <w:rFonts w:eastAsia="Calibri"/>
                <w:kern w:val="0"/>
                <w:sz w:val="22"/>
                <w:szCs w:val="22"/>
                <w:lang w:eastAsia="en-US"/>
              </w:rPr>
              <w:t>2030</w:t>
            </w:r>
          </w:p>
        </w:tc>
        <w:tc>
          <w:tcPr>
            <w:tcW w:w="1134" w:type="dxa"/>
            <w:tcBorders>
              <w:top w:val="nil"/>
              <w:left w:val="nil"/>
              <w:bottom w:val="single" w:sz="4" w:space="0" w:color="auto"/>
              <w:right w:val="single" w:sz="4" w:space="0" w:color="auto"/>
            </w:tcBorders>
            <w:shd w:val="clear" w:color="000000" w:fill="FFFFFF"/>
            <w:vAlign w:val="center"/>
          </w:tcPr>
          <w:p w:rsidR="00E77EF2" w:rsidRPr="00E77EF2" w:rsidRDefault="00E77EF2" w:rsidP="00E77EF2">
            <w:pPr>
              <w:suppressAutoHyphens w:val="0"/>
              <w:spacing w:after="160" w:line="259" w:lineRule="auto"/>
              <w:ind w:firstLine="0"/>
              <w:jc w:val="center"/>
              <w:rPr>
                <w:rFonts w:eastAsia="Calibri"/>
                <w:kern w:val="0"/>
                <w:sz w:val="22"/>
                <w:szCs w:val="22"/>
                <w:lang w:eastAsia="en-US"/>
              </w:rPr>
            </w:pPr>
            <w:r w:rsidRPr="00E77EF2">
              <w:rPr>
                <w:rFonts w:eastAsia="Calibri"/>
                <w:kern w:val="0"/>
                <w:sz w:val="22"/>
                <w:szCs w:val="22"/>
                <w:lang w:eastAsia="en-US"/>
              </w:rPr>
              <w:t>10</w:t>
            </w:r>
          </w:p>
        </w:tc>
        <w:tc>
          <w:tcPr>
            <w:tcW w:w="1275" w:type="dxa"/>
            <w:tcBorders>
              <w:top w:val="nil"/>
              <w:left w:val="nil"/>
              <w:bottom w:val="single" w:sz="4" w:space="0" w:color="auto"/>
              <w:right w:val="single" w:sz="4" w:space="0" w:color="auto"/>
            </w:tcBorders>
            <w:shd w:val="clear" w:color="000000" w:fill="FFFFFF"/>
            <w:vAlign w:val="center"/>
          </w:tcPr>
          <w:p w:rsidR="00E77EF2" w:rsidRPr="00E77EF2" w:rsidRDefault="00E77EF2" w:rsidP="00E77EF2">
            <w:pPr>
              <w:suppressAutoHyphens w:val="0"/>
              <w:spacing w:after="160" w:line="259" w:lineRule="auto"/>
              <w:ind w:firstLine="0"/>
              <w:jc w:val="center"/>
              <w:rPr>
                <w:rFonts w:eastAsia="Calibri"/>
                <w:kern w:val="0"/>
                <w:sz w:val="22"/>
                <w:szCs w:val="22"/>
                <w:lang w:eastAsia="en-US"/>
              </w:rPr>
            </w:pPr>
            <w:r w:rsidRPr="00E77EF2">
              <w:rPr>
                <w:rFonts w:eastAsia="Calibri"/>
                <w:kern w:val="0"/>
                <w:sz w:val="22"/>
                <w:szCs w:val="22"/>
                <w:lang w:eastAsia="en-US"/>
              </w:rPr>
              <w:t>2</w:t>
            </w:r>
          </w:p>
        </w:tc>
        <w:tc>
          <w:tcPr>
            <w:tcW w:w="1134" w:type="dxa"/>
            <w:tcBorders>
              <w:top w:val="nil"/>
              <w:left w:val="nil"/>
              <w:bottom w:val="single" w:sz="4" w:space="0" w:color="auto"/>
              <w:right w:val="single" w:sz="4" w:space="0" w:color="auto"/>
            </w:tcBorders>
            <w:shd w:val="clear" w:color="auto" w:fill="auto"/>
            <w:vAlign w:val="center"/>
          </w:tcPr>
          <w:p w:rsidR="00E77EF2" w:rsidRPr="00E77EF2" w:rsidRDefault="00E77EF2" w:rsidP="00E77EF2">
            <w:pPr>
              <w:suppressAutoHyphens w:val="0"/>
              <w:spacing w:after="160" w:line="259" w:lineRule="auto"/>
              <w:ind w:firstLine="0"/>
              <w:jc w:val="center"/>
              <w:rPr>
                <w:rFonts w:eastAsia="Calibri"/>
                <w:kern w:val="0"/>
                <w:sz w:val="22"/>
                <w:szCs w:val="22"/>
                <w:lang w:eastAsia="en-US"/>
              </w:rPr>
            </w:pPr>
            <w:r w:rsidRPr="00E77EF2">
              <w:rPr>
                <w:rFonts w:eastAsia="Calibri"/>
                <w:kern w:val="0"/>
                <w:sz w:val="22"/>
                <w:szCs w:val="22"/>
                <w:lang w:eastAsia="en-US"/>
              </w:rPr>
              <w:t>0,2</w:t>
            </w:r>
          </w:p>
        </w:tc>
      </w:tr>
      <w:tr w:rsidR="00E77EF2" w:rsidRPr="00E77EF2" w:rsidTr="00096400">
        <w:trPr>
          <w:trHeight w:val="497"/>
        </w:trPr>
        <w:tc>
          <w:tcPr>
            <w:tcW w:w="459" w:type="dxa"/>
            <w:tcBorders>
              <w:top w:val="nil"/>
              <w:left w:val="single" w:sz="4" w:space="0" w:color="auto"/>
              <w:bottom w:val="single" w:sz="4" w:space="0" w:color="auto"/>
              <w:right w:val="single" w:sz="4" w:space="0" w:color="auto"/>
            </w:tcBorders>
            <w:shd w:val="clear" w:color="auto" w:fill="auto"/>
          </w:tcPr>
          <w:p w:rsidR="00E77EF2" w:rsidRPr="00E77EF2" w:rsidRDefault="00E77EF2" w:rsidP="00E77EF2">
            <w:pPr>
              <w:suppressAutoHyphens w:val="0"/>
              <w:spacing w:line="240" w:lineRule="auto"/>
              <w:ind w:firstLine="0"/>
              <w:jc w:val="center"/>
              <w:rPr>
                <w:kern w:val="0"/>
                <w:sz w:val="22"/>
                <w:szCs w:val="22"/>
                <w:lang w:eastAsia="ru-RU"/>
              </w:rPr>
            </w:pPr>
            <w:r w:rsidRPr="00E77EF2">
              <w:rPr>
                <w:kern w:val="0"/>
                <w:sz w:val="22"/>
                <w:szCs w:val="22"/>
                <w:lang w:eastAsia="ru-RU"/>
              </w:rPr>
              <w:t>6</w:t>
            </w:r>
          </w:p>
        </w:tc>
        <w:tc>
          <w:tcPr>
            <w:tcW w:w="4781" w:type="dxa"/>
            <w:tcBorders>
              <w:top w:val="nil"/>
              <w:left w:val="nil"/>
              <w:bottom w:val="single" w:sz="4" w:space="0" w:color="auto"/>
              <w:right w:val="single" w:sz="4" w:space="0" w:color="auto"/>
            </w:tcBorders>
            <w:shd w:val="clear" w:color="auto" w:fill="auto"/>
          </w:tcPr>
          <w:p w:rsidR="00E77EF2" w:rsidRPr="00E77EF2" w:rsidRDefault="00E77EF2" w:rsidP="00E77EF2">
            <w:pPr>
              <w:suppressAutoHyphens w:val="0"/>
              <w:spacing w:after="160" w:line="259" w:lineRule="auto"/>
              <w:ind w:firstLine="0"/>
              <w:jc w:val="left"/>
              <w:rPr>
                <w:rFonts w:eastAsia="Calibri"/>
                <w:kern w:val="0"/>
                <w:sz w:val="22"/>
                <w:szCs w:val="22"/>
                <w:lang w:eastAsia="en-US"/>
              </w:rPr>
            </w:pPr>
            <w:r w:rsidRPr="00E77EF2">
              <w:rPr>
                <w:rFonts w:eastAsia="Calibri"/>
                <w:kern w:val="0"/>
                <w:sz w:val="22"/>
                <w:szCs w:val="22"/>
                <w:lang w:eastAsia="en-US"/>
              </w:rPr>
              <w:t>Форелевое хозяйство и цеха по переработке рыбы</w:t>
            </w:r>
          </w:p>
        </w:tc>
        <w:tc>
          <w:tcPr>
            <w:tcW w:w="2268" w:type="dxa"/>
            <w:tcBorders>
              <w:top w:val="nil"/>
              <w:left w:val="nil"/>
              <w:bottom w:val="single" w:sz="4" w:space="0" w:color="auto"/>
              <w:right w:val="single" w:sz="4" w:space="0" w:color="auto"/>
            </w:tcBorders>
            <w:shd w:val="clear" w:color="auto" w:fill="auto"/>
          </w:tcPr>
          <w:p w:rsidR="00E77EF2" w:rsidRPr="00E77EF2" w:rsidRDefault="00E77EF2" w:rsidP="00E77EF2">
            <w:pPr>
              <w:suppressAutoHyphens w:val="0"/>
              <w:spacing w:after="160" w:line="259" w:lineRule="auto"/>
              <w:ind w:firstLine="0"/>
              <w:jc w:val="center"/>
              <w:rPr>
                <w:rFonts w:eastAsia="Calibri"/>
                <w:kern w:val="0"/>
                <w:sz w:val="22"/>
                <w:szCs w:val="22"/>
                <w:lang w:eastAsia="en-US"/>
              </w:rPr>
            </w:pPr>
            <w:r w:rsidRPr="00E77EF2">
              <w:rPr>
                <w:rFonts w:eastAsia="Calibri"/>
                <w:kern w:val="0"/>
                <w:sz w:val="22"/>
                <w:szCs w:val="22"/>
                <w:lang w:eastAsia="en-US"/>
              </w:rPr>
              <w:t>КФХ Новиков Е.Г.</w:t>
            </w:r>
          </w:p>
        </w:tc>
        <w:tc>
          <w:tcPr>
            <w:tcW w:w="1701" w:type="dxa"/>
            <w:tcBorders>
              <w:top w:val="nil"/>
              <w:left w:val="nil"/>
              <w:bottom w:val="single" w:sz="4" w:space="0" w:color="auto"/>
              <w:right w:val="single" w:sz="4" w:space="0" w:color="auto"/>
            </w:tcBorders>
            <w:shd w:val="clear" w:color="auto" w:fill="auto"/>
          </w:tcPr>
          <w:p w:rsidR="00E77EF2" w:rsidRPr="00E77EF2" w:rsidRDefault="00E77EF2" w:rsidP="00E77EF2">
            <w:pPr>
              <w:suppressAutoHyphens w:val="0"/>
              <w:spacing w:after="160" w:line="259" w:lineRule="auto"/>
              <w:ind w:firstLine="0"/>
              <w:jc w:val="center"/>
              <w:rPr>
                <w:rFonts w:eastAsia="Calibri"/>
                <w:kern w:val="0"/>
                <w:sz w:val="22"/>
                <w:szCs w:val="22"/>
                <w:lang w:eastAsia="en-US"/>
              </w:rPr>
            </w:pPr>
            <w:r w:rsidRPr="00E77EF2">
              <w:rPr>
                <w:rFonts w:eastAsia="Calibri"/>
                <w:kern w:val="0"/>
                <w:sz w:val="22"/>
                <w:szCs w:val="22"/>
                <w:lang w:eastAsia="en-US"/>
              </w:rPr>
              <w:t>ИП</w:t>
            </w:r>
          </w:p>
        </w:tc>
        <w:tc>
          <w:tcPr>
            <w:tcW w:w="992" w:type="dxa"/>
            <w:tcBorders>
              <w:top w:val="nil"/>
              <w:left w:val="nil"/>
              <w:bottom w:val="single" w:sz="4" w:space="0" w:color="auto"/>
              <w:right w:val="single" w:sz="4" w:space="0" w:color="auto"/>
            </w:tcBorders>
            <w:shd w:val="clear" w:color="auto" w:fill="auto"/>
          </w:tcPr>
          <w:p w:rsidR="00E77EF2" w:rsidRPr="00E77EF2" w:rsidRDefault="00E77EF2" w:rsidP="00E77EF2">
            <w:pPr>
              <w:suppressAutoHyphens w:val="0"/>
              <w:spacing w:after="160" w:line="259" w:lineRule="auto"/>
              <w:ind w:firstLine="0"/>
              <w:jc w:val="center"/>
              <w:rPr>
                <w:rFonts w:eastAsia="Calibri"/>
                <w:kern w:val="0"/>
                <w:sz w:val="22"/>
                <w:szCs w:val="22"/>
                <w:lang w:eastAsia="en-US"/>
              </w:rPr>
            </w:pPr>
            <w:r w:rsidRPr="00E77EF2">
              <w:rPr>
                <w:rFonts w:eastAsia="Calibri"/>
                <w:kern w:val="0"/>
                <w:sz w:val="22"/>
                <w:szCs w:val="22"/>
                <w:lang w:eastAsia="en-US"/>
              </w:rPr>
              <w:t>2022</w:t>
            </w:r>
          </w:p>
        </w:tc>
        <w:tc>
          <w:tcPr>
            <w:tcW w:w="993" w:type="dxa"/>
            <w:tcBorders>
              <w:top w:val="nil"/>
              <w:left w:val="nil"/>
              <w:bottom w:val="single" w:sz="4" w:space="0" w:color="auto"/>
              <w:right w:val="single" w:sz="4" w:space="0" w:color="auto"/>
            </w:tcBorders>
            <w:shd w:val="clear" w:color="auto" w:fill="auto"/>
          </w:tcPr>
          <w:p w:rsidR="00E77EF2" w:rsidRPr="00E77EF2" w:rsidRDefault="00E77EF2" w:rsidP="00E77EF2">
            <w:pPr>
              <w:suppressAutoHyphens w:val="0"/>
              <w:spacing w:after="160" w:line="259" w:lineRule="auto"/>
              <w:ind w:firstLine="0"/>
              <w:jc w:val="center"/>
              <w:rPr>
                <w:rFonts w:eastAsia="Calibri"/>
                <w:kern w:val="0"/>
                <w:sz w:val="22"/>
                <w:szCs w:val="22"/>
                <w:lang w:eastAsia="en-US"/>
              </w:rPr>
            </w:pPr>
            <w:r w:rsidRPr="00E77EF2">
              <w:rPr>
                <w:rFonts w:eastAsia="Calibri"/>
                <w:kern w:val="0"/>
                <w:sz w:val="22"/>
                <w:szCs w:val="22"/>
                <w:lang w:eastAsia="en-US"/>
              </w:rPr>
              <w:t>2030</w:t>
            </w:r>
          </w:p>
        </w:tc>
        <w:tc>
          <w:tcPr>
            <w:tcW w:w="1134" w:type="dxa"/>
            <w:tcBorders>
              <w:top w:val="nil"/>
              <w:left w:val="nil"/>
              <w:bottom w:val="single" w:sz="4" w:space="0" w:color="auto"/>
              <w:right w:val="single" w:sz="4" w:space="0" w:color="auto"/>
            </w:tcBorders>
            <w:shd w:val="clear" w:color="auto" w:fill="auto"/>
          </w:tcPr>
          <w:p w:rsidR="00E77EF2" w:rsidRPr="00E77EF2" w:rsidRDefault="00E77EF2" w:rsidP="00E77EF2">
            <w:pPr>
              <w:suppressAutoHyphens w:val="0"/>
              <w:spacing w:after="160" w:line="259" w:lineRule="auto"/>
              <w:ind w:firstLine="0"/>
              <w:jc w:val="center"/>
              <w:rPr>
                <w:rFonts w:eastAsia="Calibri"/>
                <w:kern w:val="0"/>
                <w:sz w:val="22"/>
                <w:szCs w:val="22"/>
                <w:lang w:eastAsia="en-US"/>
              </w:rPr>
            </w:pPr>
            <w:r w:rsidRPr="00E77EF2">
              <w:rPr>
                <w:rFonts w:eastAsia="Calibri"/>
                <w:kern w:val="0"/>
                <w:sz w:val="22"/>
                <w:szCs w:val="22"/>
                <w:lang w:eastAsia="en-US"/>
              </w:rPr>
              <w:t>25</w:t>
            </w:r>
          </w:p>
        </w:tc>
        <w:tc>
          <w:tcPr>
            <w:tcW w:w="1275" w:type="dxa"/>
            <w:tcBorders>
              <w:top w:val="nil"/>
              <w:left w:val="nil"/>
              <w:bottom w:val="single" w:sz="4" w:space="0" w:color="auto"/>
              <w:right w:val="single" w:sz="4" w:space="0" w:color="auto"/>
            </w:tcBorders>
            <w:shd w:val="clear" w:color="auto" w:fill="auto"/>
          </w:tcPr>
          <w:p w:rsidR="00E77EF2" w:rsidRPr="00E77EF2" w:rsidRDefault="00E77EF2" w:rsidP="00E77EF2">
            <w:pPr>
              <w:suppressAutoHyphens w:val="0"/>
              <w:spacing w:after="160" w:line="259" w:lineRule="auto"/>
              <w:ind w:firstLine="0"/>
              <w:jc w:val="center"/>
              <w:rPr>
                <w:rFonts w:eastAsia="Calibri"/>
                <w:kern w:val="0"/>
                <w:sz w:val="22"/>
                <w:szCs w:val="22"/>
                <w:lang w:eastAsia="en-US"/>
              </w:rPr>
            </w:pPr>
            <w:r w:rsidRPr="00E77EF2">
              <w:rPr>
                <w:rFonts w:eastAsia="Calibri"/>
                <w:kern w:val="0"/>
                <w:sz w:val="22"/>
                <w:szCs w:val="22"/>
                <w:lang w:eastAsia="en-US"/>
              </w:rPr>
              <w:t>4</w:t>
            </w:r>
          </w:p>
        </w:tc>
        <w:tc>
          <w:tcPr>
            <w:tcW w:w="1134" w:type="dxa"/>
            <w:tcBorders>
              <w:top w:val="nil"/>
              <w:left w:val="nil"/>
              <w:bottom w:val="single" w:sz="4" w:space="0" w:color="auto"/>
              <w:right w:val="single" w:sz="4" w:space="0" w:color="auto"/>
            </w:tcBorders>
            <w:shd w:val="clear" w:color="auto" w:fill="auto"/>
          </w:tcPr>
          <w:p w:rsidR="00E77EF2" w:rsidRPr="00E77EF2" w:rsidRDefault="00E77EF2" w:rsidP="00E77EF2">
            <w:pPr>
              <w:suppressAutoHyphens w:val="0"/>
              <w:spacing w:line="240" w:lineRule="auto"/>
              <w:ind w:firstLine="0"/>
              <w:jc w:val="center"/>
              <w:rPr>
                <w:kern w:val="0"/>
                <w:sz w:val="22"/>
                <w:szCs w:val="22"/>
                <w:lang w:eastAsia="ru-RU"/>
              </w:rPr>
            </w:pPr>
            <w:r w:rsidRPr="00E77EF2">
              <w:rPr>
                <w:kern w:val="0"/>
                <w:sz w:val="22"/>
                <w:szCs w:val="22"/>
                <w:lang w:val="en-US" w:eastAsia="ru-RU"/>
              </w:rPr>
              <w:t>0</w:t>
            </w:r>
            <w:r w:rsidRPr="00E77EF2">
              <w:rPr>
                <w:kern w:val="0"/>
                <w:sz w:val="22"/>
                <w:szCs w:val="22"/>
                <w:lang w:eastAsia="ru-RU"/>
              </w:rPr>
              <w:t>,4</w:t>
            </w:r>
          </w:p>
        </w:tc>
      </w:tr>
      <w:tr w:rsidR="00E77EF2" w:rsidRPr="00E77EF2" w:rsidTr="00096400">
        <w:trPr>
          <w:trHeight w:val="286"/>
        </w:trPr>
        <w:tc>
          <w:tcPr>
            <w:tcW w:w="14737" w:type="dxa"/>
            <w:gridSpan w:val="9"/>
            <w:tcBorders>
              <w:top w:val="nil"/>
              <w:left w:val="single" w:sz="4" w:space="0" w:color="auto"/>
              <w:bottom w:val="single" w:sz="4" w:space="0" w:color="auto"/>
              <w:right w:val="single" w:sz="4" w:space="0" w:color="auto"/>
            </w:tcBorders>
            <w:shd w:val="clear" w:color="auto" w:fill="auto"/>
          </w:tcPr>
          <w:p w:rsidR="00E77EF2" w:rsidRPr="00E77EF2" w:rsidRDefault="00E77EF2" w:rsidP="00E77EF2">
            <w:pPr>
              <w:suppressAutoHyphens w:val="0"/>
              <w:spacing w:line="240" w:lineRule="auto"/>
              <w:ind w:firstLine="0"/>
              <w:jc w:val="center"/>
              <w:rPr>
                <w:b/>
                <w:kern w:val="0"/>
                <w:sz w:val="22"/>
                <w:szCs w:val="22"/>
                <w:lang w:eastAsia="ru-RU"/>
              </w:rPr>
            </w:pPr>
            <w:r w:rsidRPr="00E77EF2">
              <w:rPr>
                <w:b/>
                <w:kern w:val="0"/>
                <w:sz w:val="22"/>
                <w:szCs w:val="22"/>
                <w:lang w:eastAsia="ru-RU"/>
              </w:rPr>
              <w:t>Промышленность</w:t>
            </w:r>
          </w:p>
        </w:tc>
      </w:tr>
      <w:tr w:rsidR="00E77EF2" w:rsidRPr="00E77EF2" w:rsidTr="00096400">
        <w:trPr>
          <w:trHeight w:val="437"/>
        </w:trPr>
        <w:tc>
          <w:tcPr>
            <w:tcW w:w="459" w:type="dxa"/>
            <w:tcBorders>
              <w:top w:val="nil"/>
              <w:left w:val="single" w:sz="4" w:space="0" w:color="auto"/>
              <w:bottom w:val="single" w:sz="4" w:space="0" w:color="auto"/>
              <w:right w:val="single" w:sz="4" w:space="0" w:color="auto"/>
            </w:tcBorders>
            <w:shd w:val="clear" w:color="auto" w:fill="auto"/>
            <w:noWrap/>
            <w:hideMark/>
          </w:tcPr>
          <w:p w:rsidR="00E77EF2" w:rsidRPr="00E77EF2" w:rsidRDefault="00E77EF2" w:rsidP="00E77EF2">
            <w:pPr>
              <w:suppressAutoHyphens w:val="0"/>
              <w:spacing w:line="240" w:lineRule="auto"/>
              <w:ind w:firstLine="0"/>
              <w:jc w:val="center"/>
              <w:rPr>
                <w:b/>
                <w:bCs/>
                <w:kern w:val="0"/>
                <w:sz w:val="22"/>
                <w:szCs w:val="22"/>
                <w:lang w:eastAsia="ru-RU"/>
              </w:rPr>
            </w:pPr>
            <w:r w:rsidRPr="00E77EF2">
              <w:rPr>
                <w:b/>
                <w:bCs/>
                <w:kern w:val="0"/>
                <w:sz w:val="22"/>
                <w:szCs w:val="22"/>
                <w:lang w:eastAsia="ru-RU"/>
              </w:rPr>
              <w:t>7</w:t>
            </w:r>
          </w:p>
        </w:tc>
        <w:tc>
          <w:tcPr>
            <w:tcW w:w="478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E77EF2" w:rsidRPr="00E77EF2" w:rsidRDefault="00E77EF2" w:rsidP="00E77EF2">
            <w:pPr>
              <w:suppressAutoHyphens w:val="0"/>
              <w:spacing w:line="240" w:lineRule="auto"/>
              <w:ind w:firstLine="0"/>
              <w:rPr>
                <w:rFonts w:eastAsia="Calibri"/>
                <w:kern w:val="0"/>
                <w:sz w:val="22"/>
                <w:szCs w:val="22"/>
                <w:lang w:eastAsia="ru-RU"/>
              </w:rPr>
            </w:pPr>
            <w:r w:rsidRPr="00E77EF2">
              <w:rPr>
                <w:rFonts w:eastAsia="Calibri"/>
                <w:kern w:val="0"/>
                <w:sz w:val="22"/>
                <w:szCs w:val="22"/>
                <w:lang w:eastAsia="en-US"/>
              </w:rPr>
              <w:t>Добыча и глубокая переработка карбонатных пород</w:t>
            </w:r>
          </w:p>
        </w:tc>
        <w:tc>
          <w:tcPr>
            <w:tcW w:w="2268" w:type="dxa"/>
            <w:tcBorders>
              <w:top w:val="single" w:sz="4" w:space="0" w:color="auto"/>
              <w:left w:val="nil"/>
              <w:bottom w:val="single" w:sz="4" w:space="0" w:color="auto"/>
              <w:right w:val="single" w:sz="4" w:space="0" w:color="auto"/>
            </w:tcBorders>
            <w:shd w:val="clear" w:color="000000" w:fill="FFFFFF"/>
            <w:vAlign w:val="center"/>
            <w:hideMark/>
          </w:tcPr>
          <w:p w:rsidR="00E77EF2" w:rsidRPr="00E77EF2" w:rsidRDefault="00E77EF2" w:rsidP="00E77EF2">
            <w:pPr>
              <w:suppressAutoHyphens w:val="0"/>
              <w:spacing w:after="160" w:line="259" w:lineRule="auto"/>
              <w:ind w:firstLine="0"/>
              <w:jc w:val="center"/>
              <w:rPr>
                <w:rFonts w:eastAsia="Calibri"/>
                <w:kern w:val="0"/>
                <w:sz w:val="22"/>
                <w:szCs w:val="22"/>
                <w:lang w:eastAsia="en-US"/>
              </w:rPr>
            </w:pPr>
            <w:r w:rsidRPr="00E77EF2">
              <w:rPr>
                <w:rFonts w:eastAsia="Calibri"/>
                <w:kern w:val="0"/>
                <w:sz w:val="22"/>
                <w:szCs w:val="22"/>
                <w:lang w:eastAsia="en-US"/>
              </w:rPr>
              <w:t>поиск инвестора</w:t>
            </w:r>
          </w:p>
        </w:tc>
        <w:tc>
          <w:tcPr>
            <w:tcW w:w="1701" w:type="dxa"/>
            <w:tcBorders>
              <w:top w:val="single" w:sz="4" w:space="0" w:color="auto"/>
              <w:left w:val="nil"/>
              <w:bottom w:val="single" w:sz="4" w:space="0" w:color="auto"/>
              <w:right w:val="single" w:sz="4" w:space="0" w:color="auto"/>
            </w:tcBorders>
            <w:shd w:val="clear" w:color="000000" w:fill="FFFFFF"/>
            <w:vAlign w:val="center"/>
            <w:hideMark/>
          </w:tcPr>
          <w:p w:rsidR="00E77EF2" w:rsidRPr="00E77EF2" w:rsidRDefault="00E77EF2" w:rsidP="00E77EF2">
            <w:pPr>
              <w:suppressAutoHyphens w:val="0"/>
              <w:spacing w:after="160" w:line="259" w:lineRule="auto"/>
              <w:ind w:firstLine="0"/>
              <w:jc w:val="center"/>
              <w:rPr>
                <w:rFonts w:eastAsia="Calibri"/>
                <w:kern w:val="0"/>
                <w:sz w:val="22"/>
                <w:szCs w:val="22"/>
                <w:lang w:eastAsia="en-US"/>
              </w:rPr>
            </w:pPr>
            <w:r w:rsidRPr="00E77EF2">
              <w:rPr>
                <w:rFonts w:eastAsia="Calibri"/>
                <w:kern w:val="0"/>
                <w:sz w:val="22"/>
                <w:szCs w:val="22"/>
                <w:lang w:eastAsia="en-US"/>
              </w:rPr>
              <w:t>ОМС</w:t>
            </w:r>
          </w:p>
        </w:tc>
        <w:tc>
          <w:tcPr>
            <w:tcW w:w="992" w:type="dxa"/>
            <w:tcBorders>
              <w:top w:val="single" w:sz="4" w:space="0" w:color="auto"/>
              <w:left w:val="nil"/>
              <w:bottom w:val="single" w:sz="4" w:space="0" w:color="auto"/>
              <w:right w:val="single" w:sz="4" w:space="0" w:color="auto"/>
            </w:tcBorders>
            <w:shd w:val="clear" w:color="000000" w:fill="FFFFFF"/>
            <w:hideMark/>
          </w:tcPr>
          <w:p w:rsidR="00E77EF2" w:rsidRPr="00E77EF2" w:rsidRDefault="00E77EF2" w:rsidP="00E77EF2">
            <w:pPr>
              <w:suppressAutoHyphens w:val="0"/>
              <w:spacing w:after="160" w:line="259" w:lineRule="auto"/>
              <w:ind w:firstLine="0"/>
              <w:jc w:val="center"/>
              <w:rPr>
                <w:rFonts w:eastAsia="Calibri"/>
                <w:kern w:val="0"/>
                <w:sz w:val="22"/>
                <w:szCs w:val="22"/>
                <w:lang w:eastAsia="en-US"/>
              </w:rPr>
            </w:pPr>
            <w:r w:rsidRPr="00E77EF2">
              <w:rPr>
                <w:rFonts w:eastAsia="Calibri"/>
                <w:kern w:val="0"/>
                <w:sz w:val="22"/>
                <w:szCs w:val="22"/>
                <w:lang w:eastAsia="en-US"/>
              </w:rPr>
              <w:t>2025</w:t>
            </w:r>
          </w:p>
        </w:tc>
        <w:tc>
          <w:tcPr>
            <w:tcW w:w="993" w:type="dxa"/>
            <w:tcBorders>
              <w:top w:val="nil"/>
              <w:left w:val="nil"/>
              <w:bottom w:val="single" w:sz="4" w:space="0" w:color="auto"/>
              <w:right w:val="single" w:sz="4" w:space="0" w:color="auto"/>
            </w:tcBorders>
            <w:shd w:val="clear" w:color="auto" w:fill="auto"/>
            <w:hideMark/>
          </w:tcPr>
          <w:p w:rsidR="00E77EF2" w:rsidRPr="00E77EF2" w:rsidRDefault="00E77EF2" w:rsidP="00E77EF2">
            <w:pPr>
              <w:suppressAutoHyphens w:val="0"/>
              <w:spacing w:after="160" w:line="259" w:lineRule="auto"/>
              <w:ind w:firstLine="0"/>
              <w:jc w:val="center"/>
              <w:rPr>
                <w:rFonts w:eastAsia="Calibri"/>
                <w:kern w:val="0"/>
                <w:sz w:val="22"/>
                <w:szCs w:val="22"/>
                <w:lang w:eastAsia="en-US"/>
              </w:rPr>
            </w:pPr>
            <w:r w:rsidRPr="00E77EF2">
              <w:rPr>
                <w:rFonts w:eastAsia="Calibri"/>
                <w:kern w:val="0"/>
                <w:sz w:val="22"/>
                <w:szCs w:val="22"/>
                <w:lang w:eastAsia="en-US"/>
              </w:rPr>
              <w:t>2030</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E77EF2" w:rsidRPr="00E77EF2" w:rsidRDefault="00E77EF2" w:rsidP="00E77EF2">
            <w:pPr>
              <w:suppressAutoHyphens w:val="0"/>
              <w:spacing w:after="160" w:line="259" w:lineRule="auto"/>
              <w:ind w:firstLine="0"/>
              <w:jc w:val="center"/>
              <w:rPr>
                <w:rFonts w:eastAsia="Calibri"/>
                <w:kern w:val="0"/>
                <w:sz w:val="22"/>
                <w:szCs w:val="22"/>
                <w:lang w:eastAsia="en-US"/>
              </w:rPr>
            </w:pPr>
            <w:r w:rsidRPr="00E77EF2">
              <w:rPr>
                <w:rFonts w:eastAsia="Calibri"/>
                <w:kern w:val="0"/>
                <w:sz w:val="22"/>
                <w:szCs w:val="22"/>
                <w:lang w:eastAsia="en-US"/>
              </w:rPr>
              <w:t>920</w:t>
            </w:r>
          </w:p>
        </w:tc>
        <w:tc>
          <w:tcPr>
            <w:tcW w:w="1275" w:type="dxa"/>
            <w:tcBorders>
              <w:top w:val="single" w:sz="4" w:space="0" w:color="auto"/>
              <w:left w:val="nil"/>
              <w:bottom w:val="single" w:sz="4" w:space="0" w:color="auto"/>
              <w:right w:val="single" w:sz="4" w:space="0" w:color="auto"/>
            </w:tcBorders>
            <w:shd w:val="clear" w:color="000000" w:fill="FFFFFF"/>
            <w:noWrap/>
            <w:vAlign w:val="center"/>
            <w:hideMark/>
          </w:tcPr>
          <w:p w:rsidR="00E77EF2" w:rsidRPr="00E77EF2" w:rsidRDefault="00E77EF2" w:rsidP="00E77EF2">
            <w:pPr>
              <w:suppressAutoHyphens w:val="0"/>
              <w:spacing w:after="160" w:line="259" w:lineRule="auto"/>
              <w:ind w:firstLine="0"/>
              <w:jc w:val="center"/>
              <w:rPr>
                <w:rFonts w:eastAsia="Calibri"/>
                <w:kern w:val="0"/>
                <w:sz w:val="22"/>
                <w:szCs w:val="22"/>
                <w:lang w:eastAsia="en-US"/>
              </w:rPr>
            </w:pPr>
            <w:r w:rsidRPr="00E77EF2">
              <w:rPr>
                <w:rFonts w:eastAsia="Calibri"/>
                <w:kern w:val="0"/>
                <w:sz w:val="22"/>
                <w:szCs w:val="22"/>
                <w:lang w:eastAsia="en-US"/>
              </w:rPr>
              <w:t>44</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rsidR="00E77EF2" w:rsidRPr="00E77EF2" w:rsidRDefault="00E77EF2" w:rsidP="00E77EF2">
            <w:pPr>
              <w:suppressAutoHyphens w:val="0"/>
              <w:spacing w:after="160" w:line="259" w:lineRule="auto"/>
              <w:ind w:firstLine="0"/>
              <w:jc w:val="center"/>
              <w:rPr>
                <w:rFonts w:eastAsia="Calibri"/>
                <w:kern w:val="0"/>
                <w:sz w:val="22"/>
                <w:szCs w:val="22"/>
                <w:lang w:eastAsia="en-US"/>
              </w:rPr>
            </w:pPr>
            <w:r w:rsidRPr="00E77EF2">
              <w:rPr>
                <w:rFonts w:eastAsia="Calibri"/>
                <w:kern w:val="0"/>
                <w:sz w:val="22"/>
                <w:szCs w:val="22"/>
                <w:lang w:eastAsia="en-US"/>
              </w:rPr>
              <w:t>2,1</w:t>
            </w:r>
          </w:p>
        </w:tc>
      </w:tr>
      <w:tr w:rsidR="00E77EF2" w:rsidRPr="00E77EF2" w:rsidTr="00096400">
        <w:trPr>
          <w:trHeight w:val="265"/>
        </w:trPr>
        <w:tc>
          <w:tcPr>
            <w:tcW w:w="459" w:type="dxa"/>
            <w:tcBorders>
              <w:top w:val="nil"/>
              <w:left w:val="single" w:sz="4" w:space="0" w:color="auto"/>
              <w:bottom w:val="single" w:sz="4" w:space="0" w:color="auto"/>
              <w:right w:val="single" w:sz="4" w:space="0" w:color="auto"/>
            </w:tcBorders>
            <w:shd w:val="clear" w:color="auto" w:fill="auto"/>
            <w:noWrap/>
          </w:tcPr>
          <w:p w:rsidR="00E77EF2" w:rsidRPr="00E77EF2" w:rsidRDefault="00E77EF2" w:rsidP="00E77EF2">
            <w:pPr>
              <w:suppressAutoHyphens w:val="0"/>
              <w:spacing w:line="240" w:lineRule="auto"/>
              <w:ind w:firstLine="0"/>
              <w:jc w:val="center"/>
              <w:rPr>
                <w:b/>
                <w:bCs/>
                <w:kern w:val="0"/>
                <w:sz w:val="22"/>
                <w:szCs w:val="22"/>
                <w:lang w:eastAsia="ru-RU"/>
              </w:rPr>
            </w:pPr>
          </w:p>
        </w:tc>
        <w:tc>
          <w:tcPr>
            <w:tcW w:w="14278" w:type="dxa"/>
            <w:gridSpan w:val="8"/>
            <w:tcBorders>
              <w:top w:val="nil"/>
              <w:left w:val="nil"/>
              <w:bottom w:val="single" w:sz="4" w:space="0" w:color="auto"/>
              <w:right w:val="single" w:sz="4" w:space="0" w:color="auto"/>
            </w:tcBorders>
            <w:shd w:val="clear" w:color="auto" w:fill="auto"/>
          </w:tcPr>
          <w:p w:rsidR="00E77EF2" w:rsidRPr="00E77EF2" w:rsidRDefault="00E77EF2" w:rsidP="00E77EF2">
            <w:pPr>
              <w:suppressAutoHyphens w:val="0"/>
              <w:spacing w:line="240" w:lineRule="auto"/>
              <w:ind w:firstLine="0"/>
              <w:jc w:val="center"/>
              <w:rPr>
                <w:b/>
                <w:kern w:val="0"/>
                <w:sz w:val="22"/>
                <w:szCs w:val="22"/>
                <w:lang w:eastAsia="ru-RU"/>
              </w:rPr>
            </w:pPr>
            <w:r w:rsidRPr="00E77EF2">
              <w:rPr>
                <w:b/>
                <w:kern w:val="0"/>
                <w:sz w:val="22"/>
                <w:szCs w:val="22"/>
                <w:lang w:eastAsia="ru-RU"/>
              </w:rPr>
              <w:t>Туризм</w:t>
            </w:r>
          </w:p>
        </w:tc>
      </w:tr>
      <w:tr w:rsidR="00E77EF2" w:rsidRPr="00E77EF2" w:rsidTr="00096400">
        <w:trPr>
          <w:trHeight w:val="265"/>
        </w:trPr>
        <w:tc>
          <w:tcPr>
            <w:tcW w:w="459" w:type="dxa"/>
            <w:tcBorders>
              <w:top w:val="nil"/>
              <w:left w:val="single" w:sz="4" w:space="0" w:color="auto"/>
              <w:bottom w:val="single" w:sz="4" w:space="0" w:color="auto"/>
              <w:right w:val="single" w:sz="4" w:space="0" w:color="auto"/>
            </w:tcBorders>
            <w:shd w:val="clear" w:color="auto" w:fill="auto"/>
            <w:noWrap/>
          </w:tcPr>
          <w:p w:rsidR="00E77EF2" w:rsidRPr="00E77EF2" w:rsidRDefault="00E77EF2" w:rsidP="00E77EF2">
            <w:pPr>
              <w:suppressAutoHyphens w:val="0"/>
              <w:spacing w:line="240" w:lineRule="auto"/>
              <w:ind w:firstLine="0"/>
              <w:jc w:val="center"/>
              <w:rPr>
                <w:b/>
                <w:bCs/>
                <w:kern w:val="0"/>
                <w:sz w:val="22"/>
                <w:szCs w:val="22"/>
                <w:lang w:eastAsia="ru-RU"/>
              </w:rPr>
            </w:pPr>
            <w:r w:rsidRPr="00E77EF2">
              <w:rPr>
                <w:b/>
                <w:bCs/>
                <w:kern w:val="0"/>
                <w:sz w:val="22"/>
                <w:szCs w:val="22"/>
                <w:lang w:eastAsia="ru-RU"/>
              </w:rPr>
              <w:t>8</w:t>
            </w:r>
          </w:p>
        </w:tc>
        <w:tc>
          <w:tcPr>
            <w:tcW w:w="4781" w:type="dxa"/>
            <w:tcBorders>
              <w:top w:val="single" w:sz="4" w:space="0" w:color="auto"/>
              <w:left w:val="single" w:sz="4" w:space="0" w:color="auto"/>
              <w:bottom w:val="single" w:sz="4" w:space="0" w:color="auto"/>
              <w:right w:val="single" w:sz="4" w:space="0" w:color="auto"/>
            </w:tcBorders>
            <w:shd w:val="clear" w:color="000000" w:fill="FFFFFF"/>
            <w:vAlign w:val="center"/>
          </w:tcPr>
          <w:p w:rsidR="00E77EF2" w:rsidRPr="00E77EF2" w:rsidRDefault="00E77EF2" w:rsidP="00E77EF2">
            <w:pPr>
              <w:suppressAutoHyphens w:val="0"/>
              <w:spacing w:line="240" w:lineRule="auto"/>
              <w:ind w:firstLine="0"/>
              <w:rPr>
                <w:rFonts w:eastAsia="Calibri"/>
                <w:kern w:val="0"/>
                <w:sz w:val="22"/>
                <w:szCs w:val="22"/>
                <w:lang w:eastAsia="ru-RU"/>
              </w:rPr>
            </w:pPr>
            <w:r w:rsidRPr="00E77EF2">
              <w:rPr>
                <w:rFonts w:eastAsia="Calibri"/>
                <w:kern w:val="0"/>
                <w:sz w:val="22"/>
                <w:szCs w:val="22"/>
                <w:lang w:eastAsia="en-US"/>
              </w:rPr>
              <w:t>Сельский туризм на базе форелевого хозяйства</w:t>
            </w:r>
          </w:p>
        </w:tc>
        <w:tc>
          <w:tcPr>
            <w:tcW w:w="2268" w:type="dxa"/>
            <w:tcBorders>
              <w:top w:val="single" w:sz="4" w:space="0" w:color="auto"/>
              <w:left w:val="nil"/>
              <w:bottom w:val="single" w:sz="4" w:space="0" w:color="auto"/>
              <w:right w:val="single" w:sz="4" w:space="0" w:color="auto"/>
            </w:tcBorders>
            <w:shd w:val="clear" w:color="000000" w:fill="FFFFFF"/>
            <w:vAlign w:val="center"/>
          </w:tcPr>
          <w:p w:rsidR="00E77EF2" w:rsidRPr="00E77EF2" w:rsidRDefault="00E77EF2" w:rsidP="00E77EF2">
            <w:pPr>
              <w:suppressAutoHyphens w:val="0"/>
              <w:spacing w:after="160" w:line="259" w:lineRule="auto"/>
              <w:ind w:firstLine="0"/>
              <w:jc w:val="center"/>
              <w:rPr>
                <w:rFonts w:eastAsia="Calibri"/>
                <w:kern w:val="0"/>
                <w:sz w:val="22"/>
                <w:szCs w:val="22"/>
                <w:lang w:eastAsia="en-US"/>
              </w:rPr>
            </w:pPr>
            <w:r w:rsidRPr="00E77EF2">
              <w:rPr>
                <w:rFonts w:eastAsia="Calibri"/>
                <w:kern w:val="0"/>
                <w:sz w:val="22"/>
                <w:szCs w:val="22"/>
                <w:lang w:eastAsia="en-US"/>
              </w:rPr>
              <w:t>КФХ Новиков Е.Г.</w:t>
            </w:r>
          </w:p>
        </w:tc>
        <w:tc>
          <w:tcPr>
            <w:tcW w:w="1701" w:type="dxa"/>
            <w:tcBorders>
              <w:top w:val="single" w:sz="4" w:space="0" w:color="auto"/>
              <w:left w:val="nil"/>
              <w:bottom w:val="single" w:sz="4" w:space="0" w:color="auto"/>
              <w:right w:val="single" w:sz="4" w:space="0" w:color="auto"/>
            </w:tcBorders>
            <w:shd w:val="clear" w:color="000000" w:fill="FFFFFF"/>
            <w:vAlign w:val="center"/>
          </w:tcPr>
          <w:p w:rsidR="00E77EF2" w:rsidRPr="00E77EF2" w:rsidRDefault="00E77EF2" w:rsidP="00E77EF2">
            <w:pPr>
              <w:suppressAutoHyphens w:val="0"/>
              <w:spacing w:after="160" w:line="259" w:lineRule="auto"/>
              <w:ind w:firstLine="0"/>
              <w:jc w:val="center"/>
              <w:rPr>
                <w:rFonts w:eastAsia="Calibri"/>
                <w:kern w:val="0"/>
                <w:sz w:val="22"/>
                <w:szCs w:val="22"/>
                <w:lang w:eastAsia="en-US"/>
              </w:rPr>
            </w:pPr>
            <w:r w:rsidRPr="00E77EF2">
              <w:rPr>
                <w:rFonts w:eastAsia="Calibri"/>
                <w:kern w:val="0"/>
                <w:sz w:val="22"/>
                <w:szCs w:val="22"/>
                <w:lang w:eastAsia="en-US"/>
              </w:rPr>
              <w:t>ИП</w:t>
            </w:r>
          </w:p>
        </w:tc>
        <w:tc>
          <w:tcPr>
            <w:tcW w:w="992" w:type="dxa"/>
            <w:tcBorders>
              <w:top w:val="single" w:sz="4" w:space="0" w:color="auto"/>
              <w:left w:val="nil"/>
              <w:bottom w:val="single" w:sz="4" w:space="0" w:color="auto"/>
              <w:right w:val="single" w:sz="4" w:space="0" w:color="auto"/>
            </w:tcBorders>
            <w:shd w:val="clear" w:color="000000" w:fill="FFFFFF"/>
          </w:tcPr>
          <w:p w:rsidR="00E77EF2" w:rsidRPr="00E77EF2" w:rsidRDefault="00E77EF2" w:rsidP="00E77EF2">
            <w:pPr>
              <w:suppressAutoHyphens w:val="0"/>
              <w:spacing w:after="160" w:line="259" w:lineRule="auto"/>
              <w:ind w:firstLine="0"/>
              <w:jc w:val="center"/>
              <w:rPr>
                <w:rFonts w:eastAsia="Calibri"/>
                <w:kern w:val="0"/>
                <w:sz w:val="22"/>
                <w:szCs w:val="22"/>
                <w:lang w:eastAsia="en-US"/>
              </w:rPr>
            </w:pPr>
            <w:r w:rsidRPr="00E77EF2">
              <w:rPr>
                <w:rFonts w:eastAsia="Calibri"/>
                <w:kern w:val="0"/>
                <w:sz w:val="22"/>
                <w:szCs w:val="22"/>
                <w:lang w:eastAsia="en-US"/>
              </w:rPr>
              <w:t>2026</w:t>
            </w:r>
          </w:p>
        </w:tc>
        <w:tc>
          <w:tcPr>
            <w:tcW w:w="993" w:type="dxa"/>
            <w:tcBorders>
              <w:top w:val="nil"/>
              <w:left w:val="nil"/>
              <w:bottom w:val="single" w:sz="4" w:space="0" w:color="auto"/>
              <w:right w:val="single" w:sz="4" w:space="0" w:color="auto"/>
            </w:tcBorders>
            <w:shd w:val="clear" w:color="auto" w:fill="auto"/>
          </w:tcPr>
          <w:p w:rsidR="00E77EF2" w:rsidRPr="00E77EF2" w:rsidRDefault="00E77EF2" w:rsidP="00E77EF2">
            <w:pPr>
              <w:suppressAutoHyphens w:val="0"/>
              <w:spacing w:after="160" w:line="259" w:lineRule="auto"/>
              <w:ind w:firstLine="0"/>
              <w:jc w:val="center"/>
              <w:rPr>
                <w:rFonts w:eastAsia="Calibri"/>
                <w:color w:val="000000"/>
                <w:kern w:val="0"/>
                <w:sz w:val="22"/>
                <w:szCs w:val="22"/>
                <w:lang w:eastAsia="en-US"/>
              </w:rPr>
            </w:pPr>
            <w:r w:rsidRPr="00E77EF2">
              <w:rPr>
                <w:rFonts w:eastAsia="Calibri"/>
                <w:color w:val="000000"/>
                <w:kern w:val="0"/>
                <w:sz w:val="22"/>
                <w:szCs w:val="22"/>
                <w:lang w:eastAsia="en-US"/>
              </w:rPr>
              <w:t>2030</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rsidR="00E77EF2" w:rsidRPr="00E77EF2" w:rsidRDefault="00E77EF2" w:rsidP="00E77EF2">
            <w:pPr>
              <w:suppressAutoHyphens w:val="0"/>
              <w:spacing w:line="240" w:lineRule="auto"/>
              <w:ind w:firstLine="0"/>
              <w:jc w:val="center"/>
              <w:rPr>
                <w:rFonts w:eastAsia="Calibri"/>
                <w:kern w:val="0"/>
                <w:sz w:val="22"/>
                <w:szCs w:val="22"/>
                <w:lang w:eastAsia="ru-RU"/>
              </w:rPr>
            </w:pPr>
            <w:r w:rsidRPr="00E77EF2">
              <w:rPr>
                <w:rFonts w:eastAsia="Calibri"/>
                <w:kern w:val="0"/>
                <w:sz w:val="22"/>
                <w:szCs w:val="22"/>
                <w:lang w:eastAsia="en-US"/>
              </w:rPr>
              <w:t>25</w:t>
            </w:r>
          </w:p>
        </w:tc>
        <w:tc>
          <w:tcPr>
            <w:tcW w:w="1275" w:type="dxa"/>
            <w:tcBorders>
              <w:top w:val="single" w:sz="4" w:space="0" w:color="auto"/>
              <w:left w:val="nil"/>
              <w:bottom w:val="single" w:sz="4" w:space="0" w:color="auto"/>
              <w:right w:val="single" w:sz="4" w:space="0" w:color="auto"/>
            </w:tcBorders>
            <w:shd w:val="clear" w:color="000000" w:fill="FFFFFF"/>
            <w:noWrap/>
            <w:vAlign w:val="center"/>
          </w:tcPr>
          <w:p w:rsidR="00E77EF2" w:rsidRPr="00E77EF2" w:rsidRDefault="00E77EF2" w:rsidP="00E77EF2">
            <w:pPr>
              <w:suppressAutoHyphens w:val="0"/>
              <w:spacing w:after="160" w:line="259" w:lineRule="auto"/>
              <w:ind w:firstLine="0"/>
              <w:jc w:val="center"/>
              <w:rPr>
                <w:rFonts w:eastAsia="Calibri"/>
                <w:kern w:val="0"/>
                <w:sz w:val="22"/>
                <w:szCs w:val="22"/>
                <w:lang w:eastAsia="en-US"/>
              </w:rPr>
            </w:pPr>
            <w:r w:rsidRPr="00E77EF2">
              <w:rPr>
                <w:rFonts w:eastAsia="Calibri"/>
                <w:kern w:val="0"/>
                <w:sz w:val="22"/>
                <w:szCs w:val="22"/>
                <w:lang w:eastAsia="en-US"/>
              </w:rPr>
              <w:t>4</w:t>
            </w:r>
          </w:p>
        </w:tc>
        <w:tc>
          <w:tcPr>
            <w:tcW w:w="1134" w:type="dxa"/>
            <w:tcBorders>
              <w:top w:val="single" w:sz="4" w:space="0" w:color="auto"/>
              <w:left w:val="nil"/>
              <w:bottom w:val="single" w:sz="4" w:space="0" w:color="auto"/>
              <w:right w:val="single" w:sz="4" w:space="0" w:color="auto"/>
            </w:tcBorders>
            <w:shd w:val="clear" w:color="000000" w:fill="FFFFFF"/>
            <w:noWrap/>
            <w:vAlign w:val="center"/>
          </w:tcPr>
          <w:p w:rsidR="00E77EF2" w:rsidRPr="00E77EF2" w:rsidRDefault="00E77EF2" w:rsidP="00E77EF2">
            <w:pPr>
              <w:suppressAutoHyphens w:val="0"/>
              <w:spacing w:after="160" w:line="259" w:lineRule="auto"/>
              <w:ind w:firstLine="0"/>
              <w:jc w:val="center"/>
              <w:rPr>
                <w:rFonts w:eastAsia="Calibri"/>
                <w:kern w:val="0"/>
                <w:sz w:val="22"/>
                <w:szCs w:val="22"/>
                <w:lang w:eastAsia="en-US"/>
              </w:rPr>
            </w:pPr>
            <w:r w:rsidRPr="00E77EF2">
              <w:rPr>
                <w:rFonts w:eastAsia="Calibri"/>
                <w:kern w:val="0"/>
                <w:sz w:val="22"/>
                <w:szCs w:val="22"/>
                <w:lang w:eastAsia="en-US"/>
              </w:rPr>
              <w:t>0,4</w:t>
            </w:r>
          </w:p>
        </w:tc>
      </w:tr>
      <w:tr w:rsidR="00E77EF2" w:rsidRPr="00E77EF2" w:rsidTr="00096400">
        <w:trPr>
          <w:trHeight w:val="265"/>
        </w:trPr>
        <w:tc>
          <w:tcPr>
            <w:tcW w:w="459" w:type="dxa"/>
            <w:tcBorders>
              <w:top w:val="single" w:sz="4" w:space="0" w:color="auto"/>
              <w:left w:val="single" w:sz="4" w:space="0" w:color="auto"/>
              <w:bottom w:val="single" w:sz="4" w:space="0" w:color="auto"/>
              <w:right w:val="single" w:sz="4" w:space="0" w:color="auto"/>
            </w:tcBorders>
            <w:shd w:val="clear" w:color="auto" w:fill="auto"/>
            <w:noWrap/>
          </w:tcPr>
          <w:p w:rsidR="00E77EF2" w:rsidRPr="00E77EF2" w:rsidRDefault="00E77EF2" w:rsidP="00E77EF2">
            <w:pPr>
              <w:suppressAutoHyphens w:val="0"/>
              <w:spacing w:line="240" w:lineRule="auto"/>
              <w:ind w:firstLine="0"/>
              <w:jc w:val="center"/>
              <w:rPr>
                <w:b/>
                <w:bCs/>
                <w:kern w:val="0"/>
                <w:sz w:val="22"/>
                <w:szCs w:val="22"/>
                <w:lang w:eastAsia="ru-RU"/>
              </w:rPr>
            </w:pPr>
          </w:p>
        </w:tc>
        <w:tc>
          <w:tcPr>
            <w:tcW w:w="4781" w:type="dxa"/>
            <w:tcBorders>
              <w:top w:val="single" w:sz="4" w:space="0" w:color="auto"/>
              <w:left w:val="nil"/>
              <w:bottom w:val="single" w:sz="4" w:space="0" w:color="auto"/>
              <w:right w:val="single" w:sz="4" w:space="0" w:color="auto"/>
            </w:tcBorders>
            <w:shd w:val="clear" w:color="auto" w:fill="auto"/>
          </w:tcPr>
          <w:p w:rsidR="00E77EF2" w:rsidRPr="00E77EF2" w:rsidRDefault="00E77EF2" w:rsidP="00E77EF2">
            <w:pPr>
              <w:suppressAutoHyphens w:val="0"/>
              <w:spacing w:line="240" w:lineRule="auto"/>
              <w:ind w:firstLine="0"/>
              <w:jc w:val="center"/>
              <w:rPr>
                <w:b/>
                <w:color w:val="000000"/>
                <w:kern w:val="0"/>
                <w:sz w:val="22"/>
                <w:szCs w:val="22"/>
                <w:lang w:eastAsia="ru-RU"/>
              </w:rPr>
            </w:pPr>
            <w:r w:rsidRPr="00E77EF2">
              <w:rPr>
                <w:b/>
                <w:color w:val="000000"/>
                <w:kern w:val="0"/>
                <w:sz w:val="22"/>
                <w:szCs w:val="22"/>
                <w:lang w:eastAsia="ru-RU"/>
              </w:rPr>
              <w:t>ИТОГО по Янтиковскому муниципальному округу</w:t>
            </w:r>
          </w:p>
        </w:tc>
        <w:tc>
          <w:tcPr>
            <w:tcW w:w="2268" w:type="dxa"/>
            <w:tcBorders>
              <w:top w:val="single" w:sz="4" w:space="0" w:color="auto"/>
              <w:left w:val="nil"/>
              <w:bottom w:val="single" w:sz="4" w:space="0" w:color="auto"/>
              <w:right w:val="single" w:sz="4" w:space="0" w:color="auto"/>
            </w:tcBorders>
            <w:shd w:val="clear" w:color="auto" w:fill="auto"/>
            <w:vAlign w:val="center"/>
          </w:tcPr>
          <w:p w:rsidR="00E77EF2" w:rsidRPr="00E77EF2" w:rsidRDefault="00E77EF2" w:rsidP="00E77EF2">
            <w:pPr>
              <w:suppressAutoHyphens w:val="0"/>
              <w:spacing w:line="240" w:lineRule="auto"/>
              <w:ind w:firstLine="0"/>
              <w:jc w:val="center"/>
              <w:rPr>
                <w:color w:val="000000"/>
                <w:kern w:val="0"/>
                <w:sz w:val="22"/>
                <w:szCs w:val="22"/>
                <w:lang w:eastAsia="ru-RU"/>
              </w:rPr>
            </w:pPr>
            <w:r w:rsidRPr="00E77EF2">
              <w:rPr>
                <w:color w:val="000000"/>
                <w:kern w:val="0"/>
                <w:sz w:val="22"/>
                <w:szCs w:val="22"/>
                <w:lang w:eastAsia="ru-RU"/>
              </w:rPr>
              <w:t>х</w:t>
            </w:r>
          </w:p>
        </w:tc>
        <w:tc>
          <w:tcPr>
            <w:tcW w:w="1701" w:type="dxa"/>
            <w:tcBorders>
              <w:top w:val="single" w:sz="4" w:space="0" w:color="auto"/>
              <w:left w:val="nil"/>
              <w:bottom w:val="single" w:sz="4" w:space="0" w:color="auto"/>
              <w:right w:val="single" w:sz="4" w:space="0" w:color="auto"/>
            </w:tcBorders>
            <w:shd w:val="clear" w:color="auto" w:fill="auto"/>
            <w:vAlign w:val="center"/>
          </w:tcPr>
          <w:p w:rsidR="00E77EF2" w:rsidRPr="00E77EF2" w:rsidRDefault="00E77EF2" w:rsidP="00E77EF2">
            <w:pPr>
              <w:suppressAutoHyphens w:val="0"/>
              <w:spacing w:line="240" w:lineRule="auto"/>
              <w:ind w:firstLine="0"/>
              <w:jc w:val="center"/>
              <w:rPr>
                <w:color w:val="000000"/>
                <w:kern w:val="0"/>
                <w:sz w:val="22"/>
                <w:szCs w:val="22"/>
                <w:lang w:eastAsia="ru-RU"/>
              </w:rPr>
            </w:pPr>
            <w:r w:rsidRPr="00E77EF2">
              <w:rPr>
                <w:color w:val="000000"/>
                <w:kern w:val="0"/>
                <w:sz w:val="22"/>
                <w:szCs w:val="22"/>
                <w:lang w:eastAsia="ru-RU"/>
              </w:rPr>
              <w:t>х</w:t>
            </w:r>
          </w:p>
        </w:tc>
        <w:tc>
          <w:tcPr>
            <w:tcW w:w="992" w:type="dxa"/>
            <w:tcBorders>
              <w:top w:val="single" w:sz="4" w:space="0" w:color="auto"/>
              <w:left w:val="nil"/>
              <w:bottom w:val="single" w:sz="4" w:space="0" w:color="auto"/>
              <w:right w:val="single" w:sz="4" w:space="0" w:color="auto"/>
            </w:tcBorders>
            <w:shd w:val="clear" w:color="auto" w:fill="auto"/>
            <w:vAlign w:val="center"/>
          </w:tcPr>
          <w:p w:rsidR="00E77EF2" w:rsidRPr="00E77EF2" w:rsidRDefault="00E77EF2" w:rsidP="00E77EF2">
            <w:pPr>
              <w:suppressAutoHyphens w:val="0"/>
              <w:spacing w:line="240" w:lineRule="auto"/>
              <w:ind w:firstLine="0"/>
              <w:jc w:val="center"/>
              <w:rPr>
                <w:color w:val="000000"/>
                <w:kern w:val="0"/>
                <w:sz w:val="22"/>
                <w:szCs w:val="22"/>
                <w:lang w:eastAsia="ru-RU"/>
              </w:rPr>
            </w:pPr>
            <w:r w:rsidRPr="00E77EF2">
              <w:rPr>
                <w:color w:val="000000"/>
                <w:kern w:val="0"/>
                <w:sz w:val="22"/>
                <w:szCs w:val="22"/>
                <w:lang w:eastAsia="ru-RU"/>
              </w:rPr>
              <w:t>х</w:t>
            </w:r>
          </w:p>
        </w:tc>
        <w:tc>
          <w:tcPr>
            <w:tcW w:w="993" w:type="dxa"/>
            <w:tcBorders>
              <w:top w:val="single" w:sz="4" w:space="0" w:color="auto"/>
              <w:left w:val="nil"/>
              <w:bottom w:val="single" w:sz="4" w:space="0" w:color="auto"/>
              <w:right w:val="single" w:sz="4" w:space="0" w:color="auto"/>
            </w:tcBorders>
            <w:shd w:val="clear" w:color="auto" w:fill="auto"/>
            <w:vAlign w:val="center"/>
          </w:tcPr>
          <w:p w:rsidR="00E77EF2" w:rsidRPr="00E77EF2" w:rsidRDefault="00E77EF2" w:rsidP="00E77EF2">
            <w:pPr>
              <w:suppressAutoHyphens w:val="0"/>
              <w:spacing w:line="240" w:lineRule="auto"/>
              <w:ind w:firstLine="0"/>
              <w:jc w:val="center"/>
              <w:rPr>
                <w:color w:val="000000"/>
                <w:kern w:val="0"/>
                <w:sz w:val="22"/>
                <w:szCs w:val="22"/>
                <w:lang w:eastAsia="ru-RU"/>
              </w:rPr>
            </w:pPr>
            <w:r w:rsidRPr="00E77EF2">
              <w:rPr>
                <w:color w:val="000000"/>
                <w:kern w:val="0"/>
                <w:sz w:val="22"/>
                <w:szCs w:val="22"/>
                <w:lang w:eastAsia="ru-RU"/>
              </w:rPr>
              <w:t>х</w:t>
            </w:r>
          </w:p>
        </w:tc>
        <w:tc>
          <w:tcPr>
            <w:tcW w:w="1134" w:type="dxa"/>
            <w:tcBorders>
              <w:top w:val="single" w:sz="4" w:space="0" w:color="auto"/>
              <w:left w:val="nil"/>
              <w:bottom w:val="single" w:sz="4" w:space="0" w:color="auto"/>
              <w:right w:val="single" w:sz="4" w:space="0" w:color="auto"/>
            </w:tcBorders>
            <w:shd w:val="clear" w:color="auto" w:fill="auto"/>
            <w:vAlign w:val="center"/>
          </w:tcPr>
          <w:p w:rsidR="00E77EF2" w:rsidRPr="00E77EF2" w:rsidRDefault="00E77EF2" w:rsidP="00E77EF2">
            <w:pPr>
              <w:suppressAutoHyphens w:val="0"/>
              <w:spacing w:line="240" w:lineRule="auto"/>
              <w:ind w:firstLine="0"/>
              <w:jc w:val="center"/>
              <w:rPr>
                <w:b/>
                <w:kern w:val="0"/>
                <w:sz w:val="22"/>
                <w:szCs w:val="22"/>
                <w:lang w:eastAsia="ru-RU"/>
              </w:rPr>
            </w:pPr>
            <w:r w:rsidRPr="00E77EF2">
              <w:rPr>
                <w:b/>
                <w:kern w:val="0"/>
                <w:sz w:val="22"/>
                <w:szCs w:val="22"/>
                <w:lang w:eastAsia="ru-RU"/>
              </w:rPr>
              <w:t>1691,0</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E77EF2" w:rsidRPr="00E77EF2" w:rsidRDefault="00E77EF2" w:rsidP="00E77EF2">
            <w:pPr>
              <w:suppressAutoHyphens w:val="0"/>
              <w:spacing w:line="240" w:lineRule="auto"/>
              <w:ind w:firstLine="0"/>
              <w:jc w:val="center"/>
              <w:rPr>
                <w:b/>
                <w:kern w:val="0"/>
                <w:sz w:val="22"/>
                <w:szCs w:val="22"/>
                <w:lang w:eastAsia="ru-RU"/>
              </w:rPr>
            </w:pPr>
            <w:r w:rsidRPr="00E77EF2">
              <w:rPr>
                <w:b/>
                <w:kern w:val="0"/>
                <w:sz w:val="22"/>
                <w:szCs w:val="22"/>
                <w:lang w:eastAsia="ru-RU"/>
              </w:rPr>
              <w:t>72</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E77EF2" w:rsidRPr="00E77EF2" w:rsidRDefault="00E77EF2" w:rsidP="00E77EF2">
            <w:pPr>
              <w:suppressAutoHyphens w:val="0"/>
              <w:spacing w:line="240" w:lineRule="auto"/>
              <w:ind w:firstLine="0"/>
              <w:jc w:val="center"/>
              <w:rPr>
                <w:kern w:val="0"/>
                <w:sz w:val="22"/>
                <w:szCs w:val="22"/>
                <w:lang w:eastAsia="ru-RU"/>
              </w:rPr>
            </w:pPr>
            <w:r w:rsidRPr="00E77EF2">
              <w:rPr>
                <w:kern w:val="0"/>
                <w:sz w:val="22"/>
                <w:szCs w:val="22"/>
                <w:lang w:eastAsia="ru-RU"/>
              </w:rPr>
              <w:t>х</w:t>
            </w:r>
          </w:p>
        </w:tc>
      </w:tr>
    </w:tbl>
    <w:p w:rsidR="00E77EF2" w:rsidRPr="00E77EF2" w:rsidRDefault="00E77EF2" w:rsidP="00E77EF2">
      <w:pPr>
        <w:suppressAutoHyphens w:val="0"/>
        <w:spacing w:line="240" w:lineRule="auto"/>
        <w:ind w:firstLine="0"/>
        <w:jc w:val="center"/>
        <w:rPr>
          <w:rFonts w:eastAsia="Calibri"/>
          <w:kern w:val="0"/>
          <w:sz w:val="22"/>
          <w:szCs w:val="22"/>
          <w:lang w:eastAsia="en-US"/>
        </w:rPr>
      </w:pPr>
      <w:r>
        <w:rPr>
          <w:rFonts w:eastAsia="Calibri"/>
          <w:kern w:val="0"/>
          <w:sz w:val="22"/>
          <w:szCs w:val="22"/>
          <w:lang w:eastAsia="en-US"/>
        </w:rPr>
        <w:t>_______________________</w:t>
      </w:r>
    </w:p>
    <w:p w:rsidR="00E77EF2" w:rsidRPr="00E77EF2" w:rsidRDefault="00E77EF2" w:rsidP="00E77EF2">
      <w:pPr>
        <w:suppressAutoHyphens w:val="0"/>
        <w:spacing w:after="160" w:line="259" w:lineRule="auto"/>
        <w:ind w:firstLine="0"/>
        <w:jc w:val="left"/>
        <w:rPr>
          <w:rFonts w:eastAsia="Calibri"/>
          <w:kern w:val="0"/>
          <w:sz w:val="22"/>
          <w:szCs w:val="22"/>
          <w:lang w:eastAsia="en-US"/>
        </w:rPr>
      </w:pPr>
    </w:p>
    <w:p w:rsidR="00AD61BC" w:rsidRDefault="00AD61BC" w:rsidP="007D7E2A">
      <w:pPr>
        <w:spacing w:line="240" w:lineRule="auto"/>
        <w:ind w:firstLine="0"/>
        <w:rPr>
          <w:sz w:val="22"/>
          <w:szCs w:val="22"/>
        </w:rPr>
      </w:pPr>
    </w:p>
    <w:p w:rsidR="00E77EF2" w:rsidRDefault="00E77EF2" w:rsidP="007D7E2A">
      <w:pPr>
        <w:spacing w:line="240" w:lineRule="auto"/>
        <w:ind w:firstLine="0"/>
        <w:rPr>
          <w:sz w:val="22"/>
          <w:szCs w:val="22"/>
        </w:rPr>
      </w:pPr>
    </w:p>
    <w:p w:rsidR="00E77EF2" w:rsidRDefault="00E77EF2" w:rsidP="007D7E2A">
      <w:pPr>
        <w:spacing w:line="240" w:lineRule="auto"/>
        <w:ind w:firstLine="0"/>
        <w:rPr>
          <w:sz w:val="22"/>
          <w:szCs w:val="22"/>
        </w:rPr>
      </w:pPr>
    </w:p>
    <w:p w:rsidR="00E77EF2" w:rsidRDefault="00E77EF2" w:rsidP="007D7E2A">
      <w:pPr>
        <w:spacing w:line="240" w:lineRule="auto"/>
        <w:ind w:firstLine="0"/>
        <w:rPr>
          <w:sz w:val="22"/>
          <w:szCs w:val="22"/>
        </w:rPr>
      </w:pPr>
    </w:p>
    <w:p w:rsidR="00E77EF2" w:rsidRDefault="00E77EF2" w:rsidP="007D7E2A">
      <w:pPr>
        <w:spacing w:line="240" w:lineRule="auto"/>
        <w:ind w:firstLine="0"/>
        <w:rPr>
          <w:sz w:val="22"/>
          <w:szCs w:val="22"/>
        </w:rPr>
      </w:pPr>
    </w:p>
    <w:p w:rsidR="00E77EF2" w:rsidRDefault="00E77EF2" w:rsidP="007D7E2A">
      <w:pPr>
        <w:spacing w:line="240" w:lineRule="auto"/>
        <w:ind w:firstLine="0"/>
        <w:rPr>
          <w:sz w:val="22"/>
          <w:szCs w:val="22"/>
        </w:rPr>
      </w:pPr>
    </w:p>
    <w:p w:rsidR="00E77EF2" w:rsidRDefault="00E77EF2" w:rsidP="007D7E2A">
      <w:pPr>
        <w:spacing w:line="240" w:lineRule="auto"/>
        <w:ind w:firstLine="0"/>
        <w:rPr>
          <w:sz w:val="22"/>
          <w:szCs w:val="22"/>
        </w:rPr>
      </w:pPr>
    </w:p>
    <w:p w:rsidR="00E77EF2" w:rsidRDefault="00E77EF2" w:rsidP="007D7E2A">
      <w:pPr>
        <w:spacing w:line="240" w:lineRule="auto"/>
        <w:ind w:firstLine="0"/>
        <w:rPr>
          <w:sz w:val="22"/>
          <w:szCs w:val="22"/>
        </w:rPr>
      </w:pPr>
    </w:p>
    <w:p w:rsidR="00E77EF2" w:rsidRDefault="00E77EF2" w:rsidP="007D7E2A">
      <w:pPr>
        <w:spacing w:line="240" w:lineRule="auto"/>
        <w:ind w:firstLine="0"/>
        <w:rPr>
          <w:sz w:val="22"/>
          <w:szCs w:val="22"/>
        </w:rPr>
      </w:pPr>
    </w:p>
    <w:p w:rsidR="00E77EF2" w:rsidRDefault="00E77EF2" w:rsidP="007D7E2A">
      <w:pPr>
        <w:spacing w:line="240" w:lineRule="auto"/>
        <w:ind w:firstLine="0"/>
        <w:rPr>
          <w:sz w:val="22"/>
          <w:szCs w:val="22"/>
        </w:rPr>
      </w:pPr>
    </w:p>
    <w:p w:rsidR="00E77EF2" w:rsidRDefault="00E77EF2" w:rsidP="007D7E2A">
      <w:pPr>
        <w:spacing w:line="240" w:lineRule="auto"/>
        <w:ind w:firstLine="0"/>
        <w:rPr>
          <w:sz w:val="22"/>
          <w:szCs w:val="22"/>
        </w:rPr>
      </w:pPr>
    </w:p>
    <w:p w:rsidR="00E77EF2" w:rsidRDefault="00E77EF2" w:rsidP="007D7E2A">
      <w:pPr>
        <w:spacing w:line="240" w:lineRule="auto"/>
        <w:ind w:firstLine="0"/>
        <w:rPr>
          <w:sz w:val="22"/>
          <w:szCs w:val="22"/>
        </w:rPr>
      </w:pPr>
    </w:p>
    <w:p w:rsidR="00E77EF2" w:rsidRDefault="00E77EF2" w:rsidP="007D7E2A">
      <w:pPr>
        <w:spacing w:line="240" w:lineRule="auto"/>
        <w:ind w:firstLine="0"/>
        <w:rPr>
          <w:sz w:val="22"/>
          <w:szCs w:val="22"/>
        </w:rPr>
      </w:pPr>
    </w:p>
    <w:p w:rsidR="00E77EF2" w:rsidRDefault="00E77EF2" w:rsidP="007D7E2A">
      <w:pPr>
        <w:spacing w:line="240" w:lineRule="auto"/>
        <w:ind w:firstLine="0"/>
        <w:rPr>
          <w:sz w:val="22"/>
          <w:szCs w:val="22"/>
        </w:rPr>
      </w:pPr>
    </w:p>
    <w:p w:rsidR="00E77EF2" w:rsidRDefault="00E77EF2" w:rsidP="007D7E2A">
      <w:pPr>
        <w:spacing w:line="240" w:lineRule="auto"/>
        <w:ind w:firstLine="0"/>
        <w:rPr>
          <w:sz w:val="22"/>
          <w:szCs w:val="22"/>
        </w:rPr>
      </w:pPr>
    </w:p>
    <w:p w:rsidR="00E77EF2" w:rsidRDefault="00E77EF2" w:rsidP="007D7E2A">
      <w:pPr>
        <w:spacing w:line="240" w:lineRule="auto"/>
        <w:ind w:firstLine="0"/>
        <w:rPr>
          <w:sz w:val="22"/>
          <w:szCs w:val="22"/>
        </w:rPr>
      </w:pPr>
    </w:p>
    <w:p w:rsidR="00E77EF2" w:rsidRDefault="00E77EF2" w:rsidP="007D7E2A">
      <w:pPr>
        <w:spacing w:line="240" w:lineRule="auto"/>
        <w:ind w:firstLine="0"/>
        <w:rPr>
          <w:sz w:val="22"/>
          <w:szCs w:val="22"/>
        </w:rPr>
      </w:pPr>
    </w:p>
    <w:p w:rsidR="00E77EF2" w:rsidRDefault="00E77EF2" w:rsidP="007D7E2A">
      <w:pPr>
        <w:spacing w:line="240" w:lineRule="auto"/>
        <w:ind w:firstLine="0"/>
        <w:rPr>
          <w:sz w:val="22"/>
          <w:szCs w:val="22"/>
        </w:rPr>
      </w:pPr>
    </w:p>
    <w:p w:rsidR="00E77EF2" w:rsidRDefault="00E77EF2" w:rsidP="007D7E2A">
      <w:pPr>
        <w:spacing w:line="240" w:lineRule="auto"/>
        <w:ind w:firstLine="0"/>
        <w:rPr>
          <w:sz w:val="22"/>
          <w:szCs w:val="22"/>
        </w:rPr>
        <w:sectPr w:rsidR="00E77EF2" w:rsidSect="00820C72">
          <w:pgSz w:w="16838" w:h="11906" w:orient="landscape"/>
          <w:pgMar w:top="1701" w:right="1134" w:bottom="850" w:left="1134" w:header="708" w:footer="708" w:gutter="0"/>
          <w:pgNumType w:start="1"/>
          <w:cols w:space="708"/>
          <w:titlePg/>
          <w:docGrid w:linePitch="360"/>
        </w:sectPr>
      </w:pPr>
    </w:p>
    <w:p w:rsidR="00003873" w:rsidRPr="00003873" w:rsidRDefault="00003873" w:rsidP="00003873">
      <w:pPr>
        <w:suppressAutoHyphens w:val="0"/>
        <w:spacing w:line="240" w:lineRule="auto"/>
        <w:ind w:left="9923" w:firstLine="0"/>
        <w:rPr>
          <w:rFonts w:eastAsia="Calibri"/>
          <w:noProof/>
          <w:kern w:val="0"/>
          <w:lang w:eastAsia="en-US"/>
        </w:rPr>
      </w:pPr>
      <w:r w:rsidRPr="00003873">
        <w:rPr>
          <w:rFonts w:eastAsia="Calibri"/>
          <w:noProof/>
          <w:kern w:val="0"/>
          <w:lang w:eastAsia="en-US"/>
        </w:rPr>
        <w:lastRenderedPageBreak/>
        <w:t>Приложение № 6</w:t>
      </w:r>
    </w:p>
    <w:p w:rsidR="00003873" w:rsidRPr="00003873" w:rsidRDefault="00003873" w:rsidP="00003873">
      <w:pPr>
        <w:tabs>
          <w:tab w:val="left" w:pos="10348"/>
        </w:tabs>
        <w:suppressAutoHyphens w:val="0"/>
        <w:spacing w:line="240" w:lineRule="auto"/>
        <w:ind w:left="9923" w:firstLine="0"/>
        <w:rPr>
          <w:rFonts w:eastAsia="Calibri"/>
          <w:kern w:val="0"/>
          <w:lang w:eastAsia="en-US"/>
        </w:rPr>
      </w:pPr>
      <w:r w:rsidRPr="00003873">
        <w:rPr>
          <w:rFonts w:eastAsia="Calibri"/>
          <w:kern w:val="0"/>
          <w:lang w:eastAsia="en-US"/>
        </w:rPr>
        <w:t>к Комплексной программе социально-экономического развития Янтиковского муниципального округа Чувашской Республики на 2025-2030 годы</w:t>
      </w:r>
    </w:p>
    <w:p w:rsidR="00003873" w:rsidRDefault="00003873" w:rsidP="00003873">
      <w:pPr>
        <w:suppressAutoHyphens w:val="0"/>
        <w:spacing w:line="240" w:lineRule="auto"/>
        <w:ind w:firstLine="0"/>
        <w:jc w:val="right"/>
        <w:rPr>
          <w:rFonts w:eastAsia="Calibri"/>
          <w:kern w:val="0"/>
          <w:szCs w:val="22"/>
          <w:lang w:eastAsia="en-US"/>
        </w:rPr>
      </w:pPr>
    </w:p>
    <w:p w:rsidR="00003873" w:rsidRPr="00003873" w:rsidRDefault="00003873" w:rsidP="00003873">
      <w:pPr>
        <w:suppressAutoHyphens w:val="0"/>
        <w:spacing w:line="240" w:lineRule="auto"/>
        <w:ind w:firstLine="0"/>
        <w:jc w:val="right"/>
        <w:rPr>
          <w:rFonts w:eastAsia="Calibri"/>
          <w:kern w:val="0"/>
          <w:szCs w:val="22"/>
          <w:lang w:eastAsia="en-US"/>
        </w:rPr>
      </w:pPr>
    </w:p>
    <w:p w:rsidR="00003873" w:rsidRPr="00224EDA" w:rsidRDefault="00003873" w:rsidP="00003873">
      <w:pPr>
        <w:suppressAutoHyphens w:val="0"/>
        <w:spacing w:line="240" w:lineRule="auto"/>
        <w:ind w:firstLine="0"/>
        <w:jc w:val="center"/>
        <w:rPr>
          <w:rFonts w:eastAsia="Calibri"/>
          <w:b/>
          <w:kern w:val="0"/>
          <w:sz w:val="22"/>
          <w:szCs w:val="22"/>
          <w:lang w:eastAsia="en-US"/>
        </w:rPr>
      </w:pPr>
      <w:r w:rsidRPr="00224EDA">
        <w:rPr>
          <w:rFonts w:eastAsia="Calibri"/>
          <w:b/>
          <w:kern w:val="0"/>
          <w:sz w:val="22"/>
          <w:szCs w:val="22"/>
          <w:lang w:eastAsia="en-US"/>
        </w:rPr>
        <w:t>ИНФРАСТРУКТУРНЫЕ ПРОЕКТЫ ЯНТИКОВСКОГО МУНИЦИПАЛЬНОГО ОКРУГА ЧУВАШСКОЙ РЕСПУБЛИКИ В РАЗРЕЗЕ ОТРАСЛЕЙ</w:t>
      </w:r>
    </w:p>
    <w:p w:rsidR="00003873" w:rsidRPr="00224EDA" w:rsidRDefault="00003873" w:rsidP="00003873">
      <w:pPr>
        <w:suppressAutoHyphens w:val="0"/>
        <w:spacing w:line="240" w:lineRule="auto"/>
        <w:ind w:firstLine="0"/>
        <w:jc w:val="center"/>
        <w:rPr>
          <w:rFonts w:eastAsia="Calibri"/>
          <w:b/>
          <w:kern w:val="0"/>
          <w:sz w:val="22"/>
          <w:szCs w:val="22"/>
          <w:lang w:eastAsia="en-US"/>
        </w:rPr>
      </w:pPr>
    </w:p>
    <w:p w:rsidR="00003873" w:rsidRPr="00224EDA" w:rsidRDefault="00003873" w:rsidP="00003873">
      <w:pPr>
        <w:numPr>
          <w:ilvl w:val="0"/>
          <w:numId w:val="42"/>
        </w:numPr>
        <w:suppressAutoHyphens w:val="0"/>
        <w:spacing w:after="160" w:line="240" w:lineRule="auto"/>
        <w:jc w:val="center"/>
        <w:rPr>
          <w:rFonts w:ascii="Calibri" w:eastAsia="Calibri" w:hAnsi="Calibri"/>
          <w:kern w:val="0"/>
          <w:sz w:val="22"/>
          <w:szCs w:val="22"/>
          <w:lang w:eastAsia="en-US"/>
        </w:rPr>
      </w:pPr>
      <w:r w:rsidRPr="00224EDA">
        <w:rPr>
          <w:rFonts w:eastAsia="Calibri"/>
          <w:b/>
          <w:kern w:val="0"/>
          <w:sz w:val="22"/>
          <w:szCs w:val="22"/>
          <w:lang w:eastAsia="en-US"/>
        </w:rPr>
        <w:t>Инфраструктурные проекты Янтиковского муниципального округа Чувашской Республики в сфере строительства и ЖКХ</w:t>
      </w:r>
    </w:p>
    <w:tbl>
      <w:tblPr>
        <w:tblW w:w="15026" w:type="dxa"/>
        <w:tblInd w:w="108" w:type="dxa"/>
        <w:tblLayout w:type="fixed"/>
        <w:tblLook w:val="04A0" w:firstRow="1" w:lastRow="0" w:firstColumn="1" w:lastColumn="0" w:noHBand="0" w:noVBand="1"/>
      </w:tblPr>
      <w:tblGrid>
        <w:gridCol w:w="426"/>
        <w:gridCol w:w="1275"/>
        <w:gridCol w:w="1276"/>
        <w:gridCol w:w="992"/>
        <w:gridCol w:w="851"/>
        <w:gridCol w:w="850"/>
        <w:gridCol w:w="993"/>
        <w:gridCol w:w="1134"/>
        <w:gridCol w:w="992"/>
        <w:gridCol w:w="567"/>
        <w:gridCol w:w="850"/>
        <w:gridCol w:w="709"/>
        <w:gridCol w:w="851"/>
        <w:gridCol w:w="708"/>
        <w:gridCol w:w="709"/>
        <w:gridCol w:w="851"/>
        <w:gridCol w:w="992"/>
      </w:tblGrid>
      <w:tr w:rsidR="00003873" w:rsidRPr="00003873" w:rsidTr="005E3997">
        <w:trPr>
          <w:trHeight w:val="1395"/>
        </w:trPr>
        <w:tc>
          <w:tcPr>
            <w:tcW w:w="426" w:type="dxa"/>
            <w:tcBorders>
              <w:top w:val="single" w:sz="4" w:space="0" w:color="auto"/>
              <w:left w:val="single" w:sz="4" w:space="0" w:color="auto"/>
              <w:bottom w:val="nil"/>
              <w:right w:val="single" w:sz="4" w:space="0" w:color="auto"/>
            </w:tcBorders>
            <w:shd w:val="clear" w:color="000000" w:fill="FFFFFF"/>
            <w:noWrap/>
            <w:vAlign w:val="bottom"/>
            <w:hideMark/>
          </w:tcPr>
          <w:p w:rsidR="00003873" w:rsidRPr="00003873" w:rsidRDefault="00003873" w:rsidP="00056FDC">
            <w:pPr>
              <w:suppressAutoHyphens w:val="0"/>
              <w:spacing w:line="240" w:lineRule="auto"/>
              <w:ind w:firstLine="0"/>
              <w:jc w:val="left"/>
              <w:rPr>
                <w:rFonts w:ascii="Calibri" w:hAnsi="Calibri" w:cs="Calibri"/>
                <w:color w:val="000000"/>
                <w:kern w:val="0"/>
                <w:sz w:val="20"/>
                <w:szCs w:val="20"/>
                <w:lang w:eastAsia="ru-RU"/>
              </w:rPr>
            </w:pPr>
            <w:r w:rsidRPr="00003873">
              <w:rPr>
                <w:rFonts w:ascii="Calibri" w:hAnsi="Calibri" w:cs="Calibri"/>
                <w:color w:val="000000"/>
                <w:kern w:val="0"/>
                <w:sz w:val="20"/>
                <w:szCs w:val="20"/>
                <w:lang w:eastAsia="ru-RU"/>
              </w:rPr>
              <w:t> </w:t>
            </w:r>
          </w:p>
        </w:tc>
        <w:tc>
          <w:tcPr>
            <w:tcW w:w="1275"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 xml:space="preserve">Наименование </w:t>
            </w:r>
          </w:p>
        </w:tc>
        <w:tc>
          <w:tcPr>
            <w:tcW w:w="1276"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 xml:space="preserve">Национальный проект, региональный проект </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Место реализации проекта</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Сроки реализации, годы</w:t>
            </w:r>
          </w:p>
        </w:tc>
        <w:tc>
          <w:tcPr>
            <w:tcW w:w="85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Мощность</w:t>
            </w:r>
          </w:p>
        </w:tc>
        <w:tc>
          <w:tcPr>
            <w:tcW w:w="993"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Источник финансирования, наличие и необходимость ПСД</w:t>
            </w:r>
          </w:p>
        </w:tc>
        <w:tc>
          <w:tcPr>
            <w:tcW w:w="6520" w:type="dxa"/>
            <w:gridSpan w:val="8"/>
            <w:tcBorders>
              <w:top w:val="single" w:sz="4" w:space="0" w:color="auto"/>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Прогнозные объемы финансирования</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Число жителей, улучшивших условия в результате реализации, человек</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Основания для включения</w:t>
            </w:r>
          </w:p>
        </w:tc>
      </w:tr>
      <w:tr w:rsidR="00003873" w:rsidRPr="00003873" w:rsidTr="005E3997">
        <w:trPr>
          <w:trHeight w:val="480"/>
        </w:trPr>
        <w:tc>
          <w:tcPr>
            <w:tcW w:w="426" w:type="dxa"/>
            <w:tcBorders>
              <w:top w:val="nil"/>
              <w:left w:val="single" w:sz="4" w:space="0" w:color="auto"/>
              <w:bottom w:val="single" w:sz="4" w:space="0" w:color="auto"/>
              <w:right w:val="single" w:sz="4" w:space="0" w:color="auto"/>
            </w:tcBorders>
            <w:shd w:val="clear" w:color="000000" w:fill="FFFFFF"/>
            <w:noWrap/>
            <w:vAlign w:val="bottom"/>
            <w:hideMark/>
          </w:tcPr>
          <w:p w:rsidR="00003873" w:rsidRPr="00003873" w:rsidRDefault="00003873" w:rsidP="00056FDC">
            <w:pPr>
              <w:suppressAutoHyphens w:val="0"/>
              <w:spacing w:line="240" w:lineRule="auto"/>
              <w:ind w:firstLine="0"/>
              <w:jc w:val="left"/>
              <w:rPr>
                <w:rFonts w:ascii="Calibri" w:hAnsi="Calibri" w:cs="Calibri"/>
                <w:color w:val="000000"/>
                <w:kern w:val="0"/>
                <w:sz w:val="20"/>
                <w:szCs w:val="20"/>
                <w:lang w:eastAsia="ru-RU"/>
              </w:rPr>
            </w:pPr>
            <w:r w:rsidRPr="00003873">
              <w:rPr>
                <w:rFonts w:ascii="Calibri" w:hAnsi="Calibri" w:cs="Calibri"/>
                <w:color w:val="000000"/>
                <w:kern w:val="0"/>
                <w:sz w:val="20"/>
                <w:szCs w:val="20"/>
                <w:lang w:eastAsia="ru-RU"/>
              </w:rPr>
              <w:t> </w:t>
            </w: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134"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 xml:space="preserve">источник финансирования </w:t>
            </w:r>
          </w:p>
        </w:tc>
        <w:tc>
          <w:tcPr>
            <w:tcW w:w="992"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 xml:space="preserve">всего, </w:t>
            </w:r>
            <w:r w:rsidRPr="00003873">
              <w:rPr>
                <w:color w:val="000000"/>
                <w:kern w:val="0"/>
                <w:sz w:val="20"/>
                <w:szCs w:val="20"/>
                <w:lang w:eastAsia="ru-RU"/>
              </w:rPr>
              <w:br/>
              <w:t>в том числе</w:t>
            </w:r>
          </w:p>
        </w:tc>
        <w:tc>
          <w:tcPr>
            <w:tcW w:w="567"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2025</w:t>
            </w:r>
          </w:p>
        </w:tc>
        <w:tc>
          <w:tcPr>
            <w:tcW w:w="850"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2026</w:t>
            </w:r>
          </w:p>
        </w:tc>
        <w:tc>
          <w:tcPr>
            <w:tcW w:w="709"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2027</w:t>
            </w:r>
          </w:p>
        </w:tc>
        <w:tc>
          <w:tcPr>
            <w:tcW w:w="851"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2028</w:t>
            </w:r>
          </w:p>
        </w:tc>
        <w:tc>
          <w:tcPr>
            <w:tcW w:w="708"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2029</w:t>
            </w:r>
          </w:p>
        </w:tc>
        <w:tc>
          <w:tcPr>
            <w:tcW w:w="709"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2030</w:t>
            </w: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r>
      <w:tr w:rsidR="00003873" w:rsidRPr="00003873" w:rsidTr="005E3997">
        <w:trPr>
          <w:trHeight w:val="315"/>
        </w:trPr>
        <w:tc>
          <w:tcPr>
            <w:tcW w:w="42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003873" w:rsidRPr="00003873" w:rsidRDefault="00003873" w:rsidP="00056FDC">
            <w:pPr>
              <w:suppressAutoHyphens w:val="0"/>
              <w:spacing w:line="240" w:lineRule="auto"/>
              <w:ind w:firstLine="0"/>
              <w:jc w:val="left"/>
              <w:rPr>
                <w:rFonts w:ascii="Calibri" w:hAnsi="Calibri" w:cs="Calibri"/>
                <w:color w:val="000000"/>
                <w:kern w:val="0"/>
                <w:sz w:val="20"/>
                <w:szCs w:val="20"/>
                <w:lang w:eastAsia="ru-RU"/>
              </w:rPr>
            </w:pPr>
            <w:r w:rsidRPr="00003873">
              <w:rPr>
                <w:rFonts w:ascii="Calibri" w:hAnsi="Calibri" w:cs="Calibri"/>
                <w:color w:val="000000"/>
                <w:kern w:val="0"/>
                <w:sz w:val="20"/>
                <w:szCs w:val="20"/>
                <w:lang w:eastAsia="ru-RU"/>
              </w:rPr>
              <w:t> </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1</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2</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3</w:t>
            </w:r>
          </w:p>
        </w:tc>
        <w:tc>
          <w:tcPr>
            <w:tcW w:w="85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4</w:t>
            </w:r>
          </w:p>
        </w:tc>
        <w:tc>
          <w:tcPr>
            <w:tcW w:w="85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5</w:t>
            </w:r>
          </w:p>
        </w:tc>
        <w:tc>
          <w:tcPr>
            <w:tcW w:w="9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6</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7</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8</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9</w:t>
            </w:r>
          </w:p>
        </w:tc>
        <w:tc>
          <w:tcPr>
            <w:tcW w:w="85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11</w:t>
            </w:r>
          </w:p>
        </w:tc>
        <w:tc>
          <w:tcPr>
            <w:tcW w:w="85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12</w:t>
            </w:r>
          </w:p>
        </w:tc>
        <w:tc>
          <w:tcPr>
            <w:tcW w:w="70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13</w:t>
            </w:r>
          </w:p>
        </w:tc>
        <w:tc>
          <w:tcPr>
            <w:tcW w:w="70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14</w:t>
            </w:r>
          </w:p>
        </w:tc>
        <w:tc>
          <w:tcPr>
            <w:tcW w:w="85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15</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16</w:t>
            </w:r>
          </w:p>
        </w:tc>
      </w:tr>
      <w:tr w:rsidR="00003873" w:rsidRPr="00003873" w:rsidTr="005E3997">
        <w:trPr>
          <w:trHeight w:val="645"/>
        </w:trPr>
        <w:tc>
          <w:tcPr>
            <w:tcW w:w="426"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1</w:t>
            </w:r>
          </w:p>
        </w:tc>
        <w:tc>
          <w:tcPr>
            <w:tcW w:w="1275" w:type="dxa"/>
            <w:vMerge w:val="restart"/>
            <w:tcBorders>
              <w:top w:val="single" w:sz="4" w:space="0" w:color="auto"/>
              <w:left w:val="nil"/>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kern w:val="0"/>
                <w:sz w:val="20"/>
                <w:szCs w:val="20"/>
                <w:lang w:eastAsia="ru-RU"/>
              </w:rPr>
              <w:t>Реконструкция сетей водоотведения на территории    с. Янтиково Чувашской Республики</w:t>
            </w:r>
          </w:p>
        </w:tc>
        <w:tc>
          <w:tcPr>
            <w:tcW w:w="1276"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Государственная программа Чувашской Республики «Модернизация и развитие сферы жилищно-коммунальн</w:t>
            </w:r>
            <w:r w:rsidRPr="00003873">
              <w:rPr>
                <w:color w:val="000000"/>
                <w:kern w:val="0"/>
                <w:sz w:val="20"/>
                <w:szCs w:val="20"/>
                <w:lang w:eastAsia="ru-RU"/>
              </w:rPr>
              <w:lastRenderedPageBreak/>
              <w:t>ого хозяйства»</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lastRenderedPageBreak/>
              <w:t>Янтиковский муниципальный округ Чувашской Республики</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FFFFFF"/>
            <w:noWrap/>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2029-2030</w:t>
            </w:r>
          </w:p>
        </w:tc>
        <w:tc>
          <w:tcPr>
            <w:tcW w:w="850"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протяженность сетей –8,71 км</w:t>
            </w:r>
          </w:p>
        </w:tc>
        <w:tc>
          <w:tcPr>
            <w:tcW w:w="993"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ФБ, РБ</w:t>
            </w:r>
          </w:p>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необходимость ПСД</w:t>
            </w:r>
          </w:p>
        </w:tc>
        <w:tc>
          <w:tcPr>
            <w:tcW w:w="1134"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EC59FC" w:rsidRDefault="00003873" w:rsidP="00056FDC">
            <w:pPr>
              <w:suppressAutoHyphens w:val="0"/>
              <w:spacing w:line="240" w:lineRule="auto"/>
              <w:ind w:firstLine="0"/>
              <w:rPr>
                <w:kern w:val="0"/>
                <w:sz w:val="18"/>
                <w:szCs w:val="18"/>
                <w:lang w:eastAsia="ru-RU"/>
              </w:rPr>
            </w:pPr>
            <w:r w:rsidRPr="00EC59FC">
              <w:rPr>
                <w:kern w:val="0"/>
                <w:sz w:val="18"/>
                <w:szCs w:val="18"/>
                <w:lang w:eastAsia="ru-RU"/>
              </w:rPr>
              <w:t>объем финансирования, млн. рублей</w:t>
            </w:r>
          </w:p>
        </w:tc>
        <w:tc>
          <w:tcPr>
            <w:tcW w:w="992"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112,10</w:t>
            </w:r>
          </w:p>
        </w:tc>
        <w:tc>
          <w:tcPr>
            <w:tcW w:w="567" w:type="dxa"/>
            <w:tcBorders>
              <w:top w:val="nil"/>
              <w:left w:val="nil"/>
              <w:bottom w:val="single" w:sz="8" w:space="0" w:color="auto"/>
              <w:right w:val="single" w:sz="8" w:space="0" w:color="auto"/>
            </w:tcBorders>
            <w:shd w:val="clear" w:color="000000" w:fill="FFFFFF"/>
            <w:noWrap/>
            <w:vAlign w:val="center"/>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noWrap/>
            <w:vAlign w:val="center"/>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noWrap/>
            <w:vAlign w:val="center"/>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1" w:type="dxa"/>
            <w:tcBorders>
              <w:top w:val="nil"/>
              <w:left w:val="nil"/>
              <w:bottom w:val="single" w:sz="8" w:space="0" w:color="auto"/>
              <w:right w:val="single" w:sz="8" w:space="0" w:color="auto"/>
            </w:tcBorders>
            <w:shd w:val="clear" w:color="000000" w:fill="FFFFFF"/>
            <w:noWrap/>
            <w:vAlign w:val="center"/>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8"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76,40</w:t>
            </w:r>
          </w:p>
        </w:tc>
        <w:tc>
          <w:tcPr>
            <w:tcW w:w="709"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35,70</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FFFFFF"/>
            <w:noWrap/>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570</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 xml:space="preserve">в Долгосрочных планах опорных населенных пунктов и прилегающих </w:t>
            </w:r>
            <w:r w:rsidRPr="00003873">
              <w:rPr>
                <w:color w:val="000000"/>
                <w:kern w:val="0"/>
                <w:sz w:val="20"/>
                <w:szCs w:val="20"/>
                <w:lang w:eastAsia="ru-RU"/>
              </w:rPr>
              <w:lastRenderedPageBreak/>
              <w:t>территорий</w:t>
            </w:r>
          </w:p>
        </w:tc>
      </w:tr>
      <w:tr w:rsidR="00003873" w:rsidRPr="00003873" w:rsidTr="005E3997">
        <w:trPr>
          <w:trHeight w:val="315"/>
        </w:trPr>
        <w:tc>
          <w:tcPr>
            <w:tcW w:w="426" w:type="dxa"/>
            <w:vMerge/>
            <w:tcBorders>
              <w:top w:val="single" w:sz="4" w:space="0" w:color="auto"/>
              <w:left w:val="single" w:sz="4" w:space="0" w:color="auto"/>
              <w:bottom w:val="single" w:sz="4" w:space="0" w:color="000000"/>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275" w:type="dxa"/>
            <w:vMerge/>
            <w:tcBorders>
              <w:top w:val="single" w:sz="4" w:space="0" w:color="auto"/>
              <w:left w:val="nil"/>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kern w:val="0"/>
                <w:sz w:val="20"/>
                <w:szCs w:val="20"/>
                <w:lang w:eastAsia="ru-RU"/>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EC59FC" w:rsidRDefault="00003873" w:rsidP="00056FDC">
            <w:pPr>
              <w:suppressAutoHyphens w:val="0"/>
              <w:spacing w:line="240" w:lineRule="auto"/>
              <w:ind w:firstLine="0"/>
              <w:rPr>
                <w:kern w:val="0"/>
                <w:sz w:val="18"/>
                <w:szCs w:val="18"/>
                <w:lang w:eastAsia="ru-RU"/>
              </w:rPr>
            </w:pPr>
            <w:r w:rsidRPr="00EC59FC">
              <w:rPr>
                <w:kern w:val="0"/>
                <w:sz w:val="18"/>
                <w:szCs w:val="18"/>
                <w:lang w:eastAsia="ru-RU"/>
              </w:rPr>
              <w:t>федеральный бюджет</w:t>
            </w:r>
          </w:p>
        </w:tc>
        <w:tc>
          <w:tcPr>
            <w:tcW w:w="992"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101,70</w:t>
            </w:r>
          </w:p>
        </w:tc>
        <w:tc>
          <w:tcPr>
            <w:tcW w:w="567" w:type="dxa"/>
            <w:tcBorders>
              <w:top w:val="nil"/>
              <w:left w:val="nil"/>
              <w:bottom w:val="single" w:sz="8" w:space="0" w:color="auto"/>
              <w:right w:val="single" w:sz="8" w:space="0" w:color="auto"/>
            </w:tcBorders>
            <w:shd w:val="clear" w:color="000000" w:fill="FFFFFF"/>
            <w:noWrap/>
            <w:vAlign w:val="center"/>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noWrap/>
            <w:vAlign w:val="center"/>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noWrap/>
            <w:vAlign w:val="center"/>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1" w:type="dxa"/>
            <w:tcBorders>
              <w:top w:val="nil"/>
              <w:left w:val="nil"/>
              <w:bottom w:val="single" w:sz="8" w:space="0" w:color="auto"/>
              <w:right w:val="single" w:sz="8" w:space="0" w:color="auto"/>
            </w:tcBorders>
            <w:shd w:val="clear" w:color="000000" w:fill="FFFFFF"/>
            <w:noWrap/>
            <w:vAlign w:val="center"/>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8"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67,80</w:t>
            </w:r>
          </w:p>
        </w:tc>
        <w:tc>
          <w:tcPr>
            <w:tcW w:w="709"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33,90</w:t>
            </w: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r>
      <w:tr w:rsidR="00003873" w:rsidRPr="00003873" w:rsidTr="005E3997">
        <w:trPr>
          <w:trHeight w:val="463"/>
        </w:trPr>
        <w:tc>
          <w:tcPr>
            <w:tcW w:w="426" w:type="dxa"/>
            <w:vMerge/>
            <w:tcBorders>
              <w:top w:val="nil"/>
              <w:left w:val="single" w:sz="4" w:space="0" w:color="auto"/>
              <w:bottom w:val="single" w:sz="4" w:space="0" w:color="000000"/>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275" w:type="dxa"/>
            <w:vMerge/>
            <w:tcBorders>
              <w:top w:val="single" w:sz="4" w:space="0" w:color="auto"/>
              <w:left w:val="nil"/>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kern w:val="0"/>
                <w:sz w:val="20"/>
                <w:szCs w:val="20"/>
                <w:lang w:eastAsia="ru-RU"/>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EC59FC" w:rsidRDefault="00003873" w:rsidP="00056FDC">
            <w:pPr>
              <w:suppressAutoHyphens w:val="0"/>
              <w:spacing w:line="240" w:lineRule="auto"/>
              <w:ind w:firstLine="0"/>
              <w:rPr>
                <w:kern w:val="0"/>
                <w:sz w:val="18"/>
                <w:szCs w:val="18"/>
                <w:lang w:eastAsia="ru-RU"/>
              </w:rPr>
            </w:pPr>
            <w:r w:rsidRPr="00EC59FC">
              <w:rPr>
                <w:kern w:val="0"/>
                <w:sz w:val="18"/>
                <w:szCs w:val="18"/>
                <w:lang w:eastAsia="ru-RU"/>
              </w:rPr>
              <w:t>республиканский бюджет Чувашской Республики</w:t>
            </w:r>
          </w:p>
        </w:tc>
        <w:tc>
          <w:tcPr>
            <w:tcW w:w="992"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10,40</w:t>
            </w:r>
          </w:p>
        </w:tc>
        <w:tc>
          <w:tcPr>
            <w:tcW w:w="567" w:type="dxa"/>
            <w:tcBorders>
              <w:top w:val="nil"/>
              <w:left w:val="nil"/>
              <w:bottom w:val="single" w:sz="8" w:space="0" w:color="auto"/>
              <w:right w:val="single" w:sz="8" w:space="0" w:color="auto"/>
            </w:tcBorders>
            <w:shd w:val="clear" w:color="000000" w:fill="FFFFFF"/>
            <w:noWrap/>
            <w:vAlign w:val="center"/>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noWrap/>
            <w:vAlign w:val="center"/>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noWrap/>
            <w:vAlign w:val="center"/>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1" w:type="dxa"/>
            <w:tcBorders>
              <w:top w:val="nil"/>
              <w:left w:val="nil"/>
              <w:bottom w:val="single" w:sz="8" w:space="0" w:color="auto"/>
              <w:right w:val="single" w:sz="8" w:space="0" w:color="auto"/>
            </w:tcBorders>
            <w:shd w:val="clear" w:color="000000" w:fill="FFFFFF"/>
            <w:noWrap/>
            <w:vAlign w:val="center"/>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8"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8,60</w:t>
            </w:r>
          </w:p>
        </w:tc>
        <w:tc>
          <w:tcPr>
            <w:tcW w:w="709"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1,80</w:t>
            </w: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r>
      <w:tr w:rsidR="00003873" w:rsidRPr="00003873" w:rsidTr="005E3997">
        <w:trPr>
          <w:trHeight w:val="315"/>
        </w:trPr>
        <w:tc>
          <w:tcPr>
            <w:tcW w:w="426" w:type="dxa"/>
            <w:vMerge/>
            <w:tcBorders>
              <w:top w:val="nil"/>
              <w:left w:val="single" w:sz="4" w:space="0" w:color="auto"/>
              <w:bottom w:val="single" w:sz="4" w:space="0" w:color="000000"/>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275" w:type="dxa"/>
            <w:vMerge/>
            <w:tcBorders>
              <w:top w:val="single" w:sz="4" w:space="0" w:color="auto"/>
              <w:left w:val="nil"/>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kern w:val="0"/>
                <w:sz w:val="20"/>
                <w:szCs w:val="20"/>
                <w:lang w:eastAsia="ru-RU"/>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EC59FC" w:rsidRDefault="00003873" w:rsidP="00056FDC">
            <w:pPr>
              <w:suppressAutoHyphens w:val="0"/>
              <w:spacing w:line="240" w:lineRule="auto"/>
              <w:ind w:firstLine="0"/>
              <w:rPr>
                <w:kern w:val="0"/>
                <w:sz w:val="18"/>
                <w:szCs w:val="18"/>
                <w:lang w:eastAsia="ru-RU"/>
              </w:rPr>
            </w:pPr>
            <w:r w:rsidRPr="00EC59FC">
              <w:rPr>
                <w:kern w:val="0"/>
                <w:sz w:val="18"/>
                <w:szCs w:val="18"/>
                <w:lang w:eastAsia="ru-RU"/>
              </w:rPr>
              <w:t>местный бюджет</w:t>
            </w:r>
          </w:p>
        </w:tc>
        <w:tc>
          <w:tcPr>
            <w:tcW w:w="992"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567"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1"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8"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r>
      <w:tr w:rsidR="00003873" w:rsidRPr="00003873" w:rsidTr="005E3997">
        <w:trPr>
          <w:trHeight w:val="495"/>
        </w:trPr>
        <w:tc>
          <w:tcPr>
            <w:tcW w:w="426" w:type="dxa"/>
            <w:vMerge/>
            <w:tcBorders>
              <w:top w:val="nil"/>
              <w:left w:val="single" w:sz="4" w:space="0" w:color="auto"/>
              <w:bottom w:val="single" w:sz="4" w:space="0" w:color="000000"/>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275" w:type="dxa"/>
            <w:vMerge/>
            <w:tcBorders>
              <w:top w:val="single" w:sz="4" w:space="0" w:color="auto"/>
              <w:left w:val="nil"/>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kern w:val="0"/>
                <w:sz w:val="20"/>
                <w:szCs w:val="20"/>
                <w:lang w:eastAsia="ru-RU"/>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EC59FC" w:rsidRDefault="00003873" w:rsidP="00056FDC">
            <w:pPr>
              <w:suppressAutoHyphens w:val="0"/>
              <w:spacing w:line="240" w:lineRule="auto"/>
              <w:ind w:firstLine="0"/>
              <w:rPr>
                <w:kern w:val="0"/>
                <w:sz w:val="18"/>
                <w:szCs w:val="18"/>
                <w:lang w:eastAsia="ru-RU"/>
              </w:rPr>
            </w:pPr>
            <w:r w:rsidRPr="00EC59FC">
              <w:rPr>
                <w:kern w:val="0"/>
                <w:sz w:val="18"/>
                <w:szCs w:val="18"/>
                <w:lang w:eastAsia="ru-RU"/>
              </w:rPr>
              <w:t>внебюджетные источники</w:t>
            </w:r>
          </w:p>
        </w:tc>
        <w:tc>
          <w:tcPr>
            <w:tcW w:w="992"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567"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1"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8"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r>
      <w:tr w:rsidR="00003873" w:rsidRPr="00003873" w:rsidTr="005E3997">
        <w:trPr>
          <w:trHeight w:val="420"/>
        </w:trPr>
        <w:tc>
          <w:tcPr>
            <w:tcW w:w="426"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lastRenderedPageBreak/>
              <w:t>2</w:t>
            </w:r>
          </w:p>
        </w:tc>
        <w:tc>
          <w:tcPr>
            <w:tcW w:w="1275" w:type="dxa"/>
            <w:vMerge w:val="restart"/>
            <w:tcBorders>
              <w:top w:val="single" w:sz="4" w:space="0" w:color="auto"/>
              <w:left w:val="nil"/>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kern w:val="0"/>
                <w:sz w:val="20"/>
                <w:szCs w:val="20"/>
                <w:lang w:eastAsia="ru-RU"/>
              </w:rPr>
              <w:t>Реконструкция водопроводных сетей, расположенных на территории Янтиковского сельского поселения</w:t>
            </w:r>
          </w:p>
        </w:tc>
        <w:tc>
          <w:tcPr>
            <w:tcW w:w="1276"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Государственная программа Чувашской Республики «Модернизация и развитие сферы жилищно-коммунального хозяйства»</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Янтиковский муниципальный округ Чувашской Республики</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FFFFFF"/>
            <w:noWrap/>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2029–2030</w:t>
            </w:r>
          </w:p>
        </w:tc>
        <w:tc>
          <w:tcPr>
            <w:tcW w:w="850"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протяженность сетей – 27,657 км</w:t>
            </w:r>
          </w:p>
        </w:tc>
        <w:tc>
          <w:tcPr>
            <w:tcW w:w="993"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ФБ, РБ необходимость ПСД</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kern w:val="0"/>
                <w:sz w:val="18"/>
                <w:szCs w:val="18"/>
                <w:lang w:eastAsia="ru-RU"/>
              </w:rPr>
            </w:pPr>
            <w:r w:rsidRPr="00EC59FC">
              <w:rPr>
                <w:kern w:val="0"/>
                <w:sz w:val="18"/>
                <w:szCs w:val="18"/>
                <w:lang w:eastAsia="ru-RU"/>
              </w:rPr>
              <w:t>объем финансирования, млн. рублей</w:t>
            </w:r>
          </w:p>
        </w:tc>
        <w:tc>
          <w:tcPr>
            <w:tcW w:w="992"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276,70</w:t>
            </w:r>
          </w:p>
        </w:tc>
        <w:tc>
          <w:tcPr>
            <w:tcW w:w="567" w:type="dxa"/>
            <w:tcBorders>
              <w:top w:val="nil"/>
              <w:left w:val="nil"/>
              <w:bottom w:val="single" w:sz="8" w:space="0" w:color="auto"/>
              <w:right w:val="single" w:sz="8" w:space="0" w:color="auto"/>
            </w:tcBorders>
            <w:shd w:val="clear" w:color="000000" w:fill="FFFFFF"/>
            <w:noWrap/>
            <w:vAlign w:val="center"/>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noWrap/>
            <w:vAlign w:val="center"/>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noWrap/>
            <w:vAlign w:val="center"/>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1" w:type="dxa"/>
            <w:tcBorders>
              <w:top w:val="nil"/>
              <w:left w:val="nil"/>
              <w:bottom w:val="single" w:sz="8" w:space="0" w:color="auto"/>
              <w:right w:val="single" w:sz="8" w:space="0" w:color="auto"/>
            </w:tcBorders>
            <w:shd w:val="clear" w:color="000000" w:fill="FFFFFF"/>
            <w:noWrap/>
            <w:vAlign w:val="center"/>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8"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223,50</w:t>
            </w:r>
          </w:p>
        </w:tc>
        <w:tc>
          <w:tcPr>
            <w:tcW w:w="709"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53,20</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FFFFFF"/>
            <w:noWrap/>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570</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в Долгосрочных планах опорных населенных пунктов и прилегающих территорий</w:t>
            </w:r>
          </w:p>
        </w:tc>
      </w:tr>
      <w:tr w:rsidR="00003873" w:rsidRPr="00003873" w:rsidTr="005E3997">
        <w:trPr>
          <w:trHeight w:val="315"/>
        </w:trPr>
        <w:tc>
          <w:tcPr>
            <w:tcW w:w="426" w:type="dxa"/>
            <w:vMerge/>
            <w:tcBorders>
              <w:top w:val="nil"/>
              <w:left w:val="single" w:sz="4" w:space="0" w:color="auto"/>
              <w:bottom w:val="single" w:sz="4" w:space="0" w:color="000000"/>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275" w:type="dxa"/>
            <w:vMerge/>
            <w:tcBorders>
              <w:top w:val="single" w:sz="4" w:space="0" w:color="auto"/>
              <w:left w:val="nil"/>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1276"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kern w:val="0"/>
                <w:sz w:val="20"/>
                <w:szCs w:val="20"/>
                <w:lang w:eastAsia="ru-RU"/>
              </w:rPr>
            </w:pPr>
          </w:p>
        </w:tc>
        <w:tc>
          <w:tcPr>
            <w:tcW w:w="850"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993"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kern w:val="0"/>
                <w:sz w:val="18"/>
                <w:szCs w:val="18"/>
                <w:lang w:eastAsia="ru-RU"/>
              </w:rPr>
            </w:pPr>
            <w:r w:rsidRPr="00EC59FC">
              <w:rPr>
                <w:kern w:val="0"/>
                <w:sz w:val="18"/>
                <w:szCs w:val="18"/>
                <w:lang w:eastAsia="ru-RU"/>
              </w:rPr>
              <w:t>федеральный бюджет</w:t>
            </w:r>
          </w:p>
        </w:tc>
        <w:tc>
          <w:tcPr>
            <w:tcW w:w="992"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252,50</w:t>
            </w:r>
          </w:p>
        </w:tc>
        <w:tc>
          <w:tcPr>
            <w:tcW w:w="567"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noWrap/>
            <w:vAlign w:val="center"/>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1" w:type="dxa"/>
            <w:tcBorders>
              <w:top w:val="nil"/>
              <w:left w:val="nil"/>
              <w:bottom w:val="single" w:sz="8" w:space="0" w:color="auto"/>
              <w:right w:val="single" w:sz="8" w:space="0" w:color="auto"/>
            </w:tcBorders>
            <w:shd w:val="clear" w:color="000000" w:fill="FFFFFF"/>
            <w:noWrap/>
            <w:vAlign w:val="center"/>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8"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202,00</w:t>
            </w:r>
          </w:p>
        </w:tc>
        <w:tc>
          <w:tcPr>
            <w:tcW w:w="709"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50,50</w:t>
            </w: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r>
      <w:tr w:rsidR="00003873" w:rsidRPr="00003873" w:rsidTr="005E3997">
        <w:trPr>
          <w:trHeight w:val="583"/>
        </w:trPr>
        <w:tc>
          <w:tcPr>
            <w:tcW w:w="426" w:type="dxa"/>
            <w:vMerge/>
            <w:tcBorders>
              <w:top w:val="nil"/>
              <w:left w:val="single" w:sz="4" w:space="0" w:color="auto"/>
              <w:bottom w:val="single" w:sz="4" w:space="0" w:color="000000"/>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275" w:type="dxa"/>
            <w:vMerge/>
            <w:tcBorders>
              <w:top w:val="single" w:sz="4" w:space="0" w:color="auto"/>
              <w:left w:val="nil"/>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1276"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850"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3"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EC59FC" w:rsidRDefault="00003873" w:rsidP="00056FDC">
            <w:pPr>
              <w:suppressAutoHyphens w:val="0"/>
              <w:spacing w:line="240" w:lineRule="auto"/>
              <w:ind w:firstLine="0"/>
              <w:rPr>
                <w:color w:val="000000"/>
                <w:kern w:val="0"/>
                <w:sz w:val="18"/>
                <w:szCs w:val="18"/>
                <w:lang w:eastAsia="ru-RU"/>
              </w:rPr>
            </w:pPr>
            <w:r w:rsidRPr="00EC59FC">
              <w:rPr>
                <w:color w:val="000000"/>
                <w:kern w:val="0"/>
                <w:sz w:val="18"/>
                <w:szCs w:val="18"/>
                <w:lang w:eastAsia="ru-RU"/>
              </w:rPr>
              <w:t>республиканский бюджет Чувашской Республики</w:t>
            </w:r>
          </w:p>
        </w:tc>
        <w:tc>
          <w:tcPr>
            <w:tcW w:w="992"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24,20</w:t>
            </w:r>
          </w:p>
        </w:tc>
        <w:tc>
          <w:tcPr>
            <w:tcW w:w="567" w:type="dxa"/>
            <w:tcBorders>
              <w:top w:val="nil"/>
              <w:left w:val="nil"/>
              <w:bottom w:val="single" w:sz="8" w:space="0" w:color="auto"/>
              <w:right w:val="single" w:sz="8" w:space="0" w:color="auto"/>
            </w:tcBorders>
            <w:shd w:val="clear" w:color="000000" w:fill="FFFFFF"/>
            <w:noWrap/>
            <w:vAlign w:val="center"/>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noWrap/>
            <w:vAlign w:val="center"/>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noWrap/>
            <w:vAlign w:val="center"/>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1" w:type="dxa"/>
            <w:tcBorders>
              <w:top w:val="nil"/>
              <w:left w:val="nil"/>
              <w:bottom w:val="single" w:sz="8" w:space="0" w:color="auto"/>
              <w:right w:val="single" w:sz="8" w:space="0" w:color="auto"/>
            </w:tcBorders>
            <w:shd w:val="clear" w:color="000000" w:fill="FFFFFF"/>
            <w:noWrap/>
            <w:vAlign w:val="center"/>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8"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21,50</w:t>
            </w:r>
          </w:p>
        </w:tc>
        <w:tc>
          <w:tcPr>
            <w:tcW w:w="709"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2,70</w:t>
            </w: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r>
      <w:tr w:rsidR="00003873" w:rsidRPr="00003873" w:rsidTr="005E3997">
        <w:trPr>
          <w:trHeight w:val="315"/>
        </w:trPr>
        <w:tc>
          <w:tcPr>
            <w:tcW w:w="426" w:type="dxa"/>
            <w:vMerge/>
            <w:tcBorders>
              <w:top w:val="nil"/>
              <w:left w:val="single" w:sz="4" w:space="0" w:color="auto"/>
              <w:bottom w:val="single" w:sz="4" w:space="0" w:color="000000"/>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275" w:type="dxa"/>
            <w:vMerge/>
            <w:tcBorders>
              <w:top w:val="single" w:sz="4" w:space="0" w:color="auto"/>
              <w:left w:val="nil"/>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1276"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850"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3"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color w:val="000000"/>
                <w:kern w:val="0"/>
                <w:sz w:val="18"/>
                <w:szCs w:val="18"/>
                <w:lang w:eastAsia="ru-RU"/>
              </w:rPr>
            </w:pPr>
            <w:r w:rsidRPr="00EC59FC">
              <w:rPr>
                <w:color w:val="000000"/>
                <w:kern w:val="0"/>
                <w:sz w:val="18"/>
                <w:szCs w:val="18"/>
                <w:lang w:eastAsia="ru-RU"/>
              </w:rPr>
              <w:t>местный бюджет</w:t>
            </w:r>
          </w:p>
        </w:tc>
        <w:tc>
          <w:tcPr>
            <w:tcW w:w="992"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567"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1"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8"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r>
      <w:tr w:rsidR="00003873" w:rsidRPr="00003873" w:rsidTr="005E3997">
        <w:trPr>
          <w:trHeight w:val="495"/>
        </w:trPr>
        <w:tc>
          <w:tcPr>
            <w:tcW w:w="426" w:type="dxa"/>
            <w:vMerge/>
            <w:tcBorders>
              <w:top w:val="nil"/>
              <w:left w:val="single" w:sz="4" w:space="0" w:color="auto"/>
              <w:bottom w:val="single" w:sz="4" w:space="0" w:color="000000"/>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275" w:type="dxa"/>
            <w:vMerge/>
            <w:tcBorders>
              <w:top w:val="single" w:sz="4" w:space="0" w:color="auto"/>
              <w:left w:val="nil"/>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1276"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850"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3"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color w:val="000000"/>
                <w:kern w:val="0"/>
                <w:sz w:val="18"/>
                <w:szCs w:val="18"/>
                <w:lang w:eastAsia="ru-RU"/>
              </w:rPr>
            </w:pPr>
            <w:r w:rsidRPr="00EC59FC">
              <w:rPr>
                <w:color w:val="000000"/>
                <w:kern w:val="0"/>
                <w:sz w:val="18"/>
                <w:szCs w:val="18"/>
                <w:lang w:eastAsia="ru-RU"/>
              </w:rPr>
              <w:t>внебюджетные источники</w:t>
            </w:r>
          </w:p>
        </w:tc>
        <w:tc>
          <w:tcPr>
            <w:tcW w:w="992"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567"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1"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8"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r>
      <w:tr w:rsidR="00003873" w:rsidRPr="00003873" w:rsidTr="005E3997">
        <w:trPr>
          <w:trHeight w:val="735"/>
        </w:trPr>
        <w:tc>
          <w:tcPr>
            <w:tcW w:w="426"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3</w:t>
            </w:r>
          </w:p>
        </w:tc>
        <w:tc>
          <w:tcPr>
            <w:tcW w:w="1275" w:type="dxa"/>
            <w:vMerge w:val="restart"/>
            <w:tcBorders>
              <w:top w:val="single" w:sz="4" w:space="0" w:color="auto"/>
              <w:left w:val="nil"/>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kern w:val="0"/>
                <w:sz w:val="20"/>
                <w:szCs w:val="20"/>
                <w:lang w:eastAsia="ru-RU"/>
              </w:rPr>
              <w:t>Строительство водоочистных сооружений в с. Янтиково Янтиковского муниципального округа Чувашской Республики</w:t>
            </w:r>
          </w:p>
        </w:tc>
        <w:tc>
          <w:tcPr>
            <w:tcW w:w="1276"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Государственная программа Чувашской Республики «Модернизация и развитие сферы жилищно-коммунального хозяйства»</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Янтиковский муниципальный округ Чувашской Республики</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FFFFFF"/>
            <w:noWrap/>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2027–2030</w:t>
            </w:r>
          </w:p>
        </w:tc>
        <w:tc>
          <w:tcPr>
            <w:tcW w:w="850"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1000 куб. м/</w:t>
            </w:r>
            <w:proofErr w:type="spellStart"/>
            <w:r w:rsidRPr="00003873">
              <w:rPr>
                <w:kern w:val="0"/>
                <w:sz w:val="20"/>
                <w:szCs w:val="20"/>
                <w:lang w:eastAsia="ru-RU"/>
              </w:rPr>
              <w:t>сут</w:t>
            </w:r>
            <w:proofErr w:type="spellEnd"/>
          </w:p>
        </w:tc>
        <w:tc>
          <w:tcPr>
            <w:tcW w:w="993"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ФБ, РБ необходимость ПСД</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kern w:val="0"/>
                <w:sz w:val="18"/>
                <w:szCs w:val="18"/>
                <w:lang w:eastAsia="ru-RU"/>
              </w:rPr>
            </w:pPr>
            <w:r w:rsidRPr="00EC59FC">
              <w:rPr>
                <w:kern w:val="0"/>
                <w:sz w:val="18"/>
                <w:szCs w:val="18"/>
                <w:lang w:eastAsia="ru-RU"/>
              </w:rPr>
              <w:t>объем финансирования, млн. рублей</w:t>
            </w:r>
          </w:p>
        </w:tc>
        <w:tc>
          <w:tcPr>
            <w:tcW w:w="992"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258,30</w:t>
            </w:r>
          </w:p>
        </w:tc>
        <w:tc>
          <w:tcPr>
            <w:tcW w:w="567"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noWrap/>
            <w:vAlign w:val="center"/>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21,70</w:t>
            </w:r>
          </w:p>
        </w:tc>
        <w:tc>
          <w:tcPr>
            <w:tcW w:w="851" w:type="dxa"/>
            <w:tcBorders>
              <w:top w:val="nil"/>
              <w:left w:val="nil"/>
              <w:bottom w:val="single" w:sz="8" w:space="0" w:color="auto"/>
              <w:right w:val="single" w:sz="8" w:space="0" w:color="auto"/>
            </w:tcBorders>
            <w:shd w:val="clear" w:color="000000" w:fill="FFFFFF"/>
            <w:noWrap/>
            <w:vAlign w:val="center"/>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8"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113,60</w:t>
            </w:r>
          </w:p>
        </w:tc>
        <w:tc>
          <w:tcPr>
            <w:tcW w:w="709"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123,00</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FFFFFF"/>
            <w:noWrap/>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570</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в Долгосрочных планах опорных населенных пунктов и прилегающих территорий</w:t>
            </w:r>
          </w:p>
        </w:tc>
      </w:tr>
      <w:tr w:rsidR="00003873" w:rsidRPr="00003873" w:rsidTr="005E3997">
        <w:trPr>
          <w:trHeight w:val="315"/>
        </w:trPr>
        <w:tc>
          <w:tcPr>
            <w:tcW w:w="426" w:type="dxa"/>
            <w:vMerge/>
            <w:tcBorders>
              <w:top w:val="nil"/>
              <w:left w:val="single" w:sz="4" w:space="0" w:color="auto"/>
              <w:bottom w:val="single" w:sz="4" w:space="0" w:color="000000"/>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275" w:type="dxa"/>
            <w:vMerge/>
            <w:tcBorders>
              <w:top w:val="single" w:sz="4" w:space="0" w:color="auto"/>
              <w:left w:val="nil"/>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1276"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kern w:val="0"/>
                <w:sz w:val="20"/>
                <w:szCs w:val="20"/>
                <w:lang w:eastAsia="ru-RU"/>
              </w:rPr>
            </w:pPr>
          </w:p>
        </w:tc>
        <w:tc>
          <w:tcPr>
            <w:tcW w:w="850"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993"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kern w:val="0"/>
                <w:sz w:val="18"/>
                <w:szCs w:val="18"/>
                <w:lang w:eastAsia="ru-RU"/>
              </w:rPr>
            </w:pPr>
            <w:r w:rsidRPr="00EC59FC">
              <w:rPr>
                <w:kern w:val="0"/>
                <w:sz w:val="18"/>
                <w:szCs w:val="18"/>
                <w:lang w:eastAsia="ru-RU"/>
              </w:rPr>
              <w:t>федеральный бюджет</w:t>
            </w:r>
          </w:p>
        </w:tc>
        <w:tc>
          <w:tcPr>
            <w:tcW w:w="992"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230,40</w:t>
            </w:r>
          </w:p>
        </w:tc>
        <w:tc>
          <w:tcPr>
            <w:tcW w:w="567"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noWrap/>
            <w:vAlign w:val="center"/>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1" w:type="dxa"/>
            <w:tcBorders>
              <w:top w:val="nil"/>
              <w:left w:val="nil"/>
              <w:bottom w:val="single" w:sz="8" w:space="0" w:color="auto"/>
              <w:right w:val="single" w:sz="8" w:space="0" w:color="auto"/>
            </w:tcBorders>
            <w:shd w:val="clear" w:color="000000" w:fill="FFFFFF"/>
            <w:noWrap/>
            <w:vAlign w:val="center"/>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8"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highlight w:val="yellow"/>
                <w:lang w:eastAsia="ru-RU"/>
              </w:rPr>
            </w:pPr>
            <w:r w:rsidRPr="00003873">
              <w:rPr>
                <w:rFonts w:eastAsia="Calibri"/>
                <w:kern w:val="0"/>
                <w:sz w:val="20"/>
                <w:szCs w:val="20"/>
                <w:lang w:eastAsia="en-US"/>
              </w:rPr>
              <w:t>113,60</w:t>
            </w:r>
          </w:p>
        </w:tc>
        <w:tc>
          <w:tcPr>
            <w:tcW w:w="709"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116,80</w:t>
            </w: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r>
      <w:tr w:rsidR="00003873" w:rsidRPr="00003873" w:rsidTr="005E3997">
        <w:trPr>
          <w:trHeight w:val="449"/>
        </w:trPr>
        <w:tc>
          <w:tcPr>
            <w:tcW w:w="426" w:type="dxa"/>
            <w:vMerge/>
            <w:tcBorders>
              <w:top w:val="nil"/>
              <w:left w:val="single" w:sz="4" w:space="0" w:color="auto"/>
              <w:bottom w:val="single" w:sz="4" w:space="0" w:color="000000"/>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275" w:type="dxa"/>
            <w:vMerge/>
            <w:tcBorders>
              <w:top w:val="single" w:sz="4" w:space="0" w:color="auto"/>
              <w:left w:val="nil"/>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1276"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kern w:val="0"/>
                <w:sz w:val="20"/>
                <w:szCs w:val="20"/>
                <w:lang w:eastAsia="ru-RU"/>
              </w:rPr>
            </w:pPr>
          </w:p>
        </w:tc>
        <w:tc>
          <w:tcPr>
            <w:tcW w:w="850"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993"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kern w:val="0"/>
                <w:sz w:val="18"/>
                <w:szCs w:val="18"/>
                <w:lang w:eastAsia="ru-RU"/>
              </w:rPr>
            </w:pPr>
            <w:r w:rsidRPr="00EC59FC">
              <w:rPr>
                <w:kern w:val="0"/>
                <w:sz w:val="18"/>
                <w:szCs w:val="18"/>
                <w:lang w:eastAsia="ru-RU"/>
              </w:rPr>
              <w:t>республиканский бюджет Чувашской Республики</w:t>
            </w:r>
          </w:p>
        </w:tc>
        <w:tc>
          <w:tcPr>
            <w:tcW w:w="992"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27,90</w:t>
            </w:r>
          </w:p>
        </w:tc>
        <w:tc>
          <w:tcPr>
            <w:tcW w:w="567"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noWrap/>
            <w:vAlign w:val="center"/>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21,70</w:t>
            </w:r>
          </w:p>
        </w:tc>
        <w:tc>
          <w:tcPr>
            <w:tcW w:w="851" w:type="dxa"/>
            <w:tcBorders>
              <w:top w:val="nil"/>
              <w:left w:val="nil"/>
              <w:bottom w:val="single" w:sz="8" w:space="0" w:color="auto"/>
              <w:right w:val="single" w:sz="8" w:space="0" w:color="auto"/>
            </w:tcBorders>
            <w:shd w:val="clear" w:color="000000" w:fill="FFFFFF"/>
            <w:noWrap/>
            <w:vAlign w:val="center"/>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8"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highlight w:val="yellow"/>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6,20</w:t>
            </w: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r>
      <w:tr w:rsidR="00003873" w:rsidRPr="00003873" w:rsidTr="005E3997">
        <w:trPr>
          <w:trHeight w:val="315"/>
        </w:trPr>
        <w:tc>
          <w:tcPr>
            <w:tcW w:w="426" w:type="dxa"/>
            <w:vMerge/>
            <w:tcBorders>
              <w:top w:val="nil"/>
              <w:left w:val="single" w:sz="4" w:space="0" w:color="auto"/>
              <w:bottom w:val="single" w:sz="4" w:space="0" w:color="000000"/>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275" w:type="dxa"/>
            <w:vMerge/>
            <w:tcBorders>
              <w:top w:val="single" w:sz="4" w:space="0" w:color="auto"/>
              <w:left w:val="nil"/>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1276"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kern w:val="0"/>
                <w:sz w:val="20"/>
                <w:szCs w:val="20"/>
                <w:lang w:eastAsia="ru-RU"/>
              </w:rPr>
            </w:pPr>
          </w:p>
        </w:tc>
        <w:tc>
          <w:tcPr>
            <w:tcW w:w="850"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993"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kern w:val="0"/>
                <w:sz w:val="18"/>
                <w:szCs w:val="18"/>
                <w:lang w:eastAsia="ru-RU"/>
              </w:rPr>
            </w:pPr>
            <w:r w:rsidRPr="00EC59FC">
              <w:rPr>
                <w:kern w:val="0"/>
                <w:sz w:val="18"/>
                <w:szCs w:val="18"/>
                <w:lang w:eastAsia="ru-RU"/>
              </w:rPr>
              <w:t>местный бюджет</w:t>
            </w:r>
          </w:p>
        </w:tc>
        <w:tc>
          <w:tcPr>
            <w:tcW w:w="992"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567"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1"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8"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r>
      <w:tr w:rsidR="00003873" w:rsidRPr="00003873" w:rsidTr="005E3997">
        <w:trPr>
          <w:trHeight w:val="495"/>
        </w:trPr>
        <w:tc>
          <w:tcPr>
            <w:tcW w:w="426" w:type="dxa"/>
            <w:vMerge/>
            <w:tcBorders>
              <w:top w:val="nil"/>
              <w:left w:val="single" w:sz="4" w:space="0" w:color="auto"/>
              <w:bottom w:val="single" w:sz="4" w:space="0" w:color="000000"/>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275" w:type="dxa"/>
            <w:vMerge/>
            <w:tcBorders>
              <w:top w:val="single" w:sz="4" w:space="0" w:color="auto"/>
              <w:left w:val="nil"/>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1276"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kern w:val="0"/>
                <w:sz w:val="20"/>
                <w:szCs w:val="20"/>
                <w:lang w:eastAsia="ru-RU"/>
              </w:rPr>
            </w:pPr>
          </w:p>
        </w:tc>
        <w:tc>
          <w:tcPr>
            <w:tcW w:w="850"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993"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kern w:val="0"/>
                <w:sz w:val="18"/>
                <w:szCs w:val="18"/>
                <w:lang w:eastAsia="ru-RU"/>
              </w:rPr>
            </w:pPr>
            <w:r w:rsidRPr="00EC59FC">
              <w:rPr>
                <w:kern w:val="0"/>
                <w:sz w:val="18"/>
                <w:szCs w:val="18"/>
                <w:lang w:eastAsia="ru-RU"/>
              </w:rPr>
              <w:t>внебюджетные источники</w:t>
            </w:r>
          </w:p>
        </w:tc>
        <w:tc>
          <w:tcPr>
            <w:tcW w:w="992"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567"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1"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8"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r>
      <w:tr w:rsidR="00003873" w:rsidRPr="00003873" w:rsidTr="005E3997">
        <w:trPr>
          <w:trHeight w:val="735"/>
        </w:trPr>
        <w:tc>
          <w:tcPr>
            <w:tcW w:w="426"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4</w:t>
            </w:r>
          </w:p>
        </w:tc>
        <w:tc>
          <w:tcPr>
            <w:tcW w:w="1275" w:type="dxa"/>
            <w:vMerge w:val="restart"/>
            <w:tcBorders>
              <w:top w:val="single" w:sz="4" w:space="0" w:color="auto"/>
              <w:left w:val="nil"/>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kern w:val="0"/>
                <w:sz w:val="20"/>
                <w:szCs w:val="20"/>
                <w:lang w:eastAsia="ru-RU"/>
              </w:rPr>
              <w:t>Строительство водоснабжения по ул. Октябрьская в д. Подлесно</w:t>
            </w:r>
            <w:r w:rsidRPr="00003873">
              <w:rPr>
                <w:kern w:val="0"/>
                <w:sz w:val="20"/>
                <w:szCs w:val="20"/>
                <w:lang w:eastAsia="ru-RU"/>
              </w:rPr>
              <w:lastRenderedPageBreak/>
              <w:t>е Янтиковского муниципального округа Чувашской Республики</w:t>
            </w:r>
          </w:p>
        </w:tc>
        <w:tc>
          <w:tcPr>
            <w:tcW w:w="1276"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lastRenderedPageBreak/>
              <w:t xml:space="preserve">Государственная программа Чувашской Республики «Модернизация и </w:t>
            </w:r>
            <w:r w:rsidRPr="00003873">
              <w:rPr>
                <w:color w:val="000000"/>
                <w:kern w:val="0"/>
                <w:sz w:val="20"/>
                <w:szCs w:val="20"/>
                <w:lang w:eastAsia="ru-RU"/>
              </w:rPr>
              <w:lastRenderedPageBreak/>
              <w:t>развитие сферы жилищно-коммунального хозяйства»</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lastRenderedPageBreak/>
              <w:t xml:space="preserve">Янтиковский муниципальный округ Чувашской </w:t>
            </w:r>
            <w:r w:rsidRPr="00003873">
              <w:rPr>
                <w:color w:val="000000"/>
                <w:kern w:val="0"/>
                <w:sz w:val="20"/>
                <w:szCs w:val="20"/>
                <w:lang w:eastAsia="ru-RU"/>
              </w:rPr>
              <w:lastRenderedPageBreak/>
              <w:t>Республики</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FFFFFF"/>
            <w:noWrap/>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lastRenderedPageBreak/>
              <w:t>2029–2030</w:t>
            </w:r>
          </w:p>
        </w:tc>
        <w:tc>
          <w:tcPr>
            <w:tcW w:w="850"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1 комплекс</w:t>
            </w:r>
          </w:p>
        </w:tc>
        <w:tc>
          <w:tcPr>
            <w:tcW w:w="993"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ФБ, РБ необходимость ПСД</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kern w:val="0"/>
                <w:sz w:val="18"/>
                <w:szCs w:val="18"/>
                <w:lang w:eastAsia="ru-RU"/>
              </w:rPr>
            </w:pPr>
            <w:r w:rsidRPr="00EC59FC">
              <w:rPr>
                <w:kern w:val="0"/>
                <w:sz w:val="18"/>
                <w:szCs w:val="18"/>
                <w:lang w:eastAsia="ru-RU"/>
              </w:rPr>
              <w:t>объем финансирования, млн. рублей</w:t>
            </w:r>
          </w:p>
        </w:tc>
        <w:tc>
          <w:tcPr>
            <w:tcW w:w="992"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14,70</w:t>
            </w:r>
          </w:p>
        </w:tc>
        <w:tc>
          <w:tcPr>
            <w:tcW w:w="567"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1"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8"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2,10</w:t>
            </w:r>
          </w:p>
        </w:tc>
        <w:tc>
          <w:tcPr>
            <w:tcW w:w="709"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12,60</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FFFFFF"/>
            <w:noWrap/>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570</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 xml:space="preserve">в Долгосрочных планах опорных населенных </w:t>
            </w:r>
            <w:r w:rsidRPr="00003873">
              <w:rPr>
                <w:color w:val="000000"/>
                <w:kern w:val="0"/>
                <w:sz w:val="20"/>
                <w:szCs w:val="20"/>
                <w:lang w:eastAsia="ru-RU"/>
              </w:rPr>
              <w:lastRenderedPageBreak/>
              <w:t>пунктов и прилегающих территорий</w:t>
            </w:r>
          </w:p>
        </w:tc>
      </w:tr>
      <w:tr w:rsidR="00003873" w:rsidRPr="00003873" w:rsidTr="005E3997">
        <w:trPr>
          <w:trHeight w:val="315"/>
        </w:trPr>
        <w:tc>
          <w:tcPr>
            <w:tcW w:w="426" w:type="dxa"/>
            <w:vMerge/>
            <w:tcBorders>
              <w:top w:val="nil"/>
              <w:left w:val="single" w:sz="4" w:space="0" w:color="auto"/>
              <w:bottom w:val="single" w:sz="4" w:space="0" w:color="000000"/>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275" w:type="dxa"/>
            <w:vMerge/>
            <w:tcBorders>
              <w:top w:val="single" w:sz="4" w:space="0" w:color="auto"/>
              <w:left w:val="nil"/>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1276"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kern w:val="0"/>
                <w:sz w:val="20"/>
                <w:szCs w:val="20"/>
                <w:lang w:eastAsia="ru-RU"/>
              </w:rPr>
            </w:pPr>
          </w:p>
        </w:tc>
        <w:tc>
          <w:tcPr>
            <w:tcW w:w="850"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993"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kern w:val="0"/>
                <w:sz w:val="18"/>
                <w:szCs w:val="18"/>
                <w:lang w:eastAsia="ru-RU"/>
              </w:rPr>
            </w:pPr>
            <w:r w:rsidRPr="00EC59FC">
              <w:rPr>
                <w:kern w:val="0"/>
                <w:sz w:val="18"/>
                <w:szCs w:val="18"/>
                <w:lang w:eastAsia="ru-RU"/>
              </w:rPr>
              <w:t>федеральный бюджет</w:t>
            </w:r>
          </w:p>
        </w:tc>
        <w:tc>
          <w:tcPr>
            <w:tcW w:w="992"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12,00</w:t>
            </w:r>
          </w:p>
        </w:tc>
        <w:tc>
          <w:tcPr>
            <w:tcW w:w="567"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1"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8"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12,00</w:t>
            </w: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r>
      <w:tr w:rsidR="00003873" w:rsidRPr="00003873" w:rsidTr="005E3997">
        <w:trPr>
          <w:trHeight w:val="429"/>
        </w:trPr>
        <w:tc>
          <w:tcPr>
            <w:tcW w:w="426" w:type="dxa"/>
            <w:vMerge/>
            <w:tcBorders>
              <w:top w:val="nil"/>
              <w:left w:val="single" w:sz="4" w:space="0" w:color="auto"/>
              <w:bottom w:val="single" w:sz="4" w:space="0" w:color="000000"/>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275" w:type="dxa"/>
            <w:vMerge/>
            <w:tcBorders>
              <w:top w:val="single" w:sz="4" w:space="0" w:color="auto"/>
              <w:left w:val="nil"/>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1276"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kern w:val="0"/>
                <w:sz w:val="20"/>
                <w:szCs w:val="20"/>
                <w:lang w:eastAsia="ru-RU"/>
              </w:rPr>
            </w:pPr>
          </w:p>
        </w:tc>
        <w:tc>
          <w:tcPr>
            <w:tcW w:w="850"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993"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kern w:val="0"/>
                <w:sz w:val="18"/>
                <w:szCs w:val="18"/>
                <w:lang w:eastAsia="ru-RU"/>
              </w:rPr>
            </w:pPr>
            <w:r w:rsidRPr="00EC59FC">
              <w:rPr>
                <w:kern w:val="0"/>
                <w:sz w:val="18"/>
                <w:szCs w:val="18"/>
                <w:lang w:eastAsia="ru-RU"/>
              </w:rPr>
              <w:t xml:space="preserve">республиканский </w:t>
            </w:r>
            <w:r w:rsidRPr="00EC59FC">
              <w:rPr>
                <w:kern w:val="0"/>
                <w:sz w:val="18"/>
                <w:szCs w:val="18"/>
                <w:lang w:eastAsia="ru-RU"/>
              </w:rPr>
              <w:lastRenderedPageBreak/>
              <w:t>бюджет Чувашской Республики</w:t>
            </w:r>
          </w:p>
        </w:tc>
        <w:tc>
          <w:tcPr>
            <w:tcW w:w="992"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lastRenderedPageBreak/>
              <w:t>2,70</w:t>
            </w:r>
          </w:p>
        </w:tc>
        <w:tc>
          <w:tcPr>
            <w:tcW w:w="567" w:type="dxa"/>
            <w:tcBorders>
              <w:top w:val="nil"/>
              <w:left w:val="nil"/>
              <w:bottom w:val="single" w:sz="8" w:space="0" w:color="auto"/>
              <w:right w:val="single" w:sz="8" w:space="0" w:color="auto"/>
            </w:tcBorders>
            <w:shd w:val="clear" w:color="000000" w:fill="FFFFFF"/>
            <w:noWrap/>
            <w:vAlign w:val="center"/>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noWrap/>
            <w:vAlign w:val="center"/>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1"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8"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2,10</w:t>
            </w:r>
          </w:p>
        </w:tc>
        <w:tc>
          <w:tcPr>
            <w:tcW w:w="709"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0,60</w:t>
            </w: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r>
      <w:tr w:rsidR="00003873" w:rsidRPr="00003873" w:rsidTr="005E3997">
        <w:trPr>
          <w:trHeight w:val="315"/>
        </w:trPr>
        <w:tc>
          <w:tcPr>
            <w:tcW w:w="426" w:type="dxa"/>
            <w:vMerge/>
            <w:tcBorders>
              <w:top w:val="nil"/>
              <w:left w:val="single" w:sz="4" w:space="0" w:color="auto"/>
              <w:bottom w:val="single" w:sz="4" w:space="0" w:color="000000"/>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275" w:type="dxa"/>
            <w:vMerge/>
            <w:tcBorders>
              <w:top w:val="single" w:sz="4" w:space="0" w:color="auto"/>
              <w:left w:val="nil"/>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1276"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850"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3"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color w:val="000000"/>
                <w:kern w:val="0"/>
                <w:sz w:val="18"/>
                <w:szCs w:val="18"/>
                <w:lang w:eastAsia="ru-RU"/>
              </w:rPr>
            </w:pPr>
            <w:r w:rsidRPr="00EC59FC">
              <w:rPr>
                <w:color w:val="000000"/>
                <w:kern w:val="0"/>
                <w:sz w:val="18"/>
                <w:szCs w:val="18"/>
                <w:lang w:eastAsia="ru-RU"/>
              </w:rPr>
              <w:t>местный бюджет</w:t>
            </w:r>
          </w:p>
        </w:tc>
        <w:tc>
          <w:tcPr>
            <w:tcW w:w="992"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567"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1"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8"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r>
      <w:tr w:rsidR="00003873" w:rsidRPr="00003873" w:rsidTr="005E3997">
        <w:trPr>
          <w:trHeight w:val="495"/>
        </w:trPr>
        <w:tc>
          <w:tcPr>
            <w:tcW w:w="426" w:type="dxa"/>
            <w:vMerge/>
            <w:tcBorders>
              <w:top w:val="nil"/>
              <w:left w:val="single" w:sz="4" w:space="0" w:color="auto"/>
              <w:bottom w:val="single" w:sz="4" w:space="0" w:color="000000"/>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275" w:type="dxa"/>
            <w:vMerge/>
            <w:tcBorders>
              <w:top w:val="single" w:sz="4" w:space="0" w:color="auto"/>
              <w:left w:val="nil"/>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1276"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850"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3"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color w:val="000000"/>
                <w:kern w:val="0"/>
                <w:sz w:val="18"/>
                <w:szCs w:val="18"/>
                <w:lang w:eastAsia="ru-RU"/>
              </w:rPr>
            </w:pPr>
            <w:r w:rsidRPr="00EC59FC">
              <w:rPr>
                <w:color w:val="000000"/>
                <w:kern w:val="0"/>
                <w:sz w:val="18"/>
                <w:szCs w:val="18"/>
                <w:lang w:eastAsia="ru-RU"/>
              </w:rPr>
              <w:t>внебюджетные источники</w:t>
            </w:r>
          </w:p>
        </w:tc>
        <w:tc>
          <w:tcPr>
            <w:tcW w:w="992"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567"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1"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8"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r>
      <w:tr w:rsidR="00003873" w:rsidRPr="00003873" w:rsidTr="005E3997">
        <w:trPr>
          <w:trHeight w:val="735"/>
        </w:trPr>
        <w:tc>
          <w:tcPr>
            <w:tcW w:w="426"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5</w:t>
            </w:r>
          </w:p>
        </w:tc>
        <w:tc>
          <w:tcPr>
            <w:tcW w:w="1275" w:type="dxa"/>
            <w:vMerge w:val="restart"/>
            <w:tcBorders>
              <w:top w:val="single" w:sz="4" w:space="0" w:color="auto"/>
              <w:left w:val="nil"/>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kern w:val="0"/>
                <w:sz w:val="20"/>
                <w:szCs w:val="20"/>
                <w:lang w:eastAsia="ru-RU"/>
              </w:rPr>
              <w:t>Строительство водоснабжения по улицам К. Иванова, Полевая-1, Полевая-2 в с. Янтиково Янтиковского муниципального округа Чувашской Республики</w:t>
            </w:r>
          </w:p>
        </w:tc>
        <w:tc>
          <w:tcPr>
            <w:tcW w:w="1276"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Государственная программа Чувашской Республики «Модернизация и развитие сферы жилищно-коммунального хозяйства»</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Янтиковский муниципальный округ Чувашской Республики</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FFFFFF"/>
            <w:noWrap/>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2029–2030</w:t>
            </w:r>
          </w:p>
        </w:tc>
        <w:tc>
          <w:tcPr>
            <w:tcW w:w="850"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1 комплекс</w:t>
            </w:r>
          </w:p>
        </w:tc>
        <w:tc>
          <w:tcPr>
            <w:tcW w:w="993"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ФБ, РБ необходимость ПСД</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kern w:val="0"/>
                <w:sz w:val="18"/>
                <w:szCs w:val="18"/>
                <w:lang w:eastAsia="ru-RU"/>
              </w:rPr>
            </w:pPr>
            <w:r w:rsidRPr="00EC59FC">
              <w:rPr>
                <w:kern w:val="0"/>
                <w:sz w:val="18"/>
                <w:szCs w:val="18"/>
                <w:lang w:eastAsia="ru-RU"/>
              </w:rPr>
              <w:t>объем финансирования, млн. рублей</w:t>
            </w:r>
          </w:p>
        </w:tc>
        <w:tc>
          <w:tcPr>
            <w:tcW w:w="992"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24,60</w:t>
            </w:r>
          </w:p>
        </w:tc>
        <w:tc>
          <w:tcPr>
            <w:tcW w:w="567"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1"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8"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2,40</w:t>
            </w:r>
          </w:p>
        </w:tc>
        <w:tc>
          <w:tcPr>
            <w:tcW w:w="709"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22,20</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FFFFFF"/>
            <w:noWrap/>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570</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в Долгосрочных планах опорных населенных пунктов и прилегающих территорий</w:t>
            </w:r>
          </w:p>
        </w:tc>
      </w:tr>
      <w:tr w:rsidR="00003873" w:rsidRPr="00003873" w:rsidTr="005E3997">
        <w:trPr>
          <w:trHeight w:val="315"/>
        </w:trPr>
        <w:tc>
          <w:tcPr>
            <w:tcW w:w="426" w:type="dxa"/>
            <w:vMerge/>
            <w:tcBorders>
              <w:top w:val="nil"/>
              <w:left w:val="single" w:sz="4" w:space="0" w:color="auto"/>
              <w:bottom w:val="single" w:sz="4" w:space="0" w:color="000000"/>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275" w:type="dxa"/>
            <w:vMerge/>
            <w:tcBorders>
              <w:top w:val="single" w:sz="4" w:space="0" w:color="auto"/>
              <w:left w:val="nil"/>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1276"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kern w:val="0"/>
                <w:sz w:val="20"/>
                <w:szCs w:val="20"/>
                <w:lang w:eastAsia="ru-RU"/>
              </w:rPr>
            </w:pPr>
          </w:p>
        </w:tc>
        <w:tc>
          <w:tcPr>
            <w:tcW w:w="850"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993"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kern w:val="0"/>
                <w:sz w:val="18"/>
                <w:szCs w:val="18"/>
                <w:lang w:eastAsia="ru-RU"/>
              </w:rPr>
            </w:pPr>
            <w:r w:rsidRPr="00EC59FC">
              <w:rPr>
                <w:kern w:val="0"/>
                <w:sz w:val="18"/>
                <w:szCs w:val="18"/>
                <w:lang w:eastAsia="ru-RU"/>
              </w:rPr>
              <w:t>федеральный бюджет</w:t>
            </w:r>
          </w:p>
        </w:tc>
        <w:tc>
          <w:tcPr>
            <w:tcW w:w="992"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21,10</w:t>
            </w:r>
          </w:p>
        </w:tc>
        <w:tc>
          <w:tcPr>
            <w:tcW w:w="567"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1"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8"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21,10</w:t>
            </w: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r>
      <w:tr w:rsidR="00003873" w:rsidRPr="00003873" w:rsidTr="005E3997">
        <w:trPr>
          <w:trHeight w:val="451"/>
        </w:trPr>
        <w:tc>
          <w:tcPr>
            <w:tcW w:w="426" w:type="dxa"/>
            <w:vMerge/>
            <w:tcBorders>
              <w:top w:val="nil"/>
              <w:left w:val="single" w:sz="4" w:space="0" w:color="auto"/>
              <w:bottom w:val="single" w:sz="4" w:space="0" w:color="000000"/>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275" w:type="dxa"/>
            <w:vMerge/>
            <w:tcBorders>
              <w:top w:val="single" w:sz="4" w:space="0" w:color="auto"/>
              <w:left w:val="nil"/>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1276"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kern w:val="0"/>
                <w:sz w:val="20"/>
                <w:szCs w:val="20"/>
                <w:lang w:eastAsia="ru-RU"/>
              </w:rPr>
            </w:pPr>
          </w:p>
        </w:tc>
        <w:tc>
          <w:tcPr>
            <w:tcW w:w="850"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993"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kern w:val="0"/>
                <w:sz w:val="18"/>
                <w:szCs w:val="18"/>
                <w:lang w:eastAsia="ru-RU"/>
              </w:rPr>
            </w:pPr>
            <w:r w:rsidRPr="00EC59FC">
              <w:rPr>
                <w:kern w:val="0"/>
                <w:sz w:val="18"/>
                <w:szCs w:val="18"/>
                <w:lang w:eastAsia="ru-RU"/>
              </w:rPr>
              <w:t>республиканский бюджет Чувашской Республики</w:t>
            </w:r>
          </w:p>
        </w:tc>
        <w:tc>
          <w:tcPr>
            <w:tcW w:w="992"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3,50</w:t>
            </w:r>
          </w:p>
        </w:tc>
        <w:tc>
          <w:tcPr>
            <w:tcW w:w="567"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1"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8"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2,40</w:t>
            </w:r>
          </w:p>
        </w:tc>
        <w:tc>
          <w:tcPr>
            <w:tcW w:w="709"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1,10</w:t>
            </w: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r>
      <w:tr w:rsidR="00003873" w:rsidRPr="00003873" w:rsidTr="005E3997">
        <w:trPr>
          <w:trHeight w:val="315"/>
        </w:trPr>
        <w:tc>
          <w:tcPr>
            <w:tcW w:w="426" w:type="dxa"/>
            <w:vMerge/>
            <w:tcBorders>
              <w:top w:val="nil"/>
              <w:left w:val="single" w:sz="4" w:space="0" w:color="auto"/>
              <w:bottom w:val="single" w:sz="4" w:space="0" w:color="000000"/>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275" w:type="dxa"/>
            <w:vMerge/>
            <w:tcBorders>
              <w:top w:val="single" w:sz="4" w:space="0" w:color="auto"/>
              <w:left w:val="nil"/>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1276"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850"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3"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color w:val="000000"/>
                <w:kern w:val="0"/>
                <w:sz w:val="18"/>
                <w:szCs w:val="18"/>
                <w:lang w:eastAsia="ru-RU"/>
              </w:rPr>
            </w:pPr>
            <w:r w:rsidRPr="00EC59FC">
              <w:rPr>
                <w:color w:val="000000"/>
                <w:kern w:val="0"/>
                <w:sz w:val="18"/>
                <w:szCs w:val="18"/>
                <w:lang w:eastAsia="ru-RU"/>
              </w:rPr>
              <w:t>местный бюджет</w:t>
            </w:r>
          </w:p>
        </w:tc>
        <w:tc>
          <w:tcPr>
            <w:tcW w:w="992"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567"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1"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8"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r>
      <w:tr w:rsidR="00003873" w:rsidRPr="00003873" w:rsidTr="005E3997">
        <w:trPr>
          <w:trHeight w:val="495"/>
        </w:trPr>
        <w:tc>
          <w:tcPr>
            <w:tcW w:w="426" w:type="dxa"/>
            <w:vMerge/>
            <w:tcBorders>
              <w:top w:val="nil"/>
              <w:left w:val="single" w:sz="4" w:space="0" w:color="auto"/>
              <w:bottom w:val="single" w:sz="4" w:space="0" w:color="000000"/>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275" w:type="dxa"/>
            <w:vMerge/>
            <w:tcBorders>
              <w:top w:val="single" w:sz="4" w:space="0" w:color="auto"/>
              <w:left w:val="nil"/>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1276"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850"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3"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color w:val="000000"/>
                <w:kern w:val="0"/>
                <w:sz w:val="18"/>
                <w:szCs w:val="18"/>
                <w:lang w:eastAsia="ru-RU"/>
              </w:rPr>
            </w:pPr>
            <w:r w:rsidRPr="00EC59FC">
              <w:rPr>
                <w:color w:val="000000"/>
                <w:kern w:val="0"/>
                <w:sz w:val="18"/>
                <w:szCs w:val="18"/>
                <w:lang w:eastAsia="ru-RU"/>
              </w:rPr>
              <w:t>внебюджетные источники</w:t>
            </w:r>
          </w:p>
        </w:tc>
        <w:tc>
          <w:tcPr>
            <w:tcW w:w="992"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567"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1"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8"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r>
      <w:tr w:rsidR="00003873" w:rsidRPr="00003873" w:rsidTr="005E3997">
        <w:trPr>
          <w:trHeight w:val="735"/>
        </w:trPr>
        <w:tc>
          <w:tcPr>
            <w:tcW w:w="426"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6</w:t>
            </w:r>
          </w:p>
        </w:tc>
        <w:tc>
          <w:tcPr>
            <w:tcW w:w="1275" w:type="dxa"/>
            <w:vMerge w:val="restart"/>
            <w:tcBorders>
              <w:top w:val="single" w:sz="4" w:space="0" w:color="auto"/>
              <w:left w:val="nil"/>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kern w:val="0"/>
                <w:sz w:val="20"/>
                <w:szCs w:val="20"/>
                <w:lang w:eastAsia="ru-RU"/>
              </w:rPr>
              <w:t xml:space="preserve">Строительство сливной станции ЖБО на станции биологической очистки сточных вод производительностью 500 </w:t>
            </w:r>
            <w:proofErr w:type="spellStart"/>
            <w:r w:rsidRPr="00003873">
              <w:rPr>
                <w:kern w:val="0"/>
                <w:sz w:val="20"/>
                <w:szCs w:val="20"/>
                <w:lang w:eastAsia="ru-RU"/>
              </w:rPr>
              <w:t>куб.м</w:t>
            </w:r>
            <w:proofErr w:type="spellEnd"/>
            <w:r w:rsidRPr="00003873">
              <w:rPr>
                <w:kern w:val="0"/>
                <w:sz w:val="20"/>
                <w:szCs w:val="20"/>
                <w:lang w:eastAsia="ru-RU"/>
              </w:rPr>
              <w:t>. в сутки в с. Янтиково (ПИР)</w:t>
            </w:r>
          </w:p>
        </w:tc>
        <w:tc>
          <w:tcPr>
            <w:tcW w:w="1276"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Государственная программа Чувашской Республики «Модернизация и развитие сферы жилищно-коммунального хозяйства»</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Янтиковский муниципальный округ Чувашской Республики</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FFFFFF"/>
            <w:noWrap/>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2029–2030</w:t>
            </w:r>
          </w:p>
        </w:tc>
        <w:tc>
          <w:tcPr>
            <w:tcW w:w="850"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1 комплекс</w:t>
            </w:r>
          </w:p>
        </w:tc>
        <w:tc>
          <w:tcPr>
            <w:tcW w:w="993"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ФБ, РБ необходимость ПСД</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kern w:val="0"/>
                <w:sz w:val="18"/>
                <w:szCs w:val="18"/>
                <w:lang w:eastAsia="ru-RU"/>
              </w:rPr>
            </w:pPr>
            <w:r w:rsidRPr="00EC59FC">
              <w:rPr>
                <w:kern w:val="0"/>
                <w:sz w:val="18"/>
                <w:szCs w:val="18"/>
                <w:lang w:eastAsia="ru-RU"/>
              </w:rPr>
              <w:t>объем финансирования, млн. рублей</w:t>
            </w:r>
          </w:p>
        </w:tc>
        <w:tc>
          <w:tcPr>
            <w:tcW w:w="992"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22,60</w:t>
            </w:r>
          </w:p>
        </w:tc>
        <w:tc>
          <w:tcPr>
            <w:tcW w:w="567"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1"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8"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0,60</w:t>
            </w:r>
          </w:p>
        </w:tc>
        <w:tc>
          <w:tcPr>
            <w:tcW w:w="709"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22,00</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FFFFFF"/>
            <w:noWrap/>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570</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в Долгосрочных планах опорных населенных пунктов и прилегающих территорий</w:t>
            </w:r>
          </w:p>
        </w:tc>
      </w:tr>
      <w:tr w:rsidR="00003873" w:rsidRPr="00003873" w:rsidTr="005E3997">
        <w:trPr>
          <w:trHeight w:val="315"/>
        </w:trPr>
        <w:tc>
          <w:tcPr>
            <w:tcW w:w="426" w:type="dxa"/>
            <w:vMerge/>
            <w:tcBorders>
              <w:top w:val="nil"/>
              <w:left w:val="single" w:sz="4" w:space="0" w:color="auto"/>
              <w:bottom w:val="single" w:sz="4" w:space="0" w:color="000000"/>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275" w:type="dxa"/>
            <w:vMerge/>
            <w:tcBorders>
              <w:top w:val="single" w:sz="4" w:space="0" w:color="auto"/>
              <w:left w:val="nil"/>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1276"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kern w:val="0"/>
                <w:sz w:val="20"/>
                <w:szCs w:val="20"/>
                <w:lang w:eastAsia="ru-RU"/>
              </w:rPr>
            </w:pPr>
          </w:p>
        </w:tc>
        <w:tc>
          <w:tcPr>
            <w:tcW w:w="850"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993"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kern w:val="0"/>
                <w:sz w:val="18"/>
                <w:szCs w:val="18"/>
                <w:lang w:eastAsia="ru-RU"/>
              </w:rPr>
            </w:pPr>
            <w:r w:rsidRPr="00EC59FC">
              <w:rPr>
                <w:kern w:val="0"/>
                <w:sz w:val="18"/>
                <w:szCs w:val="18"/>
                <w:lang w:eastAsia="ru-RU"/>
              </w:rPr>
              <w:t>федеральный бюджет</w:t>
            </w:r>
          </w:p>
        </w:tc>
        <w:tc>
          <w:tcPr>
            <w:tcW w:w="992"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20,90</w:t>
            </w:r>
          </w:p>
        </w:tc>
        <w:tc>
          <w:tcPr>
            <w:tcW w:w="567"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1"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8"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20,90</w:t>
            </w: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r>
      <w:tr w:rsidR="00003873" w:rsidRPr="00003873" w:rsidTr="005E3997">
        <w:trPr>
          <w:trHeight w:val="523"/>
        </w:trPr>
        <w:tc>
          <w:tcPr>
            <w:tcW w:w="426" w:type="dxa"/>
            <w:vMerge/>
            <w:tcBorders>
              <w:top w:val="nil"/>
              <w:left w:val="single" w:sz="4" w:space="0" w:color="auto"/>
              <w:bottom w:val="single" w:sz="4" w:space="0" w:color="000000"/>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275" w:type="dxa"/>
            <w:vMerge/>
            <w:tcBorders>
              <w:top w:val="single" w:sz="4" w:space="0" w:color="auto"/>
              <w:left w:val="nil"/>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1276"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kern w:val="0"/>
                <w:sz w:val="20"/>
                <w:szCs w:val="20"/>
                <w:lang w:eastAsia="ru-RU"/>
              </w:rPr>
            </w:pPr>
          </w:p>
        </w:tc>
        <w:tc>
          <w:tcPr>
            <w:tcW w:w="850"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993"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kern w:val="0"/>
                <w:sz w:val="18"/>
                <w:szCs w:val="18"/>
                <w:lang w:eastAsia="ru-RU"/>
              </w:rPr>
            </w:pPr>
            <w:r w:rsidRPr="00EC59FC">
              <w:rPr>
                <w:kern w:val="0"/>
                <w:sz w:val="18"/>
                <w:szCs w:val="18"/>
                <w:lang w:eastAsia="ru-RU"/>
              </w:rPr>
              <w:t>республиканский бюджет Чувашской Республики</w:t>
            </w:r>
          </w:p>
        </w:tc>
        <w:tc>
          <w:tcPr>
            <w:tcW w:w="992"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1,70</w:t>
            </w:r>
          </w:p>
        </w:tc>
        <w:tc>
          <w:tcPr>
            <w:tcW w:w="567"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1"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8"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0,60</w:t>
            </w:r>
          </w:p>
        </w:tc>
        <w:tc>
          <w:tcPr>
            <w:tcW w:w="709"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1,10</w:t>
            </w: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r>
      <w:tr w:rsidR="00003873" w:rsidRPr="00003873" w:rsidTr="005E3997">
        <w:trPr>
          <w:trHeight w:val="315"/>
        </w:trPr>
        <w:tc>
          <w:tcPr>
            <w:tcW w:w="426" w:type="dxa"/>
            <w:vMerge/>
            <w:tcBorders>
              <w:top w:val="nil"/>
              <w:left w:val="single" w:sz="4" w:space="0" w:color="auto"/>
              <w:bottom w:val="single" w:sz="4" w:space="0" w:color="000000"/>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275" w:type="dxa"/>
            <w:vMerge/>
            <w:tcBorders>
              <w:top w:val="single" w:sz="4" w:space="0" w:color="auto"/>
              <w:left w:val="nil"/>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1276"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kern w:val="0"/>
                <w:sz w:val="20"/>
                <w:szCs w:val="20"/>
                <w:lang w:eastAsia="ru-RU"/>
              </w:rPr>
            </w:pPr>
          </w:p>
        </w:tc>
        <w:tc>
          <w:tcPr>
            <w:tcW w:w="850"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993"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kern w:val="0"/>
                <w:sz w:val="18"/>
                <w:szCs w:val="18"/>
                <w:lang w:eastAsia="ru-RU"/>
              </w:rPr>
            </w:pPr>
            <w:r w:rsidRPr="00EC59FC">
              <w:rPr>
                <w:kern w:val="0"/>
                <w:sz w:val="18"/>
                <w:szCs w:val="18"/>
                <w:lang w:eastAsia="ru-RU"/>
              </w:rPr>
              <w:t>местный бюджет</w:t>
            </w:r>
          </w:p>
        </w:tc>
        <w:tc>
          <w:tcPr>
            <w:tcW w:w="992"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567"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1"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8"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r>
      <w:tr w:rsidR="00003873" w:rsidRPr="00003873" w:rsidTr="005E3997">
        <w:trPr>
          <w:trHeight w:val="495"/>
        </w:trPr>
        <w:tc>
          <w:tcPr>
            <w:tcW w:w="426" w:type="dxa"/>
            <w:vMerge/>
            <w:tcBorders>
              <w:top w:val="nil"/>
              <w:left w:val="single" w:sz="4" w:space="0" w:color="auto"/>
              <w:bottom w:val="single" w:sz="4" w:space="0" w:color="000000"/>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275" w:type="dxa"/>
            <w:vMerge/>
            <w:tcBorders>
              <w:top w:val="single" w:sz="4" w:space="0" w:color="auto"/>
              <w:left w:val="nil"/>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1276"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kern w:val="0"/>
                <w:sz w:val="20"/>
                <w:szCs w:val="20"/>
                <w:lang w:eastAsia="ru-RU"/>
              </w:rPr>
            </w:pPr>
          </w:p>
        </w:tc>
        <w:tc>
          <w:tcPr>
            <w:tcW w:w="850"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993"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kern w:val="0"/>
                <w:sz w:val="18"/>
                <w:szCs w:val="18"/>
                <w:lang w:eastAsia="ru-RU"/>
              </w:rPr>
            </w:pPr>
            <w:r w:rsidRPr="00EC59FC">
              <w:rPr>
                <w:kern w:val="0"/>
                <w:sz w:val="18"/>
                <w:szCs w:val="18"/>
                <w:lang w:eastAsia="ru-RU"/>
              </w:rPr>
              <w:t>внебюджетные источники</w:t>
            </w:r>
          </w:p>
        </w:tc>
        <w:tc>
          <w:tcPr>
            <w:tcW w:w="992"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567"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1"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8"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r>
      <w:tr w:rsidR="00003873" w:rsidRPr="00003873" w:rsidTr="005E3997">
        <w:trPr>
          <w:trHeight w:val="910"/>
        </w:trPr>
        <w:tc>
          <w:tcPr>
            <w:tcW w:w="426"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lastRenderedPageBreak/>
              <w:t>7</w:t>
            </w:r>
          </w:p>
        </w:tc>
        <w:tc>
          <w:tcPr>
            <w:tcW w:w="1275" w:type="dxa"/>
            <w:vMerge w:val="restart"/>
            <w:tcBorders>
              <w:top w:val="single" w:sz="4" w:space="0" w:color="auto"/>
              <w:left w:val="nil"/>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kern w:val="0"/>
                <w:sz w:val="20"/>
                <w:szCs w:val="20"/>
                <w:lang w:eastAsia="ru-RU"/>
              </w:rPr>
              <w:t xml:space="preserve">Водоснабжение территории, расположенной в южной части с. Янтиково Янтиковского района Чувашской Республики. Этап 2. </w:t>
            </w:r>
          </w:p>
        </w:tc>
        <w:tc>
          <w:tcPr>
            <w:tcW w:w="1276"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Государственная программа Чувашской Республики «Модернизация и развитие сферы жилищно-коммунального хозяйства»</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Янтиковский муниципальный округ Чувашской Республики</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FFFFFF"/>
            <w:noWrap/>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2026</w:t>
            </w:r>
          </w:p>
        </w:tc>
        <w:tc>
          <w:tcPr>
            <w:tcW w:w="850"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протяженность сетей – 3,7108 км</w:t>
            </w:r>
          </w:p>
        </w:tc>
        <w:tc>
          <w:tcPr>
            <w:tcW w:w="993"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 xml:space="preserve"> РБ,  ПСД имеется</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color w:val="000000"/>
                <w:kern w:val="0"/>
                <w:sz w:val="18"/>
                <w:szCs w:val="18"/>
                <w:lang w:eastAsia="ru-RU"/>
              </w:rPr>
            </w:pPr>
            <w:r w:rsidRPr="00EC59FC">
              <w:rPr>
                <w:color w:val="000000"/>
                <w:kern w:val="0"/>
                <w:sz w:val="18"/>
                <w:szCs w:val="18"/>
                <w:lang w:eastAsia="ru-RU"/>
              </w:rPr>
              <w:t>объем финансирования, млн. рублей</w:t>
            </w:r>
          </w:p>
        </w:tc>
        <w:tc>
          <w:tcPr>
            <w:tcW w:w="992"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42,60</w:t>
            </w:r>
          </w:p>
        </w:tc>
        <w:tc>
          <w:tcPr>
            <w:tcW w:w="567"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42,60</w:t>
            </w:r>
          </w:p>
        </w:tc>
        <w:tc>
          <w:tcPr>
            <w:tcW w:w="709"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1"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8"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FFFFFF"/>
            <w:noWrap/>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570</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в Долгосрочных планах опорных населенных пунктов и прилегающих территорий</w:t>
            </w:r>
          </w:p>
        </w:tc>
      </w:tr>
      <w:tr w:rsidR="00003873" w:rsidRPr="00003873" w:rsidTr="005E3997">
        <w:trPr>
          <w:trHeight w:val="315"/>
        </w:trPr>
        <w:tc>
          <w:tcPr>
            <w:tcW w:w="426" w:type="dxa"/>
            <w:vMerge/>
            <w:tcBorders>
              <w:top w:val="nil"/>
              <w:left w:val="single" w:sz="4" w:space="0" w:color="auto"/>
              <w:bottom w:val="single" w:sz="4" w:space="0" w:color="000000"/>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275" w:type="dxa"/>
            <w:vMerge/>
            <w:tcBorders>
              <w:top w:val="single" w:sz="4" w:space="0" w:color="auto"/>
              <w:left w:val="nil"/>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1276"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850"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3"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color w:val="000000"/>
                <w:kern w:val="0"/>
                <w:sz w:val="18"/>
                <w:szCs w:val="18"/>
                <w:lang w:eastAsia="ru-RU"/>
              </w:rPr>
            </w:pPr>
            <w:r w:rsidRPr="00EC59FC">
              <w:rPr>
                <w:color w:val="000000"/>
                <w:kern w:val="0"/>
                <w:sz w:val="18"/>
                <w:szCs w:val="18"/>
                <w:lang w:eastAsia="ru-RU"/>
              </w:rPr>
              <w:t>федеральный бюджет</w:t>
            </w:r>
          </w:p>
        </w:tc>
        <w:tc>
          <w:tcPr>
            <w:tcW w:w="992"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567"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1"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8"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r>
      <w:tr w:rsidR="00003873" w:rsidRPr="00003873" w:rsidTr="005E3997">
        <w:trPr>
          <w:trHeight w:val="445"/>
        </w:trPr>
        <w:tc>
          <w:tcPr>
            <w:tcW w:w="426" w:type="dxa"/>
            <w:vMerge/>
            <w:tcBorders>
              <w:top w:val="nil"/>
              <w:left w:val="single" w:sz="4" w:space="0" w:color="auto"/>
              <w:bottom w:val="single" w:sz="4" w:space="0" w:color="000000"/>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275" w:type="dxa"/>
            <w:vMerge/>
            <w:tcBorders>
              <w:top w:val="single" w:sz="4" w:space="0" w:color="auto"/>
              <w:left w:val="nil"/>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1276"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850"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3"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color w:val="000000"/>
                <w:kern w:val="0"/>
                <w:sz w:val="18"/>
                <w:szCs w:val="18"/>
                <w:lang w:eastAsia="ru-RU"/>
              </w:rPr>
            </w:pPr>
            <w:r w:rsidRPr="00EC59FC">
              <w:rPr>
                <w:color w:val="000000"/>
                <w:kern w:val="0"/>
                <w:sz w:val="18"/>
                <w:szCs w:val="18"/>
                <w:lang w:eastAsia="ru-RU"/>
              </w:rPr>
              <w:t>республиканский бюджет Чувашской Республики</w:t>
            </w:r>
          </w:p>
        </w:tc>
        <w:tc>
          <w:tcPr>
            <w:tcW w:w="992"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42,60</w:t>
            </w:r>
          </w:p>
        </w:tc>
        <w:tc>
          <w:tcPr>
            <w:tcW w:w="567"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42,60</w:t>
            </w:r>
          </w:p>
        </w:tc>
        <w:tc>
          <w:tcPr>
            <w:tcW w:w="709"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1"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8"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r>
      <w:tr w:rsidR="00003873" w:rsidRPr="00003873" w:rsidTr="005E3997">
        <w:trPr>
          <w:trHeight w:val="315"/>
        </w:trPr>
        <w:tc>
          <w:tcPr>
            <w:tcW w:w="426" w:type="dxa"/>
            <w:vMerge/>
            <w:tcBorders>
              <w:top w:val="nil"/>
              <w:left w:val="single" w:sz="4" w:space="0" w:color="auto"/>
              <w:bottom w:val="single" w:sz="4" w:space="0" w:color="000000"/>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275" w:type="dxa"/>
            <w:vMerge/>
            <w:tcBorders>
              <w:top w:val="single" w:sz="4" w:space="0" w:color="auto"/>
              <w:left w:val="nil"/>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1276"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850"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3"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color w:val="000000"/>
                <w:kern w:val="0"/>
                <w:sz w:val="18"/>
                <w:szCs w:val="18"/>
                <w:lang w:eastAsia="ru-RU"/>
              </w:rPr>
            </w:pPr>
            <w:r w:rsidRPr="00EC59FC">
              <w:rPr>
                <w:color w:val="000000"/>
                <w:kern w:val="0"/>
                <w:sz w:val="18"/>
                <w:szCs w:val="18"/>
                <w:lang w:eastAsia="ru-RU"/>
              </w:rPr>
              <w:t>местный бюджет</w:t>
            </w:r>
          </w:p>
        </w:tc>
        <w:tc>
          <w:tcPr>
            <w:tcW w:w="992"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567"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1"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8"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r>
      <w:tr w:rsidR="00003873" w:rsidRPr="00003873" w:rsidTr="005E3997">
        <w:trPr>
          <w:trHeight w:val="495"/>
        </w:trPr>
        <w:tc>
          <w:tcPr>
            <w:tcW w:w="426" w:type="dxa"/>
            <w:vMerge/>
            <w:tcBorders>
              <w:top w:val="nil"/>
              <w:left w:val="single" w:sz="4" w:space="0" w:color="auto"/>
              <w:bottom w:val="single" w:sz="4" w:space="0" w:color="000000"/>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275" w:type="dxa"/>
            <w:vMerge/>
            <w:tcBorders>
              <w:top w:val="single" w:sz="4" w:space="0" w:color="auto"/>
              <w:left w:val="nil"/>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1276"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850"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3"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color w:val="000000"/>
                <w:kern w:val="0"/>
                <w:sz w:val="18"/>
                <w:szCs w:val="18"/>
                <w:lang w:eastAsia="ru-RU"/>
              </w:rPr>
            </w:pPr>
            <w:r w:rsidRPr="00EC59FC">
              <w:rPr>
                <w:color w:val="000000"/>
                <w:kern w:val="0"/>
                <w:sz w:val="18"/>
                <w:szCs w:val="18"/>
                <w:lang w:eastAsia="ru-RU"/>
              </w:rPr>
              <w:t>внебюджетные источники</w:t>
            </w:r>
          </w:p>
        </w:tc>
        <w:tc>
          <w:tcPr>
            <w:tcW w:w="992"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567"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1"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8"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r>
      <w:tr w:rsidR="00003873" w:rsidRPr="00003873" w:rsidTr="005E3997">
        <w:trPr>
          <w:trHeight w:val="598"/>
        </w:trPr>
        <w:tc>
          <w:tcPr>
            <w:tcW w:w="426"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8</w:t>
            </w:r>
          </w:p>
        </w:tc>
        <w:tc>
          <w:tcPr>
            <w:tcW w:w="1275" w:type="dxa"/>
            <w:vMerge w:val="restart"/>
            <w:tcBorders>
              <w:top w:val="single" w:sz="4" w:space="0" w:color="auto"/>
              <w:left w:val="nil"/>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Капитальный ремонт водонапорной башни в д. Гришино Янтиковского муниципального округа</w:t>
            </w:r>
          </w:p>
        </w:tc>
        <w:tc>
          <w:tcPr>
            <w:tcW w:w="1276"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Государственная программа Чувашской Республики «Комплексное развитие сельских территорий Чувашской Республики»</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Янтиковский муниципальный округ Чувашской Республики</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2025</w:t>
            </w:r>
          </w:p>
        </w:tc>
        <w:tc>
          <w:tcPr>
            <w:tcW w:w="850"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5E3997" w:rsidP="00056FDC">
            <w:pPr>
              <w:suppressAutoHyphens w:val="0"/>
              <w:spacing w:line="240" w:lineRule="auto"/>
              <w:ind w:firstLine="0"/>
              <w:jc w:val="center"/>
              <w:rPr>
                <w:kern w:val="0"/>
                <w:sz w:val="20"/>
                <w:szCs w:val="20"/>
                <w:lang w:eastAsia="ru-RU"/>
              </w:rPr>
            </w:pPr>
            <w:r>
              <w:rPr>
                <w:kern w:val="0"/>
                <w:sz w:val="20"/>
                <w:szCs w:val="20"/>
                <w:lang w:eastAsia="ru-RU"/>
              </w:rPr>
              <w:t xml:space="preserve">25 куб </w:t>
            </w:r>
            <w:r w:rsidR="00003873" w:rsidRPr="00003873">
              <w:rPr>
                <w:kern w:val="0"/>
                <w:sz w:val="20"/>
                <w:szCs w:val="20"/>
                <w:lang w:eastAsia="ru-RU"/>
              </w:rPr>
              <w:t>м3/</w:t>
            </w:r>
            <w:proofErr w:type="spellStart"/>
            <w:r w:rsidR="00003873" w:rsidRPr="00003873">
              <w:rPr>
                <w:kern w:val="0"/>
                <w:sz w:val="20"/>
                <w:szCs w:val="20"/>
                <w:lang w:eastAsia="ru-RU"/>
              </w:rPr>
              <w:t>сут</w:t>
            </w:r>
            <w:proofErr w:type="spellEnd"/>
          </w:p>
        </w:tc>
        <w:tc>
          <w:tcPr>
            <w:tcW w:w="993"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РБ, МБ, ВБ</w:t>
            </w:r>
            <w:r w:rsidRPr="00003873">
              <w:rPr>
                <w:kern w:val="0"/>
                <w:sz w:val="20"/>
                <w:szCs w:val="20"/>
                <w:lang w:eastAsia="ru-RU"/>
              </w:rPr>
              <w:br/>
              <w:t>ПСД имеется</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kern w:val="0"/>
                <w:sz w:val="18"/>
                <w:szCs w:val="18"/>
                <w:lang w:eastAsia="ru-RU"/>
              </w:rPr>
            </w:pPr>
            <w:r w:rsidRPr="00EC59FC">
              <w:rPr>
                <w:kern w:val="0"/>
                <w:sz w:val="18"/>
                <w:szCs w:val="18"/>
                <w:lang w:eastAsia="ru-RU"/>
              </w:rPr>
              <w:t>объем финансирования, млн. рублей</w:t>
            </w:r>
          </w:p>
        </w:tc>
        <w:tc>
          <w:tcPr>
            <w:tcW w:w="992"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2,60</w:t>
            </w:r>
          </w:p>
        </w:tc>
        <w:tc>
          <w:tcPr>
            <w:tcW w:w="567"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2,60</w:t>
            </w:r>
          </w:p>
        </w:tc>
        <w:tc>
          <w:tcPr>
            <w:tcW w:w="850"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1"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8"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84</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в Долгосрочных планах опорных населенных пунктов и прилегающих территорий</w:t>
            </w:r>
          </w:p>
        </w:tc>
      </w:tr>
      <w:tr w:rsidR="00003873" w:rsidRPr="00003873" w:rsidTr="005E3997">
        <w:trPr>
          <w:trHeight w:val="315"/>
        </w:trPr>
        <w:tc>
          <w:tcPr>
            <w:tcW w:w="426" w:type="dxa"/>
            <w:vMerge/>
            <w:tcBorders>
              <w:top w:val="nil"/>
              <w:left w:val="single" w:sz="4" w:space="0" w:color="auto"/>
              <w:bottom w:val="single" w:sz="4" w:space="0" w:color="000000"/>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275" w:type="dxa"/>
            <w:vMerge/>
            <w:tcBorders>
              <w:top w:val="single" w:sz="4" w:space="0" w:color="auto"/>
              <w:left w:val="nil"/>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1276"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kern w:val="0"/>
                <w:sz w:val="20"/>
                <w:szCs w:val="20"/>
                <w:lang w:eastAsia="ru-RU"/>
              </w:rPr>
            </w:pPr>
          </w:p>
        </w:tc>
        <w:tc>
          <w:tcPr>
            <w:tcW w:w="850"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993"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kern w:val="0"/>
                <w:sz w:val="18"/>
                <w:szCs w:val="18"/>
                <w:lang w:eastAsia="ru-RU"/>
              </w:rPr>
            </w:pPr>
            <w:r w:rsidRPr="00EC59FC">
              <w:rPr>
                <w:kern w:val="0"/>
                <w:sz w:val="18"/>
                <w:szCs w:val="18"/>
                <w:lang w:eastAsia="ru-RU"/>
              </w:rPr>
              <w:t>федеральный бюджет</w:t>
            </w:r>
          </w:p>
        </w:tc>
        <w:tc>
          <w:tcPr>
            <w:tcW w:w="992"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567"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1"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8"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r>
      <w:tr w:rsidR="00003873" w:rsidRPr="00003873" w:rsidTr="005E3997">
        <w:trPr>
          <w:trHeight w:val="417"/>
        </w:trPr>
        <w:tc>
          <w:tcPr>
            <w:tcW w:w="426" w:type="dxa"/>
            <w:vMerge/>
            <w:tcBorders>
              <w:top w:val="nil"/>
              <w:left w:val="single" w:sz="4" w:space="0" w:color="auto"/>
              <w:bottom w:val="single" w:sz="4" w:space="0" w:color="000000"/>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275" w:type="dxa"/>
            <w:vMerge/>
            <w:tcBorders>
              <w:top w:val="single" w:sz="4" w:space="0" w:color="auto"/>
              <w:left w:val="nil"/>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1276"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kern w:val="0"/>
                <w:sz w:val="20"/>
                <w:szCs w:val="20"/>
                <w:lang w:eastAsia="ru-RU"/>
              </w:rPr>
            </w:pPr>
          </w:p>
        </w:tc>
        <w:tc>
          <w:tcPr>
            <w:tcW w:w="850"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993"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kern w:val="0"/>
                <w:sz w:val="18"/>
                <w:szCs w:val="18"/>
                <w:lang w:eastAsia="ru-RU"/>
              </w:rPr>
            </w:pPr>
            <w:r w:rsidRPr="00EC59FC">
              <w:rPr>
                <w:kern w:val="0"/>
                <w:sz w:val="18"/>
                <w:szCs w:val="18"/>
                <w:lang w:eastAsia="ru-RU"/>
              </w:rPr>
              <w:t>республиканский бюджет Чувашской Республики</w:t>
            </w:r>
          </w:p>
        </w:tc>
        <w:tc>
          <w:tcPr>
            <w:tcW w:w="992"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2,10</w:t>
            </w:r>
          </w:p>
        </w:tc>
        <w:tc>
          <w:tcPr>
            <w:tcW w:w="567"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2,10</w:t>
            </w:r>
          </w:p>
        </w:tc>
        <w:tc>
          <w:tcPr>
            <w:tcW w:w="85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1"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8"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r>
      <w:tr w:rsidR="00003873" w:rsidRPr="00003873" w:rsidTr="005E3997">
        <w:trPr>
          <w:trHeight w:val="315"/>
        </w:trPr>
        <w:tc>
          <w:tcPr>
            <w:tcW w:w="426" w:type="dxa"/>
            <w:vMerge/>
            <w:tcBorders>
              <w:top w:val="nil"/>
              <w:left w:val="single" w:sz="4" w:space="0" w:color="auto"/>
              <w:bottom w:val="single" w:sz="4" w:space="0" w:color="000000"/>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275" w:type="dxa"/>
            <w:vMerge/>
            <w:tcBorders>
              <w:top w:val="single" w:sz="4" w:space="0" w:color="auto"/>
              <w:left w:val="nil"/>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1276"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850"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3"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color w:val="000000"/>
                <w:kern w:val="0"/>
                <w:sz w:val="18"/>
                <w:szCs w:val="18"/>
                <w:lang w:eastAsia="ru-RU"/>
              </w:rPr>
            </w:pPr>
            <w:r w:rsidRPr="00EC59FC">
              <w:rPr>
                <w:color w:val="000000"/>
                <w:kern w:val="0"/>
                <w:sz w:val="18"/>
                <w:szCs w:val="18"/>
                <w:lang w:eastAsia="ru-RU"/>
              </w:rPr>
              <w:t>местный бюджет</w:t>
            </w:r>
          </w:p>
        </w:tc>
        <w:tc>
          <w:tcPr>
            <w:tcW w:w="992"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0,40</w:t>
            </w:r>
          </w:p>
        </w:tc>
        <w:tc>
          <w:tcPr>
            <w:tcW w:w="567"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0,40</w:t>
            </w:r>
          </w:p>
        </w:tc>
        <w:tc>
          <w:tcPr>
            <w:tcW w:w="85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1"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8"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r>
      <w:tr w:rsidR="00003873" w:rsidRPr="00003873" w:rsidTr="005E3997">
        <w:trPr>
          <w:trHeight w:val="495"/>
        </w:trPr>
        <w:tc>
          <w:tcPr>
            <w:tcW w:w="426" w:type="dxa"/>
            <w:vMerge/>
            <w:tcBorders>
              <w:top w:val="nil"/>
              <w:left w:val="single" w:sz="4" w:space="0" w:color="auto"/>
              <w:bottom w:val="single" w:sz="4" w:space="0" w:color="000000"/>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275" w:type="dxa"/>
            <w:vMerge/>
            <w:tcBorders>
              <w:top w:val="single" w:sz="4" w:space="0" w:color="auto"/>
              <w:left w:val="nil"/>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1276"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850"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3"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color w:val="000000"/>
                <w:kern w:val="0"/>
                <w:sz w:val="18"/>
                <w:szCs w:val="18"/>
                <w:lang w:eastAsia="ru-RU"/>
              </w:rPr>
            </w:pPr>
            <w:r w:rsidRPr="00EC59FC">
              <w:rPr>
                <w:color w:val="000000"/>
                <w:kern w:val="0"/>
                <w:sz w:val="18"/>
                <w:szCs w:val="18"/>
                <w:lang w:eastAsia="ru-RU"/>
              </w:rPr>
              <w:t>внебюджетные источники</w:t>
            </w:r>
          </w:p>
        </w:tc>
        <w:tc>
          <w:tcPr>
            <w:tcW w:w="992"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0,10</w:t>
            </w:r>
          </w:p>
        </w:tc>
        <w:tc>
          <w:tcPr>
            <w:tcW w:w="567"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0,10</w:t>
            </w:r>
          </w:p>
        </w:tc>
        <w:tc>
          <w:tcPr>
            <w:tcW w:w="85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1"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8"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r>
      <w:tr w:rsidR="00003873" w:rsidRPr="00003873" w:rsidTr="005E3997">
        <w:trPr>
          <w:trHeight w:val="735"/>
        </w:trPr>
        <w:tc>
          <w:tcPr>
            <w:tcW w:w="426"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9</w:t>
            </w:r>
          </w:p>
        </w:tc>
        <w:tc>
          <w:tcPr>
            <w:tcW w:w="1275" w:type="dxa"/>
            <w:vMerge w:val="restart"/>
            <w:tcBorders>
              <w:top w:val="single" w:sz="4" w:space="0" w:color="auto"/>
              <w:left w:val="nil"/>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Капитальный ремонт водонапорной башни в с. Алдиарово Янтиковского муниципального округа</w:t>
            </w:r>
          </w:p>
        </w:tc>
        <w:tc>
          <w:tcPr>
            <w:tcW w:w="1276"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Государственная программа Чувашской Республики «</w:t>
            </w:r>
            <w:r w:rsidRPr="00003873">
              <w:rPr>
                <w:kern w:val="0"/>
                <w:sz w:val="20"/>
                <w:szCs w:val="20"/>
                <w:lang w:eastAsia="ru-RU"/>
              </w:rPr>
              <w:t xml:space="preserve">Управление общественными финансами </w:t>
            </w:r>
            <w:r w:rsidRPr="00003873">
              <w:rPr>
                <w:kern w:val="0"/>
                <w:sz w:val="20"/>
                <w:szCs w:val="20"/>
                <w:lang w:eastAsia="ru-RU"/>
              </w:rPr>
              <w:lastRenderedPageBreak/>
              <w:t>и государственным долгом Чувашской Республики</w:t>
            </w:r>
            <w:r w:rsidRPr="00003873">
              <w:rPr>
                <w:color w:val="000000"/>
                <w:kern w:val="0"/>
                <w:sz w:val="20"/>
                <w:szCs w:val="20"/>
                <w:lang w:eastAsia="ru-RU"/>
              </w:rPr>
              <w:t>»</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lastRenderedPageBreak/>
              <w:t>Янтиковский муниципальный округ Чувашской Республики</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kern w:val="0"/>
                <w:sz w:val="20"/>
                <w:szCs w:val="20"/>
                <w:lang w:eastAsia="ru-RU"/>
              </w:rPr>
              <w:t>2025</w:t>
            </w:r>
          </w:p>
        </w:tc>
        <w:tc>
          <w:tcPr>
            <w:tcW w:w="850"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25 куб. м3/</w:t>
            </w:r>
            <w:proofErr w:type="spellStart"/>
            <w:r w:rsidRPr="00003873">
              <w:rPr>
                <w:color w:val="000000"/>
                <w:kern w:val="0"/>
                <w:sz w:val="20"/>
                <w:szCs w:val="20"/>
                <w:lang w:eastAsia="ru-RU"/>
              </w:rPr>
              <w:t>сут</w:t>
            </w:r>
            <w:proofErr w:type="spellEnd"/>
          </w:p>
        </w:tc>
        <w:tc>
          <w:tcPr>
            <w:tcW w:w="993"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РБ, МБ,</w:t>
            </w:r>
            <w:r w:rsidRPr="00003873">
              <w:rPr>
                <w:color w:val="000000"/>
                <w:kern w:val="0"/>
                <w:sz w:val="20"/>
                <w:szCs w:val="20"/>
                <w:lang w:eastAsia="ru-RU"/>
              </w:rPr>
              <w:br/>
              <w:t>ПСД имеется</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color w:val="000000"/>
                <w:kern w:val="0"/>
                <w:sz w:val="18"/>
                <w:szCs w:val="18"/>
                <w:lang w:eastAsia="ru-RU"/>
              </w:rPr>
            </w:pPr>
            <w:r w:rsidRPr="00EC59FC">
              <w:rPr>
                <w:color w:val="000000"/>
                <w:kern w:val="0"/>
                <w:sz w:val="18"/>
                <w:szCs w:val="18"/>
                <w:lang w:eastAsia="ru-RU"/>
              </w:rPr>
              <w:t>объем финансирования, млн. рублей</w:t>
            </w:r>
          </w:p>
        </w:tc>
        <w:tc>
          <w:tcPr>
            <w:tcW w:w="992"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2,50</w:t>
            </w:r>
          </w:p>
        </w:tc>
        <w:tc>
          <w:tcPr>
            <w:tcW w:w="567"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2,50</w:t>
            </w:r>
          </w:p>
        </w:tc>
        <w:tc>
          <w:tcPr>
            <w:tcW w:w="850"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1"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8"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277</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в Долгосрочных планах опорных населенных пунктов и прилега</w:t>
            </w:r>
            <w:r w:rsidRPr="00003873">
              <w:rPr>
                <w:color w:val="000000"/>
                <w:kern w:val="0"/>
                <w:sz w:val="20"/>
                <w:szCs w:val="20"/>
                <w:lang w:eastAsia="ru-RU"/>
              </w:rPr>
              <w:lastRenderedPageBreak/>
              <w:t>ющих территорий</w:t>
            </w:r>
          </w:p>
        </w:tc>
      </w:tr>
      <w:tr w:rsidR="00003873" w:rsidRPr="00003873" w:rsidTr="005E3997">
        <w:trPr>
          <w:trHeight w:val="315"/>
        </w:trPr>
        <w:tc>
          <w:tcPr>
            <w:tcW w:w="426" w:type="dxa"/>
            <w:vMerge/>
            <w:tcBorders>
              <w:top w:val="nil"/>
              <w:left w:val="single" w:sz="4" w:space="0" w:color="auto"/>
              <w:bottom w:val="single" w:sz="4" w:space="0" w:color="000000"/>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275" w:type="dxa"/>
            <w:vMerge/>
            <w:tcBorders>
              <w:top w:val="single" w:sz="4" w:space="0" w:color="auto"/>
              <w:left w:val="nil"/>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1276"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850"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3"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color w:val="000000"/>
                <w:kern w:val="0"/>
                <w:sz w:val="18"/>
                <w:szCs w:val="18"/>
                <w:lang w:eastAsia="ru-RU"/>
              </w:rPr>
            </w:pPr>
            <w:r w:rsidRPr="00EC59FC">
              <w:rPr>
                <w:color w:val="000000"/>
                <w:kern w:val="0"/>
                <w:sz w:val="18"/>
                <w:szCs w:val="18"/>
                <w:lang w:eastAsia="ru-RU"/>
              </w:rPr>
              <w:t>федеральный бюджет</w:t>
            </w:r>
          </w:p>
        </w:tc>
        <w:tc>
          <w:tcPr>
            <w:tcW w:w="992"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567"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1"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8"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r>
      <w:tr w:rsidR="00003873" w:rsidRPr="00003873" w:rsidTr="005E3997">
        <w:trPr>
          <w:trHeight w:val="735"/>
        </w:trPr>
        <w:tc>
          <w:tcPr>
            <w:tcW w:w="426" w:type="dxa"/>
            <w:vMerge/>
            <w:tcBorders>
              <w:top w:val="nil"/>
              <w:left w:val="single" w:sz="4" w:space="0" w:color="auto"/>
              <w:bottom w:val="single" w:sz="4" w:space="0" w:color="000000"/>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275" w:type="dxa"/>
            <w:vMerge/>
            <w:tcBorders>
              <w:top w:val="single" w:sz="4" w:space="0" w:color="auto"/>
              <w:left w:val="nil"/>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1276"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850"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3"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color w:val="000000"/>
                <w:kern w:val="0"/>
                <w:sz w:val="18"/>
                <w:szCs w:val="18"/>
                <w:lang w:eastAsia="ru-RU"/>
              </w:rPr>
            </w:pPr>
            <w:r w:rsidRPr="00EC59FC">
              <w:rPr>
                <w:color w:val="000000"/>
                <w:kern w:val="0"/>
                <w:sz w:val="18"/>
                <w:szCs w:val="18"/>
                <w:lang w:eastAsia="ru-RU"/>
              </w:rPr>
              <w:t>республиканский бюджет Чувашской Республики</w:t>
            </w:r>
          </w:p>
        </w:tc>
        <w:tc>
          <w:tcPr>
            <w:tcW w:w="992"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2,40</w:t>
            </w:r>
          </w:p>
        </w:tc>
        <w:tc>
          <w:tcPr>
            <w:tcW w:w="567"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2,40</w:t>
            </w:r>
          </w:p>
        </w:tc>
        <w:tc>
          <w:tcPr>
            <w:tcW w:w="85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1"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8"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r>
      <w:tr w:rsidR="00003873" w:rsidRPr="00003873" w:rsidTr="005E3997">
        <w:trPr>
          <w:trHeight w:val="315"/>
        </w:trPr>
        <w:tc>
          <w:tcPr>
            <w:tcW w:w="426" w:type="dxa"/>
            <w:vMerge/>
            <w:tcBorders>
              <w:top w:val="nil"/>
              <w:left w:val="single" w:sz="4" w:space="0" w:color="auto"/>
              <w:bottom w:val="single" w:sz="4" w:space="0" w:color="000000"/>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275" w:type="dxa"/>
            <w:vMerge/>
            <w:tcBorders>
              <w:top w:val="single" w:sz="4" w:space="0" w:color="auto"/>
              <w:left w:val="nil"/>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1276"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850"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3"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color w:val="000000"/>
                <w:kern w:val="0"/>
                <w:sz w:val="18"/>
                <w:szCs w:val="18"/>
                <w:lang w:eastAsia="ru-RU"/>
              </w:rPr>
            </w:pPr>
            <w:r w:rsidRPr="00EC59FC">
              <w:rPr>
                <w:color w:val="000000"/>
                <w:kern w:val="0"/>
                <w:sz w:val="18"/>
                <w:szCs w:val="18"/>
                <w:lang w:eastAsia="ru-RU"/>
              </w:rPr>
              <w:t>местный бюджет</w:t>
            </w:r>
          </w:p>
        </w:tc>
        <w:tc>
          <w:tcPr>
            <w:tcW w:w="992"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0,10</w:t>
            </w:r>
          </w:p>
        </w:tc>
        <w:tc>
          <w:tcPr>
            <w:tcW w:w="567"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0,10</w:t>
            </w:r>
          </w:p>
        </w:tc>
        <w:tc>
          <w:tcPr>
            <w:tcW w:w="85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1"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8"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r>
      <w:tr w:rsidR="00003873" w:rsidRPr="00003873" w:rsidTr="005E3997">
        <w:trPr>
          <w:trHeight w:val="495"/>
        </w:trPr>
        <w:tc>
          <w:tcPr>
            <w:tcW w:w="426" w:type="dxa"/>
            <w:vMerge/>
            <w:tcBorders>
              <w:top w:val="nil"/>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275" w:type="dxa"/>
            <w:vMerge/>
            <w:tcBorders>
              <w:top w:val="single" w:sz="4" w:space="0" w:color="auto"/>
              <w:left w:val="nil"/>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1276"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850"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3"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color w:val="000000"/>
                <w:kern w:val="0"/>
                <w:sz w:val="18"/>
                <w:szCs w:val="18"/>
                <w:lang w:eastAsia="ru-RU"/>
              </w:rPr>
            </w:pPr>
            <w:r w:rsidRPr="00EC59FC">
              <w:rPr>
                <w:color w:val="000000"/>
                <w:kern w:val="0"/>
                <w:sz w:val="18"/>
                <w:szCs w:val="18"/>
                <w:lang w:eastAsia="ru-RU"/>
              </w:rPr>
              <w:t>внебюджетные источники</w:t>
            </w:r>
          </w:p>
        </w:tc>
        <w:tc>
          <w:tcPr>
            <w:tcW w:w="992"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567"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1"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8"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r>
      <w:tr w:rsidR="00003873" w:rsidRPr="00003873" w:rsidTr="005E3997">
        <w:trPr>
          <w:trHeight w:val="735"/>
        </w:trPr>
        <w:tc>
          <w:tcPr>
            <w:tcW w:w="426"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10</w:t>
            </w:r>
          </w:p>
        </w:tc>
        <w:tc>
          <w:tcPr>
            <w:tcW w:w="1275"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Водоснабжение, газоснабжение, электроснабжение территории, расположенной в южной части с. Янтиково Янтиковского района. Этап 1 Электроснабжение</w:t>
            </w:r>
          </w:p>
        </w:tc>
        <w:tc>
          <w:tcPr>
            <w:tcW w:w="1276"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Государственная программа Чувашской Республики «Комплексное развитие сельских территорий Чувашской Республики»</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Янтиковский муниципальный округ Чувашской Республики</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2029</w:t>
            </w:r>
          </w:p>
        </w:tc>
        <w:tc>
          <w:tcPr>
            <w:tcW w:w="850"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электроснабжение – 9,427 км</w:t>
            </w:r>
          </w:p>
        </w:tc>
        <w:tc>
          <w:tcPr>
            <w:tcW w:w="993"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 xml:space="preserve"> РБ, МБ</w:t>
            </w:r>
            <w:r w:rsidRPr="00003873">
              <w:rPr>
                <w:kern w:val="0"/>
                <w:sz w:val="20"/>
                <w:szCs w:val="20"/>
                <w:lang w:eastAsia="ru-RU"/>
              </w:rPr>
              <w:br/>
              <w:t>ПСД имеется</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kern w:val="0"/>
                <w:sz w:val="18"/>
                <w:szCs w:val="18"/>
                <w:lang w:eastAsia="ru-RU"/>
              </w:rPr>
            </w:pPr>
            <w:r w:rsidRPr="00EC59FC">
              <w:rPr>
                <w:kern w:val="0"/>
                <w:sz w:val="18"/>
                <w:szCs w:val="18"/>
                <w:lang w:eastAsia="ru-RU"/>
              </w:rPr>
              <w:t>объем финансирования, млн. рублей</w:t>
            </w:r>
          </w:p>
        </w:tc>
        <w:tc>
          <w:tcPr>
            <w:tcW w:w="992"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21,80</w:t>
            </w:r>
          </w:p>
        </w:tc>
        <w:tc>
          <w:tcPr>
            <w:tcW w:w="567"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1"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8"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21,80</w:t>
            </w:r>
          </w:p>
        </w:tc>
        <w:tc>
          <w:tcPr>
            <w:tcW w:w="709"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350</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в Долгосрочных планах опорных населенных пунктов и прилегающих территорий</w:t>
            </w:r>
          </w:p>
        </w:tc>
      </w:tr>
      <w:tr w:rsidR="00003873" w:rsidRPr="00003873" w:rsidTr="005E3997">
        <w:trPr>
          <w:trHeight w:val="315"/>
        </w:trPr>
        <w:tc>
          <w:tcPr>
            <w:tcW w:w="426"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275"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1276"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kern w:val="0"/>
                <w:sz w:val="20"/>
                <w:szCs w:val="20"/>
                <w:lang w:eastAsia="ru-RU"/>
              </w:rPr>
            </w:pPr>
          </w:p>
        </w:tc>
        <w:tc>
          <w:tcPr>
            <w:tcW w:w="850"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993"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kern w:val="0"/>
                <w:sz w:val="18"/>
                <w:szCs w:val="18"/>
                <w:lang w:eastAsia="ru-RU"/>
              </w:rPr>
            </w:pPr>
            <w:r w:rsidRPr="00EC59FC">
              <w:rPr>
                <w:kern w:val="0"/>
                <w:sz w:val="18"/>
                <w:szCs w:val="18"/>
                <w:lang w:eastAsia="ru-RU"/>
              </w:rPr>
              <w:t>федеральный бюджет</w:t>
            </w:r>
          </w:p>
        </w:tc>
        <w:tc>
          <w:tcPr>
            <w:tcW w:w="992"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567"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1"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8"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r>
      <w:tr w:rsidR="00003873" w:rsidRPr="00003873" w:rsidTr="005E3997">
        <w:trPr>
          <w:trHeight w:val="735"/>
        </w:trPr>
        <w:tc>
          <w:tcPr>
            <w:tcW w:w="426"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275"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1276"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kern w:val="0"/>
                <w:sz w:val="20"/>
                <w:szCs w:val="20"/>
                <w:lang w:eastAsia="ru-RU"/>
              </w:rPr>
            </w:pPr>
          </w:p>
        </w:tc>
        <w:tc>
          <w:tcPr>
            <w:tcW w:w="850"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993"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kern w:val="0"/>
                <w:sz w:val="18"/>
                <w:szCs w:val="18"/>
                <w:lang w:eastAsia="ru-RU"/>
              </w:rPr>
            </w:pPr>
            <w:r w:rsidRPr="00EC59FC">
              <w:rPr>
                <w:kern w:val="0"/>
                <w:sz w:val="18"/>
                <w:szCs w:val="18"/>
                <w:lang w:eastAsia="ru-RU"/>
              </w:rPr>
              <w:t>республиканский бюджет Чувашской Республики</w:t>
            </w:r>
          </w:p>
        </w:tc>
        <w:tc>
          <w:tcPr>
            <w:tcW w:w="992"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20,80</w:t>
            </w:r>
          </w:p>
        </w:tc>
        <w:tc>
          <w:tcPr>
            <w:tcW w:w="567"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1"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8"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20,80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r>
      <w:tr w:rsidR="00003873" w:rsidRPr="00003873" w:rsidTr="005E3997">
        <w:trPr>
          <w:trHeight w:val="315"/>
        </w:trPr>
        <w:tc>
          <w:tcPr>
            <w:tcW w:w="426"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275"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1276"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kern w:val="0"/>
                <w:sz w:val="20"/>
                <w:szCs w:val="20"/>
                <w:lang w:eastAsia="ru-RU"/>
              </w:rPr>
            </w:pPr>
          </w:p>
        </w:tc>
        <w:tc>
          <w:tcPr>
            <w:tcW w:w="850"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993"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kern w:val="0"/>
                <w:sz w:val="18"/>
                <w:szCs w:val="18"/>
                <w:lang w:eastAsia="ru-RU"/>
              </w:rPr>
            </w:pPr>
            <w:r w:rsidRPr="00EC59FC">
              <w:rPr>
                <w:kern w:val="0"/>
                <w:sz w:val="18"/>
                <w:szCs w:val="18"/>
                <w:lang w:eastAsia="ru-RU"/>
              </w:rPr>
              <w:t>местный бюджет</w:t>
            </w:r>
          </w:p>
        </w:tc>
        <w:tc>
          <w:tcPr>
            <w:tcW w:w="992"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1,00</w:t>
            </w:r>
          </w:p>
        </w:tc>
        <w:tc>
          <w:tcPr>
            <w:tcW w:w="567"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1"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8"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1,00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r>
      <w:tr w:rsidR="00003873" w:rsidRPr="00003873" w:rsidTr="005E3997">
        <w:trPr>
          <w:trHeight w:val="495"/>
        </w:trPr>
        <w:tc>
          <w:tcPr>
            <w:tcW w:w="426"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275"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1276"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kern w:val="0"/>
                <w:sz w:val="20"/>
                <w:szCs w:val="20"/>
                <w:lang w:eastAsia="ru-RU"/>
              </w:rPr>
            </w:pPr>
          </w:p>
        </w:tc>
        <w:tc>
          <w:tcPr>
            <w:tcW w:w="850"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993"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kern w:val="0"/>
                <w:sz w:val="18"/>
                <w:szCs w:val="18"/>
                <w:lang w:eastAsia="ru-RU"/>
              </w:rPr>
            </w:pPr>
            <w:r w:rsidRPr="00EC59FC">
              <w:rPr>
                <w:kern w:val="0"/>
                <w:sz w:val="18"/>
                <w:szCs w:val="18"/>
                <w:lang w:eastAsia="ru-RU"/>
              </w:rPr>
              <w:t>внебюджетные источники</w:t>
            </w:r>
          </w:p>
        </w:tc>
        <w:tc>
          <w:tcPr>
            <w:tcW w:w="992"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567"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1"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8"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r>
      <w:tr w:rsidR="00003873" w:rsidRPr="00003873" w:rsidTr="005E3997">
        <w:trPr>
          <w:trHeight w:val="690"/>
        </w:trPr>
        <w:tc>
          <w:tcPr>
            <w:tcW w:w="426" w:type="dxa"/>
            <w:vMerge w:val="restart"/>
            <w:tcBorders>
              <w:top w:val="single" w:sz="4" w:space="0" w:color="auto"/>
              <w:left w:val="single" w:sz="4" w:space="0" w:color="auto"/>
              <w:bottom w:val="single" w:sz="4" w:space="0" w:color="000000"/>
              <w:right w:val="single" w:sz="4"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11</w:t>
            </w:r>
          </w:p>
        </w:tc>
        <w:tc>
          <w:tcPr>
            <w:tcW w:w="1275" w:type="dxa"/>
            <w:vMerge w:val="restart"/>
            <w:tcBorders>
              <w:top w:val="single" w:sz="4" w:space="0" w:color="auto"/>
              <w:left w:val="nil"/>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Капитальный ремонт водонапорной башни в д. Тюмерево, ул. Николаева</w:t>
            </w:r>
          </w:p>
        </w:tc>
        <w:tc>
          <w:tcPr>
            <w:tcW w:w="1276"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Муниципальная программа «Модернизация и развитие сферы жилищно-коммунального хозяйства»</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Янтиковский муниципальный округ Чувашской Республики</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2027</w:t>
            </w:r>
          </w:p>
        </w:tc>
        <w:tc>
          <w:tcPr>
            <w:tcW w:w="850"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25 куб. м3/</w:t>
            </w:r>
            <w:proofErr w:type="spellStart"/>
            <w:r w:rsidRPr="00003873">
              <w:rPr>
                <w:kern w:val="0"/>
                <w:sz w:val="20"/>
                <w:szCs w:val="20"/>
                <w:lang w:eastAsia="ru-RU"/>
              </w:rPr>
              <w:t>сут</w:t>
            </w:r>
            <w:proofErr w:type="spellEnd"/>
          </w:p>
        </w:tc>
        <w:tc>
          <w:tcPr>
            <w:tcW w:w="993"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МБ, необходимость разработки ПСД</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kern w:val="0"/>
                <w:sz w:val="18"/>
                <w:szCs w:val="18"/>
                <w:lang w:eastAsia="ru-RU"/>
              </w:rPr>
            </w:pPr>
            <w:r w:rsidRPr="00EC59FC">
              <w:rPr>
                <w:kern w:val="0"/>
                <w:sz w:val="18"/>
                <w:szCs w:val="18"/>
                <w:lang w:eastAsia="ru-RU"/>
              </w:rPr>
              <w:t>объем финансирования, млн. рублей</w:t>
            </w:r>
          </w:p>
        </w:tc>
        <w:tc>
          <w:tcPr>
            <w:tcW w:w="992"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3,60</w:t>
            </w:r>
          </w:p>
        </w:tc>
        <w:tc>
          <w:tcPr>
            <w:tcW w:w="567"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3,60</w:t>
            </w:r>
          </w:p>
        </w:tc>
        <w:tc>
          <w:tcPr>
            <w:tcW w:w="851"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8"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270</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в Долгосрочных планах опорных населенных пунктов и прилегающих территорий</w:t>
            </w:r>
          </w:p>
        </w:tc>
      </w:tr>
      <w:tr w:rsidR="00003873" w:rsidRPr="00003873" w:rsidTr="005E3997">
        <w:trPr>
          <w:trHeight w:val="315"/>
        </w:trPr>
        <w:tc>
          <w:tcPr>
            <w:tcW w:w="426" w:type="dxa"/>
            <w:vMerge/>
            <w:tcBorders>
              <w:top w:val="single" w:sz="4" w:space="0" w:color="auto"/>
              <w:left w:val="single" w:sz="4" w:space="0" w:color="auto"/>
              <w:bottom w:val="single" w:sz="4" w:space="0" w:color="000000"/>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275" w:type="dxa"/>
            <w:vMerge/>
            <w:tcBorders>
              <w:top w:val="single" w:sz="4" w:space="0" w:color="auto"/>
              <w:left w:val="nil"/>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1276"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kern w:val="0"/>
                <w:sz w:val="20"/>
                <w:szCs w:val="20"/>
                <w:lang w:eastAsia="ru-RU"/>
              </w:rPr>
            </w:pPr>
          </w:p>
        </w:tc>
        <w:tc>
          <w:tcPr>
            <w:tcW w:w="850"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993"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kern w:val="0"/>
                <w:sz w:val="18"/>
                <w:szCs w:val="18"/>
                <w:lang w:eastAsia="ru-RU"/>
              </w:rPr>
            </w:pPr>
            <w:r w:rsidRPr="00EC59FC">
              <w:rPr>
                <w:kern w:val="0"/>
                <w:sz w:val="18"/>
                <w:szCs w:val="18"/>
                <w:lang w:eastAsia="ru-RU"/>
              </w:rPr>
              <w:t>федеральный бюджет</w:t>
            </w:r>
          </w:p>
        </w:tc>
        <w:tc>
          <w:tcPr>
            <w:tcW w:w="992"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567"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1"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8"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r>
      <w:tr w:rsidR="00003873" w:rsidRPr="00003873" w:rsidTr="005E3997">
        <w:trPr>
          <w:trHeight w:val="735"/>
        </w:trPr>
        <w:tc>
          <w:tcPr>
            <w:tcW w:w="426" w:type="dxa"/>
            <w:vMerge/>
            <w:tcBorders>
              <w:top w:val="single" w:sz="4" w:space="0" w:color="auto"/>
              <w:left w:val="single" w:sz="4" w:space="0" w:color="auto"/>
              <w:bottom w:val="single" w:sz="4" w:space="0" w:color="000000"/>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275" w:type="dxa"/>
            <w:vMerge/>
            <w:tcBorders>
              <w:top w:val="single" w:sz="4" w:space="0" w:color="auto"/>
              <w:left w:val="nil"/>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1276"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kern w:val="0"/>
                <w:sz w:val="20"/>
                <w:szCs w:val="20"/>
                <w:lang w:eastAsia="ru-RU"/>
              </w:rPr>
            </w:pPr>
          </w:p>
        </w:tc>
        <w:tc>
          <w:tcPr>
            <w:tcW w:w="850"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993"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kern w:val="0"/>
                <w:sz w:val="18"/>
                <w:szCs w:val="18"/>
                <w:lang w:eastAsia="ru-RU"/>
              </w:rPr>
            </w:pPr>
            <w:r w:rsidRPr="00EC59FC">
              <w:rPr>
                <w:kern w:val="0"/>
                <w:sz w:val="18"/>
                <w:szCs w:val="18"/>
                <w:lang w:eastAsia="ru-RU"/>
              </w:rPr>
              <w:t>республиканский бюджет Чувашской Республики</w:t>
            </w:r>
          </w:p>
        </w:tc>
        <w:tc>
          <w:tcPr>
            <w:tcW w:w="992"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567"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1"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8"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r>
      <w:tr w:rsidR="00003873" w:rsidRPr="00003873" w:rsidTr="005E3997">
        <w:trPr>
          <w:trHeight w:val="315"/>
        </w:trPr>
        <w:tc>
          <w:tcPr>
            <w:tcW w:w="426" w:type="dxa"/>
            <w:vMerge/>
            <w:tcBorders>
              <w:top w:val="single" w:sz="4" w:space="0" w:color="auto"/>
              <w:left w:val="single" w:sz="4" w:space="0" w:color="auto"/>
              <w:bottom w:val="single" w:sz="4" w:space="0" w:color="000000"/>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275" w:type="dxa"/>
            <w:vMerge/>
            <w:tcBorders>
              <w:top w:val="single" w:sz="4" w:space="0" w:color="auto"/>
              <w:left w:val="nil"/>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1276"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kern w:val="0"/>
                <w:sz w:val="20"/>
                <w:szCs w:val="20"/>
                <w:lang w:eastAsia="ru-RU"/>
              </w:rPr>
            </w:pPr>
          </w:p>
        </w:tc>
        <w:tc>
          <w:tcPr>
            <w:tcW w:w="850"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993"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kern w:val="0"/>
                <w:sz w:val="18"/>
                <w:szCs w:val="18"/>
                <w:lang w:eastAsia="ru-RU"/>
              </w:rPr>
            </w:pPr>
            <w:r w:rsidRPr="00EC59FC">
              <w:rPr>
                <w:kern w:val="0"/>
                <w:sz w:val="18"/>
                <w:szCs w:val="18"/>
                <w:lang w:eastAsia="ru-RU"/>
              </w:rPr>
              <w:t>местный бюджет</w:t>
            </w:r>
          </w:p>
        </w:tc>
        <w:tc>
          <w:tcPr>
            <w:tcW w:w="992"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3,60</w:t>
            </w:r>
          </w:p>
        </w:tc>
        <w:tc>
          <w:tcPr>
            <w:tcW w:w="567"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3,60</w:t>
            </w:r>
          </w:p>
        </w:tc>
        <w:tc>
          <w:tcPr>
            <w:tcW w:w="851"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8"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r>
      <w:tr w:rsidR="00003873" w:rsidRPr="00003873" w:rsidTr="005E3997">
        <w:trPr>
          <w:trHeight w:val="495"/>
        </w:trPr>
        <w:tc>
          <w:tcPr>
            <w:tcW w:w="426" w:type="dxa"/>
            <w:vMerge/>
            <w:tcBorders>
              <w:top w:val="single" w:sz="4" w:space="0" w:color="auto"/>
              <w:left w:val="single" w:sz="4" w:space="0" w:color="auto"/>
              <w:bottom w:val="single" w:sz="4" w:space="0" w:color="000000"/>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275" w:type="dxa"/>
            <w:vMerge/>
            <w:tcBorders>
              <w:top w:val="single" w:sz="4" w:space="0" w:color="auto"/>
              <w:left w:val="nil"/>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1276"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B05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850"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3"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color w:val="000000"/>
                <w:kern w:val="0"/>
                <w:sz w:val="18"/>
                <w:szCs w:val="18"/>
                <w:lang w:eastAsia="ru-RU"/>
              </w:rPr>
            </w:pPr>
            <w:r w:rsidRPr="00EC59FC">
              <w:rPr>
                <w:color w:val="000000"/>
                <w:kern w:val="0"/>
                <w:sz w:val="18"/>
                <w:szCs w:val="18"/>
                <w:lang w:eastAsia="ru-RU"/>
              </w:rPr>
              <w:t>внебюджетные источники</w:t>
            </w:r>
          </w:p>
        </w:tc>
        <w:tc>
          <w:tcPr>
            <w:tcW w:w="992"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567"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1"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8"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r>
      <w:tr w:rsidR="00003873" w:rsidRPr="00003873" w:rsidTr="005E3997">
        <w:trPr>
          <w:trHeight w:val="690"/>
        </w:trPr>
        <w:tc>
          <w:tcPr>
            <w:tcW w:w="426"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lastRenderedPageBreak/>
              <w:t>12</w:t>
            </w:r>
          </w:p>
        </w:tc>
        <w:tc>
          <w:tcPr>
            <w:tcW w:w="1275" w:type="dxa"/>
            <w:vMerge w:val="restart"/>
            <w:tcBorders>
              <w:top w:val="single" w:sz="4" w:space="0" w:color="auto"/>
              <w:left w:val="nil"/>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Капитальный ремонт водонапорной башни в д. Тюмерево, ул. Николаева (на тер. МТФ) Янтиковского муниципального округа</w:t>
            </w:r>
          </w:p>
        </w:tc>
        <w:tc>
          <w:tcPr>
            <w:tcW w:w="1276"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B050"/>
                <w:kern w:val="0"/>
                <w:sz w:val="20"/>
                <w:szCs w:val="20"/>
                <w:lang w:eastAsia="ru-RU"/>
              </w:rPr>
            </w:pPr>
            <w:r w:rsidRPr="00003873">
              <w:rPr>
                <w:kern w:val="0"/>
                <w:sz w:val="20"/>
                <w:szCs w:val="20"/>
                <w:lang w:eastAsia="ru-RU"/>
              </w:rPr>
              <w:t>Муниципальная программа «Модернизация и развитие сферы жилищно-коммунального хозяйства»</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Янтиковский муниципальный округ Чувашской Республики</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2027</w:t>
            </w:r>
          </w:p>
        </w:tc>
        <w:tc>
          <w:tcPr>
            <w:tcW w:w="850"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25 кубм3/</w:t>
            </w:r>
            <w:proofErr w:type="spellStart"/>
            <w:r w:rsidRPr="00003873">
              <w:rPr>
                <w:kern w:val="0"/>
                <w:sz w:val="20"/>
                <w:szCs w:val="20"/>
                <w:lang w:eastAsia="ru-RU"/>
              </w:rPr>
              <w:t>сут</w:t>
            </w:r>
            <w:proofErr w:type="spellEnd"/>
          </w:p>
        </w:tc>
        <w:tc>
          <w:tcPr>
            <w:tcW w:w="993"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 xml:space="preserve"> МБ, необходимость разработки ПСД</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kern w:val="0"/>
                <w:sz w:val="18"/>
                <w:szCs w:val="18"/>
                <w:lang w:eastAsia="ru-RU"/>
              </w:rPr>
            </w:pPr>
            <w:r w:rsidRPr="00EC59FC">
              <w:rPr>
                <w:kern w:val="0"/>
                <w:sz w:val="18"/>
                <w:szCs w:val="18"/>
                <w:lang w:eastAsia="ru-RU"/>
              </w:rPr>
              <w:t>объем финансирования, млн. рублей</w:t>
            </w:r>
          </w:p>
        </w:tc>
        <w:tc>
          <w:tcPr>
            <w:tcW w:w="992"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3,60</w:t>
            </w:r>
          </w:p>
        </w:tc>
        <w:tc>
          <w:tcPr>
            <w:tcW w:w="567"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3,60</w:t>
            </w:r>
          </w:p>
        </w:tc>
        <w:tc>
          <w:tcPr>
            <w:tcW w:w="851"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8"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270</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в Долгосрочных планах опорных населенных пунктов и прилегающих территорий</w:t>
            </w:r>
          </w:p>
        </w:tc>
      </w:tr>
      <w:tr w:rsidR="00003873" w:rsidRPr="00003873" w:rsidTr="005E3997">
        <w:trPr>
          <w:trHeight w:val="315"/>
        </w:trPr>
        <w:tc>
          <w:tcPr>
            <w:tcW w:w="426" w:type="dxa"/>
            <w:vMerge/>
            <w:tcBorders>
              <w:top w:val="nil"/>
              <w:left w:val="single" w:sz="4" w:space="0" w:color="auto"/>
              <w:bottom w:val="single" w:sz="4" w:space="0" w:color="000000"/>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275" w:type="dxa"/>
            <w:vMerge/>
            <w:tcBorders>
              <w:top w:val="single" w:sz="4" w:space="0" w:color="auto"/>
              <w:left w:val="nil"/>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1276"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B05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kern w:val="0"/>
                <w:sz w:val="20"/>
                <w:szCs w:val="20"/>
                <w:lang w:eastAsia="ru-RU"/>
              </w:rPr>
            </w:pPr>
          </w:p>
        </w:tc>
        <w:tc>
          <w:tcPr>
            <w:tcW w:w="850"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993"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kern w:val="0"/>
                <w:sz w:val="18"/>
                <w:szCs w:val="18"/>
                <w:lang w:eastAsia="ru-RU"/>
              </w:rPr>
            </w:pPr>
            <w:r w:rsidRPr="00EC59FC">
              <w:rPr>
                <w:kern w:val="0"/>
                <w:sz w:val="18"/>
                <w:szCs w:val="18"/>
                <w:lang w:eastAsia="ru-RU"/>
              </w:rPr>
              <w:t>федеральный бюджет</w:t>
            </w:r>
          </w:p>
        </w:tc>
        <w:tc>
          <w:tcPr>
            <w:tcW w:w="992"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567"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1"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8"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r>
      <w:tr w:rsidR="00003873" w:rsidRPr="00003873" w:rsidTr="005E3997">
        <w:trPr>
          <w:trHeight w:val="735"/>
        </w:trPr>
        <w:tc>
          <w:tcPr>
            <w:tcW w:w="426" w:type="dxa"/>
            <w:vMerge/>
            <w:tcBorders>
              <w:top w:val="nil"/>
              <w:left w:val="single" w:sz="4" w:space="0" w:color="auto"/>
              <w:bottom w:val="single" w:sz="4" w:space="0" w:color="000000"/>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275" w:type="dxa"/>
            <w:vMerge/>
            <w:tcBorders>
              <w:top w:val="single" w:sz="4" w:space="0" w:color="auto"/>
              <w:left w:val="nil"/>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1276"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B05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kern w:val="0"/>
                <w:sz w:val="20"/>
                <w:szCs w:val="20"/>
                <w:lang w:eastAsia="ru-RU"/>
              </w:rPr>
            </w:pPr>
          </w:p>
        </w:tc>
        <w:tc>
          <w:tcPr>
            <w:tcW w:w="850"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993"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kern w:val="0"/>
                <w:sz w:val="18"/>
                <w:szCs w:val="18"/>
                <w:lang w:eastAsia="ru-RU"/>
              </w:rPr>
            </w:pPr>
            <w:r w:rsidRPr="00EC59FC">
              <w:rPr>
                <w:kern w:val="0"/>
                <w:sz w:val="18"/>
                <w:szCs w:val="18"/>
                <w:lang w:eastAsia="ru-RU"/>
              </w:rPr>
              <w:t>республиканский бюджет Чувашской Республики</w:t>
            </w:r>
          </w:p>
        </w:tc>
        <w:tc>
          <w:tcPr>
            <w:tcW w:w="992"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567"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1"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8"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r>
      <w:tr w:rsidR="00003873" w:rsidRPr="00003873" w:rsidTr="005E3997">
        <w:trPr>
          <w:trHeight w:val="315"/>
        </w:trPr>
        <w:tc>
          <w:tcPr>
            <w:tcW w:w="426" w:type="dxa"/>
            <w:vMerge/>
            <w:tcBorders>
              <w:top w:val="nil"/>
              <w:left w:val="single" w:sz="4" w:space="0" w:color="auto"/>
              <w:bottom w:val="single" w:sz="4" w:space="0" w:color="000000"/>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275" w:type="dxa"/>
            <w:vMerge/>
            <w:tcBorders>
              <w:top w:val="single" w:sz="4" w:space="0" w:color="auto"/>
              <w:left w:val="nil"/>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1276"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B05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kern w:val="0"/>
                <w:sz w:val="20"/>
                <w:szCs w:val="20"/>
                <w:lang w:eastAsia="ru-RU"/>
              </w:rPr>
            </w:pPr>
          </w:p>
        </w:tc>
        <w:tc>
          <w:tcPr>
            <w:tcW w:w="850"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993"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kern w:val="0"/>
                <w:sz w:val="18"/>
                <w:szCs w:val="18"/>
                <w:lang w:eastAsia="ru-RU"/>
              </w:rPr>
            </w:pPr>
            <w:r w:rsidRPr="00EC59FC">
              <w:rPr>
                <w:kern w:val="0"/>
                <w:sz w:val="18"/>
                <w:szCs w:val="18"/>
                <w:lang w:eastAsia="ru-RU"/>
              </w:rPr>
              <w:t>местный бюджет</w:t>
            </w:r>
          </w:p>
        </w:tc>
        <w:tc>
          <w:tcPr>
            <w:tcW w:w="992"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3,60</w:t>
            </w:r>
          </w:p>
        </w:tc>
        <w:tc>
          <w:tcPr>
            <w:tcW w:w="567"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3,60</w:t>
            </w:r>
          </w:p>
        </w:tc>
        <w:tc>
          <w:tcPr>
            <w:tcW w:w="851"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8"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r>
      <w:tr w:rsidR="00003873" w:rsidRPr="00003873" w:rsidTr="005E3997">
        <w:trPr>
          <w:trHeight w:val="495"/>
        </w:trPr>
        <w:tc>
          <w:tcPr>
            <w:tcW w:w="426" w:type="dxa"/>
            <w:vMerge/>
            <w:tcBorders>
              <w:top w:val="nil"/>
              <w:left w:val="single" w:sz="4" w:space="0" w:color="auto"/>
              <w:bottom w:val="single" w:sz="4" w:space="0" w:color="000000"/>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275" w:type="dxa"/>
            <w:vMerge/>
            <w:tcBorders>
              <w:top w:val="single" w:sz="4" w:space="0" w:color="auto"/>
              <w:left w:val="nil"/>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1276"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B05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kern w:val="0"/>
                <w:sz w:val="20"/>
                <w:szCs w:val="20"/>
                <w:lang w:eastAsia="ru-RU"/>
              </w:rPr>
            </w:pPr>
          </w:p>
        </w:tc>
        <w:tc>
          <w:tcPr>
            <w:tcW w:w="850"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993"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kern w:val="0"/>
                <w:sz w:val="18"/>
                <w:szCs w:val="18"/>
                <w:lang w:eastAsia="ru-RU"/>
              </w:rPr>
            </w:pPr>
            <w:r w:rsidRPr="00EC59FC">
              <w:rPr>
                <w:kern w:val="0"/>
                <w:sz w:val="18"/>
                <w:szCs w:val="18"/>
                <w:lang w:eastAsia="ru-RU"/>
              </w:rPr>
              <w:t>внебюджетные источники</w:t>
            </w:r>
          </w:p>
        </w:tc>
        <w:tc>
          <w:tcPr>
            <w:tcW w:w="992" w:type="dxa"/>
            <w:tcBorders>
              <w:top w:val="nil"/>
              <w:left w:val="nil"/>
              <w:bottom w:val="single" w:sz="8" w:space="0" w:color="auto"/>
              <w:right w:val="single" w:sz="8"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567"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1"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8"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r>
      <w:tr w:rsidR="00003873" w:rsidRPr="00003873" w:rsidTr="005E3997">
        <w:trPr>
          <w:trHeight w:val="735"/>
        </w:trPr>
        <w:tc>
          <w:tcPr>
            <w:tcW w:w="426"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13</w:t>
            </w:r>
          </w:p>
        </w:tc>
        <w:tc>
          <w:tcPr>
            <w:tcW w:w="1275" w:type="dxa"/>
            <w:vMerge w:val="restart"/>
            <w:tcBorders>
              <w:top w:val="single" w:sz="4" w:space="0" w:color="auto"/>
              <w:left w:val="nil"/>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Капитальный ремонт водонапорной башни в с. Турмыши Янтиковского муниципального округа</w:t>
            </w:r>
          </w:p>
        </w:tc>
        <w:tc>
          <w:tcPr>
            <w:tcW w:w="1276"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Муниципальная программа «Модернизация и развитие сферы жилищно-коммунального хозяйства»</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Янтиковский муниципальный округ Чувашской Республики</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2028</w:t>
            </w:r>
          </w:p>
        </w:tc>
        <w:tc>
          <w:tcPr>
            <w:tcW w:w="850"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25 кубм3/</w:t>
            </w:r>
            <w:proofErr w:type="spellStart"/>
            <w:r w:rsidRPr="00003873">
              <w:rPr>
                <w:kern w:val="0"/>
                <w:sz w:val="20"/>
                <w:szCs w:val="20"/>
                <w:lang w:eastAsia="ru-RU"/>
              </w:rPr>
              <w:t>сут</w:t>
            </w:r>
            <w:proofErr w:type="spellEnd"/>
          </w:p>
        </w:tc>
        <w:tc>
          <w:tcPr>
            <w:tcW w:w="993"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 xml:space="preserve"> МБ, необходимость разработки ПСД</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kern w:val="0"/>
                <w:sz w:val="18"/>
                <w:szCs w:val="18"/>
                <w:lang w:eastAsia="ru-RU"/>
              </w:rPr>
            </w:pPr>
            <w:r w:rsidRPr="00EC59FC">
              <w:rPr>
                <w:kern w:val="0"/>
                <w:sz w:val="18"/>
                <w:szCs w:val="18"/>
                <w:lang w:eastAsia="ru-RU"/>
              </w:rPr>
              <w:t>объем финансирования, млн. рублей</w:t>
            </w:r>
          </w:p>
        </w:tc>
        <w:tc>
          <w:tcPr>
            <w:tcW w:w="992" w:type="dxa"/>
            <w:tcBorders>
              <w:top w:val="single" w:sz="4" w:space="0" w:color="auto"/>
              <w:left w:val="single" w:sz="4" w:space="0" w:color="auto"/>
              <w:bottom w:val="single" w:sz="4" w:space="0" w:color="auto"/>
              <w:right w:val="single" w:sz="4" w:space="0" w:color="auto"/>
            </w:tcBorders>
            <w:shd w:val="clear" w:color="000000" w:fill="FFFFFF"/>
            <w:noWrap/>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3,6</w:t>
            </w:r>
          </w:p>
        </w:tc>
        <w:tc>
          <w:tcPr>
            <w:tcW w:w="567" w:type="dxa"/>
            <w:tcBorders>
              <w:top w:val="single" w:sz="4" w:space="0" w:color="auto"/>
              <w:left w:val="single" w:sz="4" w:space="0" w:color="auto"/>
              <w:bottom w:val="single" w:sz="4" w:space="0" w:color="auto"/>
              <w:right w:val="single" w:sz="4" w:space="0" w:color="auto"/>
            </w:tcBorders>
            <w:shd w:val="clear" w:color="000000" w:fill="FFFFFF"/>
            <w:noWrap/>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850" w:type="dxa"/>
            <w:tcBorders>
              <w:top w:val="single" w:sz="4" w:space="0" w:color="auto"/>
              <w:left w:val="single" w:sz="4" w:space="0" w:color="auto"/>
              <w:bottom w:val="single" w:sz="4" w:space="0" w:color="auto"/>
              <w:right w:val="single" w:sz="4" w:space="0" w:color="auto"/>
            </w:tcBorders>
            <w:shd w:val="clear" w:color="000000" w:fill="FFFFFF"/>
            <w:noWrap/>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709" w:type="dxa"/>
            <w:tcBorders>
              <w:top w:val="single" w:sz="4" w:space="0" w:color="auto"/>
              <w:left w:val="single" w:sz="4" w:space="0" w:color="auto"/>
              <w:bottom w:val="single" w:sz="4" w:space="0" w:color="auto"/>
              <w:right w:val="single" w:sz="4" w:space="0" w:color="auto"/>
            </w:tcBorders>
            <w:shd w:val="clear" w:color="000000" w:fill="FFFFFF"/>
            <w:noWrap/>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851" w:type="dxa"/>
            <w:tcBorders>
              <w:top w:val="single" w:sz="4" w:space="0" w:color="auto"/>
              <w:left w:val="single" w:sz="4" w:space="0" w:color="auto"/>
              <w:bottom w:val="single" w:sz="4" w:space="0" w:color="auto"/>
              <w:right w:val="single" w:sz="4" w:space="0" w:color="auto"/>
            </w:tcBorders>
            <w:shd w:val="clear" w:color="000000" w:fill="FFFFFF"/>
            <w:noWrap/>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3,6</w:t>
            </w:r>
          </w:p>
        </w:tc>
        <w:tc>
          <w:tcPr>
            <w:tcW w:w="708" w:type="dxa"/>
            <w:tcBorders>
              <w:top w:val="single" w:sz="4" w:space="0" w:color="auto"/>
              <w:left w:val="single" w:sz="4" w:space="0" w:color="auto"/>
              <w:bottom w:val="single" w:sz="4" w:space="0" w:color="auto"/>
              <w:right w:val="single" w:sz="4" w:space="0" w:color="auto"/>
            </w:tcBorders>
            <w:shd w:val="clear" w:color="000000" w:fill="FFFFFF"/>
            <w:noWrap/>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709" w:type="dxa"/>
            <w:tcBorders>
              <w:top w:val="single" w:sz="4" w:space="0" w:color="auto"/>
              <w:left w:val="single" w:sz="4" w:space="0" w:color="auto"/>
              <w:bottom w:val="single" w:sz="4" w:space="0" w:color="auto"/>
              <w:right w:val="single" w:sz="4" w:space="0" w:color="auto"/>
            </w:tcBorders>
            <w:shd w:val="clear" w:color="000000" w:fill="FFFFFF"/>
            <w:noWrap/>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700</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FFFFFF"/>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в Долгосрочных планах опорных населенных пунктов и прилегающих территорий</w:t>
            </w:r>
          </w:p>
        </w:tc>
      </w:tr>
      <w:tr w:rsidR="00003873" w:rsidRPr="00003873" w:rsidTr="005E3997">
        <w:trPr>
          <w:trHeight w:val="315"/>
        </w:trPr>
        <w:tc>
          <w:tcPr>
            <w:tcW w:w="426" w:type="dxa"/>
            <w:vMerge/>
            <w:tcBorders>
              <w:top w:val="nil"/>
              <w:left w:val="single" w:sz="4" w:space="0" w:color="auto"/>
              <w:bottom w:val="single" w:sz="4" w:space="0" w:color="000000"/>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275" w:type="dxa"/>
            <w:vMerge/>
            <w:tcBorders>
              <w:top w:val="single" w:sz="4" w:space="0" w:color="auto"/>
              <w:left w:val="nil"/>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1276"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kern w:val="0"/>
                <w:sz w:val="20"/>
                <w:szCs w:val="20"/>
                <w:lang w:eastAsia="ru-RU"/>
              </w:rPr>
            </w:pPr>
          </w:p>
        </w:tc>
        <w:tc>
          <w:tcPr>
            <w:tcW w:w="850"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993"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kern w:val="0"/>
                <w:sz w:val="18"/>
                <w:szCs w:val="18"/>
                <w:lang w:eastAsia="ru-RU"/>
              </w:rPr>
            </w:pPr>
            <w:r w:rsidRPr="00EC59FC">
              <w:rPr>
                <w:kern w:val="0"/>
                <w:sz w:val="18"/>
                <w:szCs w:val="18"/>
                <w:lang w:eastAsia="ru-RU"/>
              </w:rPr>
              <w:t>федеральный бюджет</w:t>
            </w:r>
          </w:p>
        </w:tc>
        <w:tc>
          <w:tcPr>
            <w:tcW w:w="992" w:type="dxa"/>
            <w:tcBorders>
              <w:top w:val="single" w:sz="4" w:space="0" w:color="auto"/>
              <w:left w:val="single" w:sz="4" w:space="0" w:color="auto"/>
              <w:bottom w:val="single" w:sz="4" w:space="0" w:color="auto"/>
              <w:right w:val="single" w:sz="4" w:space="0" w:color="auto"/>
            </w:tcBorders>
            <w:shd w:val="clear" w:color="000000" w:fill="FFFFFF"/>
            <w:noWrap/>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850"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709"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708"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709"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tcPr>
          <w:p w:rsidR="00003873" w:rsidRPr="00003873" w:rsidRDefault="00003873" w:rsidP="00056FDC">
            <w:pPr>
              <w:suppressAutoHyphens w:val="0"/>
              <w:spacing w:line="240" w:lineRule="auto"/>
              <w:ind w:firstLine="0"/>
              <w:jc w:val="center"/>
              <w:rPr>
                <w:color w:val="000000"/>
                <w:kern w:val="0"/>
                <w:sz w:val="20"/>
                <w:szCs w:val="20"/>
                <w:lang w:eastAsia="ru-RU"/>
              </w:rPr>
            </w:pPr>
          </w:p>
        </w:tc>
      </w:tr>
      <w:tr w:rsidR="00003873" w:rsidRPr="00003873" w:rsidTr="005E3997">
        <w:trPr>
          <w:trHeight w:val="735"/>
        </w:trPr>
        <w:tc>
          <w:tcPr>
            <w:tcW w:w="426" w:type="dxa"/>
            <w:vMerge/>
            <w:tcBorders>
              <w:top w:val="nil"/>
              <w:left w:val="single" w:sz="4" w:space="0" w:color="auto"/>
              <w:bottom w:val="single" w:sz="4" w:space="0" w:color="000000"/>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275" w:type="dxa"/>
            <w:vMerge/>
            <w:tcBorders>
              <w:top w:val="single" w:sz="4" w:space="0" w:color="auto"/>
              <w:left w:val="nil"/>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1276"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kern w:val="0"/>
                <w:sz w:val="20"/>
                <w:szCs w:val="20"/>
                <w:lang w:eastAsia="ru-RU"/>
              </w:rPr>
            </w:pPr>
          </w:p>
        </w:tc>
        <w:tc>
          <w:tcPr>
            <w:tcW w:w="850"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993"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kern w:val="0"/>
                <w:sz w:val="18"/>
                <w:szCs w:val="18"/>
                <w:lang w:eastAsia="ru-RU"/>
              </w:rPr>
            </w:pPr>
            <w:r w:rsidRPr="00EC59FC">
              <w:rPr>
                <w:kern w:val="0"/>
                <w:sz w:val="18"/>
                <w:szCs w:val="18"/>
                <w:lang w:eastAsia="ru-RU"/>
              </w:rPr>
              <w:t>республиканский бюджет Чувашской Республики</w:t>
            </w:r>
          </w:p>
        </w:tc>
        <w:tc>
          <w:tcPr>
            <w:tcW w:w="992" w:type="dxa"/>
            <w:tcBorders>
              <w:top w:val="single" w:sz="4" w:space="0" w:color="auto"/>
              <w:left w:val="single" w:sz="4" w:space="0" w:color="auto"/>
              <w:bottom w:val="single" w:sz="4" w:space="0" w:color="auto"/>
              <w:right w:val="single" w:sz="4" w:space="0" w:color="auto"/>
            </w:tcBorders>
            <w:shd w:val="clear" w:color="000000" w:fill="FFFFFF"/>
            <w:noWrap/>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850"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709"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708"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709"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tcPr>
          <w:p w:rsidR="00003873" w:rsidRPr="00003873" w:rsidRDefault="00003873" w:rsidP="00056FDC">
            <w:pPr>
              <w:suppressAutoHyphens w:val="0"/>
              <w:spacing w:line="240" w:lineRule="auto"/>
              <w:ind w:firstLine="0"/>
              <w:jc w:val="center"/>
              <w:rPr>
                <w:color w:val="000000"/>
                <w:kern w:val="0"/>
                <w:sz w:val="20"/>
                <w:szCs w:val="20"/>
                <w:lang w:eastAsia="ru-RU"/>
              </w:rPr>
            </w:pPr>
          </w:p>
        </w:tc>
      </w:tr>
      <w:tr w:rsidR="00003873" w:rsidRPr="00003873" w:rsidTr="005E3997">
        <w:trPr>
          <w:trHeight w:val="315"/>
        </w:trPr>
        <w:tc>
          <w:tcPr>
            <w:tcW w:w="426" w:type="dxa"/>
            <w:vMerge/>
            <w:tcBorders>
              <w:top w:val="nil"/>
              <w:left w:val="single" w:sz="4" w:space="0" w:color="auto"/>
              <w:bottom w:val="single" w:sz="4" w:space="0" w:color="000000"/>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275" w:type="dxa"/>
            <w:vMerge/>
            <w:tcBorders>
              <w:top w:val="single" w:sz="4" w:space="0" w:color="auto"/>
              <w:left w:val="nil"/>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1276"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kern w:val="0"/>
                <w:sz w:val="20"/>
                <w:szCs w:val="20"/>
                <w:lang w:eastAsia="ru-RU"/>
              </w:rPr>
            </w:pPr>
          </w:p>
        </w:tc>
        <w:tc>
          <w:tcPr>
            <w:tcW w:w="850"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993"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kern w:val="0"/>
                <w:sz w:val="18"/>
                <w:szCs w:val="18"/>
                <w:lang w:eastAsia="ru-RU"/>
              </w:rPr>
            </w:pPr>
            <w:r w:rsidRPr="00EC59FC">
              <w:rPr>
                <w:kern w:val="0"/>
                <w:sz w:val="18"/>
                <w:szCs w:val="18"/>
                <w:lang w:eastAsia="ru-RU"/>
              </w:rPr>
              <w:t>местный бюджет</w:t>
            </w:r>
          </w:p>
        </w:tc>
        <w:tc>
          <w:tcPr>
            <w:tcW w:w="992" w:type="dxa"/>
            <w:tcBorders>
              <w:top w:val="single" w:sz="4" w:space="0" w:color="auto"/>
              <w:left w:val="single" w:sz="4" w:space="0" w:color="auto"/>
              <w:bottom w:val="single" w:sz="4" w:space="0" w:color="auto"/>
              <w:right w:val="single" w:sz="4" w:space="0" w:color="auto"/>
            </w:tcBorders>
            <w:shd w:val="clear" w:color="000000" w:fill="FFFFFF"/>
            <w:noWrap/>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3,6</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850"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709"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3,6</w:t>
            </w:r>
          </w:p>
        </w:tc>
        <w:tc>
          <w:tcPr>
            <w:tcW w:w="708"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709"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tcPr>
          <w:p w:rsidR="00003873" w:rsidRPr="00003873" w:rsidRDefault="00003873" w:rsidP="00056FDC">
            <w:pPr>
              <w:suppressAutoHyphens w:val="0"/>
              <w:spacing w:line="240" w:lineRule="auto"/>
              <w:ind w:firstLine="0"/>
              <w:jc w:val="center"/>
              <w:rPr>
                <w:color w:val="000000"/>
                <w:kern w:val="0"/>
                <w:sz w:val="20"/>
                <w:szCs w:val="20"/>
                <w:lang w:eastAsia="ru-RU"/>
              </w:rPr>
            </w:pPr>
          </w:p>
        </w:tc>
      </w:tr>
      <w:tr w:rsidR="00003873" w:rsidRPr="00003873" w:rsidTr="005E3997">
        <w:trPr>
          <w:trHeight w:val="495"/>
        </w:trPr>
        <w:tc>
          <w:tcPr>
            <w:tcW w:w="426" w:type="dxa"/>
            <w:vMerge/>
            <w:tcBorders>
              <w:top w:val="nil"/>
              <w:left w:val="single" w:sz="4" w:space="0" w:color="auto"/>
              <w:bottom w:val="single" w:sz="4" w:space="0" w:color="000000"/>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275" w:type="dxa"/>
            <w:vMerge/>
            <w:tcBorders>
              <w:top w:val="single" w:sz="4" w:space="0" w:color="auto"/>
              <w:left w:val="nil"/>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1276"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kern w:val="0"/>
                <w:sz w:val="20"/>
                <w:szCs w:val="20"/>
                <w:lang w:eastAsia="ru-RU"/>
              </w:rPr>
            </w:pPr>
          </w:p>
        </w:tc>
        <w:tc>
          <w:tcPr>
            <w:tcW w:w="850"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993"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kern w:val="0"/>
                <w:sz w:val="18"/>
                <w:szCs w:val="18"/>
                <w:lang w:eastAsia="ru-RU"/>
              </w:rPr>
            </w:pPr>
            <w:r w:rsidRPr="00EC59FC">
              <w:rPr>
                <w:kern w:val="0"/>
                <w:sz w:val="18"/>
                <w:szCs w:val="18"/>
                <w:lang w:eastAsia="ru-RU"/>
              </w:rPr>
              <w:t>внебюджетные источники</w:t>
            </w:r>
          </w:p>
        </w:tc>
        <w:tc>
          <w:tcPr>
            <w:tcW w:w="992" w:type="dxa"/>
            <w:tcBorders>
              <w:top w:val="single" w:sz="4" w:space="0" w:color="auto"/>
              <w:left w:val="single" w:sz="4" w:space="0" w:color="auto"/>
              <w:bottom w:val="single" w:sz="4" w:space="0" w:color="auto"/>
              <w:right w:val="single" w:sz="4" w:space="0" w:color="auto"/>
            </w:tcBorders>
            <w:shd w:val="clear" w:color="000000" w:fill="FFFFFF"/>
            <w:noWrap/>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850"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709"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708"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709"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tcPr>
          <w:p w:rsidR="00003873" w:rsidRPr="00003873" w:rsidRDefault="00003873" w:rsidP="00056FDC">
            <w:pPr>
              <w:suppressAutoHyphens w:val="0"/>
              <w:spacing w:line="240" w:lineRule="auto"/>
              <w:ind w:firstLine="0"/>
              <w:jc w:val="center"/>
              <w:rPr>
                <w:color w:val="000000"/>
                <w:kern w:val="0"/>
                <w:sz w:val="20"/>
                <w:szCs w:val="20"/>
                <w:lang w:eastAsia="ru-RU"/>
              </w:rPr>
            </w:pPr>
          </w:p>
        </w:tc>
      </w:tr>
      <w:tr w:rsidR="00003873" w:rsidRPr="00003873" w:rsidTr="005E3997">
        <w:trPr>
          <w:trHeight w:val="735"/>
        </w:trPr>
        <w:tc>
          <w:tcPr>
            <w:tcW w:w="426"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14</w:t>
            </w:r>
          </w:p>
        </w:tc>
        <w:tc>
          <w:tcPr>
            <w:tcW w:w="1275" w:type="dxa"/>
            <w:vMerge w:val="restart"/>
            <w:tcBorders>
              <w:top w:val="single" w:sz="4" w:space="0" w:color="auto"/>
              <w:left w:val="nil"/>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 xml:space="preserve">Капитальный ремонт водонапорной башни в с. Кармалы, ул. Восточная Янтиковского </w:t>
            </w:r>
            <w:r w:rsidRPr="00003873">
              <w:rPr>
                <w:color w:val="000000"/>
                <w:kern w:val="0"/>
                <w:sz w:val="20"/>
                <w:szCs w:val="20"/>
                <w:lang w:eastAsia="ru-RU"/>
              </w:rPr>
              <w:lastRenderedPageBreak/>
              <w:t>муниципального округа</w:t>
            </w:r>
          </w:p>
        </w:tc>
        <w:tc>
          <w:tcPr>
            <w:tcW w:w="1276"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lastRenderedPageBreak/>
              <w:t>Муниципальная программа «Модернизация и развитие сферы жилищно-коммунальн</w:t>
            </w:r>
            <w:r w:rsidRPr="00003873">
              <w:rPr>
                <w:kern w:val="0"/>
                <w:sz w:val="20"/>
                <w:szCs w:val="20"/>
                <w:lang w:eastAsia="ru-RU"/>
              </w:rPr>
              <w:lastRenderedPageBreak/>
              <w:t>ого хозяйства»</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lastRenderedPageBreak/>
              <w:t>Янтиковский муниципальный округ Чувашской Республики</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2027</w:t>
            </w:r>
          </w:p>
        </w:tc>
        <w:tc>
          <w:tcPr>
            <w:tcW w:w="850"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25 кубм3/</w:t>
            </w:r>
            <w:proofErr w:type="spellStart"/>
            <w:r w:rsidRPr="00003873">
              <w:rPr>
                <w:kern w:val="0"/>
                <w:sz w:val="20"/>
                <w:szCs w:val="20"/>
                <w:lang w:eastAsia="ru-RU"/>
              </w:rPr>
              <w:t>сут</w:t>
            </w:r>
            <w:proofErr w:type="spellEnd"/>
          </w:p>
        </w:tc>
        <w:tc>
          <w:tcPr>
            <w:tcW w:w="993"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МБ, необходимость разработки ПСД</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kern w:val="0"/>
                <w:sz w:val="18"/>
                <w:szCs w:val="18"/>
                <w:lang w:eastAsia="ru-RU"/>
              </w:rPr>
            </w:pPr>
            <w:r w:rsidRPr="00EC59FC">
              <w:rPr>
                <w:kern w:val="0"/>
                <w:sz w:val="18"/>
                <w:szCs w:val="18"/>
                <w:lang w:eastAsia="ru-RU"/>
              </w:rPr>
              <w:t>объем финансирования, млн. рублей</w:t>
            </w:r>
          </w:p>
        </w:tc>
        <w:tc>
          <w:tcPr>
            <w:tcW w:w="992" w:type="dxa"/>
            <w:tcBorders>
              <w:top w:val="single" w:sz="4" w:space="0" w:color="auto"/>
              <w:left w:val="single" w:sz="4" w:space="0" w:color="auto"/>
              <w:bottom w:val="single" w:sz="4" w:space="0" w:color="auto"/>
              <w:right w:val="single" w:sz="4" w:space="0" w:color="auto"/>
            </w:tcBorders>
            <w:shd w:val="clear" w:color="000000" w:fill="FFFFFF"/>
            <w:noWrap/>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3,6</w:t>
            </w:r>
          </w:p>
        </w:tc>
        <w:tc>
          <w:tcPr>
            <w:tcW w:w="567" w:type="dxa"/>
            <w:tcBorders>
              <w:top w:val="single" w:sz="4" w:space="0" w:color="auto"/>
              <w:left w:val="single" w:sz="4" w:space="0" w:color="auto"/>
              <w:bottom w:val="single" w:sz="4" w:space="0" w:color="auto"/>
              <w:right w:val="single" w:sz="4" w:space="0" w:color="auto"/>
            </w:tcBorders>
            <w:shd w:val="clear" w:color="000000" w:fill="FFFFFF"/>
            <w:noWrap/>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850" w:type="dxa"/>
            <w:tcBorders>
              <w:top w:val="single" w:sz="4" w:space="0" w:color="auto"/>
              <w:left w:val="single" w:sz="4" w:space="0" w:color="auto"/>
              <w:bottom w:val="single" w:sz="4" w:space="0" w:color="auto"/>
              <w:right w:val="single" w:sz="4" w:space="0" w:color="auto"/>
            </w:tcBorders>
            <w:shd w:val="clear" w:color="000000" w:fill="FFFFFF"/>
            <w:noWrap/>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709" w:type="dxa"/>
            <w:tcBorders>
              <w:top w:val="single" w:sz="4" w:space="0" w:color="auto"/>
              <w:left w:val="single" w:sz="4" w:space="0" w:color="auto"/>
              <w:bottom w:val="single" w:sz="4" w:space="0" w:color="auto"/>
              <w:right w:val="single" w:sz="4" w:space="0" w:color="auto"/>
            </w:tcBorders>
            <w:shd w:val="clear" w:color="000000" w:fill="FFFFFF"/>
            <w:noWrap/>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3,6</w:t>
            </w:r>
          </w:p>
        </w:tc>
        <w:tc>
          <w:tcPr>
            <w:tcW w:w="851" w:type="dxa"/>
            <w:tcBorders>
              <w:top w:val="single" w:sz="4" w:space="0" w:color="auto"/>
              <w:left w:val="single" w:sz="4" w:space="0" w:color="auto"/>
              <w:bottom w:val="single" w:sz="4" w:space="0" w:color="auto"/>
              <w:right w:val="single" w:sz="4" w:space="0" w:color="auto"/>
            </w:tcBorders>
            <w:shd w:val="clear" w:color="000000" w:fill="FFFFFF"/>
            <w:noWrap/>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708" w:type="dxa"/>
            <w:tcBorders>
              <w:top w:val="single" w:sz="4" w:space="0" w:color="auto"/>
              <w:left w:val="single" w:sz="4" w:space="0" w:color="auto"/>
              <w:bottom w:val="single" w:sz="4" w:space="0" w:color="auto"/>
              <w:right w:val="single" w:sz="4" w:space="0" w:color="auto"/>
            </w:tcBorders>
            <w:shd w:val="clear" w:color="000000" w:fill="FFFFFF"/>
            <w:noWrap/>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709" w:type="dxa"/>
            <w:tcBorders>
              <w:top w:val="single" w:sz="4" w:space="0" w:color="auto"/>
              <w:left w:val="single" w:sz="4" w:space="0" w:color="auto"/>
              <w:bottom w:val="single" w:sz="4" w:space="0" w:color="auto"/>
              <w:right w:val="single" w:sz="4" w:space="0" w:color="auto"/>
            </w:tcBorders>
            <w:shd w:val="clear" w:color="000000" w:fill="FFFFFF"/>
            <w:noWrap/>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335</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FFFFFF"/>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 xml:space="preserve">в Долгосрочных планах опорных населенных пунктов и </w:t>
            </w:r>
            <w:r w:rsidRPr="00003873">
              <w:rPr>
                <w:color w:val="000000"/>
                <w:kern w:val="0"/>
                <w:sz w:val="20"/>
                <w:szCs w:val="20"/>
                <w:lang w:eastAsia="ru-RU"/>
              </w:rPr>
              <w:lastRenderedPageBreak/>
              <w:t>прилегающих территорий</w:t>
            </w:r>
          </w:p>
        </w:tc>
      </w:tr>
      <w:tr w:rsidR="00003873" w:rsidRPr="00003873" w:rsidTr="005E3997">
        <w:trPr>
          <w:trHeight w:val="315"/>
        </w:trPr>
        <w:tc>
          <w:tcPr>
            <w:tcW w:w="426" w:type="dxa"/>
            <w:vMerge/>
            <w:tcBorders>
              <w:top w:val="nil"/>
              <w:left w:val="single" w:sz="4" w:space="0" w:color="auto"/>
              <w:bottom w:val="single" w:sz="4" w:space="0" w:color="000000"/>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275" w:type="dxa"/>
            <w:vMerge/>
            <w:tcBorders>
              <w:top w:val="single" w:sz="4" w:space="0" w:color="auto"/>
              <w:left w:val="nil"/>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1276"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kern w:val="0"/>
                <w:sz w:val="20"/>
                <w:szCs w:val="20"/>
                <w:lang w:eastAsia="ru-RU"/>
              </w:rPr>
            </w:pPr>
          </w:p>
        </w:tc>
        <w:tc>
          <w:tcPr>
            <w:tcW w:w="850"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993"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kern w:val="0"/>
                <w:sz w:val="18"/>
                <w:szCs w:val="18"/>
                <w:lang w:eastAsia="ru-RU"/>
              </w:rPr>
            </w:pPr>
            <w:r w:rsidRPr="00EC59FC">
              <w:rPr>
                <w:kern w:val="0"/>
                <w:sz w:val="18"/>
                <w:szCs w:val="18"/>
                <w:lang w:eastAsia="ru-RU"/>
              </w:rPr>
              <w:t>федеральный бюджет</w:t>
            </w:r>
          </w:p>
        </w:tc>
        <w:tc>
          <w:tcPr>
            <w:tcW w:w="992" w:type="dxa"/>
            <w:tcBorders>
              <w:top w:val="single" w:sz="4" w:space="0" w:color="auto"/>
              <w:left w:val="single" w:sz="4" w:space="0" w:color="auto"/>
              <w:bottom w:val="single" w:sz="4" w:space="0" w:color="auto"/>
              <w:right w:val="single" w:sz="4" w:space="0" w:color="auto"/>
            </w:tcBorders>
            <w:shd w:val="clear" w:color="000000" w:fill="FFFFFF"/>
            <w:noWrap/>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850"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709"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708"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709"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tcPr>
          <w:p w:rsidR="00003873" w:rsidRPr="00003873" w:rsidRDefault="00003873" w:rsidP="00056FDC">
            <w:pPr>
              <w:suppressAutoHyphens w:val="0"/>
              <w:spacing w:line="240" w:lineRule="auto"/>
              <w:ind w:firstLine="0"/>
              <w:jc w:val="left"/>
              <w:rPr>
                <w:color w:val="000000"/>
                <w:kern w:val="0"/>
                <w:sz w:val="20"/>
                <w:szCs w:val="20"/>
                <w:lang w:eastAsia="ru-RU"/>
              </w:rPr>
            </w:pPr>
          </w:p>
        </w:tc>
      </w:tr>
      <w:tr w:rsidR="00003873" w:rsidRPr="00003873" w:rsidTr="005E3997">
        <w:trPr>
          <w:trHeight w:val="735"/>
        </w:trPr>
        <w:tc>
          <w:tcPr>
            <w:tcW w:w="426" w:type="dxa"/>
            <w:vMerge/>
            <w:tcBorders>
              <w:top w:val="nil"/>
              <w:left w:val="single" w:sz="4" w:space="0" w:color="auto"/>
              <w:bottom w:val="single" w:sz="4" w:space="0" w:color="000000"/>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275" w:type="dxa"/>
            <w:vMerge/>
            <w:tcBorders>
              <w:top w:val="single" w:sz="4" w:space="0" w:color="auto"/>
              <w:left w:val="nil"/>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1276"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kern w:val="0"/>
                <w:sz w:val="20"/>
                <w:szCs w:val="20"/>
                <w:lang w:eastAsia="ru-RU"/>
              </w:rPr>
            </w:pPr>
          </w:p>
        </w:tc>
        <w:tc>
          <w:tcPr>
            <w:tcW w:w="850"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993"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kern w:val="0"/>
                <w:sz w:val="18"/>
                <w:szCs w:val="18"/>
                <w:lang w:eastAsia="ru-RU"/>
              </w:rPr>
            </w:pPr>
            <w:r w:rsidRPr="00EC59FC">
              <w:rPr>
                <w:kern w:val="0"/>
                <w:sz w:val="18"/>
                <w:szCs w:val="18"/>
                <w:lang w:eastAsia="ru-RU"/>
              </w:rPr>
              <w:t>республиканский бюджет Чувашской Республики</w:t>
            </w:r>
          </w:p>
        </w:tc>
        <w:tc>
          <w:tcPr>
            <w:tcW w:w="992" w:type="dxa"/>
            <w:tcBorders>
              <w:top w:val="single" w:sz="4" w:space="0" w:color="auto"/>
              <w:left w:val="single" w:sz="4" w:space="0" w:color="auto"/>
              <w:bottom w:val="single" w:sz="4" w:space="0" w:color="auto"/>
              <w:right w:val="single" w:sz="4" w:space="0" w:color="auto"/>
            </w:tcBorders>
            <w:shd w:val="clear" w:color="000000" w:fill="FFFFFF"/>
            <w:noWrap/>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850"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709"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708"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709"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tcPr>
          <w:p w:rsidR="00003873" w:rsidRPr="00003873" w:rsidRDefault="00003873" w:rsidP="00056FDC">
            <w:pPr>
              <w:suppressAutoHyphens w:val="0"/>
              <w:spacing w:line="240" w:lineRule="auto"/>
              <w:ind w:firstLine="0"/>
              <w:jc w:val="left"/>
              <w:rPr>
                <w:color w:val="000000"/>
                <w:kern w:val="0"/>
                <w:sz w:val="20"/>
                <w:szCs w:val="20"/>
                <w:lang w:eastAsia="ru-RU"/>
              </w:rPr>
            </w:pPr>
          </w:p>
        </w:tc>
      </w:tr>
      <w:tr w:rsidR="00003873" w:rsidRPr="00003873" w:rsidTr="005E3997">
        <w:trPr>
          <w:trHeight w:val="315"/>
        </w:trPr>
        <w:tc>
          <w:tcPr>
            <w:tcW w:w="426" w:type="dxa"/>
            <w:vMerge/>
            <w:tcBorders>
              <w:top w:val="nil"/>
              <w:left w:val="single" w:sz="4" w:space="0" w:color="auto"/>
              <w:bottom w:val="single" w:sz="4" w:space="0" w:color="000000"/>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275" w:type="dxa"/>
            <w:vMerge/>
            <w:tcBorders>
              <w:top w:val="single" w:sz="4" w:space="0" w:color="auto"/>
              <w:left w:val="nil"/>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1276"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kern w:val="0"/>
                <w:sz w:val="20"/>
                <w:szCs w:val="20"/>
                <w:lang w:eastAsia="ru-RU"/>
              </w:rPr>
            </w:pPr>
          </w:p>
        </w:tc>
        <w:tc>
          <w:tcPr>
            <w:tcW w:w="850"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993"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kern w:val="0"/>
                <w:sz w:val="18"/>
                <w:szCs w:val="18"/>
                <w:lang w:eastAsia="ru-RU"/>
              </w:rPr>
            </w:pPr>
            <w:r w:rsidRPr="00EC59FC">
              <w:rPr>
                <w:kern w:val="0"/>
                <w:sz w:val="18"/>
                <w:szCs w:val="18"/>
                <w:lang w:eastAsia="ru-RU"/>
              </w:rPr>
              <w:t>местный бюджет</w:t>
            </w:r>
          </w:p>
        </w:tc>
        <w:tc>
          <w:tcPr>
            <w:tcW w:w="992" w:type="dxa"/>
            <w:tcBorders>
              <w:top w:val="single" w:sz="4" w:space="0" w:color="auto"/>
              <w:left w:val="single" w:sz="4" w:space="0" w:color="auto"/>
              <w:bottom w:val="single" w:sz="4" w:space="0" w:color="auto"/>
              <w:right w:val="single" w:sz="4" w:space="0" w:color="auto"/>
            </w:tcBorders>
            <w:shd w:val="clear" w:color="000000" w:fill="FFFFFF"/>
            <w:noWrap/>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3,6</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850"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709"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3,6</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708"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709"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tcPr>
          <w:p w:rsidR="00003873" w:rsidRPr="00003873" w:rsidRDefault="00003873" w:rsidP="00056FDC">
            <w:pPr>
              <w:suppressAutoHyphens w:val="0"/>
              <w:spacing w:line="240" w:lineRule="auto"/>
              <w:ind w:firstLine="0"/>
              <w:jc w:val="left"/>
              <w:rPr>
                <w:color w:val="000000"/>
                <w:kern w:val="0"/>
                <w:sz w:val="20"/>
                <w:szCs w:val="20"/>
                <w:lang w:eastAsia="ru-RU"/>
              </w:rPr>
            </w:pPr>
          </w:p>
        </w:tc>
      </w:tr>
      <w:tr w:rsidR="00003873" w:rsidRPr="00003873" w:rsidTr="005E3997">
        <w:trPr>
          <w:trHeight w:val="495"/>
        </w:trPr>
        <w:tc>
          <w:tcPr>
            <w:tcW w:w="426" w:type="dxa"/>
            <w:vMerge/>
            <w:tcBorders>
              <w:top w:val="nil"/>
              <w:left w:val="single" w:sz="4" w:space="0" w:color="auto"/>
              <w:bottom w:val="single" w:sz="4" w:space="0" w:color="000000"/>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275" w:type="dxa"/>
            <w:vMerge/>
            <w:tcBorders>
              <w:top w:val="single" w:sz="4" w:space="0" w:color="auto"/>
              <w:left w:val="nil"/>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1276"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kern w:val="0"/>
                <w:sz w:val="20"/>
                <w:szCs w:val="20"/>
                <w:lang w:eastAsia="ru-RU"/>
              </w:rPr>
            </w:pPr>
          </w:p>
        </w:tc>
        <w:tc>
          <w:tcPr>
            <w:tcW w:w="850"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993"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kern w:val="0"/>
                <w:sz w:val="18"/>
                <w:szCs w:val="18"/>
                <w:lang w:eastAsia="ru-RU"/>
              </w:rPr>
            </w:pPr>
            <w:r w:rsidRPr="00EC59FC">
              <w:rPr>
                <w:kern w:val="0"/>
                <w:sz w:val="18"/>
                <w:szCs w:val="18"/>
                <w:lang w:eastAsia="ru-RU"/>
              </w:rPr>
              <w:t>внебюджетные источники</w:t>
            </w:r>
          </w:p>
        </w:tc>
        <w:tc>
          <w:tcPr>
            <w:tcW w:w="992" w:type="dxa"/>
            <w:tcBorders>
              <w:top w:val="single" w:sz="4" w:space="0" w:color="auto"/>
              <w:left w:val="single" w:sz="4" w:space="0" w:color="auto"/>
              <w:bottom w:val="single" w:sz="4" w:space="0" w:color="auto"/>
              <w:right w:val="single" w:sz="4" w:space="0" w:color="auto"/>
            </w:tcBorders>
            <w:shd w:val="clear" w:color="000000" w:fill="FFFFFF"/>
            <w:noWrap/>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850"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709"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708"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709"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tcPr>
          <w:p w:rsidR="00003873" w:rsidRPr="00003873" w:rsidRDefault="00003873" w:rsidP="00056FDC">
            <w:pPr>
              <w:suppressAutoHyphens w:val="0"/>
              <w:spacing w:line="240" w:lineRule="auto"/>
              <w:ind w:firstLine="0"/>
              <w:jc w:val="left"/>
              <w:rPr>
                <w:color w:val="000000"/>
                <w:kern w:val="0"/>
                <w:sz w:val="20"/>
                <w:szCs w:val="20"/>
                <w:lang w:eastAsia="ru-RU"/>
              </w:rPr>
            </w:pPr>
          </w:p>
        </w:tc>
      </w:tr>
      <w:tr w:rsidR="00003873" w:rsidRPr="00003873" w:rsidTr="005E3997">
        <w:trPr>
          <w:trHeight w:val="735"/>
        </w:trPr>
        <w:tc>
          <w:tcPr>
            <w:tcW w:w="426"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15</w:t>
            </w:r>
          </w:p>
        </w:tc>
        <w:tc>
          <w:tcPr>
            <w:tcW w:w="1275" w:type="dxa"/>
            <w:vMerge w:val="restart"/>
            <w:tcBorders>
              <w:top w:val="single" w:sz="4" w:space="0" w:color="auto"/>
              <w:left w:val="nil"/>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Капитальный ремонт водонапорной башни в д. Амалыково ул. Восточная Янтиковского муниципального округа</w:t>
            </w:r>
          </w:p>
        </w:tc>
        <w:tc>
          <w:tcPr>
            <w:tcW w:w="1276"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Муниципальная программа «Модернизация и развитие сферы жилищно-коммунального хозяйства»</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Янтиковский муниципальный округ Чувашской Республики</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2027</w:t>
            </w:r>
          </w:p>
        </w:tc>
        <w:tc>
          <w:tcPr>
            <w:tcW w:w="850"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25 кубм3/</w:t>
            </w:r>
            <w:proofErr w:type="spellStart"/>
            <w:r w:rsidRPr="00003873">
              <w:rPr>
                <w:kern w:val="0"/>
                <w:sz w:val="20"/>
                <w:szCs w:val="20"/>
                <w:lang w:eastAsia="ru-RU"/>
              </w:rPr>
              <w:t>сут</w:t>
            </w:r>
            <w:proofErr w:type="spellEnd"/>
          </w:p>
        </w:tc>
        <w:tc>
          <w:tcPr>
            <w:tcW w:w="993"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МБ, необходимость разработки ПСД</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kern w:val="0"/>
                <w:sz w:val="18"/>
                <w:szCs w:val="18"/>
                <w:lang w:eastAsia="ru-RU"/>
              </w:rPr>
            </w:pPr>
            <w:r w:rsidRPr="00EC59FC">
              <w:rPr>
                <w:kern w:val="0"/>
                <w:sz w:val="18"/>
                <w:szCs w:val="18"/>
                <w:lang w:eastAsia="ru-RU"/>
              </w:rPr>
              <w:t>объем финансирования, млн. рублей</w:t>
            </w:r>
          </w:p>
        </w:tc>
        <w:tc>
          <w:tcPr>
            <w:tcW w:w="992" w:type="dxa"/>
            <w:tcBorders>
              <w:top w:val="single" w:sz="4" w:space="0" w:color="auto"/>
              <w:left w:val="single" w:sz="4" w:space="0" w:color="auto"/>
              <w:bottom w:val="single" w:sz="4" w:space="0" w:color="auto"/>
              <w:right w:val="single" w:sz="4" w:space="0" w:color="auto"/>
            </w:tcBorders>
            <w:shd w:val="clear" w:color="000000" w:fill="FFFFFF"/>
            <w:noWrap/>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3,6</w:t>
            </w:r>
          </w:p>
        </w:tc>
        <w:tc>
          <w:tcPr>
            <w:tcW w:w="567" w:type="dxa"/>
            <w:tcBorders>
              <w:top w:val="single" w:sz="4" w:space="0" w:color="auto"/>
              <w:left w:val="single" w:sz="4" w:space="0" w:color="auto"/>
              <w:bottom w:val="single" w:sz="4" w:space="0" w:color="auto"/>
              <w:right w:val="single" w:sz="4" w:space="0" w:color="auto"/>
            </w:tcBorders>
            <w:shd w:val="clear" w:color="000000" w:fill="FFFFFF"/>
            <w:noWrap/>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850" w:type="dxa"/>
            <w:tcBorders>
              <w:top w:val="single" w:sz="4" w:space="0" w:color="auto"/>
              <w:left w:val="single" w:sz="4" w:space="0" w:color="auto"/>
              <w:bottom w:val="single" w:sz="4" w:space="0" w:color="auto"/>
              <w:right w:val="single" w:sz="4" w:space="0" w:color="auto"/>
            </w:tcBorders>
            <w:shd w:val="clear" w:color="000000" w:fill="FFFFFF"/>
            <w:noWrap/>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709" w:type="dxa"/>
            <w:tcBorders>
              <w:top w:val="single" w:sz="4" w:space="0" w:color="auto"/>
              <w:left w:val="single" w:sz="4" w:space="0" w:color="auto"/>
              <w:bottom w:val="single" w:sz="4" w:space="0" w:color="auto"/>
              <w:right w:val="single" w:sz="4" w:space="0" w:color="auto"/>
            </w:tcBorders>
            <w:shd w:val="clear" w:color="000000" w:fill="FFFFFF"/>
            <w:noWrap/>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3,6</w:t>
            </w:r>
          </w:p>
        </w:tc>
        <w:tc>
          <w:tcPr>
            <w:tcW w:w="851" w:type="dxa"/>
            <w:tcBorders>
              <w:top w:val="single" w:sz="4" w:space="0" w:color="auto"/>
              <w:left w:val="single" w:sz="4" w:space="0" w:color="auto"/>
              <w:bottom w:val="single" w:sz="4" w:space="0" w:color="auto"/>
              <w:right w:val="single" w:sz="4" w:space="0" w:color="auto"/>
            </w:tcBorders>
            <w:shd w:val="clear" w:color="000000" w:fill="FFFFFF"/>
            <w:noWrap/>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708" w:type="dxa"/>
            <w:tcBorders>
              <w:top w:val="single" w:sz="4" w:space="0" w:color="auto"/>
              <w:left w:val="single" w:sz="4" w:space="0" w:color="auto"/>
              <w:bottom w:val="single" w:sz="4" w:space="0" w:color="auto"/>
              <w:right w:val="single" w:sz="4" w:space="0" w:color="auto"/>
            </w:tcBorders>
            <w:shd w:val="clear" w:color="000000" w:fill="FFFFFF"/>
            <w:noWrap/>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709" w:type="dxa"/>
            <w:tcBorders>
              <w:top w:val="single" w:sz="4" w:space="0" w:color="auto"/>
              <w:left w:val="single" w:sz="4" w:space="0" w:color="auto"/>
              <w:bottom w:val="single" w:sz="4" w:space="0" w:color="auto"/>
              <w:right w:val="single" w:sz="4" w:space="0" w:color="auto"/>
            </w:tcBorders>
            <w:shd w:val="clear" w:color="000000" w:fill="FFFFFF"/>
            <w:noWrap/>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191</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в Долгосрочных планах опорных населенных пунктов и прилегающих территорий</w:t>
            </w:r>
          </w:p>
        </w:tc>
      </w:tr>
      <w:tr w:rsidR="00003873" w:rsidRPr="00003873" w:rsidTr="005E3997">
        <w:trPr>
          <w:trHeight w:val="315"/>
        </w:trPr>
        <w:tc>
          <w:tcPr>
            <w:tcW w:w="426" w:type="dxa"/>
            <w:vMerge/>
            <w:tcBorders>
              <w:top w:val="nil"/>
              <w:left w:val="single" w:sz="4" w:space="0" w:color="auto"/>
              <w:bottom w:val="single" w:sz="4" w:space="0" w:color="000000"/>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275" w:type="dxa"/>
            <w:vMerge/>
            <w:tcBorders>
              <w:top w:val="single" w:sz="4" w:space="0" w:color="auto"/>
              <w:left w:val="nil"/>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1276"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kern w:val="0"/>
                <w:sz w:val="20"/>
                <w:szCs w:val="20"/>
                <w:lang w:eastAsia="ru-RU"/>
              </w:rPr>
            </w:pPr>
          </w:p>
        </w:tc>
        <w:tc>
          <w:tcPr>
            <w:tcW w:w="850"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993"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kern w:val="0"/>
                <w:sz w:val="18"/>
                <w:szCs w:val="18"/>
                <w:lang w:eastAsia="ru-RU"/>
              </w:rPr>
            </w:pPr>
            <w:r w:rsidRPr="00EC59FC">
              <w:rPr>
                <w:kern w:val="0"/>
                <w:sz w:val="18"/>
                <w:szCs w:val="18"/>
                <w:lang w:eastAsia="ru-RU"/>
              </w:rPr>
              <w:t>федеральный бюджет</w:t>
            </w:r>
          </w:p>
        </w:tc>
        <w:tc>
          <w:tcPr>
            <w:tcW w:w="992" w:type="dxa"/>
            <w:tcBorders>
              <w:top w:val="single" w:sz="4" w:space="0" w:color="auto"/>
              <w:left w:val="single" w:sz="4" w:space="0" w:color="auto"/>
              <w:bottom w:val="single" w:sz="4" w:space="0" w:color="auto"/>
              <w:right w:val="single" w:sz="4" w:space="0" w:color="auto"/>
            </w:tcBorders>
            <w:shd w:val="clear" w:color="000000" w:fill="FFFFFF"/>
            <w:noWrap/>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850"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709"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708"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709"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r>
      <w:tr w:rsidR="00003873" w:rsidRPr="00003873" w:rsidTr="005E3997">
        <w:trPr>
          <w:trHeight w:val="735"/>
        </w:trPr>
        <w:tc>
          <w:tcPr>
            <w:tcW w:w="426" w:type="dxa"/>
            <w:vMerge/>
            <w:tcBorders>
              <w:top w:val="nil"/>
              <w:left w:val="single" w:sz="4" w:space="0" w:color="auto"/>
              <w:bottom w:val="single" w:sz="4" w:space="0" w:color="000000"/>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275" w:type="dxa"/>
            <w:vMerge/>
            <w:tcBorders>
              <w:top w:val="single" w:sz="4" w:space="0" w:color="auto"/>
              <w:left w:val="nil"/>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1276"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kern w:val="0"/>
                <w:sz w:val="20"/>
                <w:szCs w:val="20"/>
                <w:lang w:eastAsia="ru-RU"/>
              </w:rPr>
            </w:pPr>
          </w:p>
        </w:tc>
        <w:tc>
          <w:tcPr>
            <w:tcW w:w="850"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993"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kern w:val="0"/>
                <w:sz w:val="18"/>
                <w:szCs w:val="18"/>
                <w:lang w:eastAsia="ru-RU"/>
              </w:rPr>
            </w:pPr>
            <w:r w:rsidRPr="00EC59FC">
              <w:rPr>
                <w:kern w:val="0"/>
                <w:sz w:val="18"/>
                <w:szCs w:val="18"/>
                <w:lang w:eastAsia="ru-RU"/>
              </w:rPr>
              <w:t>республиканский бюджет Чувашской Республики</w:t>
            </w:r>
          </w:p>
        </w:tc>
        <w:tc>
          <w:tcPr>
            <w:tcW w:w="992" w:type="dxa"/>
            <w:tcBorders>
              <w:top w:val="single" w:sz="4" w:space="0" w:color="auto"/>
              <w:left w:val="single" w:sz="4" w:space="0" w:color="auto"/>
              <w:bottom w:val="single" w:sz="4" w:space="0" w:color="auto"/>
              <w:right w:val="single" w:sz="4" w:space="0" w:color="auto"/>
            </w:tcBorders>
            <w:shd w:val="clear" w:color="000000" w:fill="FFFFFF"/>
            <w:noWrap/>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850"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709"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708"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709"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r>
      <w:tr w:rsidR="00003873" w:rsidRPr="00003873" w:rsidTr="005E3997">
        <w:trPr>
          <w:trHeight w:val="315"/>
        </w:trPr>
        <w:tc>
          <w:tcPr>
            <w:tcW w:w="426" w:type="dxa"/>
            <w:vMerge/>
            <w:tcBorders>
              <w:top w:val="nil"/>
              <w:left w:val="single" w:sz="4" w:space="0" w:color="auto"/>
              <w:bottom w:val="single" w:sz="4" w:space="0" w:color="000000"/>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275" w:type="dxa"/>
            <w:vMerge/>
            <w:tcBorders>
              <w:top w:val="single" w:sz="4" w:space="0" w:color="auto"/>
              <w:left w:val="nil"/>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1276"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kern w:val="0"/>
                <w:sz w:val="20"/>
                <w:szCs w:val="20"/>
                <w:lang w:eastAsia="ru-RU"/>
              </w:rPr>
            </w:pPr>
          </w:p>
        </w:tc>
        <w:tc>
          <w:tcPr>
            <w:tcW w:w="850"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993"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kern w:val="0"/>
                <w:sz w:val="18"/>
                <w:szCs w:val="18"/>
                <w:lang w:eastAsia="ru-RU"/>
              </w:rPr>
            </w:pPr>
            <w:r w:rsidRPr="00EC59FC">
              <w:rPr>
                <w:kern w:val="0"/>
                <w:sz w:val="18"/>
                <w:szCs w:val="18"/>
                <w:lang w:eastAsia="ru-RU"/>
              </w:rPr>
              <w:t>местный бюджет</w:t>
            </w:r>
          </w:p>
        </w:tc>
        <w:tc>
          <w:tcPr>
            <w:tcW w:w="992" w:type="dxa"/>
            <w:tcBorders>
              <w:top w:val="single" w:sz="4" w:space="0" w:color="auto"/>
              <w:left w:val="single" w:sz="4" w:space="0" w:color="auto"/>
              <w:bottom w:val="single" w:sz="4" w:space="0" w:color="auto"/>
              <w:right w:val="single" w:sz="4" w:space="0" w:color="auto"/>
            </w:tcBorders>
            <w:shd w:val="clear" w:color="000000" w:fill="FFFFFF"/>
            <w:noWrap/>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3,6</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850"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709"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3,6</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708"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709"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r>
      <w:tr w:rsidR="00003873" w:rsidRPr="00003873" w:rsidTr="005E3997">
        <w:trPr>
          <w:trHeight w:val="495"/>
        </w:trPr>
        <w:tc>
          <w:tcPr>
            <w:tcW w:w="426" w:type="dxa"/>
            <w:vMerge/>
            <w:tcBorders>
              <w:top w:val="nil"/>
              <w:left w:val="single" w:sz="4" w:space="0" w:color="auto"/>
              <w:bottom w:val="single" w:sz="4" w:space="0" w:color="000000"/>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275" w:type="dxa"/>
            <w:vMerge/>
            <w:tcBorders>
              <w:top w:val="single" w:sz="4" w:space="0" w:color="auto"/>
              <w:left w:val="nil"/>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1276"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kern w:val="0"/>
                <w:sz w:val="20"/>
                <w:szCs w:val="20"/>
                <w:lang w:eastAsia="ru-RU"/>
              </w:rPr>
            </w:pPr>
          </w:p>
        </w:tc>
        <w:tc>
          <w:tcPr>
            <w:tcW w:w="850"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993"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kern w:val="0"/>
                <w:sz w:val="18"/>
                <w:szCs w:val="18"/>
                <w:lang w:eastAsia="ru-RU"/>
              </w:rPr>
            </w:pPr>
            <w:r w:rsidRPr="00EC59FC">
              <w:rPr>
                <w:kern w:val="0"/>
                <w:sz w:val="18"/>
                <w:szCs w:val="18"/>
                <w:lang w:eastAsia="ru-RU"/>
              </w:rPr>
              <w:t>внебюджетные источники</w:t>
            </w:r>
          </w:p>
        </w:tc>
        <w:tc>
          <w:tcPr>
            <w:tcW w:w="992" w:type="dxa"/>
            <w:tcBorders>
              <w:top w:val="single" w:sz="4" w:space="0" w:color="auto"/>
              <w:left w:val="single" w:sz="4" w:space="0" w:color="auto"/>
              <w:bottom w:val="single" w:sz="4" w:space="0" w:color="auto"/>
              <w:right w:val="single" w:sz="4" w:space="0" w:color="auto"/>
            </w:tcBorders>
            <w:shd w:val="clear" w:color="000000" w:fill="FFFFFF"/>
            <w:noWrap/>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850"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709"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708"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709"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r>
      <w:tr w:rsidR="00003873" w:rsidRPr="00003873" w:rsidTr="005E3997">
        <w:trPr>
          <w:trHeight w:val="529"/>
        </w:trPr>
        <w:tc>
          <w:tcPr>
            <w:tcW w:w="426"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16</w:t>
            </w:r>
          </w:p>
        </w:tc>
        <w:tc>
          <w:tcPr>
            <w:tcW w:w="1275" w:type="dxa"/>
            <w:vMerge w:val="restart"/>
            <w:tcBorders>
              <w:top w:val="single" w:sz="4" w:space="0" w:color="auto"/>
              <w:left w:val="nil"/>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Капитальный ремонт водонапорной башни в с. Шимкусы, ул. Чапаева Янтиковского муниципального округа</w:t>
            </w:r>
          </w:p>
        </w:tc>
        <w:tc>
          <w:tcPr>
            <w:tcW w:w="1276"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Муниципальная программа «Модернизация и развитие сферы жилищно-коммунального хозяйства»</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Янтиковский муниципальный округ Чувашской Республики</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2028</w:t>
            </w:r>
          </w:p>
        </w:tc>
        <w:tc>
          <w:tcPr>
            <w:tcW w:w="850"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25 кубм3/</w:t>
            </w:r>
            <w:proofErr w:type="spellStart"/>
            <w:r w:rsidRPr="00003873">
              <w:rPr>
                <w:kern w:val="0"/>
                <w:sz w:val="20"/>
                <w:szCs w:val="20"/>
                <w:lang w:eastAsia="ru-RU"/>
              </w:rPr>
              <w:t>сут</w:t>
            </w:r>
            <w:proofErr w:type="spellEnd"/>
          </w:p>
        </w:tc>
        <w:tc>
          <w:tcPr>
            <w:tcW w:w="993"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 xml:space="preserve"> МБ, необходимость разработки ПСД</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kern w:val="0"/>
                <w:sz w:val="18"/>
                <w:szCs w:val="18"/>
                <w:lang w:eastAsia="ru-RU"/>
              </w:rPr>
            </w:pPr>
            <w:r w:rsidRPr="00EC59FC">
              <w:rPr>
                <w:kern w:val="0"/>
                <w:sz w:val="18"/>
                <w:szCs w:val="18"/>
                <w:lang w:eastAsia="ru-RU"/>
              </w:rPr>
              <w:t>объем финансирования, млн. рублей</w:t>
            </w:r>
          </w:p>
        </w:tc>
        <w:tc>
          <w:tcPr>
            <w:tcW w:w="992" w:type="dxa"/>
            <w:tcBorders>
              <w:top w:val="single" w:sz="4" w:space="0" w:color="auto"/>
              <w:left w:val="single" w:sz="4" w:space="0" w:color="auto"/>
              <w:bottom w:val="single" w:sz="4" w:space="0" w:color="auto"/>
              <w:right w:val="single" w:sz="4" w:space="0" w:color="auto"/>
            </w:tcBorders>
            <w:shd w:val="clear" w:color="000000" w:fill="FFFFFF"/>
            <w:noWrap/>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3,6</w:t>
            </w:r>
          </w:p>
        </w:tc>
        <w:tc>
          <w:tcPr>
            <w:tcW w:w="567" w:type="dxa"/>
            <w:tcBorders>
              <w:top w:val="single" w:sz="4" w:space="0" w:color="auto"/>
              <w:left w:val="single" w:sz="4" w:space="0" w:color="auto"/>
              <w:bottom w:val="single" w:sz="4" w:space="0" w:color="auto"/>
              <w:right w:val="single" w:sz="4" w:space="0" w:color="auto"/>
            </w:tcBorders>
            <w:shd w:val="clear" w:color="000000" w:fill="FFFFFF"/>
            <w:noWrap/>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850" w:type="dxa"/>
            <w:tcBorders>
              <w:top w:val="single" w:sz="4" w:space="0" w:color="auto"/>
              <w:left w:val="single" w:sz="4" w:space="0" w:color="auto"/>
              <w:bottom w:val="single" w:sz="4" w:space="0" w:color="auto"/>
              <w:right w:val="single" w:sz="4" w:space="0" w:color="auto"/>
            </w:tcBorders>
            <w:shd w:val="clear" w:color="000000" w:fill="FFFFFF"/>
            <w:noWrap/>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709" w:type="dxa"/>
            <w:tcBorders>
              <w:top w:val="single" w:sz="4" w:space="0" w:color="auto"/>
              <w:left w:val="single" w:sz="4" w:space="0" w:color="auto"/>
              <w:bottom w:val="single" w:sz="4" w:space="0" w:color="auto"/>
              <w:right w:val="single" w:sz="4" w:space="0" w:color="auto"/>
            </w:tcBorders>
            <w:shd w:val="clear" w:color="000000" w:fill="FFFFFF"/>
            <w:noWrap/>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851" w:type="dxa"/>
            <w:tcBorders>
              <w:top w:val="single" w:sz="4" w:space="0" w:color="auto"/>
              <w:left w:val="single" w:sz="4" w:space="0" w:color="auto"/>
              <w:bottom w:val="single" w:sz="4" w:space="0" w:color="auto"/>
              <w:right w:val="single" w:sz="4" w:space="0" w:color="auto"/>
            </w:tcBorders>
            <w:shd w:val="clear" w:color="000000" w:fill="FFFFFF"/>
            <w:noWrap/>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3,6</w:t>
            </w:r>
          </w:p>
        </w:tc>
        <w:tc>
          <w:tcPr>
            <w:tcW w:w="708" w:type="dxa"/>
            <w:tcBorders>
              <w:top w:val="single" w:sz="4" w:space="0" w:color="auto"/>
              <w:left w:val="single" w:sz="4" w:space="0" w:color="auto"/>
              <w:bottom w:val="single" w:sz="4" w:space="0" w:color="auto"/>
              <w:right w:val="single" w:sz="4" w:space="0" w:color="auto"/>
            </w:tcBorders>
            <w:shd w:val="clear" w:color="000000" w:fill="FFFFFF"/>
            <w:noWrap/>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709" w:type="dxa"/>
            <w:tcBorders>
              <w:top w:val="single" w:sz="4" w:space="0" w:color="auto"/>
              <w:left w:val="single" w:sz="4" w:space="0" w:color="auto"/>
              <w:bottom w:val="single" w:sz="4" w:space="0" w:color="auto"/>
              <w:right w:val="single" w:sz="4" w:space="0" w:color="auto"/>
            </w:tcBorders>
            <w:shd w:val="clear" w:color="000000" w:fill="FFFFFF"/>
            <w:noWrap/>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415</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в Долгосрочных планах опорных населенных пунктов и прилегающих территорий</w:t>
            </w:r>
          </w:p>
        </w:tc>
      </w:tr>
      <w:tr w:rsidR="00003873" w:rsidRPr="00003873" w:rsidTr="005E3997">
        <w:trPr>
          <w:trHeight w:val="315"/>
        </w:trPr>
        <w:tc>
          <w:tcPr>
            <w:tcW w:w="426" w:type="dxa"/>
            <w:vMerge/>
            <w:tcBorders>
              <w:top w:val="nil"/>
              <w:left w:val="single" w:sz="4" w:space="0" w:color="auto"/>
              <w:bottom w:val="single" w:sz="4" w:space="0" w:color="000000"/>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275" w:type="dxa"/>
            <w:vMerge/>
            <w:tcBorders>
              <w:top w:val="single" w:sz="4" w:space="0" w:color="auto"/>
              <w:left w:val="nil"/>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1276"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kern w:val="0"/>
                <w:sz w:val="20"/>
                <w:szCs w:val="20"/>
                <w:lang w:eastAsia="ru-RU"/>
              </w:rPr>
            </w:pPr>
          </w:p>
        </w:tc>
        <w:tc>
          <w:tcPr>
            <w:tcW w:w="850"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993"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kern w:val="0"/>
                <w:sz w:val="18"/>
                <w:szCs w:val="18"/>
                <w:lang w:eastAsia="ru-RU"/>
              </w:rPr>
            </w:pPr>
            <w:r w:rsidRPr="00EC59FC">
              <w:rPr>
                <w:kern w:val="0"/>
                <w:sz w:val="18"/>
                <w:szCs w:val="18"/>
                <w:lang w:eastAsia="ru-RU"/>
              </w:rPr>
              <w:t>федеральный бюджет</w:t>
            </w:r>
          </w:p>
        </w:tc>
        <w:tc>
          <w:tcPr>
            <w:tcW w:w="992" w:type="dxa"/>
            <w:tcBorders>
              <w:top w:val="single" w:sz="4" w:space="0" w:color="auto"/>
              <w:left w:val="single" w:sz="4" w:space="0" w:color="auto"/>
              <w:bottom w:val="single" w:sz="4" w:space="0" w:color="auto"/>
              <w:right w:val="single" w:sz="4" w:space="0" w:color="auto"/>
            </w:tcBorders>
            <w:shd w:val="clear" w:color="000000" w:fill="FFFFFF"/>
            <w:noWrap/>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850"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709"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708"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709"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r>
      <w:tr w:rsidR="00003873" w:rsidRPr="00003873" w:rsidTr="005E3997">
        <w:trPr>
          <w:trHeight w:val="735"/>
        </w:trPr>
        <w:tc>
          <w:tcPr>
            <w:tcW w:w="426" w:type="dxa"/>
            <w:vMerge/>
            <w:tcBorders>
              <w:top w:val="nil"/>
              <w:left w:val="single" w:sz="4" w:space="0" w:color="auto"/>
              <w:bottom w:val="single" w:sz="4" w:space="0" w:color="000000"/>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275" w:type="dxa"/>
            <w:vMerge/>
            <w:tcBorders>
              <w:top w:val="single" w:sz="4" w:space="0" w:color="auto"/>
              <w:left w:val="nil"/>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1276"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kern w:val="0"/>
                <w:sz w:val="20"/>
                <w:szCs w:val="20"/>
                <w:lang w:eastAsia="ru-RU"/>
              </w:rPr>
            </w:pPr>
          </w:p>
        </w:tc>
        <w:tc>
          <w:tcPr>
            <w:tcW w:w="850"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993"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kern w:val="0"/>
                <w:sz w:val="18"/>
                <w:szCs w:val="18"/>
                <w:lang w:eastAsia="ru-RU"/>
              </w:rPr>
            </w:pPr>
            <w:r w:rsidRPr="00EC59FC">
              <w:rPr>
                <w:kern w:val="0"/>
                <w:sz w:val="18"/>
                <w:szCs w:val="18"/>
                <w:lang w:eastAsia="ru-RU"/>
              </w:rPr>
              <w:t>республиканский бюджет Чувашской Республики</w:t>
            </w:r>
          </w:p>
        </w:tc>
        <w:tc>
          <w:tcPr>
            <w:tcW w:w="992" w:type="dxa"/>
            <w:tcBorders>
              <w:top w:val="single" w:sz="4" w:space="0" w:color="auto"/>
              <w:left w:val="single" w:sz="4" w:space="0" w:color="auto"/>
              <w:bottom w:val="single" w:sz="4" w:space="0" w:color="auto"/>
              <w:right w:val="single" w:sz="4" w:space="0" w:color="auto"/>
            </w:tcBorders>
            <w:shd w:val="clear" w:color="000000" w:fill="FFFFFF"/>
            <w:noWrap/>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850"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709"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708"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709"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r>
      <w:tr w:rsidR="00003873" w:rsidRPr="00003873" w:rsidTr="005E3997">
        <w:trPr>
          <w:trHeight w:val="315"/>
        </w:trPr>
        <w:tc>
          <w:tcPr>
            <w:tcW w:w="426" w:type="dxa"/>
            <w:vMerge/>
            <w:tcBorders>
              <w:top w:val="nil"/>
              <w:left w:val="single" w:sz="4" w:space="0" w:color="auto"/>
              <w:bottom w:val="single" w:sz="4" w:space="0" w:color="000000"/>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275" w:type="dxa"/>
            <w:vMerge/>
            <w:tcBorders>
              <w:top w:val="single" w:sz="4" w:space="0" w:color="auto"/>
              <w:left w:val="nil"/>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1276"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kern w:val="0"/>
                <w:sz w:val="20"/>
                <w:szCs w:val="20"/>
                <w:lang w:eastAsia="ru-RU"/>
              </w:rPr>
            </w:pPr>
          </w:p>
        </w:tc>
        <w:tc>
          <w:tcPr>
            <w:tcW w:w="850"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993"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kern w:val="0"/>
                <w:sz w:val="18"/>
                <w:szCs w:val="18"/>
                <w:lang w:eastAsia="ru-RU"/>
              </w:rPr>
            </w:pPr>
            <w:r w:rsidRPr="00EC59FC">
              <w:rPr>
                <w:kern w:val="0"/>
                <w:sz w:val="18"/>
                <w:szCs w:val="18"/>
                <w:lang w:eastAsia="ru-RU"/>
              </w:rPr>
              <w:t>местный бюджет</w:t>
            </w:r>
          </w:p>
        </w:tc>
        <w:tc>
          <w:tcPr>
            <w:tcW w:w="992" w:type="dxa"/>
            <w:tcBorders>
              <w:top w:val="single" w:sz="4" w:space="0" w:color="auto"/>
              <w:left w:val="single" w:sz="4" w:space="0" w:color="auto"/>
              <w:bottom w:val="single" w:sz="4" w:space="0" w:color="auto"/>
              <w:right w:val="single" w:sz="4" w:space="0" w:color="auto"/>
            </w:tcBorders>
            <w:shd w:val="clear" w:color="000000" w:fill="FFFFFF"/>
            <w:noWrap/>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3,6</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850"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709"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3,6</w:t>
            </w:r>
          </w:p>
        </w:tc>
        <w:tc>
          <w:tcPr>
            <w:tcW w:w="708"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709"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r>
      <w:tr w:rsidR="00003873" w:rsidRPr="00003873" w:rsidTr="005E3997">
        <w:trPr>
          <w:trHeight w:val="495"/>
        </w:trPr>
        <w:tc>
          <w:tcPr>
            <w:tcW w:w="426" w:type="dxa"/>
            <w:vMerge/>
            <w:tcBorders>
              <w:top w:val="nil"/>
              <w:left w:val="single" w:sz="4" w:space="0" w:color="auto"/>
              <w:bottom w:val="single" w:sz="4" w:space="0" w:color="000000"/>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275" w:type="dxa"/>
            <w:vMerge/>
            <w:tcBorders>
              <w:top w:val="single" w:sz="4" w:space="0" w:color="auto"/>
              <w:left w:val="nil"/>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1276"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kern w:val="0"/>
                <w:sz w:val="20"/>
                <w:szCs w:val="20"/>
                <w:lang w:eastAsia="ru-RU"/>
              </w:rPr>
            </w:pPr>
          </w:p>
        </w:tc>
        <w:tc>
          <w:tcPr>
            <w:tcW w:w="850"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993"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kern w:val="0"/>
                <w:sz w:val="18"/>
                <w:szCs w:val="18"/>
                <w:lang w:eastAsia="ru-RU"/>
              </w:rPr>
            </w:pPr>
            <w:r w:rsidRPr="00EC59FC">
              <w:rPr>
                <w:kern w:val="0"/>
                <w:sz w:val="18"/>
                <w:szCs w:val="18"/>
                <w:lang w:eastAsia="ru-RU"/>
              </w:rPr>
              <w:t>внебюджетные источники</w:t>
            </w:r>
          </w:p>
        </w:tc>
        <w:tc>
          <w:tcPr>
            <w:tcW w:w="992" w:type="dxa"/>
            <w:tcBorders>
              <w:top w:val="single" w:sz="4" w:space="0" w:color="auto"/>
              <w:left w:val="single" w:sz="4" w:space="0" w:color="auto"/>
              <w:bottom w:val="single" w:sz="4" w:space="0" w:color="auto"/>
              <w:right w:val="single" w:sz="4" w:space="0" w:color="auto"/>
            </w:tcBorders>
            <w:shd w:val="clear" w:color="000000" w:fill="FFFFFF"/>
            <w:noWrap/>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850"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709"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708"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709"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r>
      <w:tr w:rsidR="00003873" w:rsidRPr="00003873" w:rsidTr="005E3997">
        <w:trPr>
          <w:trHeight w:val="735"/>
        </w:trPr>
        <w:tc>
          <w:tcPr>
            <w:tcW w:w="426"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17</w:t>
            </w:r>
          </w:p>
        </w:tc>
        <w:tc>
          <w:tcPr>
            <w:tcW w:w="1275" w:type="dxa"/>
            <w:vMerge w:val="restart"/>
            <w:tcBorders>
              <w:top w:val="single" w:sz="4" w:space="0" w:color="auto"/>
              <w:left w:val="nil"/>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Строительство централизованного водоснабже</w:t>
            </w:r>
            <w:r w:rsidRPr="00003873">
              <w:rPr>
                <w:color w:val="000000"/>
                <w:kern w:val="0"/>
                <w:sz w:val="20"/>
                <w:szCs w:val="20"/>
                <w:lang w:eastAsia="ru-RU"/>
              </w:rPr>
              <w:lastRenderedPageBreak/>
              <w:t>ния в южной части с. Яншихово-Норваши Янтиковского муниципального округа</w:t>
            </w:r>
          </w:p>
        </w:tc>
        <w:tc>
          <w:tcPr>
            <w:tcW w:w="1276"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lastRenderedPageBreak/>
              <w:t xml:space="preserve">Муниципальная программа «Модернизация и </w:t>
            </w:r>
            <w:r w:rsidRPr="00003873">
              <w:rPr>
                <w:color w:val="000000"/>
                <w:kern w:val="0"/>
                <w:sz w:val="20"/>
                <w:szCs w:val="20"/>
                <w:lang w:eastAsia="ru-RU"/>
              </w:rPr>
              <w:lastRenderedPageBreak/>
              <w:t>развитие сферы жилищно-коммунального хозяйства»</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lastRenderedPageBreak/>
              <w:t xml:space="preserve">Янтиковский муниципальный округ </w:t>
            </w:r>
            <w:r w:rsidRPr="00003873">
              <w:rPr>
                <w:color w:val="000000"/>
                <w:kern w:val="0"/>
                <w:sz w:val="20"/>
                <w:szCs w:val="20"/>
                <w:lang w:eastAsia="ru-RU"/>
              </w:rPr>
              <w:lastRenderedPageBreak/>
              <w:t>Чувашской Республики</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lastRenderedPageBreak/>
              <w:t>2030</w:t>
            </w:r>
          </w:p>
        </w:tc>
        <w:tc>
          <w:tcPr>
            <w:tcW w:w="850"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2,5 км</w:t>
            </w:r>
          </w:p>
        </w:tc>
        <w:tc>
          <w:tcPr>
            <w:tcW w:w="993"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ФБ, РБ, МБ необходимость ПСД</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color w:val="000000"/>
                <w:kern w:val="0"/>
                <w:sz w:val="18"/>
                <w:szCs w:val="18"/>
                <w:lang w:eastAsia="ru-RU"/>
              </w:rPr>
            </w:pPr>
            <w:r w:rsidRPr="00EC59FC">
              <w:rPr>
                <w:color w:val="000000"/>
                <w:kern w:val="0"/>
                <w:sz w:val="18"/>
                <w:szCs w:val="18"/>
                <w:lang w:eastAsia="ru-RU"/>
              </w:rPr>
              <w:t>объем финансирования, млн. рублей</w:t>
            </w:r>
          </w:p>
        </w:tc>
        <w:tc>
          <w:tcPr>
            <w:tcW w:w="992" w:type="dxa"/>
            <w:tcBorders>
              <w:top w:val="single" w:sz="4" w:space="0" w:color="auto"/>
              <w:left w:val="single" w:sz="4" w:space="0" w:color="auto"/>
              <w:bottom w:val="single" w:sz="4" w:space="0" w:color="auto"/>
              <w:right w:val="single" w:sz="4" w:space="0" w:color="auto"/>
            </w:tcBorders>
            <w:shd w:val="clear" w:color="000000" w:fill="FFFFFF"/>
            <w:noWrap/>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50,1</w:t>
            </w:r>
          </w:p>
        </w:tc>
        <w:tc>
          <w:tcPr>
            <w:tcW w:w="567" w:type="dxa"/>
            <w:tcBorders>
              <w:top w:val="single" w:sz="4" w:space="0" w:color="auto"/>
              <w:left w:val="single" w:sz="4" w:space="0" w:color="auto"/>
              <w:bottom w:val="single" w:sz="4" w:space="0" w:color="auto"/>
              <w:right w:val="single" w:sz="4" w:space="0" w:color="auto"/>
            </w:tcBorders>
            <w:shd w:val="clear" w:color="000000" w:fill="FFFFFF"/>
            <w:noWrap/>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850" w:type="dxa"/>
            <w:tcBorders>
              <w:top w:val="single" w:sz="4" w:space="0" w:color="auto"/>
              <w:left w:val="single" w:sz="4" w:space="0" w:color="auto"/>
              <w:bottom w:val="single" w:sz="4" w:space="0" w:color="auto"/>
              <w:right w:val="single" w:sz="4" w:space="0" w:color="auto"/>
            </w:tcBorders>
            <w:shd w:val="clear" w:color="000000" w:fill="FFFFFF"/>
            <w:noWrap/>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709" w:type="dxa"/>
            <w:tcBorders>
              <w:top w:val="single" w:sz="4" w:space="0" w:color="auto"/>
              <w:left w:val="single" w:sz="4" w:space="0" w:color="auto"/>
              <w:bottom w:val="single" w:sz="4" w:space="0" w:color="auto"/>
              <w:right w:val="single" w:sz="4" w:space="0" w:color="auto"/>
            </w:tcBorders>
            <w:shd w:val="clear" w:color="000000" w:fill="FFFFFF"/>
            <w:noWrap/>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851" w:type="dxa"/>
            <w:tcBorders>
              <w:top w:val="single" w:sz="4" w:space="0" w:color="auto"/>
              <w:left w:val="single" w:sz="4" w:space="0" w:color="auto"/>
              <w:bottom w:val="single" w:sz="4" w:space="0" w:color="auto"/>
              <w:right w:val="single" w:sz="4" w:space="0" w:color="auto"/>
            </w:tcBorders>
            <w:shd w:val="clear" w:color="000000" w:fill="FFFFFF"/>
            <w:noWrap/>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708" w:type="dxa"/>
            <w:tcBorders>
              <w:top w:val="single" w:sz="4" w:space="0" w:color="auto"/>
              <w:left w:val="single" w:sz="4" w:space="0" w:color="auto"/>
              <w:bottom w:val="single" w:sz="4" w:space="0" w:color="auto"/>
              <w:right w:val="single" w:sz="4" w:space="0" w:color="auto"/>
            </w:tcBorders>
            <w:shd w:val="clear" w:color="000000" w:fill="FFFFFF"/>
            <w:noWrap/>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709" w:type="dxa"/>
            <w:tcBorders>
              <w:top w:val="single" w:sz="4" w:space="0" w:color="auto"/>
              <w:left w:val="single" w:sz="4" w:space="0" w:color="auto"/>
              <w:bottom w:val="single" w:sz="4" w:space="0" w:color="auto"/>
              <w:right w:val="single" w:sz="4" w:space="0" w:color="auto"/>
            </w:tcBorders>
            <w:shd w:val="clear" w:color="000000" w:fill="FFFFFF"/>
            <w:noWrap/>
            <w:hideMark/>
          </w:tcPr>
          <w:p w:rsidR="00003873" w:rsidRPr="00003873" w:rsidRDefault="00003873" w:rsidP="00056FDC">
            <w:pPr>
              <w:suppressAutoHyphens w:val="0"/>
              <w:spacing w:line="240" w:lineRule="auto"/>
              <w:ind w:firstLine="0"/>
              <w:jc w:val="center"/>
              <w:rPr>
                <w:kern w:val="0"/>
                <w:sz w:val="20"/>
                <w:szCs w:val="20"/>
                <w:highlight w:val="yellow"/>
                <w:lang w:eastAsia="ru-RU"/>
              </w:rPr>
            </w:pPr>
            <w:r w:rsidRPr="00003873">
              <w:rPr>
                <w:kern w:val="0"/>
                <w:sz w:val="20"/>
                <w:szCs w:val="20"/>
                <w:lang w:eastAsia="ru-RU"/>
              </w:rPr>
              <w:t>50,1</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570</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 xml:space="preserve">в Долгосрочных планах опорных </w:t>
            </w:r>
            <w:r w:rsidRPr="00003873">
              <w:rPr>
                <w:color w:val="000000"/>
                <w:kern w:val="0"/>
                <w:sz w:val="20"/>
                <w:szCs w:val="20"/>
                <w:lang w:eastAsia="ru-RU"/>
              </w:rPr>
              <w:lastRenderedPageBreak/>
              <w:t>населенных пунктов и прилегающих территорий</w:t>
            </w:r>
          </w:p>
        </w:tc>
      </w:tr>
      <w:tr w:rsidR="00003873" w:rsidRPr="00003873" w:rsidTr="005E3997">
        <w:trPr>
          <w:trHeight w:val="315"/>
        </w:trPr>
        <w:tc>
          <w:tcPr>
            <w:tcW w:w="426" w:type="dxa"/>
            <w:vMerge/>
            <w:tcBorders>
              <w:top w:val="nil"/>
              <w:left w:val="single" w:sz="4" w:space="0" w:color="auto"/>
              <w:bottom w:val="single" w:sz="4" w:space="0" w:color="000000"/>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275" w:type="dxa"/>
            <w:vMerge/>
            <w:tcBorders>
              <w:top w:val="single" w:sz="4" w:space="0" w:color="auto"/>
              <w:left w:val="nil"/>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1276"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850"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3"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color w:val="000000"/>
                <w:kern w:val="0"/>
                <w:sz w:val="18"/>
                <w:szCs w:val="18"/>
                <w:lang w:eastAsia="ru-RU"/>
              </w:rPr>
            </w:pPr>
            <w:r w:rsidRPr="00EC59FC">
              <w:rPr>
                <w:color w:val="000000"/>
                <w:kern w:val="0"/>
                <w:sz w:val="18"/>
                <w:szCs w:val="18"/>
                <w:lang w:eastAsia="ru-RU"/>
              </w:rPr>
              <w:t>федеральный бюджет</w:t>
            </w:r>
          </w:p>
        </w:tc>
        <w:tc>
          <w:tcPr>
            <w:tcW w:w="992" w:type="dxa"/>
            <w:tcBorders>
              <w:top w:val="single" w:sz="4" w:space="0" w:color="auto"/>
              <w:left w:val="single" w:sz="4" w:space="0" w:color="auto"/>
              <w:bottom w:val="single" w:sz="4" w:space="0" w:color="auto"/>
              <w:right w:val="single" w:sz="4" w:space="0" w:color="auto"/>
            </w:tcBorders>
            <w:shd w:val="clear" w:color="000000" w:fill="FFFFFF"/>
            <w:noWrap/>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850"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709"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708"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709"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r>
      <w:tr w:rsidR="00003873" w:rsidRPr="00003873" w:rsidTr="005E3997">
        <w:trPr>
          <w:trHeight w:val="735"/>
        </w:trPr>
        <w:tc>
          <w:tcPr>
            <w:tcW w:w="426" w:type="dxa"/>
            <w:vMerge/>
            <w:tcBorders>
              <w:top w:val="nil"/>
              <w:left w:val="single" w:sz="4" w:space="0" w:color="auto"/>
              <w:bottom w:val="single" w:sz="4" w:space="0" w:color="000000"/>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275" w:type="dxa"/>
            <w:vMerge/>
            <w:tcBorders>
              <w:top w:val="single" w:sz="4" w:space="0" w:color="auto"/>
              <w:left w:val="nil"/>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1276"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850"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3"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color w:val="000000"/>
                <w:kern w:val="0"/>
                <w:sz w:val="18"/>
                <w:szCs w:val="18"/>
                <w:lang w:eastAsia="ru-RU"/>
              </w:rPr>
            </w:pPr>
            <w:r w:rsidRPr="00EC59FC">
              <w:rPr>
                <w:color w:val="000000"/>
                <w:kern w:val="0"/>
                <w:sz w:val="18"/>
                <w:szCs w:val="18"/>
                <w:lang w:eastAsia="ru-RU"/>
              </w:rPr>
              <w:t>республиканский бюджет Чувашской Республики</w:t>
            </w:r>
          </w:p>
        </w:tc>
        <w:tc>
          <w:tcPr>
            <w:tcW w:w="992" w:type="dxa"/>
            <w:tcBorders>
              <w:top w:val="single" w:sz="4" w:space="0" w:color="auto"/>
              <w:left w:val="single" w:sz="4" w:space="0" w:color="auto"/>
              <w:bottom w:val="single" w:sz="4" w:space="0" w:color="auto"/>
              <w:right w:val="single" w:sz="4" w:space="0" w:color="auto"/>
            </w:tcBorders>
            <w:shd w:val="clear" w:color="000000" w:fill="FFFFFF"/>
            <w:noWrap/>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850"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709"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708"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709"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r>
      <w:tr w:rsidR="00003873" w:rsidRPr="00003873" w:rsidTr="005E3997">
        <w:trPr>
          <w:trHeight w:val="315"/>
        </w:trPr>
        <w:tc>
          <w:tcPr>
            <w:tcW w:w="426" w:type="dxa"/>
            <w:vMerge/>
            <w:tcBorders>
              <w:top w:val="nil"/>
              <w:left w:val="single" w:sz="4" w:space="0" w:color="auto"/>
              <w:bottom w:val="single" w:sz="4" w:space="0" w:color="000000"/>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275" w:type="dxa"/>
            <w:vMerge/>
            <w:tcBorders>
              <w:top w:val="single" w:sz="4" w:space="0" w:color="auto"/>
              <w:left w:val="nil"/>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1276"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850"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3"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color w:val="000000"/>
                <w:kern w:val="0"/>
                <w:sz w:val="18"/>
                <w:szCs w:val="18"/>
                <w:lang w:eastAsia="ru-RU"/>
              </w:rPr>
            </w:pPr>
            <w:r w:rsidRPr="00EC59FC">
              <w:rPr>
                <w:color w:val="000000"/>
                <w:kern w:val="0"/>
                <w:sz w:val="18"/>
                <w:szCs w:val="18"/>
                <w:lang w:eastAsia="ru-RU"/>
              </w:rPr>
              <w:t>местный бюджет</w:t>
            </w:r>
          </w:p>
        </w:tc>
        <w:tc>
          <w:tcPr>
            <w:tcW w:w="992" w:type="dxa"/>
            <w:tcBorders>
              <w:top w:val="single" w:sz="4" w:space="0" w:color="auto"/>
              <w:left w:val="single" w:sz="4" w:space="0" w:color="auto"/>
              <w:bottom w:val="single" w:sz="4" w:space="0" w:color="auto"/>
              <w:right w:val="single" w:sz="4" w:space="0" w:color="auto"/>
            </w:tcBorders>
            <w:shd w:val="clear" w:color="000000" w:fill="FFFFFF"/>
            <w:noWrap/>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50,1</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850"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709"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708"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709"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50,1</w:t>
            </w: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r>
      <w:tr w:rsidR="00003873" w:rsidRPr="00003873" w:rsidTr="005E3997">
        <w:trPr>
          <w:trHeight w:val="495"/>
        </w:trPr>
        <w:tc>
          <w:tcPr>
            <w:tcW w:w="426" w:type="dxa"/>
            <w:vMerge/>
            <w:tcBorders>
              <w:top w:val="nil"/>
              <w:left w:val="single" w:sz="4" w:space="0" w:color="auto"/>
              <w:bottom w:val="single" w:sz="4" w:space="0" w:color="000000"/>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275" w:type="dxa"/>
            <w:vMerge/>
            <w:tcBorders>
              <w:top w:val="single" w:sz="4" w:space="0" w:color="auto"/>
              <w:left w:val="nil"/>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1276"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850"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3"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color w:val="000000"/>
                <w:kern w:val="0"/>
                <w:sz w:val="18"/>
                <w:szCs w:val="18"/>
                <w:lang w:eastAsia="ru-RU"/>
              </w:rPr>
            </w:pPr>
            <w:r w:rsidRPr="00EC59FC">
              <w:rPr>
                <w:color w:val="000000"/>
                <w:kern w:val="0"/>
                <w:sz w:val="18"/>
                <w:szCs w:val="18"/>
                <w:lang w:eastAsia="ru-RU"/>
              </w:rPr>
              <w:t>внебюджетные источники</w:t>
            </w:r>
          </w:p>
        </w:tc>
        <w:tc>
          <w:tcPr>
            <w:tcW w:w="992" w:type="dxa"/>
            <w:tcBorders>
              <w:top w:val="single" w:sz="4" w:space="0" w:color="auto"/>
              <w:left w:val="single" w:sz="4" w:space="0" w:color="auto"/>
              <w:bottom w:val="single" w:sz="4" w:space="0" w:color="auto"/>
              <w:right w:val="single" w:sz="4" w:space="0" w:color="auto"/>
            </w:tcBorders>
            <w:shd w:val="clear" w:color="000000" w:fill="FFFFFF"/>
            <w:noWrap/>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850"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709"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708"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709"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r>
      <w:tr w:rsidR="00003873" w:rsidRPr="00003873" w:rsidTr="005E3997">
        <w:trPr>
          <w:trHeight w:val="735"/>
        </w:trPr>
        <w:tc>
          <w:tcPr>
            <w:tcW w:w="426"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18</w:t>
            </w:r>
          </w:p>
        </w:tc>
        <w:tc>
          <w:tcPr>
            <w:tcW w:w="1275" w:type="dxa"/>
            <w:vMerge w:val="restart"/>
            <w:tcBorders>
              <w:top w:val="single" w:sz="4" w:space="0" w:color="auto"/>
              <w:left w:val="nil"/>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Строительство новых канализационных сетей по ул. Западная, ул. Мира, ул. Чапаева в с. Янтиково Янтиковского муниципального округа Чувашской Республики</w:t>
            </w:r>
          </w:p>
        </w:tc>
        <w:tc>
          <w:tcPr>
            <w:tcW w:w="1276"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государственная программа «Модернизация  и развитие сферы жилищно-коммунального хозяйства»</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Янтиковский муниципальный округ Чувашской Республики</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2028</w:t>
            </w:r>
          </w:p>
        </w:tc>
        <w:tc>
          <w:tcPr>
            <w:tcW w:w="850"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993"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РБ</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kern w:val="0"/>
                <w:sz w:val="18"/>
                <w:szCs w:val="18"/>
                <w:lang w:eastAsia="ru-RU"/>
              </w:rPr>
            </w:pPr>
            <w:r w:rsidRPr="00EC59FC">
              <w:rPr>
                <w:kern w:val="0"/>
                <w:sz w:val="18"/>
                <w:szCs w:val="18"/>
                <w:lang w:eastAsia="ru-RU"/>
              </w:rPr>
              <w:t>объем финансирования, млн. рублей</w:t>
            </w:r>
          </w:p>
        </w:tc>
        <w:tc>
          <w:tcPr>
            <w:tcW w:w="992" w:type="dxa"/>
            <w:tcBorders>
              <w:top w:val="single" w:sz="4" w:space="0" w:color="auto"/>
              <w:left w:val="single" w:sz="4" w:space="0" w:color="auto"/>
              <w:bottom w:val="single" w:sz="4" w:space="0" w:color="auto"/>
              <w:right w:val="single" w:sz="4" w:space="0" w:color="auto"/>
            </w:tcBorders>
            <w:shd w:val="clear" w:color="000000" w:fill="FFFFFF"/>
            <w:noWrap/>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shd w:val="clear" w:color="000000" w:fill="FFFFFF"/>
            <w:noWrap/>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850" w:type="dxa"/>
            <w:tcBorders>
              <w:top w:val="single" w:sz="4" w:space="0" w:color="auto"/>
              <w:left w:val="single" w:sz="4" w:space="0" w:color="auto"/>
              <w:bottom w:val="single" w:sz="4" w:space="0" w:color="auto"/>
              <w:right w:val="single" w:sz="4" w:space="0" w:color="auto"/>
            </w:tcBorders>
            <w:shd w:val="clear" w:color="000000" w:fill="FFFFFF"/>
            <w:noWrap/>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709" w:type="dxa"/>
            <w:tcBorders>
              <w:top w:val="single" w:sz="4" w:space="0" w:color="auto"/>
              <w:left w:val="single" w:sz="4" w:space="0" w:color="auto"/>
              <w:bottom w:val="single" w:sz="4" w:space="0" w:color="auto"/>
              <w:right w:val="single" w:sz="4" w:space="0" w:color="auto"/>
            </w:tcBorders>
            <w:shd w:val="clear" w:color="000000" w:fill="FFFFFF"/>
            <w:noWrap/>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851" w:type="dxa"/>
            <w:tcBorders>
              <w:top w:val="single" w:sz="4" w:space="0" w:color="auto"/>
              <w:left w:val="single" w:sz="4" w:space="0" w:color="auto"/>
              <w:bottom w:val="single" w:sz="4" w:space="0" w:color="auto"/>
              <w:right w:val="single" w:sz="4" w:space="0" w:color="auto"/>
            </w:tcBorders>
            <w:shd w:val="clear" w:color="000000" w:fill="FFFFFF"/>
            <w:noWrap/>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0,7</w:t>
            </w:r>
          </w:p>
        </w:tc>
        <w:tc>
          <w:tcPr>
            <w:tcW w:w="708" w:type="dxa"/>
            <w:tcBorders>
              <w:top w:val="single" w:sz="4" w:space="0" w:color="auto"/>
              <w:left w:val="single" w:sz="4" w:space="0" w:color="auto"/>
              <w:bottom w:val="single" w:sz="4" w:space="0" w:color="auto"/>
              <w:right w:val="single" w:sz="4" w:space="0" w:color="auto"/>
            </w:tcBorders>
            <w:shd w:val="clear" w:color="auto" w:fill="auto"/>
            <w:noWrap/>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709" w:type="dxa"/>
            <w:tcBorders>
              <w:top w:val="single" w:sz="4" w:space="0" w:color="auto"/>
              <w:left w:val="single" w:sz="4" w:space="0" w:color="auto"/>
              <w:bottom w:val="single" w:sz="4" w:space="0" w:color="auto"/>
              <w:right w:val="single" w:sz="4" w:space="0" w:color="auto"/>
            </w:tcBorders>
            <w:shd w:val="clear" w:color="000000" w:fill="FFFFFF"/>
            <w:noWrap/>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 </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заявка в РАИП 2028</w:t>
            </w:r>
          </w:p>
        </w:tc>
      </w:tr>
      <w:tr w:rsidR="00003873" w:rsidRPr="00003873" w:rsidTr="005E3997">
        <w:trPr>
          <w:trHeight w:val="315"/>
        </w:trPr>
        <w:tc>
          <w:tcPr>
            <w:tcW w:w="426" w:type="dxa"/>
            <w:vMerge/>
            <w:tcBorders>
              <w:top w:val="nil"/>
              <w:left w:val="single" w:sz="4" w:space="0" w:color="auto"/>
              <w:bottom w:val="single" w:sz="4" w:space="0" w:color="000000"/>
              <w:right w:val="single" w:sz="4" w:space="0" w:color="auto"/>
            </w:tcBorders>
            <w:vAlign w:val="center"/>
            <w:hideMark/>
          </w:tcPr>
          <w:p w:rsidR="00003873" w:rsidRPr="00003873" w:rsidRDefault="00003873" w:rsidP="00056FDC">
            <w:pPr>
              <w:suppressAutoHyphens w:val="0"/>
              <w:spacing w:line="240" w:lineRule="auto"/>
              <w:ind w:firstLine="0"/>
              <w:jc w:val="left"/>
              <w:rPr>
                <w:rFonts w:ascii="Calibri" w:hAnsi="Calibri" w:cs="Calibri"/>
                <w:color w:val="000000"/>
                <w:kern w:val="0"/>
                <w:sz w:val="20"/>
                <w:szCs w:val="20"/>
                <w:lang w:eastAsia="ru-RU"/>
              </w:rPr>
            </w:pPr>
          </w:p>
        </w:tc>
        <w:tc>
          <w:tcPr>
            <w:tcW w:w="1275" w:type="dxa"/>
            <w:vMerge/>
            <w:tcBorders>
              <w:top w:val="single" w:sz="4" w:space="0" w:color="auto"/>
              <w:left w:val="nil"/>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kern w:val="0"/>
                <w:sz w:val="20"/>
                <w:szCs w:val="20"/>
                <w:lang w:eastAsia="ru-RU"/>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kern w:val="0"/>
                <w:sz w:val="20"/>
                <w:szCs w:val="20"/>
                <w:lang w:eastAsia="ru-RU"/>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kern w:val="0"/>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kern w:val="0"/>
                <w:sz w:val="18"/>
                <w:szCs w:val="18"/>
                <w:lang w:eastAsia="ru-RU"/>
              </w:rPr>
            </w:pPr>
            <w:r w:rsidRPr="00EC59FC">
              <w:rPr>
                <w:kern w:val="0"/>
                <w:sz w:val="18"/>
                <w:szCs w:val="18"/>
                <w:lang w:eastAsia="ru-RU"/>
              </w:rPr>
              <w:t>федеральный бюджет</w:t>
            </w:r>
          </w:p>
        </w:tc>
        <w:tc>
          <w:tcPr>
            <w:tcW w:w="992" w:type="dxa"/>
            <w:tcBorders>
              <w:top w:val="single" w:sz="4" w:space="0" w:color="auto"/>
              <w:left w:val="single" w:sz="4" w:space="0" w:color="auto"/>
              <w:bottom w:val="single" w:sz="4" w:space="0" w:color="auto"/>
              <w:right w:val="single" w:sz="4" w:space="0" w:color="auto"/>
            </w:tcBorders>
            <w:shd w:val="clear" w:color="000000" w:fill="FFFFFF"/>
            <w:noWrap/>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850"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709"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709"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r>
      <w:tr w:rsidR="00003873" w:rsidRPr="00003873" w:rsidTr="005E3997">
        <w:trPr>
          <w:trHeight w:val="735"/>
        </w:trPr>
        <w:tc>
          <w:tcPr>
            <w:tcW w:w="426" w:type="dxa"/>
            <w:vMerge/>
            <w:tcBorders>
              <w:top w:val="nil"/>
              <w:left w:val="single" w:sz="4" w:space="0" w:color="auto"/>
              <w:bottom w:val="single" w:sz="4" w:space="0" w:color="000000"/>
              <w:right w:val="single" w:sz="4" w:space="0" w:color="auto"/>
            </w:tcBorders>
            <w:vAlign w:val="center"/>
            <w:hideMark/>
          </w:tcPr>
          <w:p w:rsidR="00003873" w:rsidRPr="00003873" w:rsidRDefault="00003873" w:rsidP="00056FDC">
            <w:pPr>
              <w:suppressAutoHyphens w:val="0"/>
              <w:spacing w:line="240" w:lineRule="auto"/>
              <w:ind w:firstLine="0"/>
              <w:jc w:val="left"/>
              <w:rPr>
                <w:rFonts w:ascii="Calibri" w:hAnsi="Calibri" w:cs="Calibri"/>
                <w:color w:val="000000"/>
                <w:kern w:val="0"/>
                <w:sz w:val="20"/>
                <w:szCs w:val="20"/>
                <w:lang w:eastAsia="ru-RU"/>
              </w:rPr>
            </w:pPr>
          </w:p>
        </w:tc>
        <w:tc>
          <w:tcPr>
            <w:tcW w:w="1275" w:type="dxa"/>
            <w:vMerge/>
            <w:tcBorders>
              <w:top w:val="single" w:sz="4" w:space="0" w:color="auto"/>
              <w:left w:val="nil"/>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kern w:val="0"/>
                <w:sz w:val="20"/>
                <w:szCs w:val="20"/>
                <w:lang w:eastAsia="ru-RU"/>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kern w:val="0"/>
                <w:sz w:val="20"/>
                <w:szCs w:val="20"/>
                <w:lang w:eastAsia="ru-RU"/>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kern w:val="0"/>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kern w:val="0"/>
                <w:sz w:val="18"/>
                <w:szCs w:val="18"/>
                <w:lang w:eastAsia="ru-RU"/>
              </w:rPr>
            </w:pPr>
            <w:r w:rsidRPr="00EC59FC">
              <w:rPr>
                <w:kern w:val="0"/>
                <w:sz w:val="18"/>
                <w:szCs w:val="18"/>
                <w:lang w:eastAsia="ru-RU"/>
              </w:rPr>
              <w:t>республиканский бюджет Чувашской Республики</w:t>
            </w:r>
          </w:p>
        </w:tc>
        <w:tc>
          <w:tcPr>
            <w:tcW w:w="992" w:type="dxa"/>
            <w:tcBorders>
              <w:top w:val="single" w:sz="4" w:space="0" w:color="auto"/>
              <w:left w:val="single" w:sz="4" w:space="0" w:color="auto"/>
              <w:bottom w:val="single" w:sz="4" w:space="0" w:color="auto"/>
              <w:right w:val="single" w:sz="4" w:space="0" w:color="auto"/>
            </w:tcBorders>
            <w:shd w:val="clear" w:color="000000" w:fill="FFFFFF"/>
            <w:noWrap/>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850"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709"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0,7</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709"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r>
      <w:tr w:rsidR="00003873" w:rsidRPr="00003873" w:rsidTr="005E3997">
        <w:trPr>
          <w:trHeight w:val="315"/>
        </w:trPr>
        <w:tc>
          <w:tcPr>
            <w:tcW w:w="426" w:type="dxa"/>
            <w:vMerge/>
            <w:tcBorders>
              <w:top w:val="nil"/>
              <w:left w:val="single" w:sz="4" w:space="0" w:color="auto"/>
              <w:bottom w:val="single" w:sz="4" w:space="0" w:color="000000"/>
              <w:right w:val="single" w:sz="4" w:space="0" w:color="auto"/>
            </w:tcBorders>
            <w:vAlign w:val="center"/>
            <w:hideMark/>
          </w:tcPr>
          <w:p w:rsidR="00003873" w:rsidRPr="00003873" w:rsidRDefault="00003873" w:rsidP="00056FDC">
            <w:pPr>
              <w:suppressAutoHyphens w:val="0"/>
              <w:spacing w:line="240" w:lineRule="auto"/>
              <w:ind w:firstLine="0"/>
              <w:jc w:val="left"/>
              <w:rPr>
                <w:rFonts w:ascii="Calibri" w:hAnsi="Calibri" w:cs="Calibri"/>
                <w:color w:val="000000"/>
                <w:kern w:val="0"/>
                <w:sz w:val="20"/>
                <w:szCs w:val="20"/>
                <w:lang w:eastAsia="ru-RU"/>
              </w:rPr>
            </w:pPr>
          </w:p>
        </w:tc>
        <w:tc>
          <w:tcPr>
            <w:tcW w:w="1275" w:type="dxa"/>
            <w:vMerge/>
            <w:tcBorders>
              <w:top w:val="single" w:sz="4" w:space="0" w:color="auto"/>
              <w:left w:val="nil"/>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kern w:val="0"/>
                <w:sz w:val="20"/>
                <w:szCs w:val="20"/>
                <w:lang w:eastAsia="ru-RU"/>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kern w:val="0"/>
                <w:sz w:val="20"/>
                <w:szCs w:val="20"/>
                <w:lang w:eastAsia="ru-RU"/>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kern w:val="0"/>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kern w:val="0"/>
                <w:sz w:val="18"/>
                <w:szCs w:val="18"/>
                <w:lang w:eastAsia="ru-RU"/>
              </w:rPr>
            </w:pPr>
            <w:r w:rsidRPr="00EC59FC">
              <w:rPr>
                <w:kern w:val="0"/>
                <w:sz w:val="18"/>
                <w:szCs w:val="18"/>
                <w:lang w:eastAsia="ru-RU"/>
              </w:rPr>
              <w:t>местный бюджет</w:t>
            </w:r>
          </w:p>
        </w:tc>
        <w:tc>
          <w:tcPr>
            <w:tcW w:w="992" w:type="dxa"/>
            <w:tcBorders>
              <w:top w:val="single" w:sz="4" w:space="0" w:color="auto"/>
              <w:left w:val="single" w:sz="4" w:space="0" w:color="auto"/>
              <w:bottom w:val="single" w:sz="4" w:space="0" w:color="auto"/>
              <w:right w:val="single" w:sz="4" w:space="0" w:color="auto"/>
            </w:tcBorders>
            <w:shd w:val="clear" w:color="000000" w:fill="FFFFFF"/>
            <w:noWrap/>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850"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709"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708"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709"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r>
      <w:tr w:rsidR="00003873" w:rsidRPr="00003873" w:rsidTr="005E3997">
        <w:trPr>
          <w:trHeight w:val="495"/>
        </w:trPr>
        <w:tc>
          <w:tcPr>
            <w:tcW w:w="426" w:type="dxa"/>
            <w:vMerge/>
            <w:tcBorders>
              <w:top w:val="nil"/>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rFonts w:ascii="Calibri" w:hAnsi="Calibri" w:cs="Calibri"/>
                <w:color w:val="000000"/>
                <w:kern w:val="0"/>
                <w:sz w:val="20"/>
                <w:szCs w:val="20"/>
                <w:lang w:eastAsia="ru-RU"/>
              </w:rPr>
            </w:pPr>
          </w:p>
        </w:tc>
        <w:tc>
          <w:tcPr>
            <w:tcW w:w="1275" w:type="dxa"/>
            <w:vMerge/>
            <w:tcBorders>
              <w:top w:val="single" w:sz="4" w:space="0" w:color="auto"/>
              <w:left w:val="nil"/>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color w:val="000000"/>
                <w:kern w:val="0"/>
                <w:sz w:val="18"/>
                <w:szCs w:val="18"/>
                <w:lang w:eastAsia="ru-RU"/>
              </w:rPr>
            </w:pPr>
            <w:r w:rsidRPr="00EC59FC">
              <w:rPr>
                <w:color w:val="000000"/>
                <w:kern w:val="0"/>
                <w:sz w:val="18"/>
                <w:szCs w:val="18"/>
                <w:lang w:eastAsia="ru-RU"/>
              </w:rPr>
              <w:t>внебюджетные источники</w:t>
            </w:r>
          </w:p>
        </w:tc>
        <w:tc>
          <w:tcPr>
            <w:tcW w:w="992" w:type="dxa"/>
            <w:tcBorders>
              <w:top w:val="single" w:sz="4" w:space="0" w:color="auto"/>
              <w:left w:val="single" w:sz="4" w:space="0" w:color="auto"/>
              <w:bottom w:val="single" w:sz="4" w:space="0" w:color="auto"/>
              <w:right w:val="single" w:sz="4" w:space="0" w:color="auto"/>
            </w:tcBorders>
            <w:shd w:val="clear" w:color="000000" w:fill="FFFFFF"/>
            <w:noWrap/>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850"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709"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708"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709"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0,0</w:t>
            </w: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r>
      <w:tr w:rsidR="00003873" w:rsidRPr="00003873" w:rsidTr="005E3997">
        <w:trPr>
          <w:trHeight w:val="735"/>
        </w:trPr>
        <w:tc>
          <w:tcPr>
            <w:tcW w:w="426" w:type="dxa"/>
            <w:vMerge w:val="restar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003873" w:rsidRPr="00003873" w:rsidRDefault="00003873" w:rsidP="00056FDC">
            <w:pPr>
              <w:suppressAutoHyphens w:val="0"/>
              <w:spacing w:line="240" w:lineRule="auto"/>
              <w:ind w:firstLine="0"/>
              <w:jc w:val="center"/>
              <w:rPr>
                <w:rFonts w:ascii="Calibri" w:hAnsi="Calibri" w:cs="Calibri"/>
                <w:color w:val="000000"/>
                <w:kern w:val="0"/>
                <w:sz w:val="20"/>
                <w:szCs w:val="20"/>
                <w:lang w:eastAsia="ru-RU"/>
              </w:rPr>
            </w:pPr>
            <w:r w:rsidRPr="00003873">
              <w:rPr>
                <w:rFonts w:ascii="Calibri" w:hAnsi="Calibri" w:cs="Calibri"/>
                <w:color w:val="000000"/>
                <w:kern w:val="0"/>
                <w:sz w:val="20"/>
                <w:szCs w:val="20"/>
                <w:lang w:eastAsia="ru-RU"/>
              </w:rPr>
              <w:t> </w:t>
            </w:r>
          </w:p>
        </w:tc>
        <w:tc>
          <w:tcPr>
            <w:tcW w:w="6237" w:type="dxa"/>
            <w:gridSpan w:val="6"/>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rPr>
                <w:b/>
                <w:bCs/>
                <w:color w:val="000000"/>
                <w:kern w:val="0"/>
                <w:sz w:val="20"/>
                <w:szCs w:val="20"/>
                <w:lang w:eastAsia="ru-RU"/>
              </w:rPr>
            </w:pPr>
            <w:r w:rsidRPr="00003873">
              <w:rPr>
                <w:b/>
                <w:bCs/>
                <w:color w:val="000000"/>
                <w:kern w:val="0"/>
                <w:sz w:val="20"/>
                <w:szCs w:val="20"/>
                <w:lang w:eastAsia="ru-RU"/>
              </w:rPr>
              <w:t>ИТОГО по муниципальному округу:</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b/>
                <w:bCs/>
                <w:color w:val="000000"/>
                <w:kern w:val="0"/>
                <w:sz w:val="18"/>
                <w:szCs w:val="18"/>
                <w:lang w:eastAsia="ru-RU"/>
              </w:rPr>
            </w:pPr>
            <w:r w:rsidRPr="00EC59FC">
              <w:rPr>
                <w:b/>
                <w:bCs/>
                <w:color w:val="000000"/>
                <w:kern w:val="0"/>
                <w:sz w:val="18"/>
                <w:szCs w:val="18"/>
                <w:lang w:eastAsia="ru-RU"/>
              </w:rPr>
              <w:t>объем финансирования, млн. рублей</w:t>
            </w:r>
          </w:p>
        </w:tc>
        <w:tc>
          <w:tcPr>
            <w:tcW w:w="992" w:type="dxa"/>
            <w:tcBorders>
              <w:top w:val="nil"/>
              <w:left w:val="nil"/>
              <w:bottom w:val="single" w:sz="8" w:space="0" w:color="auto"/>
              <w:right w:val="single" w:sz="8" w:space="0" w:color="auto"/>
            </w:tcBorders>
            <w:shd w:val="clear" w:color="000000" w:fill="FFFFFF"/>
            <w:noWrap/>
            <w:vAlign w:val="center"/>
          </w:tcPr>
          <w:p w:rsidR="00003873" w:rsidRPr="005E3997" w:rsidRDefault="00003873" w:rsidP="00056FDC">
            <w:pPr>
              <w:suppressAutoHyphens w:val="0"/>
              <w:spacing w:line="240" w:lineRule="auto"/>
              <w:ind w:firstLine="0"/>
              <w:jc w:val="center"/>
              <w:rPr>
                <w:b/>
                <w:kern w:val="0"/>
                <w:sz w:val="20"/>
                <w:szCs w:val="20"/>
                <w:lang w:eastAsia="ru-RU"/>
              </w:rPr>
            </w:pPr>
            <w:r w:rsidRPr="005E3997">
              <w:rPr>
                <w:b/>
                <w:kern w:val="0"/>
                <w:sz w:val="20"/>
                <w:szCs w:val="20"/>
                <w:lang w:eastAsia="ru-RU"/>
              </w:rPr>
              <w:t>850,90</w:t>
            </w:r>
          </w:p>
        </w:tc>
        <w:tc>
          <w:tcPr>
            <w:tcW w:w="567" w:type="dxa"/>
            <w:tcBorders>
              <w:top w:val="nil"/>
              <w:left w:val="nil"/>
              <w:bottom w:val="single" w:sz="8" w:space="0" w:color="auto"/>
              <w:right w:val="single" w:sz="8" w:space="0" w:color="auto"/>
            </w:tcBorders>
            <w:shd w:val="clear" w:color="000000" w:fill="FFFFFF"/>
            <w:noWrap/>
            <w:vAlign w:val="center"/>
          </w:tcPr>
          <w:p w:rsidR="00003873" w:rsidRPr="005E3997" w:rsidRDefault="00003873" w:rsidP="00056FDC">
            <w:pPr>
              <w:suppressAutoHyphens w:val="0"/>
              <w:spacing w:line="240" w:lineRule="auto"/>
              <w:ind w:firstLine="0"/>
              <w:jc w:val="center"/>
              <w:rPr>
                <w:b/>
                <w:kern w:val="0"/>
                <w:sz w:val="20"/>
                <w:szCs w:val="20"/>
                <w:lang w:eastAsia="ru-RU"/>
              </w:rPr>
            </w:pPr>
            <w:r w:rsidRPr="005E3997">
              <w:rPr>
                <w:b/>
                <w:kern w:val="0"/>
                <w:sz w:val="20"/>
                <w:szCs w:val="20"/>
                <w:lang w:eastAsia="ru-RU"/>
              </w:rPr>
              <w:t>5,10</w:t>
            </w:r>
          </w:p>
        </w:tc>
        <w:tc>
          <w:tcPr>
            <w:tcW w:w="850" w:type="dxa"/>
            <w:tcBorders>
              <w:top w:val="nil"/>
              <w:left w:val="nil"/>
              <w:bottom w:val="single" w:sz="8" w:space="0" w:color="auto"/>
              <w:right w:val="single" w:sz="8" w:space="0" w:color="auto"/>
            </w:tcBorders>
            <w:shd w:val="clear" w:color="000000" w:fill="FFFFFF"/>
            <w:noWrap/>
            <w:vAlign w:val="center"/>
          </w:tcPr>
          <w:p w:rsidR="00003873" w:rsidRPr="005E3997" w:rsidRDefault="00003873" w:rsidP="00056FDC">
            <w:pPr>
              <w:suppressAutoHyphens w:val="0"/>
              <w:spacing w:line="240" w:lineRule="auto"/>
              <w:ind w:firstLine="0"/>
              <w:jc w:val="center"/>
              <w:rPr>
                <w:b/>
                <w:kern w:val="0"/>
                <w:sz w:val="20"/>
                <w:szCs w:val="20"/>
                <w:lang w:eastAsia="ru-RU"/>
              </w:rPr>
            </w:pPr>
            <w:r w:rsidRPr="005E3997">
              <w:rPr>
                <w:b/>
                <w:kern w:val="0"/>
                <w:sz w:val="20"/>
                <w:szCs w:val="20"/>
                <w:lang w:eastAsia="ru-RU"/>
              </w:rPr>
              <w:t>42,60</w:t>
            </w:r>
          </w:p>
        </w:tc>
        <w:tc>
          <w:tcPr>
            <w:tcW w:w="709" w:type="dxa"/>
            <w:tcBorders>
              <w:top w:val="nil"/>
              <w:left w:val="nil"/>
              <w:bottom w:val="single" w:sz="8" w:space="0" w:color="auto"/>
              <w:right w:val="single" w:sz="8" w:space="0" w:color="auto"/>
            </w:tcBorders>
            <w:shd w:val="clear" w:color="000000" w:fill="FFFFFF"/>
            <w:noWrap/>
            <w:vAlign w:val="center"/>
          </w:tcPr>
          <w:p w:rsidR="00003873" w:rsidRPr="005E3997" w:rsidRDefault="00003873" w:rsidP="00056FDC">
            <w:pPr>
              <w:suppressAutoHyphens w:val="0"/>
              <w:spacing w:line="240" w:lineRule="auto"/>
              <w:ind w:firstLine="0"/>
              <w:jc w:val="center"/>
              <w:rPr>
                <w:b/>
                <w:kern w:val="0"/>
                <w:sz w:val="20"/>
                <w:szCs w:val="20"/>
                <w:lang w:eastAsia="ru-RU"/>
              </w:rPr>
            </w:pPr>
            <w:r w:rsidRPr="005E3997">
              <w:rPr>
                <w:b/>
                <w:kern w:val="0"/>
                <w:sz w:val="20"/>
                <w:szCs w:val="20"/>
                <w:lang w:eastAsia="ru-RU"/>
              </w:rPr>
              <w:t>36,10</w:t>
            </w:r>
          </w:p>
        </w:tc>
        <w:tc>
          <w:tcPr>
            <w:tcW w:w="851" w:type="dxa"/>
            <w:tcBorders>
              <w:top w:val="nil"/>
              <w:left w:val="nil"/>
              <w:bottom w:val="single" w:sz="8" w:space="0" w:color="auto"/>
              <w:right w:val="single" w:sz="8" w:space="0" w:color="auto"/>
            </w:tcBorders>
            <w:shd w:val="clear" w:color="000000" w:fill="FFFFFF"/>
            <w:noWrap/>
            <w:vAlign w:val="center"/>
          </w:tcPr>
          <w:p w:rsidR="00003873" w:rsidRPr="005E3997" w:rsidRDefault="00003873" w:rsidP="00056FDC">
            <w:pPr>
              <w:suppressAutoHyphens w:val="0"/>
              <w:spacing w:line="240" w:lineRule="auto"/>
              <w:ind w:firstLine="0"/>
              <w:jc w:val="center"/>
              <w:rPr>
                <w:b/>
                <w:kern w:val="0"/>
                <w:sz w:val="20"/>
                <w:szCs w:val="20"/>
                <w:lang w:eastAsia="ru-RU"/>
              </w:rPr>
            </w:pPr>
            <w:r w:rsidRPr="005E3997">
              <w:rPr>
                <w:b/>
                <w:kern w:val="0"/>
                <w:sz w:val="20"/>
                <w:szCs w:val="20"/>
                <w:lang w:eastAsia="ru-RU"/>
              </w:rPr>
              <w:t>7,90</w:t>
            </w:r>
          </w:p>
        </w:tc>
        <w:tc>
          <w:tcPr>
            <w:tcW w:w="708" w:type="dxa"/>
            <w:tcBorders>
              <w:top w:val="nil"/>
              <w:left w:val="nil"/>
              <w:bottom w:val="single" w:sz="8" w:space="0" w:color="auto"/>
              <w:right w:val="single" w:sz="8" w:space="0" w:color="auto"/>
            </w:tcBorders>
            <w:shd w:val="clear" w:color="000000" w:fill="FFFFFF"/>
            <w:noWrap/>
            <w:vAlign w:val="center"/>
          </w:tcPr>
          <w:p w:rsidR="00003873" w:rsidRPr="005E3997" w:rsidRDefault="00003873" w:rsidP="00056FDC">
            <w:pPr>
              <w:suppressAutoHyphens w:val="0"/>
              <w:spacing w:line="240" w:lineRule="auto"/>
              <w:ind w:firstLine="0"/>
              <w:jc w:val="center"/>
              <w:rPr>
                <w:b/>
                <w:kern w:val="0"/>
                <w:sz w:val="20"/>
                <w:szCs w:val="20"/>
                <w:lang w:eastAsia="ru-RU"/>
              </w:rPr>
            </w:pPr>
            <w:r w:rsidRPr="005E3997">
              <w:rPr>
                <w:b/>
                <w:kern w:val="0"/>
                <w:sz w:val="20"/>
                <w:szCs w:val="20"/>
                <w:lang w:eastAsia="ru-RU"/>
              </w:rPr>
              <w:t>440,4</w:t>
            </w:r>
          </w:p>
        </w:tc>
        <w:tc>
          <w:tcPr>
            <w:tcW w:w="709" w:type="dxa"/>
            <w:tcBorders>
              <w:top w:val="nil"/>
              <w:left w:val="nil"/>
              <w:bottom w:val="single" w:sz="8" w:space="0" w:color="auto"/>
              <w:right w:val="single" w:sz="8" w:space="0" w:color="auto"/>
            </w:tcBorders>
            <w:shd w:val="clear" w:color="000000" w:fill="FFFFFF"/>
            <w:noWrap/>
            <w:vAlign w:val="center"/>
          </w:tcPr>
          <w:p w:rsidR="00003873" w:rsidRPr="00003873" w:rsidRDefault="00003873" w:rsidP="00056FDC">
            <w:pPr>
              <w:suppressAutoHyphens w:val="0"/>
              <w:spacing w:line="240" w:lineRule="auto"/>
              <w:ind w:firstLine="0"/>
              <w:jc w:val="center"/>
              <w:rPr>
                <w:b/>
                <w:kern w:val="0"/>
                <w:sz w:val="20"/>
                <w:szCs w:val="20"/>
                <w:lang w:eastAsia="ru-RU"/>
              </w:rPr>
            </w:pPr>
            <w:r w:rsidRPr="00003873">
              <w:rPr>
                <w:b/>
                <w:kern w:val="0"/>
                <w:sz w:val="20"/>
                <w:szCs w:val="20"/>
                <w:lang w:eastAsia="ru-RU"/>
              </w:rPr>
              <w:t>318,80</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х</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rPr>
                <w:color w:val="000000"/>
                <w:kern w:val="0"/>
                <w:sz w:val="20"/>
                <w:szCs w:val="20"/>
                <w:lang w:eastAsia="ru-RU"/>
              </w:rPr>
            </w:pPr>
            <w:r w:rsidRPr="00003873">
              <w:rPr>
                <w:color w:val="000000"/>
                <w:kern w:val="0"/>
                <w:sz w:val="20"/>
                <w:szCs w:val="20"/>
                <w:lang w:eastAsia="ru-RU"/>
              </w:rPr>
              <w:t> </w:t>
            </w:r>
          </w:p>
        </w:tc>
      </w:tr>
      <w:tr w:rsidR="00003873" w:rsidRPr="00003873" w:rsidTr="005E3997">
        <w:trPr>
          <w:trHeight w:val="390"/>
        </w:trPr>
        <w:tc>
          <w:tcPr>
            <w:tcW w:w="426"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rFonts w:ascii="Calibri" w:hAnsi="Calibri" w:cs="Calibri"/>
                <w:color w:val="000000"/>
                <w:kern w:val="0"/>
                <w:sz w:val="20"/>
                <w:szCs w:val="20"/>
                <w:lang w:eastAsia="ru-RU"/>
              </w:rPr>
            </w:pPr>
          </w:p>
        </w:tc>
        <w:tc>
          <w:tcPr>
            <w:tcW w:w="6237" w:type="dxa"/>
            <w:gridSpan w:val="6"/>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b/>
                <w:bCs/>
                <w:color w:val="000000"/>
                <w:kern w:val="0"/>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b/>
                <w:bCs/>
                <w:color w:val="000000"/>
                <w:kern w:val="0"/>
                <w:sz w:val="18"/>
                <w:szCs w:val="18"/>
                <w:lang w:eastAsia="ru-RU"/>
              </w:rPr>
            </w:pPr>
            <w:r w:rsidRPr="00EC59FC">
              <w:rPr>
                <w:b/>
                <w:bCs/>
                <w:color w:val="000000"/>
                <w:kern w:val="0"/>
                <w:sz w:val="18"/>
                <w:szCs w:val="18"/>
                <w:lang w:eastAsia="ru-RU"/>
              </w:rPr>
              <w:t>федеральный бюджет</w:t>
            </w:r>
          </w:p>
        </w:tc>
        <w:tc>
          <w:tcPr>
            <w:tcW w:w="992" w:type="dxa"/>
            <w:tcBorders>
              <w:top w:val="nil"/>
              <w:left w:val="nil"/>
              <w:bottom w:val="single" w:sz="8" w:space="0" w:color="auto"/>
              <w:right w:val="single" w:sz="8" w:space="0" w:color="auto"/>
            </w:tcBorders>
            <w:shd w:val="clear" w:color="000000" w:fill="FFFFFF"/>
            <w:noWrap/>
            <w:vAlign w:val="center"/>
          </w:tcPr>
          <w:p w:rsidR="00003873" w:rsidRPr="005E3997" w:rsidRDefault="00003873" w:rsidP="00056FDC">
            <w:pPr>
              <w:suppressAutoHyphens w:val="0"/>
              <w:spacing w:line="240" w:lineRule="auto"/>
              <w:ind w:firstLine="0"/>
              <w:jc w:val="center"/>
              <w:rPr>
                <w:b/>
                <w:kern w:val="0"/>
                <w:sz w:val="20"/>
                <w:szCs w:val="20"/>
                <w:lang w:eastAsia="ru-RU"/>
              </w:rPr>
            </w:pPr>
            <w:r w:rsidRPr="005E3997">
              <w:rPr>
                <w:b/>
                <w:kern w:val="0"/>
                <w:sz w:val="20"/>
                <w:szCs w:val="20"/>
                <w:lang w:eastAsia="ru-RU"/>
              </w:rPr>
              <w:t>638,6</w:t>
            </w:r>
          </w:p>
        </w:tc>
        <w:tc>
          <w:tcPr>
            <w:tcW w:w="567" w:type="dxa"/>
            <w:tcBorders>
              <w:top w:val="nil"/>
              <w:left w:val="nil"/>
              <w:bottom w:val="single" w:sz="8" w:space="0" w:color="auto"/>
              <w:right w:val="single" w:sz="8" w:space="0" w:color="auto"/>
            </w:tcBorders>
            <w:shd w:val="clear" w:color="000000" w:fill="FFFFFF"/>
            <w:noWrap/>
            <w:vAlign w:val="center"/>
          </w:tcPr>
          <w:p w:rsidR="00003873" w:rsidRPr="005E3997" w:rsidRDefault="00003873" w:rsidP="00056FDC">
            <w:pPr>
              <w:suppressAutoHyphens w:val="0"/>
              <w:spacing w:line="240" w:lineRule="auto"/>
              <w:ind w:firstLine="0"/>
              <w:jc w:val="center"/>
              <w:rPr>
                <w:b/>
                <w:kern w:val="0"/>
                <w:sz w:val="20"/>
                <w:szCs w:val="20"/>
                <w:lang w:eastAsia="ru-RU"/>
              </w:rPr>
            </w:pPr>
            <w:r w:rsidRPr="005E3997">
              <w:rPr>
                <w:b/>
                <w:kern w:val="0"/>
                <w:sz w:val="20"/>
                <w:szCs w:val="20"/>
                <w:lang w:eastAsia="ru-RU"/>
              </w:rPr>
              <w:t>0,00</w:t>
            </w:r>
          </w:p>
        </w:tc>
        <w:tc>
          <w:tcPr>
            <w:tcW w:w="850" w:type="dxa"/>
            <w:tcBorders>
              <w:top w:val="nil"/>
              <w:left w:val="nil"/>
              <w:bottom w:val="single" w:sz="8" w:space="0" w:color="auto"/>
              <w:right w:val="single" w:sz="8" w:space="0" w:color="auto"/>
            </w:tcBorders>
            <w:shd w:val="clear" w:color="000000" w:fill="FFFFFF"/>
            <w:noWrap/>
            <w:vAlign w:val="center"/>
          </w:tcPr>
          <w:p w:rsidR="00003873" w:rsidRPr="005E3997" w:rsidRDefault="00003873" w:rsidP="00056FDC">
            <w:pPr>
              <w:suppressAutoHyphens w:val="0"/>
              <w:spacing w:line="240" w:lineRule="auto"/>
              <w:ind w:firstLine="0"/>
              <w:jc w:val="center"/>
              <w:rPr>
                <w:b/>
                <w:kern w:val="0"/>
                <w:sz w:val="20"/>
                <w:szCs w:val="20"/>
                <w:lang w:eastAsia="ru-RU"/>
              </w:rPr>
            </w:pPr>
            <w:r w:rsidRPr="005E3997">
              <w:rPr>
                <w:b/>
                <w:kern w:val="0"/>
                <w:sz w:val="20"/>
                <w:szCs w:val="20"/>
                <w:lang w:eastAsia="ru-RU"/>
              </w:rPr>
              <w:t>0,00</w:t>
            </w:r>
          </w:p>
        </w:tc>
        <w:tc>
          <w:tcPr>
            <w:tcW w:w="709" w:type="dxa"/>
            <w:tcBorders>
              <w:top w:val="nil"/>
              <w:left w:val="nil"/>
              <w:bottom w:val="single" w:sz="8" w:space="0" w:color="auto"/>
              <w:right w:val="single" w:sz="8" w:space="0" w:color="auto"/>
            </w:tcBorders>
            <w:shd w:val="clear" w:color="000000" w:fill="FFFFFF"/>
            <w:noWrap/>
            <w:vAlign w:val="center"/>
          </w:tcPr>
          <w:p w:rsidR="00003873" w:rsidRPr="005E3997" w:rsidRDefault="00003873" w:rsidP="00056FDC">
            <w:pPr>
              <w:suppressAutoHyphens w:val="0"/>
              <w:spacing w:line="240" w:lineRule="auto"/>
              <w:ind w:firstLine="0"/>
              <w:jc w:val="center"/>
              <w:rPr>
                <w:b/>
                <w:kern w:val="0"/>
                <w:sz w:val="20"/>
                <w:szCs w:val="20"/>
                <w:lang w:eastAsia="ru-RU"/>
              </w:rPr>
            </w:pPr>
            <w:r w:rsidRPr="005E3997">
              <w:rPr>
                <w:b/>
                <w:kern w:val="0"/>
                <w:sz w:val="20"/>
                <w:szCs w:val="20"/>
                <w:lang w:eastAsia="ru-RU"/>
              </w:rPr>
              <w:t>0,00</w:t>
            </w:r>
          </w:p>
        </w:tc>
        <w:tc>
          <w:tcPr>
            <w:tcW w:w="851" w:type="dxa"/>
            <w:tcBorders>
              <w:top w:val="nil"/>
              <w:left w:val="nil"/>
              <w:bottom w:val="single" w:sz="8" w:space="0" w:color="auto"/>
              <w:right w:val="single" w:sz="8" w:space="0" w:color="auto"/>
            </w:tcBorders>
            <w:shd w:val="clear" w:color="000000" w:fill="FFFFFF"/>
            <w:noWrap/>
            <w:vAlign w:val="center"/>
          </w:tcPr>
          <w:p w:rsidR="00003873" w:rsidRPr="005E3997" w:rsidRDefault="00003873" w:rsidP="00056FDC">
            <w:pPr>
              <w:suppressAutoHyphens w:val="0"/>
              <w:spacing w:line="240" w:lineRule="auto"/>
              <w:ind w:firstLine="0"/>
              <w:jc w:val="center"/>
              <w:rPr>
                <w:b/>
                <w:kern w:val="0"/>
                <w:sz w:val="20"/>
                <w:szCs w:val="20"/>
                <w:lang w:eastAsia="ru-RU"/>
              </w:rPr>
            </w:pPr>
            <w:r w:rsidRPr="005E3997">
              <w:rPr>
                <w:b/>
                <w:kern w:val="0"/>
                <w:sz w:val="20"/>
                <w:szCs w:val="20"/>
                <w:lang w:eastAsia="ru-RU"/>
              </w:rPr>
              <w:t>0,00</w:t>
            </w:r>
          </w:p>
        </w:tc>
        <w:tc>
          <w:tcPr>
            <w:tcW w:w="708" w:type="dxa"/>
            <w:tcBorders>
              <w:top w:val="nil"/>
              <w:left w:val="nil"/>
              <w:bottom w:val="single" w:sz="8" w:space="0" w:color="auto"/>
              <w:right w:val="single" w:sz="8" w:space="0" w:color="auto"/>
            </w:tcBorders>
            <w:shd w:val="clear" w:color="000000" w:fill="FFFFFF"/>
            <w:noWrap/>
            <w:vAlign w:val="center"/>
          </w:tcPr>
          <w:p w:rsidR="00003873" w:rsidRPr="005E3997" w:rsidRDefault="00003873" w:rsidP="00056FDC">
            <w:pPr>
              <w:suppressAutoHyphens w:val="0"/>
              <w:spacing w:line="240" w:lineRule="auto"/>
              <w:ind w:firstLine="0"/>
              <w:jc w:val="center"/>
              <w:rPr>
                <w:b/>
                <w:kern w:val="0"/>
                <w:sz w:val="20"/>
                <w:szCs w:val="20"/>
                <w:lang w:eastAsia="ru-RU"/>
              </w:rPr>
            </w:pPr>
            <w:r w:rsidRPr="005E3997">
              <w:rPr>
                <w:b/>
                <w:kern w:val="0"/>
                <w:sz w:val="20"/>
                <w:szCs w:val="20"/>
                <w:lang w:eastAsia="ru-RU"/>
              </w:rPr>
              <w:t>383,40</w:t>
            </w:r>
          </w:p>
        </w:tc>
        <w:tc>
          <w:tcPr>
            <w:tcW w:w="709" w:type="dxa"/>
            <w:tcBorders>
              <w:top w:val="nil"/>
              <w:left w:val="nil"/>
              <w:bottom w:val="single" w:sz="8" w:space="0" w:color="auto"/>
              <w:right w:val="single" w:sz="8" w:space="0" w:color="auto"/>
            </w:tcBorders>
            <w:shd w:val="clear" w:color="000000" w:fill="FFFFFF"/>
            <w:noWrap/>
            <w:vAlign w:val="center"/>
          </w:tcPr>
          <w:p w:rsidR="00003873" w:rsidRPr="00003873" w:rsidRDefault="00003873" w:rsidP="00056FDC">
            <w:pPr>
              <w:suppressAutoHyphens w:val="0"/>
              <w:spacing w:line="240" w:lineRule="auto"/>
              <w:ind w:firstLine="0"/>
              <w:jc w:val="center"/>
              <w:rPr>
                <w:b/>
                <w:kern w:val="0"/>
                <w:sz w:val="20"/>
                <w:szCs w:val="20"/>
                <w:lang w:eastAsia="ru-RU"/>
              </w:rPr>
            </w:pPr>
            <w:r w:rsidRPr="00003873">
              <w:rPr>
                <w:b/>
                <w:kern w:val="0"/>
                <w:sz w:val="20"/>
                <w:szCs w:val="20"/>
                <w:lang w:eastAsia="ru-RU"/>
              </w:rPr>
              <w:t>255,20</w:t>
            </w: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r>
      <w:tr w:rsidR="00003873" w:rsidRPr="00003873" w:rsidTr="005E3997">
        <w:trPr>
          <w:trHeight w:val="735"/>
        </w:trPr>
        <w:tc>
          <w:tcPr>
            <w:tcW w:w="426"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rFonts w:ascii="Calibri" w:hAnsi="Calibri" w:cs="Calibri"/>
                <w:color w:val="000000"/>
                <w:kern w:val="0"/>
                <w:sz w:val="20"/>
                <w:szCs w:val="20"/>
                <w:lang w:eastAsia="ru-RU"/>
              </w:rPr>
            </w:pPr>
          </w:p>
        </w:tc>
        <w:tc>
          <w:tcPr>
            <w:tcW w:w="6237" w:type="dxa"/>
            <w:gridSpan w:val="6"/>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b/>
                <w:bCs/>
                <w:color w:val="000000"/>
                <w:kern w:val="0"/>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b/>
                <w:bCs/>
                <w:color w:val="000000"/>
                <w:kern w:val="0"/>
                <w:sz w:val="18"/>
                <w:szCs w:val="18"/>
                <w:lang w:eastAsia="ru-RU"/>
              </w:rPr>
            </w:pPr>
            <w:r w:rsidRPr="00EC59FC">
              <w:rPr>
                <w:b/>
                <w:bCs/>
                <w:color w:val="000000"/>
                <w:kern w:val="0"/>
                <w:sz w:val="18"/>
                <w:szCs w:val="18"/>
                <w:lang w:eastAsia="ru-RU"/>
              </w:rPr>
              <w:t>республиканский бюджет Чувашской Республики</w:t>
            </w:r>
          </w:p>
        </w:tc>
        <w:tc>
          <w:tcPr>
            <w:tcW w:w="992" w:type="dxa"/>
            <w:tcBorders>
              <w:top w:val="nil"/>
              <w:left w:val="nil"/>
              <w:bottom w:val="single" w:sz="8" w:space="0" w:color="auto"/>
              <w:right w:val="single" w:sz="8" w:space="0" w:color="auto"/>
            </w:tcBorders>
            <w:shd w:val="clear" w:color="000000" w:fill="FFFFFF"/>
            <w:noWrap/>
            <w:vAlign w:val="center"/>
          </w:tcPr>
          <w:p w:rsidR="00003873" w:rsidRPr="005E3997" w:rsidRDefault="00003873" w:rsidP="00056FDC">
            <w:pPr>
              <w:suppressAutoHyphens w:val="0"/>
              <w:spacing w:line="240" w:lineRule="auto"/>
              <w:ind w:firstLine="0"/>
              <w:jc w:val="center"/>
              <w:rPr>
                <w:b/>
                <w:kern w:val="0"/>
                <w:sz w:val="20"/>
                <w:szCs w:val="20"/>
                <w:lang w:eastAsia="ru-RU"/>
              </w:rPr>
            </w:pPr>
            <w:r w:rsidRPr="005E3997">
              <w:rPr>
                <w:b/>
                <w:kern w:val="0"/>
                <w:sz w:val="20"/>
                <w:szCs w:val="20"/>
                <w:lang w:eastAsia="ru-RU"/>
              </w:rPr>
              <w:t>142,60</w:t>
            </w:r>
          </w:p>
        </w:tc>
        <w:tc>
          <w:tcPr>
            <w:tcW w:w="567" w:type="dxa"/>
            <w:tcBorders>
              <w:top w:val="nil"/>
              <w:left w:val="nil"/>
              <w:bottom w:val="single" w:sz="8" w:space="0" w:color="auto"/>
              <w:right w:val="single" w:sz="8" w:space="0" w:color="auto"/>
            </w:tcBorders>
            <w:shd w:val="clear" w:color="000000" w:fill="FFFFFF"/>
            <w:noWrap/>
            <w:vAlign w:val="center"/>
          </w:tcPr>
          <w:p w:rsidR="00003873" w:rsidRPr="005E3997" w:rsidRDefault="00003873" w:rsidP="00056FDC">
            <w:pPr>
              <w:suppressAutoHyphens w:val="0"/>
              <w:spacing w:line="240" w:lineRule="auto"/>
              <w:ind w:firstLine="0"/>
              <w:jc w:val="center"/>
              <w:rPr>
                <w:b/>
                <w:kern w:val="0"/>
                <w:sz w:val="20"/>
                <w:szCs w:val="20"/>
                <w:lang w:eastAsia="ru-RU"/>
              </w:rPr>
            </w:pPr>
            <w:r w:rsidRPr="005E3997">
              <w:rPr>
                <w:b/>
                <w:kern w:val="0"/>
                <w:sz w:val="20"/>
                <w:szCs w:val="20"/>
                <w:lang w:eastAsia="ru-RU"/>
              </w:rPr>
              <w:t>4,50</w:t>
            </w:r>
          </w:p>
        </w:tc>
        <w:tc>
          <w:tcPr>
            <w:tcW w:w="850" w:type="dxa"/>
            <w:tcBorders>
              <w:top w:val="nil"/>
              <w:left w:val="nil"/>
              <w:bottom w:val="single" w:sz="8" w:space="0" w:color="auto"/>
              <w:right w:val="single" w:sz="8" w:space="0" w:color="auto"/>
            </w:tcBorders>
            <w:shd w:val="clear" w:color="000000" w:fill="FFFFFF"/>
            <w:noWrap/>
            <w:vAlign w:val="center"/>
          </w:tcPr>
          <w:p w:rsidR="00003873" w:rsidRPr="005E3997" w:rsidRDefault="00003873" w:rsidP="00056FDC">
            <w:pPr>
              <w:suppressAutoHyphens w:val="0"/>
              <w:spacing w:line="240" w:lineRule="auto"/>
              <w:ind w:firstLine="0"/>
              <w:jc w:val="center"/>
              <w:rPr>
                <w:b/>
                <w:kern w:val="0"/>
                <w:sz w:val="20"/>
                <w:szCs w:val="20"/>
                <w:lang w:eastAsia="ru-RU"/>
              </w:rPr>
            </w:pPr>
            <w:r w:rsidRPr="005E3997">
              <w:rPr>
                <w:b/>
                <w:kern w:val="0"/>
                <w:sz w:val="20"/>
                <w:szCs w:val="20"/>
                <w:lang w:eastAsia="ru-RU"/>
              </w:rPr>
              <w:t>42,60</w:t>
            </w:r>
          </w:p>
        </w:tc>
        <w:tc>
          <w:tcPr>
            <w:tcW w:w="709" w:type="dxa"/>
            <w:tcBorders>
              <w:top w:val="nil"/>
              <w:left w:val="nil"/>
              <w:bottom w:val="single" w:sz="8" w:space="0" w:color="auto"/>
              <w:right w:val="single" w:sz="8" w:space="0" w:color="auto"/>
            </w:tcBorders>
            <w:shd w:val="clear" w:color="000000" w:fill="FFFFFF"/>
            <w:noWrap/>
            <w:vAlign w:val="center"/>
          </w:tcPr>
          <w:p w:rsidR="00003873" w:rsidRPr="005E3997" w:rsidRDefault="00003873" w:rsidP="00056FDC">
            <w:pPr>
              <w:suppressAutoHyphens w:val="0"/>
              <w:spacing w:line="240" w:lineRule="auto"/>
              <w:ind w:firstLine="0"/>
              <w:jc w:val="center"/>
              <w:rPr>
                <w:b/>
                <w:kern w:val="0"/>
                <w:sz w:val="20"/>
                <w:szCs w:val="20"/>
                <w:lang w:eastAsia="ru-RU"/>
              </w:rPr>
            </w:pPr>
            <w:r w:rsidRPr="005E3997">
              <w:rPr>
                <w:b/>
                <w:kern w:val="0"/>
                <w:sz w:val="20"/>
                <w:szCs w:val="20"/>
                <w:lang w:eastAsia="ru-RU"/>
              </w:rPr>
              <w:t>25,30</w:t>
            </w:r>
          </w:p>
        </w:tc>
        <w:tc>
          <w:tcPr>
            <w:tcW w:w="851" w:type="dxa"/>
            <w:tcBorders>
              <w:top w:val="nil"/>
              <w:left w:val="nil"/>
              <w:bottom w:val="single" w:sz="8" w:space="0" w:color="auto"/>
              <w:right w:val="single" w:sz="8" w:space="0" w:color="auto"/>
            </w:tcBorders>
            <w:shd w:val="clear" w:color="000000" w:fill="FFFFFF"/>
            <w:noWrap/>
            <w:vAlign w:val="center"/>
          </w:tcPr>
          <w:p w:rsidR="00003873" w:rsidRPr="005E3997" w:rsidRDefault="00003873" w:rsidP="00056FDC">
            <w:pPr>
              <w:suppressAutoHyphens w:val="0"/>
              <w:spacing w:line="240" w:lineRule="auto"/>
              <w:ind w:firstLine="0"/>
              <w:jc w:val="center"/>
              <w:rPr>
                <w:b/>
                <w:kern w:val="0"/>
                <w:sz w:val="20"/>
                <w:szCs w:val="20"/>
                <w:lang w:eastAsia="ru-RU"/>
              </w:rPr>
            </w:pPr>
            <w:r w:rsidRPr="005E3997">
              <w:rPr>
                <w:b/>
                <w:kern w:val="0"/>
                <w:sz w:val="20"/>
                <w:szCs w:val="20"/>
                <w:lang w:eastAsia="ru-RU"/>
              </w:rPr>
              <w:t>0,70</w:t>
            </w:r>
          </w:p>
        </w:tc>
        <w:tc>
          <w:tcPr>
            <w:tcW w:w="708" w:type="dxa"/>
            <w:tcBorders>
              <w:top w:val="nil"/>
              <w:left w:val="nil"/>
              <w:bottom w:val="single" w:sz="8" w:space="0" w:color="auto"/>
              <w:right w:val="single" w:sz="8" w:space="0" w:color="auto"/>
            </w:tcBorders>
            <w:shd w:val="clear" w:color="000000" w:fill="FFFFFF"/>
            <w:noWrap/>
            <w:vAlign w:val="center"/>
          </w:tcPr>
          <w:p w:rsidR="00003873" w:rsidRPr="005E3997" w:rsidRDefault="00003873" w:rsidP="00056FDC">
            <w:pPr>
              <w:suppressAutoHyphens w:val="0"/>
              <w:spacing w:line="240" w:lineRule="auto"/>
              <w:ind w:firstLine="0"/>
              <w:jc w:val="center"/>
              <w:rPr>
                <w:b/>
                <w:kern w:val="0"/>
                <w:sz w:val="20"/>
                <w:szCs w:val="20"/>
                <w:lang w:eastAsia="ru-RU"/>
              </w:rPr>
            </w:pPr>
            <w:r w:rsidRPr="005E3997">
              <w:rPr>
                <w:b/>
                <w:kern w:val="0"/>
                <w:sz w:val="20"/>
                <w:szCs w:val="20"/>
                <w:lang w:eastAsia="ru-RU"/>
              </w:rPr>
              <w:t>56,00</w:t>
            </w:r>
          </w:p>
        </w:tc>
        <w:tc>
          <w:tcPr>
            <w:tcW w:w="709" w:type="dxa"/>
            <w:tcBorders>
              <w:top w:val="nil"/>
              <w:left w:val="nil"/>
              <w:bottom w:val="single" w:sz="8" w:space="0" w:color="auto"/>
              <w:right w:val="single" w:sz="8" w:space="0" w:color="auto"/>
            </w:tcBorders>
            <w:shd w:val="clear" w:color="000000" w:fill="FFFFFF"/>
            <w:noWrap/>
            <w:vAlign w:val="center"/>
          </w:tcPr>
          <w:p w:rsidR="00003873" w:rsidRPr="00003873" w:rsidRDefault="00003873" w:rsidP="00056FDC">
            <w:pPr>
              <w:suppressAutoHyphens w:val="0"/>
              <w:spacing w:line="240" w:lineRule="auto"/>
              <w:ind w:firstLine="0"/>
              <w:jc w:val="center"/>
              <w:rPr>
                <w:b/>
                <w:kern w:val="0"/>
                <w:sz w:val="20"/>
                <w:szCs w:val="20"/>
                <w:lang w:eastAsia="ru-RU"/>
              </w:rPr>
            </w:pPr>
            <w:r w:rsidRPr="00003873">
              <w:rPr>
                <w:b/>
                <w:kern w:val="0"/>
                <w:sz w:val="20"/>
                <w:szCs w:val="20"/>
                <w:lang w:eastAsia="ru-RU"/>
              </w:rPr>
              <w:t>13,50</w:t>
            </w: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r>
      <w:tr w:rsidR="00003873" w:rsidRPr="00003873" w:rsidTr="005E3997">
        <w:trPr>
          <w:trHeight w:val="315"/>
        </w:trPr>
        <w:tc>
          <w:tcPr>
            <w:tcW w:w="426"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rFonts w:ascii="Calibri" w:hAnsi="Calibri" w:cs="Calibri"/>
                <w:color w:val="000000"/>
                <w:kern w:val="0"/>
                <w:sz w:val="20"/>
                <w:szCs w:val="20"/>
                <w:lang w:eastAsia="ru-RU"/>
              </w:rPr>
            </w:pPr>
          </w:p>
        </w:tc>
        <w:tc>
          <w:tcPr>
            <w:tcW w:w="6237" w:type="dxa"/>
            <w:gridSpan w:val="6"/>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b/>
                <w:bCs/>
                <w:color w:val="000000"/>
                <w:kern w:val="0"/>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b/>
                <w:bCs/>
                <w:color w:val="000000"/>
                <w:kern w:val="0"/>
                <w:sz w:val="18"/>
                <w:szCs w:val="18"/>
                <w:lang w:eastAsia="ru-RU"/>
              </w:rPr>
            </w:pPr>
            <w:r w:rsidRPr="00EC59FC">
              <w:rPr>
                <w:b/>
                <w:bCs/>
                <w:color w:val="000000"/>
                <w:kern w:val="0"/>
                <w:sz w:val="18"/>
                <w:szCs w:val="18"/>
                <w:lang w:eastAsia="ru-RU"/>
              </w:rPr>
              <w:t>местный бюджет</w:t>
            </w:r>
          </w:p>
        </w:tc>
        <w:tc>
          <w:tcPr>
            <w:tcW w:w="992" w:type="dxa"/>
            <w:tcBorders>
              <w:top w:val="nil"/>
              <w:left w:val="nil"/>
              <w:bottom w:val="single" w:sz="8" w:space="0" w:color="auto"/>
              <w:right w:val="single" w:sz="8" w:space="0" w:color="auto"/>
            </w:tcBorders>
            <w:shd w:val="clear" w:color="000000" w:fill="FFFFFF"/>
            <w:noWrap/>
            <w:vAlign w:val="center"/>
          </w:tcPr>
          <w:p w:rsidR="00003873" w:rsidRPr="005E3997" w:rsidRDefault="00003873" w:rsidP="00056FDC">
            <w:pPr>
              <w:suppressAutoHyphens w:val="0"/>
              <w:spacing w:line="240" w:lineRule="auto"/>
              <w:ind w:firstLine="0"/>
              <w:jc w:val="center"/>
              <w:rPr>
                <w:b/>
                <w:kern w:val="0"/>
                <w:sz w:val="20"/>
                <w:szCs w:val="20"/>
                <w:lang w:eastAsia="ru-RU"/>
              </w:rPr>
            </w:pPr>
            <w:r w:rsidRPr="005E3997">
              <w:rPr>
                <w:b/>
                <w:kern w:val="0"/>
                <w:sz w:val="20"/>
                <w:szCs w:val="20"/>
                <w:lang w:eastAsia="ru-RU"/>
              </w:rPr>
              <w:t>69,60</w:t>
            </w:r>
          </w:p>
        </w:tc>
        <w:tc>
          <w:tcPr>
            <w:tcW w:w="567" w:type="dxa"/>
            <w:tcBorders>
              <w:top w:val="nil"/>
              <w:left w:val="nil"/>
              <w:bottom w:val="single" w:sz="8" w:space="0" w:color="auto"/>
              <w:right w:val="single" w:sz="8" w:space="0" w:color="auto"/>
            </w:tcBorders>
            <w:shd w:val="clear" w:color="000000" w:fill="FFFFFF"/>
            <w:noWrap/>
            <w:vAlign w:val="center"/>
          </w:tcPr>
          <w:p w:rsidR="00003873" w:rsidRPr="005E3997" w:rsidRDefault="00003873" w:rsidP="00056FDC">
            <w:pPr>
              <w:suppressAutoHyphens w:val="0"/>
              <w:spacing w:line="240" w:lineRule="auto"/>
              <w:ind w:firstLine="0"/>
              <w:jc w:val="center"/>
              <w:rPr>
                <w:b/>
                <w:kern w:val="0"/>
                <w:sz w:val="20"/>
                <w:szCs w:val="20"/>
                <w:lang w:eastAsia="ru-RU"/>
              </w:rPr>
            </w:pPr>
            <w:r w:rsidRPr="005E3997">
              <w:rPr>
                <w:b/>
                <w:kern w:val="0"/>
                <w:sz w:val="20"/>
                <w:szCs w:val="20"/>
                <w:lang w:eastAsia="ru-RU"/>
              </w:rPr>
              <w:t>0,50</w:t>
            </w:r>
          </w:p>
        </w:tc>
        <w:tc>
          <w:tcPr>
            <w:tcW w:w="850" w:type="dxa"/>
            <w:tcBorders>
              <w:top w:val="nil"/>
              <w:left w:val="nil"/>
              <w:bottom w:val="single" w:sz="8" w:space="0" w:color="auto"/>
              <w:right w:val="single" w:sz="8" w:space="0" w:color="auto"/>
            </w:tcBorders>
            <w:shd w:val="clear" w:color="000000" w:fill="FFFFFF"/>
            <w:noWrap/>
            <w:vAlign w:val="center"/>
          </w:tcPr>
          <w:p w:rsidR="00003873" w:rsidRPr="005E3997" w:rsidRDefault="00003873" w:rsidP="00056FDC">
            <w:pPr>
              <w:suppressAutoHyphens w:val="0"/>
              <w:spacing w:line="240" w:lineRule="auto"/>
              <w:ind w:firstLine="0"/>
              <w:jc w:val="center"/>
              <w:rPr>
                <w:b/>
                <w:kern w:val="0"/>
                <w:sz w:val="20"/>
                <w:szCs w:val="20"/>
                <w:lang w:eastAsia="ru-RU"/>
              </w:rPr>
            </w:pPr>
            <w:r w:rsidRPr="005E3997">
              <w:rPr>
                <w:b/>
                <w:kern w:val="0"/>
                <w:sz w:val="20"/>
                <w:szCs w:val="20"/>
                <w:lang w:eastAsia="ru-RU"/>
              </w:rPr>
              <w:t>0,00</w:t>
            </w:r>
          </w:p>
        </w:tc>
        <w:tc>
          <w:tcPr>
            <w:tcW w:w="709" w:type="dxa"/>
            <w:tcBorders>
              <w:top w:val="nil"/>
              <w:left w:val="nil"/>
              <w:bottom w:val="single" w:sz="8" w:space="0" w:color="auto"/>
              <w:right w:val="single" w:sz="8" w:space="0" w:color="auto"/>
            </w:tcBorders>
            <w:shd w:val="clear" w:color="000000" w:fill="FFFFFF"/>
            <w:noWrap/>
            <w:vAlign w:val="center"/>
          </w:tcPr>
          <w:p w:rsidR="00003873" w:rsidRPr="005E3997" w:rsidRDefault="00003873" w:rsidP="00056FDC">
            <w:pPr>
              <w:suppressAutoHyphens w:val="0"/>
              <w:spacing w:line="240" w:lineRule="auto"/>
              <w:ind w:firstLine="0"/>
              <w:jc w:val="center"/>
              <w:rPr>
                <w:b/>
                <w:kern w:val="0"/>
                <w:sz w:val="20"/>
                <w:szCs w:val="20"/>
                <w:lang w:eastAsia="ru-RU"/>
              </w:rPr>
            </w:pPr>
            <w:r w:rsidRPr="005E3997">
              <w:rPr>
                <w:b/>
                <w:kern w:val="0"/>
                <w:sz w:val="20"/>
                <w:szCs w:val="20"/>
                <w:lang w:eastAsia="ru-RU"/>
              </w:rPr>
              <w:t>10,80</w:t>
            </w:r>
          </w:p>
        </w:tc>
        <w:tc>
          <w:tcPr>
            <w:tcW w:w="851" w:type="dxa"/>
            <w:tcBorders>
              <w:top w:val="nil"/>
              <w:left w:val="nil"/>
              <w:bottom w:val="single" w:sz="8" w:space="0" w:color="auto"/>
              <w:right w:val="single" w:sz="8" w:space="0" w:color="auto"/>
            </w:tcBorders>
            <w:shd w:val="clear" w:color="000000" w:fill="FFFFFF"/>
            <w:noWrap/>
            <w:vAlign w:val="center"/>
          </w:tcPr>
          <w:p w:rsidR="00003873" w:rsidRPr="005E3997" w:rsidRDefault="00003873" w:rsidP="00056FDC">
            <w:pPr>
              <w:suppressAutoHyphens w:val="0"/>
              <w:spacing w:line="240" w:lineRule="auto"/>
              <w:ind w:firstLine="0"/>
              <w:jc w:val="center"/>
              <w:rPr>
                <w:b/>
                <w:kern w:val="0"/>
                <w:sz w:val="20"/>
                <w:szCs w:val="20"/>
                <w:lang w:eastAsia="ru-RU"/>
              </w:rPr>
            </w:pPr>
            <w:r w:rsidRPr="005E3997">
              <w:rPr>
                <w:b/>
                <w:kern w:val="0"/>
                <w:sz w:val="20"/>
                <w:szCs w:val="20"/>
                <w:lang w:eastAsia="ru-RU"/>
              </w:rPr>
              <w:t>7,2</w:t>
            </w:r>
          </w:p>
        </w:tc>
        <w:tc>
          <w:tcPr>
            <w:tcW w:w="708" w:type="dxa"/>
            <w:tcBorders>
              <w:top w:val="nil"/>
              <w:left w:val="nil"/>
              <w:bottom w:val="single" w:sz="8" w:space="0" w:color="auto"/>
              <w:right w:val="single" w:sz="8" w:space="0" w:color="auto"/>
            </w:tcBorders>
            <w:shd w:val="clear" w:color="000000" w:fill="FFFFFF"/>
            <w:noWrap/>
            <w:vAlign w:val="center"/>
          </w:tcPr>
          <w:p w:rsidR="00003873" w:rsidRPr="005E3997" w:rsidRDefault="00003873" w:rsidP="00056FDC">
            <w:pPr>
              <w:suppressAutoHyphens w:val="0"/>
              <w:spacing w:line="240" w:lineRule="auto"/>
              <w:ind w:firstLine="0"/>
              <w:jc w:val="center"/>
              <w:rPr>
                <w:b/>
                <w:kern w:val="0"/>
                <w:sz w:val="20"/>
                <w:szCs w:val="20"/>
                <w:lang w:eastAsia="ru-RU"/>
              </w:rPr>
            </w:pPr>
            <w:r w:rsidRPr="005E3997">
              <w:rPr>
                <w:b/>
                <w:kern w:val="0"/>
                <w:sz w:val="20"/>
                <w:szCs w:val="20"/>
                <w:lang w:eastAsia="ru-RU"/>
              </w:rPr>
              <w:t>1,00</w:t>
            </w:r>
          </w:p>
        </w:tc>
        <w:tc>
          <w:tcPr>
            <w:tcW w:w="709" w:type="dxa"/>
            <w:tcBorders>
              <w:top w:val="nil"/>
              <w:left w:val="nil"/>
              <w:bottom w:val="single" w:sz="8" w:space="0" w:color="auto"/>
              <w:right w:val="single" w:sz="8" w:space="0" w:color="auto"/>
            </w:tcBorders>
            <w:shd w:val="clear" w:color="000000" w:fill="FFFFFF"/>
            <w:noWrap/>
            <w:vAlign w:val="center"/>
          </w:tcPr>
          <w:p w:rsidR="00003873" w:rsidRPr="00003873" w:rsidRDefault="00003873" w:rsidP="00056FDC">
            <w:pPr>
              <w:suppressAutoHyphens w:val="0"/>
              <w:spacing w:line="240" w:lineRule="auto"/>
              <w:ind w:firstLine="0"/>
              <w:jc w:val="center"/>
              <w:rPr>
                <w:b/>
                <w:kern w:val="0"/>
                <w:sz w:val="20"/>
                <w:szCs w:val="20"/>
                <w:lang w:eastAsia="ru-RU"/>
              </w:rPr>
            </w:pPr>
            <w:r w:rsidRPr="00003873">
              <w:rPr>
                <w:b/>
                <w:kern w:val="0"/>
                <w:sz w:val="20"/>
                <w:szCs w:val="20"/>
                <w:lang w:eastAsia="ru-RU"/>
              </w:rPr>
              <w:t>50,10</w:t>
            </w: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r>
      <w:tr w:rsidR="00003873" w:rsidRPr="00003873" w:rsidTr="005E3997">
        <w:trPr>
          <w:trHeight w:val="495"/>
        </w:trPr>
        <w:tc>
          <w:tcPr>
            <w:tcW w:w="426"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rFonts w:ascii="Calibri" w:hAnsi="Calibri" w:cs="Calibri"/>
                <w:color w:val="000000"/>
                <w:kern w:val="0"/>
                <w:sz w:val="20"/>
                <w:szCs w:val="20"/>
                <w:lang w:eastAsia="ru-RU"/>
              </w:rPr>
            </w:pPr>
          </w:p>
        </w:tc>
        <w:tc>
          <w:tcPr>
            <w:tcW w:w="6237" w:type="dxa"/>
            <w:gridSpan w:val="6"/>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b/>
                <w:bCs/>
                <w:color w:val="000000"/>
                <w:kern w:val="0"/>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shd w:val="clear" w:color="000000" w:fill="FFFFFF"/>
            <w:hideMark/>
          </w:tcPr>
          <w:p w:rsidR="00003873" w:rsidRPr="00EC59FC" w:rsidRDefault="00003873" w:rsidP="00056FDC">
            <w:pPr>
              <w:suppressAutoHyphens w:val="0"/>
              <w:spacing w:line="240" w:lineRule="auto"/>
              <w:ind w:firstLine="0"/>
              <w:rPr>
                <w:b/>
                <w:bCs/>
                <w:color w:val="000000"/>
                <w:kern w:val="0"/>
                <w:sz w:val="18"/>
                <w:szCs w:val="18"/>
                <w:lang w:eastAsia="ru-RU"/>
              </w:rPr>
            </w:pPr>
            <w:r w:rsidRPr="00EC59FC">
              <w:rPr>
                <w:b/>
                <w:bCs/>
                <w:color w:val="000000"/>
                <w:kern w:val="0"/>
                <w:sz w:val="18"/>
                <w:szCs w:val="18"/>
                <w:lang w:eastAsia="ru-RU"/>
              </w:rPr>
              <w:t>внебюджетные источники</w:t>
            </w:r>
          </w:p>
        </w:tc>
        <w:tc>
          <w:tcPr>
            <w:tcW w:w="992" w:type="dxa"/>
            <w:tcBorders>
              <w:top w:val="nil"/>
              <w:left w:val="nil"/>
              <w:bottom w:val="single" w:sz="8" w:space="0" w:color="auto"/>
              <w:right w:val="single" w:sz="8" w:space="0" w:color="auto"/>
            </w:tcBorders>
            <w:shd w:val="clear" w:color="000000" w:fill="FFFFFF"/>
            <w:noWrap/>
            <w:vAlign w:val="center"/>
          </w:tcPr>
          <w:p w:rsidR="00003873" w:rsidRPr="005E3997" w:rsidRDefault="00003873" w:rsidP="00056FDC">
            <w:pPr>
              <w:suppressAutoHyphens w:val="0"/>
              <w:spacing w:line="240" w:lineRule="auto"/>
              <w:ind w:firstLine="0"/>
              <w:jc w:val="center"/>
              <w:rPr>
                <w:b/>
                <w:kern w:val="0"/>
                <w:sz w:val="20"/>
                <w:szCs w:val="20"/>
                <w:lang w:eastAsia="ru-RU"/>
              </w:rPr>
            </w:pPr>
            <w:r w:rsidRPr="005E3997">
              <w:rPr>
                <w:b/>
                <w:kern w:val="0"/>
                <w:sz w:val="20"/>
                <w:szCs w:val="20"/>
                <w:lang w:eastAsia="ru-RU"/>
              </w:rPr>
              <w:t>0,10</w:t>
            </w:r>
          </w:p>
        </w:tc>
        <w:tc>
          <w:tcPr>
            <w:tcW w:w="567" w:type="dxa"/>
            <w:tcBorders>
              <w:top w:val="nil"/>
              <w:left w:val="nil"/>
              <w:bottom w:val="single" w:sz="8" w:space="0" w:color="auto"/>
              <w:right w:val="single" w:sz="8" w:space="0" w:color="auto"/>
            </w:tcBorders>
            <w:shd w:val="clear" w:color="000000" w:fill="FFFFFF"/>
            <w:noWrap/>
            <w:vAlign w:val="center"/>
          </w:tcPr>
          <w:p w:rsidR="00003873" w:rsidRPr="005E3997" w:rsidRDefault="00003873" w:rsidP="00056FDC">
            <w:pPr>
              <w:suppressAutoHyphens w:val="0"/>
              <w:spacing w:line="240" w:lineRule="auto"/>
              <w:ind w:firstLine="0"/>
              <w:jc w:val="center"/>
              <w:rPr>
                <w:b/>
                <w:kern w:val="0"/>
                <w:sz w:val="20"/>
                <w:szCs w:val="20"/>
                <w:lang w:eastAsia="ru-RU"/>
              </w:rPr>
            </w:pPr>
            <w:r w:rsidRPr="005E3997">
              <w:rPr>
                <w:b/>
                <w:kern w:val="0"/>
                <w:sz w:val="20"/>
                <w:szCs w:val="20"/>
                <w:lang w:eastAsia="ru-RU"/>
              </w:rPr>
              <w:t>0,10</w:t>
            </w:r>
          </w:p>
        </w:tc>
        <w:tc>
          <w:tcPr>
            <w:tcW w:w="850" w:type="dxa"/>
            <w:tcBorders>
              <w:top w:val="nil"/>
              <w:left w:val="nil"/>
              <w:bottom w:val="single" w:sz="8" w:space="0" w:color="auto"/>
              <w:right w:val="single" w:sz="8" w:space="0" w:color="auto"/>
            </w:tcBorders>
            <w:shd w:val="clear" w:color="000000" w:fill="FFFFFF"/>
            <w:noWrap/>
            <w:vAlign w:val="center"/>
          </w:tcPr>
          <w:p w:rsidR="00003873" w:rsidRPr="005E3997" w:rsidRDefault="00003873" w:rsidP="00056FDC">
            <w:pPr>
              <w:suppressAutoHyphens w:val="0"/>
              <w:spacing w:line="240" w:lineRule="auto"/>
              <w:ind w:firstLine="0"/>
              <w:jc w:val="center"/>
              <w:rPr>
                <w:b/>
                <w:kern w:val="0"/>
                <w:sz w:val="20"/>
                <w:szCs w:val="20"/>
                <w:lang w:eastAsia="ru-RU"/>
              </w:rPr>
            </w:pPr>
            <w:r w:rsidRPr="005E3997">
              <w:rPr>
                <w:b/>
                <w:kern w:val="0"/>
                <w:sz w:val="20"/>
                <w:szCs w:val="20"/>
                <w:lang w:eastAsia="ru-RU"/>
              </w:rPr>
              <w:t>0,00</w:t>
            </w:r>
          </w:p>
        </w:tc>
        <w:tc>
          <w:tcPr>
            <w:tcW w:w="709" w:type="dxa"/>
            <w:tcBorders>
              <w:top w:val="nil"/>
              <w:left w:val="nil"/>
              <w:bottom w:val="single" w:sz="8" w:space="0" w:color="auto"/>
              <w:right w:val="single" w:sz="8" w:space="0" w:color="auto"/>
            </w:tcBorders>
            <w:shd w:val="clear" w:color="000000" w:fill="FFFFFF"/>
            <w:noWrap/>
            <w:vAlign w:val="center"/>
          </w:tcPr>
          <w:p w:rsidR="00003873" w:rsidRPr="005E3997" w:rsidRDefault="00003873" w:rsidP="00056FDC">
            <w:pPr>
              <w:suppressAutoHyphens w:val="0"/>
              <w:spacing w:line="240" w:lineRule="auto"/>
              <w:ind w:firstLine="0"/>
              <w:jc w:val="center"/>
              <w:rPr>
                <w:b/>
                <w:kern w:val="0"/>
                <w:sz w:val="20"/>
                <w:szCs w:val="20"/>
                <w:lang w:eastAsia="ru-RU"/>
              </w:rPr>
            </w:pPr>
            <w:r w:rsidRPr="005E3997">
              <w:rPr>
                <w:b/>
                <w:kern w:val="0"/>
                <w:sz w:val="20"/>
                <w:szCs w:val="20"/>
                <w:lang w:eastAsia="ru-RU"/>
              </w:rPr>
              <w:t>0,00</w:t>
            </w:r>
          </w:p>
        </w:tc>
        <w:tc>
          <w:tcPr>
            <w:tcW w:w="851" w:type="dxa"/>
            <w:tcBorders>
              <w:top w:val="nil"/>
              <w:left w:val="nil"/>
              <w:bottom w:val="single" w:sz="8" w:space="0" w:color="auto"/>
              <w:right w:val="single" w:sz="8" w:space="0" w:color="auto"/>
            </w:tcBorders>
            <w:shd w:val="clear" w:color="000000" w:fill="FFFFFF"/>
            <w:noWrap/>
            <w:vAlign w:val="center"/>
          </w:tcPr>
          <w:p w:rsidR="00003873" w:rsidRPr="005E3997" w:rsidRDefault="00003873" w:rsidP="00056FDC">
            <w:pPr>
              <w:suppressAutoHyphens w:val="0"/>
              <w:spacing w:line="240" w:lineRule="auto"/>
              <w:ind w:firstLine="0"/>
              <w:jc w:val="center"/>
              <w:rPr>
                <w:b/>
                <w:kern w:val="0"/>
                <w:sz w:val="20"/>
                <w:szCs w:val="20"/>
                <w:lang w:eastAsia="ru-RU"/>
              </w:rPr>
            </w:pPr>
            <w:r w:rsidRPr="005E3997">
              <w:rPr>
                <w:b/>
                <w:kern w:val="0"/>
                <w:sz w:val="20"/>
                <w:szCs w:val="20"/>
                <w:lang w:eastAsia="ru-RU"/>
              </w:rPr>
              <w:t>0,00</w:t>
            </w:r>
          </w:p>
        </w:tc>
        <w:tc>
          <w:tcPr>
            <w:tcW w:w="708" w:type="dxa"/>
            <w:tcBorders>
              <w:top w:val="nil"/>
              <w:left w:val="nil"/>
              <w:bottom w:val="single" w:sz="8" w:space="0" w:color="auto"/>
              <w:right w:val="single" w:sz="8" w:space="0" w:color="auto"/>
            </w:tcBorders>
            <w:shd w:val="clear" w:color="000000" w:fill="FFFFFF"/>
            <w:noWrap/>
            <w:vAlign w:val="center"/>
          </w:tcPr>
          <w:p w:rsidR="00003873" w:rsidRPr="005E3997" w:rsidRDefault="00003873" w:rsidP="00056FDC">
            <w:pPr>
              <w:suppressAutoHyphens w:val="0"/>
              <w:spacing w:line="240" w:lineRule="auto"/>
              <w:ind w:firstLine="0"/>
              <w:jc w:val="center"/>
              <w:rPr>
                <w:b/>
                <w:kern w:val="0"/>
                <w:sz w:val="20"/>
                <w:szCs w:val="20"/>
                <w:lang w:eastAsia="ru-RU"/>
              </w:rPr>
            </w:pPr>
            <w:r w:rsidRPr="005E3997">
              <w:rPr>
                <w:b/>
                <w:kern w:val="0"/>
                <w:sz w:val="20"/>
                <w:szCs w:val="20"/>
                <w:lang w:eastAsia="ru-RU"/>
              </w:rPr>
              <w:t>0,00</w:t>
            </w:r>
          </w:p>
        </w:tc>
        <w:tc>
          <w:tcPr>
            <w:tcW w:w="709" w:type="dxa"/>
            <w:tcBorders>
              <w:top w:val="nil"/>
              <w:left w:val="nil"/>
              <w:bottom w:val="single" w:sz="8" w:space="0" w:color="auto"/>
              <w:right w:val="single" w:sz="8" w:space="0" w:color="auto"/>
            </w:tcBorders>
            <w:shd w:val="clear" w:color="000000" w:fill="FFFFFF"/>
            <w:noWrap/>
            <w:vAlign w:val="center"/>
          </w:tcPr>
          <w:p w:rsidR="00003873" w:rsidRPr="00003873" w:rsidRDefault="00003873" w:rsidP="00056FDC">
            <w:pPr>
              <w:suppressAutoHyphens w:val="0"/>
              <w:spacing w:line="240" w:lineRule="auto"/>
              <w:ind w:firstLine="0"/>
              <w:jc w:val="center"/>
              <w:rPr>
                <w:b/>
                <w:kern w:val="0"/>
                <w:sz w:val="20"/>
                <w:szCs w:val="20"/>
                <w:lang w:eastAsia="ru-RU"/>
              </w:rPr>
            </w:pPr>
            <w:r w:rsidRPr="00003873">
              <w:rPr>
                <w:b/>
                <w:kern w:val="0"/>
                <w:sz w:val="20"/>
                <w:szCs w:val="20"/>
                <w:lang w:eastAsia="ru-RU"/>
              </w:rPr>
              <w:t>0,00</w:t>
            </w: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r>
    </w:tbl>
    <w:p w:rsidR="00003873" w:rsidRPr="00003873" w:rsidRDefault="00003873" w:rsidP="00056FDC">
      <w:pPr>
        <w:suppressAutoHyphens w:val="0"/>
        <w:spacing w:line="240" w:lineRule="auto"/>
        <w:ind w:firstLine="0"/>
        <w:jc w:val="center"/>
        <w:rPr>
          <w:rFonts w:eastAsia="Calibri"/>
          <w:b/>
          <w:kern w:val="0"/>
          <w:sz w:val="20"/>
          <w:szCs w:val="20"/>
          <w:lang w:eastAsia="en-US"/>
        </w:rPr>
      </w:pPr>
    </w:p>
    <w:p w:rsidR="00003873" w:rsidRPr="00EC59FC" w:rsidRDefault="00003873" w:rsidP="00EC59FC">
      <w:pPr>
        <w:numPr>
          <w:ilvl w:val="0"/>
          <w:numId w:val="42"/>
        </w:numPr>
        <w:suppressAutoHyphens w:val="0"/>
        <w:spacing w:after="160" w:line="240" w:lineRule="auto"/>
        <w:ind w:firstLine="0"/>
        <w:jc w:val="center"/>
        <w:rPr>
          <w:rFonts w:eastAsia="Calibri"/>
          <w:b/>
          <w:kern w:val="0"/>
          <w:sz w:val="20"/>
          <w:szCs w:val="20"/>
          <w:lang w:eastAsia="en-US"/>
        </w:rPr>
      </w:pPr>
      <w:r w:rsidRPr="00EC59FC">
        <w:rPr>
          <w:rFonts w:eastAsia="Calibri"/>
          <w:b/>
          <w:kern w:val="0"/>
          <w:sz w:val="20"/>
          <w:szCs w:val="20"/>
          <w:lang w:eastAsia="en-US"/>
        </w:rPr>
        <w:t>Инфраструктурные проекты Янтиковского муниципального округа Чувашской Республики в сфере дорожного хозяйства</w:t>
      </w:r>
    </w:p>
    <w:p w:rsidR="00003873" w:rsidRPr="00003873" w:rsidRDefault="00003873" w:rsidP="00056FDC">
      <w:pPr>
        <w:suppressAutoHyphens w:val="0"/>
        <w:spacing w:line="240" w:lineRule="auto"/>
        <w:ind w:firstLine="0"/>
        <w:jc w:val="center"/>
        <w:rPr>
          <w:rFonts w:ascii="Calibri" w:eastAsia="Calibri" w:hAnsi="Calibri"/>
          <w:kern w:val="0"/>
          <w:sz w:val="20"/>
          <w:szCs w:val="20"/>
          <w:lang w:eastAsia="en-US"/>
        </w:rPr>
      </w:pPr>
    </w:p>
    <w:tbl>
      <w:tblPr>
        <w:tblW w:w="15134" w:type="dxa"/>
        <w:tblLayout w:type="fixed"/>
        <w:tblLook w:val="04A0" w:firstRow="1" w:lastRow="0" w:firstColumn="1" w:lastColumn="0" w:noHBand="0" w:noVBand="1"/>
      </w:tblPr>
      <w:tblGrid>
        <w:gridCol w:w="464"/>
        <w:gridCol w:w="1799"/>
        <w:gridCol w:w="851"/>
        <w:gridCol w:w="992"/>
        <w:gridCol w:w="777"/>
        <w:gridCol w:w="709"/>
        <w:gridCol w:w="924"/>
        <w:gridCol w:w="1533"/>
        <w:gridCol w:w="877"/>
        <w:gridCol w:w="672"/>
        <w:gridCol w:w="709"/>
        <w:gridCol w:w="745"/>
        <w:gridCol w:w="709"/>
        <w:gridCol w:w="850"/>
        <w:gridCol w:w="680"/>
        <w:gridCol w:w="992"/>
        <w:gridCol w:w="851"/>
      </w:tblGrid>
      <w:tr w:rsidR="00003873" w:rsidRPr="00003873" w:rsidTr="005E3997">
        <w:trPr>
          <w:trHeight w:val="1110"/>
        </w:trPr>
        <w:tc>
          <w:tcPr>
            <w:tcW w:w="464" w:type="dxa"/>
            <w:vMerge w:val="restar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003873" w:rsidRPr="00003873" w:rsidRDefault="00003873" w:rsidP="00056FDC">
            <w:pPr>
              <w:suppressAutoHyphens w:val="0"/>
              <w:spacing w:line="240" w:lineRule="auto"/>
              <w:ind w:firstLine="0"/>
              <w:jc w:val="center"/>
              <w:rPr>
                <w:rFonts w:ascii="Calibri" w:hAnsi="Calibri" w:cs="Calibri"/>
                <w:color w:val="000000"/>
                <w:kern w:val="0"/>
                <w:sz w:val="20"/>
                <w:szCs w:val="20"/>
                <w:lang w:eastAsia="ru-RU"/>
              </w:rPr>
            </w:pPr>
            <w:r w:rsidRPr="00003873">
              <w:rPr>
                <w:rFonts w:ascii="Calibri" w:hAnsi="Calibri" w:cs="Calibri"/>
                <w:color w:val="000000"/>
                <w:kern w:val="0"/>
                <w:sz w:val="20"/>
                <w:szCs w:val="20"/>
                <w:lang w:eastAsia="ru-RU"/>
              </w:rPr>
              <w:t> </w:t>
            </w:r>
          </w:p>
        </w:tc>
        <w:tc>
          <w:tcPr>
            <w:tcW w:w="1799"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 xml:space="preserve">Наименование </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 xml:space="preserve">Национальный проект, региональный проект </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Место реализации проекта</w:t>
            </w:r>
          </w:p>
        </w:tc>
        <w:tc>
          <w:tcPr>
            <w:tcW w:w="777"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Сроки реализации, годы</w:t>
            </w:r>
          </w:p>
        </w:tc>
        <w:tc>
          <w:tcPr>
            <w:tcW w:w="709"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Мощность</w:t>
            </w:r>
          </w:p>
        </w:tc>
        <w:tc>
          <w:tcPr>
            <w:tcW w:w="924"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Источник финансирования, наличие и необходимость ПСД</w:t>
            </w:r>
          </w:p>
        </w:tc>
        <w:tc>
          <w:tcPr>
            <w:tcW w:w="6775" w:type="dxa"/>
            <w:gridSpan w:val="8"/>
            <w:tcBorders>
              <w:top w:val="single" w:sz="4" w:space="0" w:color="auto"/>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Прогнозные объемы финансирования</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Число жителей, улучшивших условия в результате реализации, человек</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Основания для включения</w:t>
            </w:r>
          </w:p>
        </w:tc>
      </w:tr>
      <w:tr w:rsidR="00003873" w:rsidRPr="00003873" w:rsidTr="005E3997">
        <w:trPr>
          <w:trHeight w:val="495"/>
        </w:trPr>
        <w:tc>
          <w:tcPr>
            <w:tcW w:w="464"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rFonts w:ascii="Calibri" w:hAnsi="Calibri" w:cs="Calibri"/>
                <w:color w:val="000000"/>
                <w:kern w:val="0"/>
                <w:sz w:val="20"/>
                <w:szCs w:val="20"/>
                <w:lang w:eastAsia="ru-RU"/>
              </w:rPr>
            </w:pPr>
          </w:p>
        </w:tc>
        <w:tc>
          <w:tcPr>
            <w:tcW w:w="1799"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777"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533" w:type="dxa"/>
            <w:tcBorders>
              <w:top w:val="single" w:sz="4" w:space="0" w:color="auto"/>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 xml:space="preserve">источник финансирования </w:t>
            </w:r>
          </w:p>
        </w:tc>
        <w:tc>
          <w:tcPr>
            <w:tcW w:w="877" w:type="dxa"/>
            <w:tcBorders>
              <w:top w:val="single" w:sz="4" w:space="0" w:color="auto"/>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 xml:space="preserve">всего, </w:t>
            </w:r>
            <w:r w:rsidRPr="00003873">
              <w:rPr>
                <w:color w:val="000000"/>
                <w:kern w:val="0"/>
                <w:sz w:val="20"/>
                <w:szCs w:val="20"/>
                <w:lang w:eastAsia="ru-RU"/>
              </w:rPr>
              <w:br/>
              <w:t>в том числе</w:t>
            </w:r>
          </w:p>
        </w:tc>
        <w:tc>
          <w:tcPr>
            <w:tcW w:w="672" w:type="dxa"/>
            <w:tcBorders>
              <w:top w:val="single" w:sz="4" w:space="0" w:color="auto"/>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2025</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2026</w:t>
            </w:r>
          </w:p>
        </w:tc>
        <w:tc>
          <w:tcPr>
            <w:tcW w:w="745" w:type="dxa"/>
            <w:tcBorders>
              <w:top w:val="single" w:sz="4" w:space="0" w:color="auto"/>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2027</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2028</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2029</w:t>
            </w:r>
          </w:p>
        </w:tc>
        <w:tc>
          <w:tcPr>
            <w:tcW w:w="680" w:type="dxa"/>
            <w:tcBorders>
              <w:top w:val="single" w:sz="4" w:space="0" w:color="auto"/>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2030</w:t>
            </w: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r>
      <w:tr w:rsidR="00003873" w:rsidRPr="00003873" w:rsidTr="005E3997">
        <w:trPr>
          <w:trHeight w:val="330"/>
        </w:trPr>
        <w:tc>
          <w:tcPr>
            <w:tcW w:w="46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003873" w:rsidRPr="00003873" w:rsidRDefault="00003873" w:rsidP="00056FDC">
            <w:pPr>
              <w:suppressAutoHyphens w:val="0"/>
              <w:spacing w:line="240" w:lineRule="auto"/>
              <w:ind w:firstLine="0"/>
              <w:jc w:val="left"/>
              <w:rPr>
                <w:rFonts w:ascii="Calibri" w:hAnsi="Calibri" w:cs="Calibri"/>
                <w:color w:val="000000"/>
                <w:kern w:val="0"/>
                <w:sz w:val="20"/>
                <w:szCs w:val="20"/>
                <w:lang w:eastAsia="ru-RU"/>
              </w:rPr>
            </w:pPr>
            <w:r w:rsidRPr="00003873">
              <w:rPr>
                <w:rFonts w:ascii="Calibri" w:hAnsi="Calibri" w:cs="Calibri"/>
                <w:color w:val="000000"/>
                <w:kern w:val="0"/>
                <w:sz w:val="20"/>
                <w:szCs w:val="20"/>
                <w:lang w:eastAsia="ru-RU"/>
              </w:rPr>
              <w:t> </w:t>
            </w:r>
          </w:p>
        </w:tc>
        <w:tc>
          <w:tcPr>
            <w:tcW w:w="179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1</w:t>
            </w:r>
          </w:p>
        </w:tc>
        <w:tc>
          <w:tcPr>
            <w:tcW w:w="85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2</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3</w:t>
            </w:r>
          </w:p>
        </w:tc>
        <w:tc>
          <w:tcPr>
            <w:tcW w:w="77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4</w:t>
            </w:r>
          </w:p>
        </w:tc>
        <w:tc>
          <w:tcPr>
            <w:tcW w:w="70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5</w:t>
            </w:r>
          </w:p>
        </w:tc>
        <w:tc>
          <w:tcPr>
            <w:tcW w:w="92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6</w:t>
            </w:r>
          </w:p>
        </w:tc>
        <w:tc>
          <w:tcPr>
            <w:tcW w:w="153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7</w:t>
            </w:r>
          </w:p>
        </w:tc>
        <w:tc>
          <w:tcPr>
            <w:tcW w:w="87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8</w:t>
            </w:r>
          </w:p>
        </w:tc>
        <w:tc>
          <w:tcPr>
            <w:tcW w:w="67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9</w:t>
            </w:r>
          </w:p>
        </w:tc>
        <w:tc>
          <w:tcPr>
            <w:tcW w:w="70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10</w:t>
            </w:r>
          </w:p>
        </w:tc>
        <w:tc>
          <w:tcPr>
            <w:tcW w:w="74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11</w:t>
            </w:r>
          </w:p>
        </w:tc>
        <w:tc>
          <w:tcPr>
            <w:tcW w:w="70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12</w:t>
            </w:r>
          </w:p>
        </w:tc>
        <w:tc>
          <w:tcPr>
            <w:tcW w:w="85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13</w:t>
            </w:r>
          </w:p>
        </w:tc>
        <w:tc>
          <w:tcPr>
            <w:tcW w:w="68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14</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15</w:t>
            </w:r>
          </w:p>
        </w:tc>
        <w:tc>
          <w:tcPr>
            <w:tcW w:w="85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16</w:t>
            </w:r>
          </w:p>
        </w:tc>
      </w:tr>
      <w:tr w:rsidR="00003873" w:rsidRPr="00003873" w:rsidTr="005E3997">
        <w:trPr>
          <w:trHeight w:val="495"/>
        </w:trPr>
        <w:tc>
          <w:tcPr>
            <w:tcW w:w="464"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1</w:t>
            </w:r>
          </w:p>
        </w:tc>
        <w:tc>
          <w:tcPr>
            <w:tcW w:w="1799"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Ремонт автомобильной дороги «Янтиково – Кайбицы» – Бахтиарово с км 0+000 по км 3+315</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региональный проект</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Янтиковский муниципальный округ Чувашской Республики</w:t>
            </w:r>
          </w:p>
        </w:tc>
        <w:tc>
          <w:tcPr>
            <w:tcW w:w="777"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2025-2026</w:t>
            </w:r>
          </w:p>
        </w:tc>
        <w:tc>
          <w:tcPr>
            <w:tcW w:w="709" w:type="dxa"/>
            <w:vMerge w:val="restart"/>
            <w:tcBorders>
              <w:top w:val="single" w:sz="4" w:space="0" w:color="auto"/>
              <w:left w:val="single" w:sz="4" w:space="0" w:color="auto"/>
              <w:bottom w:val="single" w:sz="4" w:space="0" w:color="auto"/>
              <w:right w:val="single" w:sz="4" w:space="0" w:color="auto"/>
            </w:tcBorders>
            <w:shd w:val="clear" w:color="000000" w:fill="FFFFFF"/>
            <w:noWrap/>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3,315 км</w:t>
            </w:r>
          </w:p>
        </w:tc>
        <w:tc>
          <w:tcPr>
            <w:tcW w:w="924"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РБ, МБ, необходимость ПСД</w:t>
            </w:r>
          </w:p>
        </w:tc>
        <w:tc>
          <w:tcPr>
            <w:tcW w:w="153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kern w:val="0"/>
                <w:sz w:val="18"/>
                <w:szCs w:val="18"/>
                <w:lang w:eastAsia="ru-RU"/>
              </w:rPr>
            </w:pPr>
            <w:r w:rsidRPr="00EC59FC">
              <w:rPr>
                <w:kern w:val="0"/>
                <w:sz w:val="18"/>
                <w:szCs w:val="18"/>
                <w:lang w:eastAsia="ru-RU"/>
              </w:rPr>
              <w:t>объем финансирования, млн. рублей</w:t>
            </w:r>
          </w:p>
        </w:tc>
        <w:tc>
          <w:tcPr>
            <w:tcW w:w="877"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23,60</w:t>
            </w:r>
          </w:p>
        </w:tc>
        <w:tc>
          <w:tcPr>
            <w:tcW w:w="672"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11,80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11,80</w:t>
            </w:r>
          </w:p>
        </w:tc>
        <w:tc>
          <w:tcPr>
            <w:tcW w:w="745"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68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652</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в Долгосрочных планах опорных населенных пунктов и прилегающих территорий</w:t>
            </w:r>
          </w:p>
        </w:tc>
      </w:tr>
      <w:tr w:rsidR="00003873" w:rsidRPr="00003873" w:rsidTr="005E3997">
        <w:trPr>
          <w:trHeight w:val="330"/>
        </w:trPr>
        <w:tc>
          <w:tcPr>
            <w:tcW w:w="464"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79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777"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70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924"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153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kern w:val="0"/>
                <w:sz w:val="18"/>
                <w:szCs w:val="18"/>
                <w:lang w:eastAsia="ru-RU"/>
              </w:rPr>
            </w:pPr>
            <w:r w:rsidRPr="00EC59FC">
              <w:rPr>
                <w:kern w:val="0"/>
                <w:sz w:val="18"/>
                <w:szCs w:val="18"/>
                <w:lang w:eastAsia="ru-RU"/>
              </w:rPr>
              <w:t>федеральный бюджет</w:t>
            </w:r>
          </w:p>
        </w:tc>
        <w:tc>
          <w:tcPr>
            <w:tcW w:w="877"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672"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45"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68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r>
      <w:tr w:rsidR="00003873" w:rsidRPr="00003873" w:rsidTr="005E3997">
        <w:trPr>
          <w:trHeight w:val="495"/>
        </w:trPr>
        <w:tc>
          <w:tcPr>
            <w:tcW w:w="464"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79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777"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70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924"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153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kern w:val="0"/>
                <w:sz w:val="18"/>
                <w:szCs w:val="18"/>
                <w:lang w:eastAsia="ru-RU"/>
              </w:rPr>
            </w:pPr>
            <w:r w:rsidRPr="00EC59FC">
              <w:rPr>
                <w:kern w:val="0"/>
                <w:sz w:val="18"/>
                <w:szCs w:val="18"/>
                <w:lang w:eastAsia="ru-RU"/>
              </w:rPr>
              <w:t>республиканский бюджет Чувашской Республики</w:t>
            </w:r>
          </w:p>
        </w:tc>
        <w:tc>
          <w:tcPr>
            <w:tcW w:w="877"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22,40</w:t>
            </w:r>
          </w:p>
        </w:tc>
        <w:tc>
          <w:tcPr>
            <w:tcW w:w="672"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11,20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11,20</w:t>
            </w:r>
          </w:p>
        </w:tc>
        <w:tc>
          <w:tcPr>
            <w:tcW w:w="745"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68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r>
      <w:tr w:rsidR="00003873" w:rsidRPr="00003873" w:rsidTr="005E3997">
        <w:trPr>
          <w:trHeight w:val="330"/>
        </w:trPr>
        <w:tc>
          <w:tcPr>
            <w:tcW w:w="464"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79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777"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70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924"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153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kern w:val="0"/>
                <w:sz w:val="18"/>
                <w:szCs w:val="18"/>
                <w:lang w:eastAsia="ru-RU"/>
              </w:rPr>
            </w:pPr>
            <w:r w:rsidRPr="00EC59FC">
              <w:rPr>
                <w:kern w:val="0"/>
                <w:sz w:val="18"/>
                <w:szCs w:val="18"/>
                <w:lang w:eastAsia="ru-RU"/>
              </w:rPr>
              <w:t>местный бюджет</w:t>
            </w:r>
          </w:p>
        </w:tc>
        <w:tc>
          <w:tcPr>
            <w:tcW w:w="877"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1,20</w:t>
            </w:r>
          </w:p>
        </w:tc>
        <w:tc>
          <w:tcPr>
            <w:tcW w:w="672"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0,60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0,60</w:t>
            </w:r>
          </w:p>
        </w:tc>
        <w:tc>
          <w:tcPr>
            <w:tcW w:w="745"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68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r>
      <w:tr w:rsidR="00003873" w:rsidRPr="00003873" w:rsidTr="005E3997">
        <w:trPr>
          <w:trHeight w:val="330"/>
        </w:trPr>
        <w:tc>
          <w:tcPr>
            <w:tcW w:w="464"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79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777"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70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924"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153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kern w:val="0"/>
                <w:sz w:val="18"/>
                <w:szCs w:val="18"/>
                <w:lang w:eastAsia="ru-RU"/>
              </w:rPr>
            </w:pPr>
            <w:r w:rsidRPr="00EC59FC">
              <w:rPr>
                <w:kern w:val="0"/>
                <w:sz w:val="18"/>
                <w:szCs w:val="18"/>
                <w:lang w:eastAsia="ru-RU"/>
              </w:rPr>
              <w:t>внебюджетные источники</w:t>
            </w:r>
          </w:p>
        </w:tc>
        <w:tc>
          <w:tcPr>
            <w:tcW w:w="877"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672"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45"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68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r>
      <w:tr w:rsidR="00003873" w:rsidRPr="00003873" w:rsidTr="005E3997">
        <w:trPr>
          <w:trHeight w:val="495"/>
        </w:trPr>
        <w:tc>
          <w:tcPr>
            <w:tcW w:w="464"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2</w:t>
            </w:r>
          </w:p>
        </w:tc>
        <w:tc>
          <w:tcPr>
            <w:tcW w:w="1799"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 xml:space="preserve">Ремонт автомобильной дороги «Янтиково – Чутеево – </w:t>
            </w:r>
            <w:r w:rsidRPr="00003873">
              <w:rPr>
                <w:color w:val="000000"/>
                <w:kern w:val="0"/>
                <w:sz w:val="20"/>
                <w:szCs w:val="20"/>
                <w:lang w:eastAsia="ru-RU"/>
              </w:rPr>
              <w:lastRenderedPageBreak/>
              <w:t>Б. Кайбицы»-Амалыково с км 0+000 по км 2+300</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lastRenderedPageBreak/>
              <w:t>региональный проект</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 xml:space="preserve">Янтиковский муниципальный </w:t>
            </w:r>
            <w:r w:rsidRPr="00003873">
              <w:rPr>
                <w:color w:val="000000"/>
                <w:kern w:val="0"/>
                <w:sz w:val="20"/>
                <w:szCs w:val="20"/>
                <w:lang w:eastAsia="ru-RU"/>
              </w:rPr>
              <w:lastRenderedPageBreak/>
              <w:t>округ Чувашской Республики</w:t>
            </w:r>
          </w:p>
        </w:tc>
        <w:tc>
          <w:tcPr>
            <w:tcW w:w="777"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lastRenderedPageBreak/>
              <w:t>2029</w:t>
            </w:r>
          </w:p>
        </w:tc>
        <w:tc>
          <w:tcPr>
            <w:tcW w:w="709" w:type="dxa"/>
            <w:vMerge w:val="restart"/>
            <w:tcBorders>
              <w:top w:val="single" w:sz="4" w:space="0" w:color="auto"/>
              <w:left w:val="single" w:sz="4" w:space="0" w:color="auto"/>
              <w:bottom w:val="single" w:sz="4" w:space="0" w:color="auto"/>
              <w:right w:val="single" w:sz="4" w:space="0" w:color="auto"/>
            </w:tcBorders>
            <w:shd w:val="clear" w:color="000000" w:fill="FFFFFF"/>
            <w:noWrap/>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2,3 км</w:t>
            </w:r>
          </w:p>
        </w:tc>
        <w:tc>
          <w:tcPr>
            <w:tcW w:w="924"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РБ, МБ, необходимость ПСД</w:t>
            </w:r>
          </w:p>
        </w:tc>
        <w:tc>
          <w:tcPr>
            <w:tcW w:w="153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kern w:val="0"/>
                <w:sz w:val="18"/>
                <w:szCs w:val="18"/>
                <w:lang w:eastAsia="ru-RU"/>
              </w:rPr>
            </w:pPr>
            <w:r w:rsidRPr="00EC59FC">
              <w:rPr>
                <w:kern w:val="0"/>
                <w:sz w:val="18"/>
                <w:szCs w:val="18"/>
                <w:lang w:eastAsia="ru-RU"/>
              </w:rPr>
              <w:t>объем финансирования, млн. рублей</w:t>
            </w:r>
          </w:p>
        </w:tc>
        <w:tc>
          <w:tcPr>
            <w:tcW w:w="877"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20,00</w:t>
            </w:r>
          </w:p>
        </w:tc>
        <w:tc>
          <w:tcPr>
            <w:tcW w:w="672"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45"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20,00</w:t>
            </w:r>
          </w:p>
        </w:tc>
        <w:tc>
          <w:tcPr>
            <w:tcW w:w="68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485</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 xml:space="preserve">в Долгосрочных </w:t>
            </w:r>
            <w:r w:rsidRPr="00003873">
              <w:rPr>
                <w:color w:val="000000"/>
                <w:kern w:val="0"/>
                <w:sz w:val="20"/>
                <w:szCs w:val="20"/>
                <w:lang w:eastAsia="ru-RU"/>
              </w:rPr>
              <w:lastRenderedPageBreak/>
              <w:t>планах опорных населенных пунктов и прилегающих территорий</w:t>
            </w:r>
          </w:p>
        </w:tc>
      </w:tr>
      <w:tr w:rsidR="00003873" w:rsidRPr="00003873" w:rsidTr="005E3997">
        <w:trPr>
          <w:trHeight w:val="330"/>
        </w:trPr>
        <w:tc>
          <w:tcPr>
            <w:tcW w:w="464"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79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777"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70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924"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153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kern w:val="0"/>
                <w:sz w:val="18"/>
                <w:szCs w:val="18"/>
                <w:lang w:eastAsia="ru-RU"/>
              </w:rPr>
            </w:pPr>
            <w:r w:rsidRPr="00EC59FC">
              <w:rPr>
                <w:kern w:val="0"/>
                <w:sz w:val="18"/>
                <w:szCs w:val="18"/>
                <w:lang w:eastAsia="ru-RU"/>
              </w:rPr>
              <w:t>федеральный бюджет</w:t>
            </w:r>
          </w:p>
        </w:tc>
        <w:tc>
          <w:tcPr>
            <w:tcW w:w="877"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672"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45"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68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r>
      <w:tr w:rsidR="00003873" w:rsidRPr="00003873" w:rsidTr="005E3997">
        <w:trPr>
          <w:trHeight w:val="495"/>
        </w:trPr>
        <w:tc>
          <w:tcPr>
            <w:tcW w:w="464"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79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777"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70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924"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153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kern w:val="0"/>
                <w:sz w:val="18"/>
                <w:szCs w:val="18"/>
                <w:lang w:eastAsia="ru-RU"/>
              </w:rPr>
            </w:pPr>
            <w:r w:rsidRPr="00EC59FC">
              <w:rPr>
                <w:kern w:val="0"/>
                <w:sz w:val="18"/>
                <w:szCs w:val="18"/>
                <w:lang w:eastAsia="ru-RU"/>
              </w:rPr>
              <w:t>республиканский бюджет Чувашской Республики</w:t>
            </w:r>
          </w:p>
        </w:tc>
        <w:tc>
          <w:tcPr>
            <w:tcW w:w="877"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19,00</w:t>
            </w:r>
          </w:p>
        </w:tc>
        <w:tc>
          <w:tcPr>
            <w:tcW w:w="672"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45"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19,00</w:t>
            </w:r>
          </w:p>
        </w:tc>
        <w:tc>
          <w:tcPr>
            <w:tcW w:w="68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r>
      <w:tr w:rsidR="00003873" w:rsidRPr="00003873" w:rsidTr="005E3997">
        <w:trPr>
          <w:trHeight w:val="330"/>
        </w:trPr>
        <w:tc>
          <w:tcPr>
            <w:tcW w:w="464"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79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777"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70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924"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153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kern w:val="0"/>
                <w:sz w:val="18"/>
                <w:szCs w:val="18"/>
                <w:lang w:eastAsia="ru-RU"/>
              </w:rPr>
            </w:pPr>
            <w:r w:rsidRPr="00EC59FC">
              <w:rPr>
                <w:kern w:val="0"/>
                <w:sz w:val="18"/>
                <w:szCs w:val="18"/>
                <w:lang w:eastAsia="ru-RU"/>
              </w:rPr>
              <w:t>местный бюджет</w:t>
            </w:r>
          </w:p>
        </w:tc>
        <w:tc>
          <w:tcPr>
            <w:tcW w:w="877"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1,00</w:t>
            </w:r>
          </w:p>
        </w:tc>
        <w:tc>
          <w:tcPr>
            <w:tcW w:w="672"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45"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1,00</w:t>
            </w:r>
          </w:p>
        </w:tc>
        <w:tc>
          <w:tcPr>
            <w:tcW w:w="68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r>
      <w:tr w:rsidR="00003873" w:rsidRPr="00003873" w:rsidTr="005E3997">
        <w:trPr>
          <w:trHeight w:val="330"/>
        </w:trPr>
        <w:tc>
          <w:tcPr>
            <w:tcW w:w="464"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79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777"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70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24"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153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color w:val="000000"/>
                <w:kern w:val="0"/>
                <w:sz w:val="18"/>
                <w:szCs w:val="18"/>
                <w:lang w:eastAsia="ru-RU"/>
              </w:rPr>
            </w:pPr>
            <w:r w:rsidRPr="00EC59FC">
              <w:rPr>
                <w:color w:val="000000"/>
                <w:kern w:val="0"/>
                <w:sz w:val="18"/>
                <w:szCs w:val="18"/>
                <w:lang w:eastAsia="ru-RU"/>
              </w:rPr>
              <w:t>внебюджетные источники</w:t>
            </w:r>
          </w:p>
        </w:tc>
        <w:tc>
          <w:tcPr>
            <w:tcW w:w="877"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672"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45"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68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r>
      <w:tr w:rsidR="00003873" w:rsidRPr="00003873" w:rsidTr="005E3997">
        <w:trPr>
          <w:trHeight w:val="495"/>
        </w:trPr>
        <w:tc>
          <w:tcPr>
            <w:tcW w:w="464"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3</w:t>
            </w:r>
          </w:p>
        </w:tc>
        <w:tc>
          <w:tcPr>
            <w:tcW w:w="1799"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Ремонт моста через ручей на км 2+960 автодороги «</w:t>
            </w:r>
            <w:proofErr w:type="spellStart"/>
            <w:r w:rsidRPr="00003873">
              <w:rPr>
                <w:color w:val="000000"/>
                <w:kern w:val="0"/>
                <w:sz w:val="20"/>
                <w:szCs w:val="20"/>
                <w:lang w:eastAsia="ru-RU"/>
              </w:rPr>
              <w:t>Аниш</w:t>
            </w:r>
            <w:proofErr w:type="spellEnd"/>
            <w:r w:rsidRPr="00003873">
              <w:rPr>
                <w:color w:val="000000"/>
                <w:kern w:val="0"/>
                <w:sz w:val="20"/>
                <w:szCs w:val="20"/>
                <w:lang w:eastAsia="ru-RU"/>
              </w:rPr>
              <w:t>» –Латышево</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региональный проект</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Янтиковский муниципальный округ Чувашской Республики</w:t>
            </w:r>
          </w:p>
        </w:tc>
        <w:tc>
          <w:tcPr>
            <w:tcW w:w="777"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2029</w:t>
            </w:r>
          </w:p>
        </w:tc>
        <w:tc>
          <w:tcPr>
            <w:tcW w:w="709" w:type="dxa"/>
            <w:vMerge w:val="restart"/>
            <w:tcBorders>
              <w:top w:val="single" w:sz="4" w:space="0" w:color="auto"/>
              <w:left w:val="single" w:sz="4" w:space="0" w:color="auto"/>
              <w:bottom w:val="single" w:sz="4" w:space="0" w:color="auto"/>
              <w:right w:val="single" w:sz="4" w:space="0" w:color="auto"/>
            </w:tcBorders>
            <w:shd w:val="clear" w:color="000000" w:fill="FFFFFF"/>
            <w:noWrap/>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1 шт.</w:t>
            </w:r>
          </w:p>
        </w:tc>
        <w:tc>
          <w:tcPr>
            <w:tcW w:w="924"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РБ, МБ, необходимость ПСД</w:t>
            </w:r>
          </w:p>
        </w:tc>
        <w:tc>
          <w:tcPr>
            <w:tcW w:w="153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kern w:val="0"/>
                <w:sz w:val="18"/>
                <w:szCs w:val="18"/>
                <w:lang w:eastAsia="ru-RU"/>
              </w:rPr>
            </w:pPr>
            <w:r w:rsidRPr="00EC59FC">
              <w:rPr>
                <w:kern w:val="0"/>
                <w:sz w:val="18"/>
                <w:szCs w:val="18"/>
                <w:lang w:eastAsia="ru-RU"/>
              </w:rPr>
              <w:t>объем финансирования, млн. рублей</w:t>
            </w:r>
          </w:p>
        </w:tc>
        <w:tc>
          <w:tcPr>
            <w:tcW w:w="877"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15,10</w:t>
            </w:r>
          </w:p>
        </w:tc>
        <w:tc>
          <w:tcPr>
            <w:tcW w:w="672"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45"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15,10</w:t>
            </w:r>
          </w:p>
        </w:tc>
        <w:tc>
          <w:tcPr>
            <w:tcW w:w="68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789</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в Долгосрочных планах опорных населенных пунктов и прилегающих территорий</w:t>
            </w:r>
          </w:p>
        </w:tc>
      </w:tr>
      <w:tr w:rsidR="00003873" w:rsidRPr="00003873" w:rsidTr="005E3997">
        <w:trPr>
          <w:trHeight w:val="330"/>
        </w:trPr>
        <w:tc>
          <w:tcPr>
            <w:tcW w:w="464"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79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777"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70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924"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153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kern w:val="0"/>
                <w:sz w:val="18"/>
                <w:szCs w:val="18"/>
                <w:lang w:eastAsia="ru-RU"/>
              </w:rPr>
            </w:pPr>
            <w:r w:rsidRPr="00EC59FC">
              <w:rPr>
                <w:kern w:val="0"/>
                <w:sz w:val="18"/>
                <w:szCs w:val="18"/>
                <w:lang w:eastAsia="ru-RU"/>
              </w:rPr>
              <w:t>федеральный бюджет</w:t>
            </w:r>
          </w:p>
        </w:tc>
        <w:tc>
          <w:tcPr>
            <w:tcW w:w="877"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672"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45"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68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r>
      <w:tr w:rsidR="00003873" w:rsidRPr="00003873" w:rsidTr="005E3997">
        <w:trPr>
          <w:trHeight w:val="495"/>
        </w:trPr>
        <w:tc>
          <w:tcPr>
            <w:tcW w:w="464"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79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777"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70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924"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153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kern w:val="0"/>
                <w:sz w:val="18"/>
                <w:szCs w:val="18"/>
                <w:lang w:eastAsia="ru-RU"/>
              </w:rPr>
            </w:pPr>
            <w:r w:rsidRPr="00EC59FC">
              <w:rPr>
                <w:kern w:val="0"/>
                <w:sz w:val="18"/>
                <w:szCs w:val="18"/>
                <w:lang w:eastAsia="ru-RU"/>
              </w:rPr>
              <w:t>республиканский бюджет Чувашской Республики</w:t>
            </w:r>
          </w:p>
        </w:tc>
        <w:tc>
          <w:tcPr>
            <w:tcW w:w="877"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14,30</w:t>
            </w:r>
          </w:p>
        </w:tc>
        <w:tc>
          <w:tcPr>
            <w:tcW w:w="672"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45"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14,30</w:t>
            </w:r>
          </w:p>
        </w:tc>
        <w:tc>
          <w:tcPr>
            <w:tcW w:w="68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r>
      <w:tr w:rsidR="00003873" w:rsidRPr="00003873" w:rsidTr="005E3997">
        <w:trPr>
          <w:trHeight w:val="330"/>
        </w:trPr>
        <w:tc>
          <w:tcPr>
            <w:tcW w:w="464"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79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777"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70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924"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153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kern w:val="0"/>
                <w:sz w:val="18"/>
                <w:szCs w:val="18"/>
                <w:lang w:eastAsia="ru-RU"/>
              </w:rPr>
            </w:pPr>
            <w:r w:rsidRPr="00EC59FC">
              <w:rPr>
                <w:kern w:val="0"/>
                <w:sz w:val="18"/>
                <w:szCs w:val="18"/>
                <w:lang w:eastAsia="ru-RU"/>
              </w:rPr>
              <w:t>местный бюджет</w:t>
            </w:r>
          </w:p>
        </w:tc>
        <w:tc>
          <w:tcPr>
            <w:tcW w:w="877"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0,80</w:t>
            </w:r>
          </w:p>
        </w:tc>
        <w:tc>
          <w:tcPr>
            <w:tcW w:w="672"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45"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0,80</w:t>
            </w:r>
          </w:p>
        </w:tc>
        <w:tc>
          <w:tcPr>
            <w:tcW w:w="68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r>
      <w:tr w:rsidR="00003873" w:rsidRPr="00003873" w:rsidTr="005E3997">
        <w:trPr>
          <w:trHeight w:val="330"/>
        </w:trPr>
        <w:tc>
          <w:tcPr>
            <w:tcW w:w="464"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79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777"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70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924"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153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kern w:val="0"/>
                <w:sz w:val="18"/>
                <w:szCs w:val="18"/>
                <w:lang w:eastAsia="ru-RU"/>
              </w:rPr>
            </w:pPr>
            <w:r w:rsidRPr="00EC59FC">
              <w:rPr>
                <w:kern w:val="0"/>
                <w:sz w:val="18"/>
                <w:szCs w:val="18"/>
                <w:lang w:eastAsia="ru-RU"/>
              </w:rPr>
              <w:t>внебюджетные источники</w:t>
            </w:r>
          </w:p>
        </w:tc>
        <w:tc>
          <w:tcPr>
            <w:tcW w:w="877"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672"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45"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68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r>
      <w:tr w:rsidR="00003873" w:rsidRPr="00003873" w:rsidTr="005E3997">
        <w:trPr>
          <w:trHeight w:val="495"/>
        </w:trPr>
        <w:tc>
          <w:tcPr>
            <w:tcW w:w="464"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4</w:t>
            </w:r>
          </w:p>
        </w:tc>
        <w:tc>
          <w:tcPr>
            <w:tcW w:w="1799"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Ремонт моста через ручей на км 1+060 автодороги «</w:t>
            </w:r>
            <w:proofErr w:type="spellStart"/>
            <w:r w:rsidRPr="00003873">
              <w:rPr>
                <w:color w:val="000000"/>
                <w:kern w:val="0"/>
                <w:sz w:val="20"/>
                <w:szCs w:val="20"/>
                <w:lang w:eastAsia="ru-RU"/>
              </w:rPr>
              <w:t>Аниш</w:t>
            </w:r>
            <w:proofErr w:type="spellEnd"/>
            <w:r w:rsidRPr="00003873">
              <w:rPr>
                <w:color w:val="000000"/>
                <w:kern w:val="0"/>
                <w:sz w:val="20"/>
                <w:szCs w:val="20"/>
                <w:lang w:eastAsia="ru-RU"/>
              </w:rPr>
              <w:t>» –Яншихово-Норваши</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региональный проект</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Янтиковский муниципальный округ Чувашской Республики</w:t>
            </w:r>
          </w:p>
        </w:tc>
        <w:tc>
          <w:tcPr>
            <w:tcW w:w="777"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2029</w:t>
            </w:r>
          </w:p>
        </w:tc>
        <w:tc>
          <w:tcPr>
            <w:tcW w:w="709" w:type="dxa"/>
            <w:vMerge w:val="restart"/>
            <w:tcBorders>
              <w:top w:val="single" w:sz="4" w:space="0" w:color="auto"/>
              <w:left w:val="single" w:sz="4" w:space="0" w:color="auto"/>
              <w:bottom w:val="single" w:sz="4" w:space="0" w:color="auto"/>
              <w:right w:val="single" w:sz="4" w:space="0" w:color="auto"/>
            </w:tcBorders>
            <w:shd w:val="clear" w:color="000000" w:fill="FFFFFF"/>
            <w:noWrap/>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1 шт.</w:t>
            </w:r>
          </w:p>
        </w:tc>
        <w:tc>
          <w:tcPr>
            <w:tcW w:w="924"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РБ, МБ, необходимость ПСД</w:t>
            </w:r>
          </w:p>
        </w:tc>
        <w:tc>
          <w:tcPr>
            <w:tcW w:w="153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kern w:val="0"/>
                <w:sz w:val="18"/>
                <w:szCs w:val="18"/>
                <w:lang w:eastAsia="ru-RU"/>
              </w:rPr>
            </w:pPr>
            <w:r w:rsidRPr="00EC59FC">
              <w:rPr>
                <w:kern w:val="0"/>
                <w:sz w:val="18"/>
                <w:szCs w:val="18"/>
                <w:lang w:eastAsia="ru-RU"/>
              </w:rPr>
              <w:t>объем финансирования, млн. рублей</w:t>
            </w:r>
          </w:p>
        </w:tc>
        <w:tc>
          <w:tcPr>
            <w:tcW w:w="877"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15,10</w:t>
            </w:r>
          </w:p>
        </w:tc>
        <w:tc>
          <w:tcPr>
            <w:tcW w:w="672"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45"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15,10</w:t>
            </w:r>
          </w:p>
        </w:tc>
        <w:tc>
          <w:tcPr>
            <w:tcW w:w="68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832</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в Долгосрочных планах опорных населенных пунктов и прилегающих террит</w:t>
            </w:r>
            <w:r w:rsidRPr="00003873">
              <w:rPr>
                <w:color w:val="000000"/>
                <w:kern w:val="0"/>
                <w:sz w:val="20"/>
                <w:szCs w:val="20"/>
                <w:lang w:eastAsia="ru-RU"/>
              </w:rPr>
              <w:lastRenderedPageBreak/>
              <w:t>орий</w:t>
            </w:r>
          </w:p>
        </w:tc>
      </w:tr>
      <w:tr w:rsidR="00003873" w:rsidRPr="00003873" w:rsidTr="005E3997">
        <w:trPr>
          <w:trHeight w:val="330"/>
        </w:trPr>
        <w:tc>
          <w:tcPr>
            <w:tcW w:w="464"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79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777"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70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924"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153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kern w:val="0"/>
                <w:sz w:val="18"/>
                <w:szCs w:val="18"/>
                <w:lang w:eastAsia="ru-RU"/>
              </w:rPr>
            </w:pPr>
            <w:r w:rsidRPr="00EC59FC">
              <w:rPr>
                <w:kern w:val="0"/>
                <w:sz w:val="18"/>
                <w:szCs w:val="18"/>
                <w:lang w:eastAsia="ru-RU"/>
              </w:rPr>
              <w:t>федеральный бюджет</w:t>
            </w:r>
          </w:p>
        </w:tc>
        <w:tc>
          <w:tcPr>
            <w:tcW w:w="877"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672"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45"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68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r>
      <w:tr w:rsidR="00003873" w:rsidRPr="00003873" w:rsidTr="005E3997">
        <w:trPr>
          <w:trHeight w:val="495"/>
        </w:trPr>
        <w:tc>
          <w:tcPr>
            <w:tcW w:w="464"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79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777"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70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924"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153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kern w:val="0"/>
                <w:sz w:val="18"/>
                <w:szCs w:val="18"/>
                <w:lang w:eastAsia="ru-RU"/>
              </w:rPr>
            </w:pPr>
            <w:r w:rsidRPr="00EC59FC">
              <w:rPr>
                <w:kern w:val="0"/>
                <w:sz w:val="18"/>
                <w:szCs w:val="18"/>
                <w:lang w:eastAsia="ru-RU"/>
              </w:rPr>
              <w:t>республиканский бюджет Чувашской Республики</w:t>
            </w:r>
          </w:p>
        </w:tc>
        <w:tc>
          <w:tcPr>
            <w:tcW w:w="877"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14,30</w:t>
            </w:r>
          </w:p>
        </w:tc>
        <w:tc>
          <w:tcPr>
            <w:tcW w:w="672"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45"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14,30</w:t>
            </w:r>
          </w:p>
        </w:tc>
        <w:tc>
          <w:tcPr>
            <w:tcW w:w="68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r>
      <w:tr w:rsidR="00003873" w:rsidRPr="00003873" w:rsidTr="005E3997">
        <w:trPr>
          <w:trHeight w:val="330"/>
        </w:trPr>
        <w:tc>
          <w:tcPr>
            <w:tcW w:w="464"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79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777"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70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924"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153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kern w:val="0"/>
                <w:sz w:val="18"/>
                <w:szCs w:val="18"/>
                <w:lang w:eastAsia="ru-RU"/>
              </w:rPr>
            </w:pPr>
            <w:r w:rsidRPr="00EC59FC">
              <w:rPr>
                <w:kern w:val="0"/>
                <w:sz w:val="18"/>
                <w:szCs w:val="18"/>
                <w:lang w:eastAsia="ru-RU"/>
              </w:rPr>
              <w:t>местный бюджет</w:t>
            </w:r>
          </w:p>
        </w:tc>
        <w:tc>
          <w:tcPr>
            <w:tcW w:w="877"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0,80</w:t>
            </w:r>
          </w:p>
        </w:tc>
        <w:tc>
          <w:tcPr>
            <w:tcW w:w="672"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45"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0,80</w:t>
            </w:r>
          </w:p>
        </w:tc>
        <w:tc>
          <w:tcPr>
            <w:tcW w:w="68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r>
      <w:tr w:rsidR="00003873" w:rsidRPr="00003873" w:rsidTr="005E3997">
        <w:trPr>
          <w:trHeight w:val="330"/>
        </w:trPr>
        <w:tc>
          <w:tcPr>
            <w:tcW w:w="464"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79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777"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70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24"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153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color w:val="000000"/>
                <w:kern w:val="0"/>
                <w:sz w:val="18"/>
                <w:szCs w:val="18"/>
                <w:lang w:eastAsia="ru-RU"/>
              </w:rPr>
            </w:pPr>
            <w:r w:rsidRPr="00EC59FC">
              <w:rPr>
                <w:color w:val="000000"/>
                <w:kern w:val="0"/>
                <w:sz w:val="18"/>
                <w:szCs w:val="18"/>
                <w:lang w:eastAsia="ru-RU"/>
              </w:rPr>
              <w:t>внебюджетные источники</w:t>
            </w:r>
          </w:p>
        </w:tc>
        <w:tc>
          <w:tcPr>
            <w:tcW w:w="877"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672"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45"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68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r>
      <w:tr w:rsidR="00003873" w:rsidRPr="00003873" w:rsidTr="005E3997">
        <w:trPr>
          <w:trHeight w:val="495"/>
        </w:trPr>
        <w:tc>
          <w:tcPr>
            <w:tcW w:w="464"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lastRenderedPageBreak/>
              <w:t>5</w:t>
            </w:r>
          </w:p>
        </w:tc>
        <w:tc>
          <w:tcPr>
            <w:tcW w:w="1799"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Ремонт автомобильной дороги «</w:t>
            </w:r>
            <w:proofErr w:type="spellStart"/>
            <w:r w:rsidRPr="00003873">
              <w:rPr>
                <w:color w:val="000000"/>
                <w:kern w:val="0"/>
                <w:sz w:val="20"/>
                <w:szCs w:val="20"/>
                <w:lang w:eastAsia="ru-RU"/>
              </w:rPr>
              <w:t>Аниш</w:t>
            </w:r>
            <w:proofErr w:type="spellEnd"/>
            <w:r w:rsidRPr="00003873">
              <w:rPr>
                <w:color w:val="000000"/>
                <w:kern w:val="0"/>
                <w:sz w:val="20"/>
                <w:szCs w:val="20"/>
                <w:lang w:eastAsia="ru-RU"/>
              </w:rPr>
              <w:t>» –</w:t>
            </w:r>
            <w:proofErr w:type="spellStart"/>
            <w:r w:rsidRPr="00003873">
              <w:rPr>
                <w:color w:val="000000"/>
                <w:kern w:val="0"/>
                <w:sz w:val="20"/>
                <w:szCs w:val="20"/>
                <w:lang w:eastAsia="ru-RU"/>
              </w:rPr>
              <w:t>Нюшкасы</w:t>
            </w:r>
            <w:proofErr w:type="spellEnd"/>
            <w:r w:rsidRPr="00003873">
              <w:rPr>
                <w:color w:val="000000"/>
                <w:kern w:val="0"/>
                <w:sz w:val="20"/>
                <w:szCs w:val="20"/>
                <w:lang w:eastAsia="ru-RU"/>
              </w:rPr>
              <w:t xml:space="preserve"> с км 0+000 по км 11+130</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региональный проект</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Янтиковский муниципальный округ Чувашской Республики</w:t>
            </w:r>
          </w:p>
        </w:tc>
        <w:tc>
          <w:tcPr>
            <w:tcW w:w="777"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2025-2029</w:t>
            </w:r>
          </w:p>
        </w:tc>
        <w:tc>
          <w:tcPr>
            <w:tcW w:w="709"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11,13 км</w:t>
            </w:r>
          </w:p>
        </w:tc>
        <w:tc>
          <w:tcPr>
            <w:tcW w:w="924"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РБ, МБ, необходимость ПСД</w:t>
            </w:r>
          </w:p>
        </w:tc>
        <w:tc>
          <w:tcPr>
            <w:tcW w:w="153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kern w:val="0"/>
                <w:sz w:val="18"/>
                <w:szCs w:val="18"/>
                <w:lang w:eastAsia="ru-RU"/>
              </w:rPr>
            </w:pPr>
            <w:r w:rsidRPr="00EC59FC">
              <w:rPr>
                <w:kern w:val="0"/>
                <w:sz w:val="18"/>
                <w:szCs w:val="18"/>
                <w:lang w:eastAsia="ru-RU"/>
              </w:rPr>
              <w:t>объем финансирования, млн. рублей</w:t>
            </w:r>
          </w:p>
        </w:tc>
        <w:tc>
          <w:tcPr>
            <w:tcW w:w="877"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38,20</w:t>
            </w:r>
          </w:p>
        </w:tc>
        <w:tc>
          <w:tcPr>
            <w:tcW w:w="672"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1,20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45"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37,00</w:t>
            </w:r>
          </w:p>
        </w:tc>
        <w:tc>
          <w:tcPr>
            <w:tcW w:w="68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756</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в Долгосрочных планах опорных населенных пунктов и прилегающих территорий</w:t>
            </w:r>
          </w:p>
        </w:tc>
      </w:tr>
      <w:tr w:rsidR="00003873" w:rsidRPr="00003873" w:rsidTr="005E3997">
        <w:trPr>
          <w:trHeight w:val="330"/>
        </w:trPr>
        <w:tc>
          <w:tcPr>
            <w:tcW w:w="464"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79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777"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70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924"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153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kern w:val="0"/>
                <w:sz w:val="18"/>
                <w:szCs w:val="18"/>
                <w:lang w:eastAsia="ru-RU"/>
              </w:rPr>
            </w:pPr>
            <w:r w:rsidRPr="00EC59FC">
              <w:rPr>
                <w:kern w:val="0"/>
                <w:sz w:val="18"/>
                <w:szCs w:val="18"/>
                <w:lang w:eastAsia="ru-RU"/>
              </w:rPr>
              <w:t>федеральный бюджет</w:t>
            </w:r>
          </w:p>
        </w:tc>
        <w:tc>
          <w:tcPr>
            <w:tcW w:w="877"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672"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45"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68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r>
      <w:tr w:rsidR="00003873" w:rsidRPr="00003873" w:rsidTr="005E3997">
        <w:trPr>
          <w:trHeight w:val="495"/>
        </w:trPr>
        <w:tc>
          <w:tcPr>
            <w:tcW w:w="464"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79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777"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70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924"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153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kern w:val="0"/>
                <w:sz w:val="18"/>
                <w:szCs w:val="18"/>
                <w:lang w:eastAsia="ru-RU"/>
              </w:rPr>
            </w:pPr>
            <w:r w:rsidRPr="00EC59FC">
              <w:rPr>
                <w:kern w:val="0"/>
                <w:sz w:val="18"/>
                <w:szCs w:val="18"/>
                <w:lang w:eastAsia="ru-RU"/>
              </w:rPr>
              <w:t>республиканский бюджет Чувашской Республики</w:t>
            </w:r>
          </w:p>
        </w:tc>
        <w:tc>
          <w:tcPr>
            <w:tcW w:w="877"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36,20</w:t>
            </w:r>
          </w:p>
        </w:tc>
        <w:tc>
          <w:tcPr>
            <w:tcW w:w="672"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1,10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45"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auto" w:fill="auto"/>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35,10</w:t>
            </w:r>
          </w:p>
        </w:tc>
        <w:tc>
          <w:tcPr>
            <w:tcW w:w="68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r>
      <w:tr w:rsidR="00003873" w:rsidRPr="00003873" w:rsidTr="005E3997">
        <w:trPr>
          <w:trHeight w:val="330"/>
        </w:trPr>
        <w:tc>
          <w:tcPr>
            <w:tcW w:w="464"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79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777"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70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924"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153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kern w:val="0"/>
                <w:sz w:val="18"/>
                <w:szCs w:val="18"/>
                <w:lang w:eastAsia="ru-RU"/>
              </w:rPr>
            </w:pPr>
            <w:r w:rsidRPr="00EC59FC">
              <w:rPr>
                <w:kern w:val="0"/>
                <w:sz w:val="18"/>
                <w:szCs w:val="18"/>
                <w:lang w:eastAsia="ru-RU"/>
              </w:rPr>
              <w:t>местный бюджет</w:t>
            </w:r>
          </w:p>
        </w:tc>
        <w:tc>
          <w:tcPr>
            <w:tcW w:w="877"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2,00</w:t>
            </w:r>
          </w:p>
        </w:tc>
        <w:tc>
          <w:tcPr>
            <w:tcW w:w="672"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0,10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45"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auto" w:fill="auto"/>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1,90</w:t>
            </w:r>
          </w:p>
        </w:tc>
        <w:tc>
          <w:tcPr>
            <w:tcW w:w="68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r>
      <w:tr w:rsidR="00003873" w:rsidRPr="00003873" w:rsidTr="005E3997">
        <w:trPr>
          <w:trHeight w:val="330"/>
        </w:trPr>
        <w:tc>
          <w:tcPr>
            <w:tcW w:w="464"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79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777"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70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924"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153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kern w:val="0"/>
                <w:sz w:val="18"/>
                <w:szCs w:val="18"/>
                <w:lang w:eastAsia="ru-RU"/>
              </w:rPr>
            </w:pPr>
            <w:r w:rsidRPr="00EC59FC">
              <w:rPr>
                <w:kern w:val="0"/>
                <w:sz w:val="18"/>
                <w:szCs w:val="18"/>
                <w:lang w:eastAsia="ru-RU"/>
              </w:rPr>
              <w:t>внебюджетные источники</w:t>
            </w:r>
          </w:p>
        </w:tc>
        <w:tc>
          <w:tcPr>
            <w:tcW w:w="877"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672"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45"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68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r>
      <w:tr w:rsidR="00003873" w:rsidRPr="00003873" w:rsidTr="005E3997">
        <w:trPr>
          <w:trHeight w:val="495"/>
        </w:trPr>
        <w:tc>
          <w:tcPr>
            <w:tcW w:w="464"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6</w:t>
            </w:r>
          </w:p>
        </w:tc>
        <w:tc>
          <w:tcPr>
            <w:tcW w:w="1799"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Строительство автомобильной дороги в южной части с. Янтиково</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региональный проект</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Янтиковский муниципальный округ Чувашской Республики</w:t>
            </w:r>
          </w:p>
        </w:tc>
        <w:tc>
          <w:tcPr>
            <w:tcW w:w="777"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2029</w:t>
            </w:r>
          </w:p>
        </w:tc>
        <w:tc>
          <w:tcPr>
            <w:tcW w:w="709"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2,0 км</w:t>
            </w:r>
          </w:p>
        </w:tc>
        <w:tc>
          <w:tcPr>
            <w:tcW w:w="924"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РБ, МБ, необходимость ПСД</w:t>
            </w:r>
          </w:p>
        </w:tc>
        <w:tc>
          <w:tcPr>
            <w:tcW w:w="153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kern w:val="0"/>
                <w:sz w:val="18"/>
                <w:szCs w:val="18"/>
                <w:lang w:eastAsia="ru-RU"/>
              </w:rPr>
            </w:pPr>
            <w:r w:rsidRPr="00EC59FC">
              <w:rPr>
                <w:kern w:val="0"/>
                <w:sz w:val="18"/>
                <w:szCs w:val="18"/>
                <w:lang w:eastAsia="ru-RU"/>
              </w:rPr>
              <w:t>объем финансирования, млн. рублей</w:t>
            </w:r>
          </w:p>
        </w:tc>
        <w:tc>
          <w:tcPr>
            <w:tcW w:w="877"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50,10</w:t>
            </w:r>
          </w:p>
        </w:tc>
        <w:tc>
          <w:tcPr>
            <w:tcW w:w="672"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45"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50,10</w:t>
            </w:r>
          </w:p>
        </w:tc>
        <w:tc>
          <w:tcPr>
            <w:tcW w:w="68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523</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в Долгосрочных планах опорных населенных пунктов и прилегающих территорий</w:t>
            </w:r>
          </w:p>
        </w:tc>
      </w:tr>
      <w:tr w:rsidR="00003873" w:rsidRPr="00003873" w:rsidTr="005E3997">
        <w:trPr>
          <w:trHeight w:val="330"/>
        </w:trPr>
        <w:tc>
          <w:tcPr>
            <w:tcW w:w="464"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79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777"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70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924"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153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kern w:val="0"/>
                <w:sz w:val="18"/>
                <w:szCs w:val="18"/>
                <w:lang w:eastAsia="ru-RU"/>
              </w:rPr>
            </w:pPr>
            <w:r w:rsidRPr="00EC59FC">
              <w:rPr>
                <w:kern w:val="0"/>
                <w:sz w:val="18"/>
                <w:szCs w:val="18"/>
                <w:lang w:eastAsia="ru-RU"/>
              </w:rPr>
              <w:t>федеральный бюджет</w:t>
            </w:r>
          </w:p>
        </w:tc>
        <w:tc>
          <w:tcPr>
            <w:tcW w:w="877"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672"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45"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68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r>
      <w:tr w:rsidR="00003873" w:rsidRPr="00003873" w:rsidTr="005E3997">
        <w:trPr>
          <w:trHeight w:val="495"/>
        </w:trPr>
        <w:tc>
          <w:tcPr>
            <w:tcW w:w="464"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79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777"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70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924"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153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kern w:val="0"/>
                <w:sz w:val="18"/>
                <w:szCs w:val="18"/>
                <w:lang w:eastAsia="ru-RU"/>
              </w:rPr>
            </w:pPr>
            <w:r w:rsidRPr="00EC59FC">
              <w:rPr>
                <w:kern w:val="0"/>
                <w:sz w:val="18"/>
                <w:szCs w:val="18"/>
                <w:lang w:eastAsia="ru-RU"/>
              </w:rPr>
              <w:t>республиканский бюджет Чувашской Республики</w:t>
            </w:r>
          </w:p>
        </w:tc>
        <w:tc>
          <w:tcPr>
            <w:tcW w:w="877"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49,80</w:t>
            </w:r>
          </w:p>
        </w:tc>
        <w:tc>
          <w:tcPr>
            <w:tcW w:w="672"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45"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49,80</w:t>
            </w:r>
          </w:p>
        </w:tc>
        <w:tc>
          <w:tcPr>
            <w:tcW w:w="68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r>
      <w:tr w:rsidR="00003873" w:rsidRPr="00003873" w:rsidTr="005E3997">
        <w:trPr>
          <w:trHeight w:val="330"/>
        </w:trPr>
        <w:tc>
          <w:tcPr>
            <w:tcW w:w="464"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79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777"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70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924"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153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kern w:val="0"/>
                <w:sz w:val="18"/>
                <w:szCs w:val="18"/>
                <w:lang w:eastAsia="ru-RU"/>
              </w:rPr>
            </w:pPr>
            <w:r w:rsidRPr="00EC59FC">
              <w:rPr>
                <w:kern w:val="0"/>
                <w:sz w:val="18"/>
                <w:szCs w:val="18"/>
                <w:lang w:eastAsia="ru-RU"/>
              </w:rPr>
              <w:t>местный бюджет</w:t>
            </w:r>
          </w:p>
        </w:tc>
        <w:tc>
          <w:tcPr>
            <w:tcW w:w="877"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0,30</w:t>
            </w:r>
          </w:p>
        </w:tc>
        <w:tc>
          <w:tcPr>
            <w:tcW w:w="672"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45"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0,30</w:t>
            </w:r>
          </w:p>
        </w:tc>
        <w:tc>
          <w:tcPr>
            <w:tcW w:w="68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r>
      <w:tr w:rsidR="00003873" w:rsidRPr="00003873" w:rsidTr="005E3997">
        <w:trPr>
          <w:trHeight w:val="330"/>
        </w:trPr>
        <w:tc>
          <w:tcPr>
            <w:tcW w:w="464"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79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777"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70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924"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153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kern w:val="0"/>
                <w:sz w:val="18"/>
                <w:szCs w:val="18"/>
                <w:lang w:eastAsia="ru-RU"/>
              </w:rPr>
            </w:pPr>
            <w:r w:rsidRPr="00EC59FC">
              <w:rPr>
                <w:kern w:val="0"/>
                <w:sz w:val="18"/>
                <w:szCs w:val="18"/>
                <w:lang w:eastAsia="ru-RU"/>
              </w:rPr>
              <w:t>внебюджетные источники</w:t>
            </w:r>
          </w:p>
        </w:tc>
        <w:tc>
          <w:tcPr>
            <w:tcW w:w="877"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672"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45"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68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r>
      <w:tr w:rsidR="00003873" w:rsidRPr="00003873" w:rsidTr="005E3997">
        <w:trPr>
          <w:trHeight w:val="495"/>
        </w:trPr>
        <w:tc>
          <w:tcPr>
            <w:tcW w:w="464"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7</w:t>
            </w:r>
          </w:p>
        </w:tc>
        <w:tc>
          <w:tcPr>
            <w:tcW w:w="1799"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Ремонт автомобильной дороги «</w:t>
            </w:r>
            <w:proofErr w:type="spellStart"/>
            <w:r w:rsidRPr="00003873">
              <w:rPr>
                <w:color w:val="000000"/>
                <w:kern w:val="0"/>
                <w:sz w:val="20"/>
                <w:szCs w:val="20"/>
                <w:lang w:eastAsia="ru-RU"/>
              </w:rPr>
              <w:t>Аниш</w:t>
            </w:r>
            <w:proofErr w:type="spellEnd"/>
            <w:r w:rsidRPr="00003873">
              <w:rPr>
                <w:color w:val="000000"/>
                <w:kern w:val="0"/>
                <w:sz w:val="20"/>
                <w:szCs w:val="20"/>
                <w:lang w:eastAsia="ru-RU"/>
              </w:rPr>
              <w:t>» –Салагаево с км 0+000 по км 3+079</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региональный проект</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Янтиковский муниципальный округ Чувашской Республ</w:t>
            </w:r>
            <w:r w:rsidRPr="00003873">
              <w:rPr>
                <w:color w:val="000000"/>
                <w:kern w:val="0"/>
                <w:sz w:val="20"/>
                <w:szCs w:val="20"/>
                <w:lang w:eastAsia="ru-RU"/>
              </w:rPr>
              <w:lastRenderedPageBreak/>
              <w:t>ики</w:t>
            </w:r>
          </w:p>
        </w:tc>
        <w:tc>
          <w:tcPr>
            <w:tcW w:w="777"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lastRenderedPageBreak/>
              <w:t>2029</w:t>
            </w:r>
          </w:p>
        </w:tc>
        <w:tc>
          <w:tcPr>
            <w:tcW w:w="709" w:type="dxa"/>
            <w:vMerge w:val="restart"/>
            <w:tcBorders>
              <w:top w:val="single" w:sz="4" w:space="0" w:color="auto"/>
              <w:left w:val="single" w:sz="4" w:space="0" w:color="auto"/>
              <w:bottom w:val="single" w:sz="4" w:space="0" w:color="auto"/>
              <w:right w:val="single" w:sz="4" w:space="0" w:color="auto"/>
            </w:tcBorders>
            <w:shd w:val="clear" w:color="000000" w:fill="FFFFFF"/>
            <w:noWrap/>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3,079 км</w:t>
            </w:r>
          </w:p>
        </w:tc>
        <w:tc>
          <w:tcPr>
            <w:tcW w:w="924"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РБ, МБ, необходимость ПСД</w:t>
            </w:r>
          </w:p>
        </w:tc>
        <w:tc>
          <w:tcPr>
            <w:tcW w:w="153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kern w:val="0"/>
                <w:sz w:val="18"/>
                <w:szCs w:val="18"/>
                <w:lang w:eastAsia="ru-RU"/>
              </w:rPr>
            </w:pPr>
            <w:r w:rsidRPr="00EC59FC">
              <w:rPr>
                <w:kern w:val="0"/>
                <w:sz w:val="18"/>
                <w:szCs w:val="18"/>
                <w:lang w:eastAsia="ru-RU"/>
              </w:rPr>
              <w:t>объем финансирования, млн. рублей</w:t>
            </w:r>
          </w:p>
        </w:tc>
        <w:tc>
          <w:tcPr>
            <w:tcW w:w="877"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17,80</w:t>
            </w:r>
          </w:p>
        </w:tc>
        <w:tc>
          <w:tcPr>
            <w:tcW w:w="672"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45"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17,80</w:t>
            </w:r>
          </w:p>
        </w:tc>
        <w:tc>
          <w:tcPr>
            <w:tcW w:w="68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225</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в Долгосрочных планах опорных населе</w:t>
            </w:r>
            <w:r w:rsidRPr="00003873">
              <w:rPr>
                <w:color w:val="000000"/>
                <w:kern w:val="0"/>
                <w:sz w:val="20"/>
                <w:szCs w:val="20"/>
                <w:lang w:eastAsia="ru-RU"/>
              </w:rPr>
              <w:lastRenderedPageBreak/>
              <w:t>нных пунктов и прилегающих территорий</w:t>
            </w:r>
          </w:p>
        </w:tc>
      </w:tr>
      <w:tr w:rsidR="00003873" w:rsidRPr="00003873" w:rsidTr="005E3997">
        <w:trPr>
          <w:trHeight w:val="330"/>
        </w:trPr>
        <w:tc>
          <w:tcPr>
            <w:tcW w:w="464"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79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777"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70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924"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153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kern w:val="0"/>
                <w:sz w:val="18"/>
                <w:szCs w:val="18"/>
                <w:lang w:eastAsia="ru-RU"/>
              </w:rPr>
            </w:pPr>
            <w:r w:rsidRPr="00EC59FC">
              <w:rPr>
                <w:kern w:val="0"/>
                <w:sz w:val="18"/>
                <w:szCs w:val="18"/>
                <w:lang w:eastAsia="ru-RU"/>
              </w:rPr>
              <w:t>федеральный бюджет</w:t>
            </w:r>
          </w:p>
        </w:tc>
        <w:tc>
          <w:tcPr>
            <w:tcW w:w="877"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672"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45"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68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r>
      <w:tr w:rsidR="00003873" w:rsidRPr="00003873" w:rsidTr="005E3997">
        <w:trPr>
          <w:trHeight w:val="495"/>
        </w:trPr>
        <w:tc>
          <w:tcPr>
            <w:tcW w:w="464"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79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777"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70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924"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153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kern w:val="0"/>
                <w:sz w:val="18"/>
                <w:szCs w:val="18"/>
                <w:lang w:eastAsia="ru-RU"/>
              </w:rPr>
            </w:pPr>
            <w:r w:rsidRPr="00EC59FC">
              <w:rPr>
                <w:kern w:val="0"/>
                <w:sz w:val="18"/>
                <w:szCs w:val="18"/>
                <w:lang w:eastAsia="ru-RU"/>
              </w:rPr>
              <w:t>республиканский бюджет Чувашской Республики</w:t>
            </w:r>
          </w:p>
        </w:tc>
        <w:tc>
          <w:tcPr>
            <w:tcW w:w="877"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16,90</w:t>
            </w:r>
          </w:p>
        </w:tc>
        <w:tc>
          <w:tcPr>
            <w:tcW w:w="672"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45"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16,90</w:t>
            </w:r>
          </w:p>
        </w:tc>
        <w:tc>
          <w:tcPr>
            <w:tcW w:w="68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r>
      <w:tr w:rsidR="00003873" w:rsidRPr="00003873" w:rsidTr="005E3997">
        <w:trPr>
          <w:trHeight w:val="330"/>
        </w:trPr>
        <w:tc>
          <w:tcPr>
            <w:tcW w:w="464"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79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777"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70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924"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153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kern w:val="0"/>
                <w:sz w:val="18"/>
                <w:szCs w:val="18"/>
                <w:lang w:eastAsia="ru-RU"/>
              </w:rPr>
            </w:pPr>
            <w:r w:rsidRPr="00EC59FC">
              <w:rPr>
                <w:kern w:val="0"/>
                <w:sz w:val="18"/>
                <w:szCs w:val="18"/>
                <w:lang w:eastAsia="ru-RU"/>
              </w:rPr>
              <w:t>местный бюджет</w:t>
            </w:r>
          </w:p>
        </w:tc>
        <w:tc>
          <w:tcPr>
            <w:tcW w:w="877"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0,90</w:t>
            </w:r>
          </w:p>
        </w:tc>
        <w:tc>
          <w:tcPr>
            <w:tcW w:w="672"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45"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0,90</w:t>
            </w:r>
          </w:p>
        </w:tc>
        <w:tc>
          <w:tcPr>
            <w:tcW w:w="68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r>
      <w:tr w:rsidR="00003873" w:rsidRPr="00003873" w:rsidTr="005E3997">
        <w:trPr>
          <w:trHeight w:val="330"/>
        </w:trPr>
        <w:tc>
          <w:tcPr>
            <w:tcW w:w="464"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79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777"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70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924"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153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kern w:val="0"/>
                <w:sz w:val="18"/>
                <w:szCs w:val="18"/>
                <w:lang w:eastAsia="ru-RU"/>
              </w:rPr>
            </w:pPr>
            <w:r w:rsidRPr="00EC59FC">
              <w:rPr>
                <w:kern w:val="0"/>
                <w:sz w:val="18"/>
                <w:szCs w:val="18"/>
                <w:lang w:eastAsia="ru-RU"/>
              </w:rPr>
              <w:t>внебюджетные источники</w:t>
            </w:r>
          </w:p>
        </w:tc>
        <w:tc>
          <w:tcPr>
            <w:tcW w:w="877"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672"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45"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68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r>
      <w:tr w:rsidR="00003873" w:rsidRPr="00003873" w:rsidTr="005E3997">
        <w:trPr>
          <w:trHeight w:val="495"/>
        </w:trPr>
        <w:tc>
          <w:tcPr>
            <w:tcW w:w="464"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8</w:t>
            </w:r>
          </w:p>
        </w:tc>
        <w:tc>
          <w:tcPr>
            <w:tcW w:w="1799"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Ремонт автомобильной дороги Подъезд до МТФ в с. Турмыши с км 0+000 по км 0+665</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региональный проект</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Янтиковский муниципальный округ Чувашской Республики</w:t>
            </w:r>
          </w:p>
        </w:tc>
        <w:tc>
          <w:tcPr>
            <w:tcW w:w="777"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2029</w:t>
            </w:r>
          </w:p>
        </w:tc>
        <w:tc>
          <w:tcPr>
            <w:tcW w:w="709" w:type="dxa"/>
            <w:vMerge w:val="restart"/>
            <w:tcBorders>
              <w:top w:val="single" w:sz="4" w:space="0" w:color="auto"/>
              <w:left w:val="single" w:sz="4" w:space="0" w:color="auto"/>
              <w:bottom w:val="single" w:sz="4" w:space="0" w:color="auto"/>
              <w:right w:val="single" w:sz="4" w:space="0" w:color="auto"/>
            </w:tcBorders>
            <w:shd w:val="clear" w:color="000000" w:fill="FFFFFF"/>
            <w:noWrap/>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0,665 км</w:t>
            </w:r>
          </w:p>
        </w:tc>
        <w:tc>
          <w:tcPr>
            <w:tcW w:w="924"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РБ, МБ, необходимость ПСД</w:t>
            </w:r>
          </w:p>
        </w:tc>
        <w:tc>
          <w:tcPr>
            <w:tcW w:w="153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kern w:val="0"/>
                <w:sz w:val="18"/>
                <w:szCs w:val="18"/>
                <w:lang w:eastAsia="ru-RU"/>
              </w:rPr>
            </w:pPr>
            <w:r w:rsidRPr="00EC59FC">
              <w:rPr>
                <w:kern w:val="0"/>
                <w:sz w:val="18"/>
                <w:szCs w:val="18"/>
                <w:lang w:eastAsia="ru-RU"/>
              </w:rPr>
              <w:t>объем финансирования, млн. рублей</w:t>
            </w:r>
          </w:p>
        </w:tc>
        <w:tc>
          <w:tcPr>
            <w:tcW w:w="877"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13,30</w:t>
            </w:r>
          </w:p>
        </w:tc>
        <w:tc>
          <w:tcPr>
            <w:tcW w:w="672"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45"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13,30</w:t>
            </w:r>
          </w:p>
        </w:tc>
        <w:tc>
          <w:tcPr>
            <w:tcW w:w="68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738</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в Долгосрочных планах опорных населенных пунктов и прилегающих территорий</w:t>
            </w:r>
          </w:p>
        </w:tc>
      </w:tr>
      <w:tr w:rsidR="00003873" w:rsidRPr="00003873" w:rsidTr="005E3997">
        <w:trPr>
          <w:trHeight w:val="330"/>
        </w:trPr>
        <w:tc>
          <w:tcPr>
            <w:tcW w:w="464"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79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777"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70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924"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153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kern w:val="0"/>
                <w:sz w:val="18"/>
                <w:szCs w:val="18"/>
                <w:lang w:eastAsia="ru-RU"/>
              </w:rPr>
            </w:pPr>
            <w:r w:rsidRPr="00EC59FC">
              <w:rPr>
                <w:kern w:val="0"/>
                <w:sz w:val="18"/>
                <w:szCs w:val="18"/>
                <w:lang w:eastAsia="ru-RU"/>
              </w:rPr>
              <w:t>федеральный бюджет</w:t>
            </w:r>
          </w:p>
        </w:tc>
        <w:tc>
          <w:tcPr>
            <w:tcW w:w="877"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672"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45"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68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r>
      <w:tr w:rsidR="00003873" w:rsidRPr="00003873" w:rsidTr="005E3997">
        <w:trPr>
          <w:trHeight w:val="495"/>
        </w:trPr>
        <w:tc>
          <w:tcPr>
            <w:tcW w:w="464"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79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777"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70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924"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153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kern w:val="0"/>
                <w:sz w:val="18"/>
                <w:szCs w:val="18"/>
                <w:lang w:eastAsia="ru-RU"/>
              </w:rPr>
            </w:pPr>
            <w:r w:rsidRPr="00EC59FC">
              <w:rPr>
                <w:kern w:val="0"/>
                <w:sz w:val="18"/>
                <w:szCs w:val="18"/>
                <w:lang w:eastAsia="ru-RU"/>
              </w:rPr>
              <w:t>республиканский бюджет Чувашской Республики</w:t>
            </w:r>
          </w:p>
        </w:tc>
        <w:tc>
          <w:tcPr>
            <w:tcW w:w="877"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12,60</w:t>
            </w:r>
          </w:p>
        </w:tc>
        <w:tc>
          <w:tcPr>
            <w:tcW w:w="672"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45"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12,60</w:t>
            </w:r>
          </w:p>
        </w:tc>
        <w:tc>
          <w:tcPr>
            <w:tcW w:w="68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r>
      <w:tr w:rsidR="00003873" w:rsidRPr="00003873" w:rsidTr="005E3997">
        <w:trPr>
          <w:trHeight w:val="330"/>
        </w:trPr>
        <w:tc>
          <w:tcPr>
            <w:tcW w:w="464"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79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777"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70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924"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153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kern w:val="0"/>
                <w:sz w:val="18"/>
                <w:szCs w:val="18"/>
                <w:lang w:eastAsia="ru-RU"/>
              </w:rPr>
            </w:pPr>
            <w:r w:rsidRPr="00EC59FC">
              <w:rPr>
                <w:kern w:val="0"/>
                <w:sz w:val="18"/>
                <w:szCs w:val="18"/>
                <w:lang w:eastAsia="ru-RU"/>
              </w:rPr>
              <w:t>местный бюджет</w:t>
            </w:r>
          </w:p>
        </w:tc>
        <w:tc>
          <w:tcPr>
            <w:tcW w:w="877"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0,70</w:t>
            </w:r>
          </w:p>
        </w:tc>
        <w:tc>
          <w:tcPr>
            <w:tcW w:w="672"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45"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0,70</w:t>
            </w:r>
          </w:p>
        </w:tc>
        <w:tc>
          <w:tcPr>
            <w:tcW w:w="68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r>
      <w:tr w:rsidR="00003873" w:rsidRPr="00003873" w:rsidTr="005E3997">
        <w:trPr>
          <w:trHeight w:val="330"/>
        </w:trPr>
        <w:tc>
          <w:tcPr>
            <w:tcW w:w="464"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79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777"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70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24"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153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color w:val="000000"/>
                <w:kern w:val="0"/>
                <w:sz w:val="18"/>
                <w:szCs w:val="18"/>
                <w:lang w:eastAsia="ru-RU"/>
              </w:rPr>
            </w:pPr>
            <w:r w:rsidRPr="00EC59FC">
              <w:rPr>
                <w:color w:val="000000"/>
                <w:kern w:val="0"/>
                <w:sz w:val="18"/>
                <w:szCs w:val="18"/>
                <w:lang w:eastAsia="ru-RU"/>
              </w:rPr>
              <w:t>внебюджетные источники</w:t>
            </w:r>
          </w:p>
        </w:tc>
        <w:tc>
          <w:tcPr>
            <w:tcW w:w="877"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672"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45"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68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r>
      <w:tr w:rsidR="00003873" w:rsidRPr="00003873" w:rsidTr="005E3997">
        <w:trPr>
          <w:trHeight w:val="495"/>
        </w:trPr>
        <w:tc>
          <w:tcPr>
            <w:tcW w:w="464"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9</w:t>
            </w:r>
          </w:p>
        </w:tc>
        <w:tc>
          <w:tcPr>
            <w:tcW w:w="1799"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Ремонт моста через ручей на км 4+070 автодороги «</w:t>
            </w:r>
            <w:proofErr w:type="spellStart"/>
            <w:r w:rsidRPr="00003873">
              <w:rPr>
                <w:color w:val="000000"/>
                <w:kern w:val="0"/>
                <w:sz w:val="20"/>
                <w:szCs w:val="20"/>
                <w:lang w:eastAsia="ru-RU"/>
              </w:rPr>
              <w:t>Аниш</w:t>
            </w:r>
            <w:proofErr w:type="spellEnd"/>
            <w:r w:rsidRPr="00003873">
              <w:rPr>
                <w:color w:val="000000"/>
                <w:kern w:val="0"/>
                <w:sz w:val="20"/>
                <w:szCs w:val="20"/>
                <w:lang w:eastAsia="ru-RU"/>
              </w:rPr>
              <w:t>» – Яншихово-Норваши</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региональный проект</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Янтиковский муниципальный округ Чувашской Республики</w:t>
            </w:r>
          </w:p>
        </w:tc>
        <w:tc>
          <w:tcPr>
            <w:tcW w:w="777"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2029</w:t>
            </w:r>
          </w:p>
        </w:tc>
        <w:tc>
          <w:tcPr>
            <w:tcW w:w="709" w:type="dxa"/>
            <w:vMerge w:val="restart"/>
            <w:tcBorders>
              <w:top w:val="single" w:sz="4" w:space="0" w:color="auto"/>
              <w:left w:val="single" w:sz="4" w:space="0" w:color="auto"/>
              <w:bottom w:val="single" w:sz="4" w:space="0" w:color="auto"/>
              <w:right w:val="single" w:sz="4" w:space="0" w:color="auto"/>
            </w:tcBorders>
            <w:shd w:val="clear" w:color="000000" w:fill="FFFFFF"/>
            <w:noWrap/>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1 шт.</w:t>
            </w:r>
          </w:p>
        </w:tc>
        <w:tc>
          <w:tcPr>
            <w:tcW w:w="924"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РБ, МБ, необходимость ПСД</w:t>
            </w:r>
          </w:p>
        </w:tc>
        <w:tc>
          <w:tcPr>
            <w:tcW w:w="153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kern w:val="0"/>
                <w:sz w:val="18"/>
                <w:szCs w:val="18"/>
                <w:lang w:eastAsia="ru-RU"/>
              </w:rPr>
            </w:pPr>
            <w:r w:rsidRPr="00EC59FC">
              <w:rPr>
                <w:kern w:val="0"/>
                <w:sz w:val="18"/>
                <w:szCs w:val="18"/>
                <w:lang w:eastAsia="ru-RU"/>
              </w:rPr>
              <w:t>объем финансирования, млн. рублей</w:t>
            </w:r>
          </w:p>
        </w:tc>
        <w:tc>
          <w:tcPr>
            <w:tcW w:w="877"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15,10</w:t>
            </w:r>
          </w:p>
        </w:tc>
        <w:tc>
          <w:tcPr>
            <w:tcW w:w="672"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45"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15,10</w:t>
            </w:r>
          </w:p>
        </w:tc>
        <w:tc>
          <w:tcPr>
            <w:tcW w:w="68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936</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в Долгосрочных планах опорных населенных пунктов и прилегающих территорий</w:t>
            </w:r>
          </w:p>
        </w:tc>
      </w:tr>
      <w:tr w:rsidR="00003873" w:rsidRPr="00003873" w:rsidTr="005E3997">
        <w:trPr>
          <w:trHeight w:val="330"/>
        </w:trPr>
        <w:tc>
          <w:tcPr>
            <w:tcW w:w="464"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79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777"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70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924"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153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kern w:val="0"/>
                <w:sz w:val="18"/>
                <w:szCs w:val="18"/>
                <w:lang w:eastAsia="ru-RU"/>
              </w:rPr>
            </w:pPr>
            <w:r w:rsidRPr="00EC59FC">
              <w:rPr>
                <w:kern w:val="0"/>
                <w:sz w:val="18"/>
                <w:szCs w:val="18"/>
                <w:lang w:eastAsia="ru-RU"/>
              </w:rPr>
              <w:t xml:space="preserve"> федеральный бюджет</w:t>
            </w:r>
          </w:p>
        </w:tc>
        <w:tc>
          <w:tcPr>
            <w:tcW w:w="877"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672"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45"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68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r>
      <w:tr w:rsidR="00003873" w:rsidRPr="00003873" w:rsidTr="005E3997">
        <w:trPr>
          <w:trHeight w:val="495"/>
        </w:trPr>
        <w:tc>
          <w:tcPr>
            <w:tcW w:w="464"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79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777"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70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924"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153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kern w:val="0"/>
                <w:sz w:val="18"/>
                <w:szCs w:val="18"/>
                <w:lang w:eastAsia="ru-RU"/>
              </w:rPr>
            </w:pPr>
            <w:r w:rsidRPr="00EC59FC">
              <w:rPr>
                <w:kern w:val="0"/>
                <w:sz w:val="18"/>
                <w:szCs w:val="18"/>
                <w:lang w:eastAsia="ru-RU"/>
              </w:rPr>
              <w:t>республиканский бюджет Чувашской Республики</w:t>
            </w:r>
          </w:p>
        </w:tc>
        <w:tc>
          <w:tcPr>
            <w:tcW w:w="877"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14,30</w:t>
            </w:r>
          </w:p>
        </w:tc>
        <w:tc>
          <w:tcPr>
            <w:tcW w:w="672"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45"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14,30</w:t>
            </w:r>
          </w:p>
        </w:tc>
        <w:tc>
          <w:tcPr>
            <w:tcW w:w="68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r>
      <w:tr w:rsidR="00003873" w:rsidRPr="00003873" w:rsidTr="005E3997">
        <w:trPr>
          <w:trHeight w:val="330"/>
        </w:trPr>
        <w:tc>
          <w:tcPr>
            <w:tcW w:w="464"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79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777"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70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924"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153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kern w:val="0"/>
                <w:sz w:val="18"/>
                <w:szCs w:val="18"/>
                <w:lang w:eastAsia="ru-RU"/>
              </w:rPr>
            </w:pPr>
            <w:r w:rsidRPr="00EC59FC">
              <w:rPr>
                <w:kern w:val="0"/>
                <w:sz w:val="18"/>
                <w:szCs w:val="18"/>
                <w:lang w:eastAsia="ru-RU"/>
              </w:rPr>
              <w:t xml:space="preserve">местный бюджет </w:t>
            </w:r>
          </w:p>
        </w:tc>
        <w:tc>
          <w:tcPr>
            <w:tcW w:w="877"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0,80</w:t>
            </w:r>
          </w:p>
        </w:tc>
        <w:tc>
          <w:tcPr>
            <w:tcW w:w="672"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45"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0,80</w:t>
            </w:r>
          </w:p>
        </w:tc>
        <w:tc>
          <w:tcPr>
            <w:tcW w:w="68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r>
      <w:tr w:rsidR="00003873" w:rsidRPr="00003873" w:rsidTr="005E3997">
        <w:trPr>
          <w:trHeight w:val="330"/>
        </w:trPr>
        <w:tc>
          <w:tcPr>
            <w:tcW w:w="464"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79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777"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70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24"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153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color w:val="000000"/>
                <w:kern w:val="0"/>
                <w:sz w:val="18"/>
                <w:szCs w:val="18"/>
                <w:lang w:eastAsia="ru-RU"/>
              </w:rPr>
            </w:pPr>
            <w:r w:rsidRPr="00EC59FC">
              <w:rPr>
                <w:color w:val="000000"/>
                <w:kern w:val="0"/>
                <w:sz w:val="18"/>
                <w:szCs w:val="18"/>
                <w:lang w:eastAsia="ru-RU"/>
              </w:rPr>
              <w:t>внебюджетные источники</w:t>
            </w:r>
          </w:p>
        </w:tc>
        <w:tc>
          <w:tcPr>
            <w:tcW w:w="877"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672"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45"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68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r>
      <w:tr w:rsidR="00003873" w:rsidRPr="00003873" w:rsidTr="005E3997">
        <w:trPr>
          <w:trHeight w:val="495"/>
        </w:trPr>
        <w:tc>
          <w:tcPr>
            <w:tcW w:w="464"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10</w:t>
            </w:r>
          </w:p>
        </w:tc>
        <w:tc>
          <w:tcPr>
            <w:tcW w:w="1799"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 xml:space="preserve">Ремонт автомобильной </w:t>
            </w:r>
            <w:r w:rsidRPr="00003873">
              <w:rPr>
                <w:color w:val="000000"/>
                <w:kern w:val="0"/>
                <w:sz w:val="20"/>
                <w:szCs w:val="20"/>
                <w:lang w:eastAsia="ru-RU"/>
              </w:rPr>
              <w:lastRenderedPageBreak/>
              <w:t>дороги «Янтиково – Чутеево –Б. Кайбиц</w:t>
            </w:r>
            <w:r w:rsidRPr="00003873">
              <w:rPr>
                <w:color w:val="000000"/>
                <w:kern w:val="0"/>
                <w:sz w:val="20"/>
                <w:szCs w:val="20"/>
                <w:lang w:eastAsia="ru-RU"/>
              </w:rPr>
              <w:softHyphen/>
              <w:t>ы» – Кич</w:t>
            </w:r>
            <w:r w:rsidRPr="00003873">
              <w:rPr>
                <w:color w:val="000000"/>
                <w:kern w:val="0"/>
                <w:sz w:val="20"/>
                <w:szCs w:val="20"/>
                <w:lang w:eastAsia="ru-RU"/>
              </w:rPr>
              <w:softHyphen/>
              <w:t>кеево – Можарки с км 0+000 по км 0+860</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lastRenderedPageBreak/>
              <w:t xml:space="preserve">региональный </w:t>
            </w:r>
            <w:r w:rsidRPr="00003873">
              <w:rPr>
                <w:color w:val="000000"/>
                <w:kern w:val="0"/>
                <w:sz w:val="20"/>
                <w:szCs w:val="20"/>
                <w:lang w:eastAsia="ru-RU"/>
              </w:rPr>
              <w:lastRenderedPageBreak/>
              <w:t>проект</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lastRenderedPageBreak/>
              <w:t xml:space="preserve">Янтиковский </w:t>
            </w:r>
            <w:r w:rsidRPr="00003873">
              <w:rPr>
                <w:color w:val="000000"/>
                <w:kern w:val="0"/>
                <w:sz w:val="20"/>
                <w:szCs w:val="20"/>
                <w:lang w:eastAsia="ru-RU"/>
              </w:rPr>
              <w:lastRenderedPageBreak/>
              <w:t>муниципальный округ Чувашской Республики</w:t>
            </w:r>
          </w:p>
        </w:tc>
        <w:tc>
          <w:tcPr>
            <w:tcW w:w="777"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lastRenderedPageBreak/>
              <w:t>2029</w:t>
            </w:r>
          </w:p>
        </w:tc>
        <w:tc>
          <w:tcPr>
            <w:tcW w:w="709" w:type="dxa"/>
            <w:vMerge w:val="restart"/>
            <w:tcBorders>
              <w:top w:val="single" w:sz="4" w:space="0" w:color="auto"/>
              <w:left w:val="single" w:sz="4" w:space="0" w:color="auto"/>
              <w:bottom w:val="single" w:sz="4" w:space="0" w:color="auto"/>
              <w:right w:val="single" w:sz="4" w:space="0" w:color="auto"/>
            </w:tcBorders>
            <w:shd w:val="clear" w:color="000000" w:fill="FFFFFF"/>
            <w:noWrap/>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1 шт.</w:t>
            </w:r>
          </w:p>
        </w:tc>
        <w:tc>
          <w:tcPr>
            <w:tcW w:w="924"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РБ, МБ, необход</w:t>
            </w:r>
            <w:r w:rsidRPr="00003873">
              <w:rPr>
                <w:color w:val="000000"/>
                <w:kern w:val="0"/>
                <w:sz w:val="20"/>
                <w:szCs w:val="20"/>
                <w:lang w:eastAsia="ru-RU"/>
              </w:rPr>
              <w:lastRenderedPageBreak/>
              <w:t>имость ПСД</w:t>
            </w:r>
          </w:p>
        </w:tc>
        <w:tc>
          <w:tcPr>
            <w:tcW w:w="153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color w:val="000000"/>
                <w:kern w:val="0"/>
                <w:sz w:val="18"/>
                <w:szCs w:val="18"/>
                <w:lang w:eastAsia="ru-RU"/>
              </w:rPr>
            </w:pPr>
            <w:r w:rsidRPr="00EC59FC">
              <w:rPr>
                <w:color w:val="000000"/>
                <w:kern w:val="0"/>
                <w:sz w:val="18"/>
                <w:szCs w:val="18"/>
                <w:lang w:eastAsia="ru-RU"/>
              </w:rPr>
              <w:lastRenderedPageBreak/>
              <w:t>объем финансирования, млн. рублей</w:t>
            </w:r>
          </w:p>
        </w:tc>
        <w:tc>
          <w:tcPr>
            <w:tcW w:w="877"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17,20</w:t>
            </w:r>
          </w:p>
        </w:tc>
        <w:tc>
          <w:tcPr>
            <w:tcW w:w="672"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45"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17,20</w:t>
            </w:r>
          </w:p>
        </w:tc>
        <w:tc>
          <w:tcPr>
            <w:tcW w:w="68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736</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в Долгос</w:t>
            </w:r>
            <w:r w:rsidRPr="00003873">
              <w:rPr>
                <w:color w:val="000000"/>
                <w:kern w:val="0"/>
                <w:sz w:val="20"/>
                <w:szCs w:val="20"/>
                <w:lang w:eastAsia="ru-RU"/>
              </w:rPr>
              <w:lastRenderedPageBreak/>
              <w:t>рочных планах опорных населенных пунктов и прилегающих территорий</w:t>
            </w:r>
          </w:p>
        </w:tc>
      </w:tr>
      <w:tr w:rsidR="00003873" w:rsidRPr="00003873" w:rsidTr="005E3997">
        <w:trPr>
          <w:trHeight w:val="330"/>
        </w:trPr>
        <w:tc>
          <w:tcPr>
            <w:tcW w:w="464"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79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777"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70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24"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153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color w:val="000000"/>
                <w:kern w:val="0"/>
                <w:sz w:val="18"/>
                <w:szCs w:val="18"/>
                <w:lang w:eastAsia="ru-RU"/>
              </w:rPr>
            </w:pPr>
            <w:r w:rsidRPr="00EC59FC">
              <w:rPr>
                <w:color w:val="000000"/>
                <w:kern w:val="0"/>
                <w:sz w:val="18"/>
                <w:szCs w:val="18"/>
                <w:lang w:eastAsia="ru-RU"/>
              </w:rPr>
              <w:t>федеральный бюджет</w:t>
            </w:r>
          </w:p>
        </w:tc>
        <w:tc>
          <w:tcPr>
            <w:tcW w:w="877"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672"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45"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68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r>
      <w:tr w:rsidR="00003873" w:rsidRPr="00003873" w:rsidTr="005E3997">
        <w:trPr>
          <w:trHeight w:val="495"/>
        </w:trPr>
        <w:tc>
          <w:tcPr>
            <w:tcW w:w="464"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79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777"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70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24"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153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color w:val="000000"/>
                <w:kern w:val="0"/>
                <w:sz w:val="18"/>
                <w:szCs w:val="18"/>
                <w:lang w:eastAsia="ru-RU"/>
              </w:rPr>
            </w:pPr>
            <w:r w:rsidRPr="00EC59FC">
              <w:rPr>
                <w:color w:val="000000"/>
                <w:kern w:val="0"/>
                <w:sz w:val="18"/>
                <w:szCs w:val="18"/>
                <w:lang w:eastAsia="ru-RU"/>
              </w:rPr>
              <w:t>республиканский бюджет Чувашской Республики</w:t>
            </w:r>
          </w:p>
        </w:tc>
        <w:tc>
          <w:tcPr>
            <w:tcW w:w="877"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16,30</w:t>
            </w:r>
          </w:p>
        </w:tc>
        <w:tc>
          <w:tcPr>
            <w:tcW w:w="672"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45"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16,30</w:t>
            </w:r>
          </w:p>
        </w:tc>
        <w:tc>
          <w:tcPr>
            <w:tcW w:w="68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r>
      <w:tr w:rsidR="00003873" w:rsidRPr="00003873" w:rsidTr="005E3997">
        <w:trPr>
          <w:trHeight w:val="330"/>
        </w:trPr>
        <w:tc>
          <w:tcPr>
            <w:tcW w:w="464"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79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777"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70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24"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153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color w:val="000000"/>
                <w:kern w:val="0"/>
                <w:sz w:val="18"/>
                <w:szCs w:val="18"/>
                <w:lang w:eastAsia="ru-RU"/>
              </w:rPr>
            </w:pPr>
            <w:r w:rsidRPr="00EC59FC">
              <w:rPr>
                <w:color w:val="000000"/>
                <w:kern w:val="0"/>
                <w:sz w:val="18"/>
                <w:szCs w:val="18"/>
                <w:lang w:eastAsia="ru-RU"/>
              </w:rPr>
              <w:t>местный бюджет</w:t>
            </w:r>
          </w:p>
        </w:tc>
        <w:tc>
          <w:tcPr>
            <w:tcW w:w="877"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0,90</w:t>
            </w:r>
          </w:p>
        </w:tc>
        <w:tc>
          <w:tcPr>
            <w:tcW w:w="672"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45"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0,90</w:t>
            </w:r>
          </w:p>
        </w:tc>
        <w:tc>
          <w:tcPr>
            <w:tcW w:w="68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r>
      <w:tr w:rsidR="00003873" w:rsidRPr="00003873" w:rsidTr="005E3997">
        <w:trPr>
          <w:trHeight w:val="330"/>
        </w:trPr>
        <w:tc>
          <w:tcPr>
            <w:tcW w:w="464"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79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777"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70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24"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153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color w:val="000000"/>
                <w:kern w:val="0"/>
                <w:sz w:val="18"/>
                <w:szCs w:val="18"/>
                <w:lang w:eastAsia="ru-RU"/>
              </w:rPr>
            </w:pPr>
            <w:r w:rsidRPr="00EC59FC">
              <w:rPr>
                <w:color w:val="000000"/>
                <w:kern w:val="0"/>
                <w:sz w:val="18"/>
                <w:szCs w:val="18"/>
                <w:lang w:eastAsia="ru-RU"/>
              </w:rPr>
              <w:t>внебюджетные источники</w:t>
            </w:r>
          </w:p>
        </w:tc>
        <w:tc>
          <w:tcPr>
            <w:tcW w:w="877"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672"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45"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68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r>
      <w:tr w:rsidR="00003873" w:rsidRPr="00003873" w:rsidTr="005E3997">
        <w:trPr>
          <w:trHeight w:val="495"/>
        </w:trPr>
        <w:tc>
          <w:tcPr>
            <w:tcW w:w="464"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11</w:t>
            </w:r>
          </w:p>
        </w:tc>
        <w:tc>
          <w:tcPr>
            <w:tcW w:w="1799"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Ремонт моста через ручей на км</w:t>
            </w:r>
            <w:r w:rsidR="005E3997">
              <w:rPr>
                <w:color w:val="000000"/>
                <w:kern w:val="0"/>
                <w:sz w:val="20"/>
                <w:szCs w:val="20"/>
                <w:lang w:eastAsia="ru-RU"/>
              </w:rPr>
              <w:t>.</w:t>
            </w:r>
            <w:r w:rsidRPr="00003873">
              <w:rPr>
                <w:color w:val="000000"/>
                <w:kern w:val="0"/>
                <w:sz w:val="20"/>
                <w:szCs w:val="20"/>
                <w:lang w:eastAsia="ru-RU"/>
              </w:rPr>
              <w:t xml:space="preserve"> 0+210 автодороги по ул.   Гагарина в д. Ямбулатово</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региональный проект</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Янтиковский муниципальный округ Чувашской Республики</w:t>
            </w:r>
          </w:p>
        </w:tc>
        <w:tc>
          <w:tcPr>
            <w:tcW w:w="777"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2029</w:t>
            </w:r>
          </w:p>
        </w:tc>
        <w:tc>
          <w:tcPr>
            <w:tcW w:w="709" w:type="dxa"/>
            <w:vMerge w:val="restart"/>
            <w:tcBorders>
              <w:top w:val="single" w:sz="4" w:space="0" w:color="auto"/>
              <w:left w:val="single" w:sz="4" w:space="0" w:color="auto"/>
              <w:bottom w:val="single" w:sz="4" w:space="0" w:color="auto"/>
              <w:right w:val="single" w:sz="4" w:space="0" w:color="auto"/>
            </w:tcBorders>
            <w:shd w:val="clear" w:color="000000" w:fill="FFFFFF"/>
            <w:noWrap/>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1 шт.</w:t>
            </w:r>
          </w:p>
        </w:tc>
        <w:tc>
          <w:tcPr>
            <w:tcW w:w="924"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РБ, МБ, необходимость ПСД</w:t>
            </w:r>
          </w:p>
        </w:tc>
        <w:tc>
          <w:tcPr>
            <w:tcW w:w="153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color w:val="000000"/>
                <w:kern w:val="0"/>
                <w:sz w:val="18"/>
                <w:szCs w:val="18"/>
                <w:lang w:eastAsia="ru-RU"/>
              </w:rPr>
            </w:pPr>
            <w:r w:rsidRPr="00EC59FC">
              <w:rPr>
                <w:color w:val="000000"/>
                <w:kern w:val="0"/>
                <w:sz w:val="18"/>
                <w:szCs w:val="18"/>
                <w:lang w:eastAsia="ru-RU"/>
              </w:rPr>
              <w:t>объем финансирования, млн. рублей</w:t>
            </w:r>
          </w:p>
        </w:tc>
        <w:tc>
          <w:tcPr>
            <w:tcW w:w="877"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15,10</w:t>
            </w:r>
          </w:p>
        </w:tc>
        <w:tc>
          <w:tcPr>
            <w:tcW w:w="672"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45"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15,10</w:t>
            </w:r>
          </w:p>
        </w:tc>
        <w:tc>
          <w:tcPr>
            <w:tcW w:w="68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736</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в Долгосрочных планах опорных населенных пунктов и прилегающих территорий</w:t>
            </w:r>
          </w:p>
        </w:tc>
      </w:tr>
      <w:tr w:rsidR="00003873" w:rsidRPr="00003873" w:rsidTr="005E3997">
        <w:trPr>
          <w:trHeight w:val="330"/>
        </w:trPr>
        <w:tc>
          <w:tcPr>
            <w:tcW w:w="464"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79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777"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70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24"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153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color w:val="000000"/>
                <w:kern w:val="0"/>
                <w:sz w:val="18"/>
                <w:szCs w:val="18"/>
                <w:lang w:eastAsia="ru-RU"/>
              </w:rPr>
            </w:pPr>
            <w:r w:rsidRPr="00EC59FC">
              <w:rPr>
                <w:color w:val="000000"/>
                <w:kern w:val="0"/>
                <w:sz w:val="18"/>
                <w:szCs w:val="18"/>
                <w:lang w:eastAsia="ru-RU"/>
              </w:rPr>
              <w:t>федеральный бюджет</w:t>
            </w:r>
          </w:p>
        </w:tc>
        <w:tc>
          <w:tcPr>
            <w:tcW w:w="877"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672"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45"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68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r>
      <w:tr w:rsidR="00003873" w:rsidRPr="00003873" w:rsidTr="005E3997">
        <w:trPr>
          <w:trHeight w:val="495"/>
        </w:trPr>
        <w:tc>
          <w:tcPr>
            <w:tcW w:w="464"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79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777"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70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24"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153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color w:val="000000"/>
                <w:kern w:val="0"/>
                <w:sz w:val="18"/>
                <w:szCs w:val="18"/>
                <w:lang w:eastAsia="ru-RU"/>
              </w:rPr>
            </w:pPr>
            <w:r w:rsidRPr="00EC59FC">
              <w:rPr>
                <w:color w:val="000000"/>
                <w:kern w:val="0"/>
                <w:sz w:val="18"/>
                <w:szCs w:val="18"/>
                <w:lang w:eastAsia="ru-RU"/>
              </w:rPr>
              <w:t>республиканский бюджет Чувашской Республики</w:t>
            </w:r>
          </w:p>
        </w:tc>
        <w:tc>
          <w:tcPr>
            <w:tcW w:w="877"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14,30</w:t>
            </w:r>
          </w:p>
        </w:tc>
        <w:tc>
          <w:tcPr>
            <w:tcW w:w="672"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45"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14,30</w:t>
            </w:r>
          </w:p>
        </w:tc>
        <w:tc>
          <w:tcPr>
            <w:tcW w:w="68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r>
      <w:tr w:rsidR="00003873" w:rsidRPr="00003873" w:rsidTr="005E3997">
        <w:trPr>
          <w:trHeight w:val="330"/>
        </w:trPr>
        <w:tc>
          <w:tcPr>
            <w:tcW w:w="464"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79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777"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70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24"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153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color w:val="000000"/>
                <w:kern w:val="0"/>
                <w:sz w:val="18"/>
                <w:szCs w:val="18"/>
                <w:lang w:eastAsia="ru-RU"/>
              </w:rPr>
            </w:pPr>
            <w:r w:rsidRPr="00EC59FC">
              <w:rPr>
                <w:color w:val="000000"/>
                <w:kern w:val="0"/>
                <w:sz w:val="18"/>
                <w:szCs w:val="18"/>
                <w:lang w:eastAsia="ru-RU"/>
              </w:rPr>
              <w:t>местный бюджет</w:t>
            </w:r>
          </w:p>
        </w:tc>
        <w:tc>
          <w:tcPr>
            <w:tcW w:w="877"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0,80</w:t>
            </w:r>
          </w:p>
        </w:tc>
        <w:tc>
          <w:tcPr>
            <w:tcW w:w="672"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45"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0,80</w:t>
            </w:r>
          </w:p>
        </w:tc>
        <w:tc>
          <w:tcPr>
            <w:tcW w:w="68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r>
      <w:tr w:rsidR="00003873" w:rsidRPr="00003873" w:rsidTr="005E3997">
        <w:trPr>
          <w:trHeight w:val="330"/>
        </w:trPr>
        <w:tc>
          <w:tcPr>
            <w:tcW w:w="464"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79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777"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70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24"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153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color w:val="000000"/>
                <w:kern w:val="0"/>
                <w:sz w:val="18"/>
                <w:szCs w:val="18"/>
                <w:lang w:eastAsia="ru-RU"/>
              </w:rPr>
            </w:pPr>
            <w:r w:rsidRPr="00EC59FC">
              <w:rPr>
                <w:color w:val="000000"/>
                <w:kern w:val="0"/>
                <w:sz w:val="18"/>
                <w:szCs w:val="18"/>
                <w:lang w:eastAsia="ru-RU"/>
              </w:rPr>
              <w:t>внебюджетные источники</w:t>
            </w:r>
          </w:p>
        </w:tc>
        <w:tc>
          <w:tcPr>
            <w:tcW w:w="877"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672"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45"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68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r>
      <w:tr w:rsidR="00003873" w:rsidRPr="00003873" w:rsidTr="005E3997">
        <w:trPr>
          <w:trHeight w:val="495"/>
        </w:trPr>
        <w:tc>
          <w:tcPr>
            <w:tcW w:w="464"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12</w:t>
            </w:r>
          </w:p>
        </w:tc>
        <w:tc>
          <w:tcPr>
            <w:tcW w:w="1799"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Ремонт моста через ручей на км 0+184 автодороги по ул.   Восточная в с. Кармалы</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региональный проект</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Янтиковский муниципальный округ Чувашской Республики</w:t>
            </w:r>
          </w:p>
        </w:tc>
        <w:tc>
          <w:tcPr>
            <w:tcW w:w="777"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2029</w:t>
            </w:r>
          </w:p>
        </w:tc>
        <w:tc>
          <w:tcPr>
            <w:tcW w:w="709" w:type="dxa"/>
            <w:vMerge w:val="restart"/>
            <w:tcBorders>
              <w:top w:val="single" w:sz="4" w:space="0" w:color="auto"/>
              <w:left w:val="single" w:sz="4" w:space="0" w:color="auto"/>
              <w:bottom w:val="single" w:sz="4" w:space="0" w:color="auto"/>
              <w:right w:val="single" w:sz="4" w:space="0" w:color="auto"/>
            </w:tcBorders>
            <w:shd w:val="clear" w:color="000000" w:fill="FFFFFF"/>
            <w:noWrap/>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1 шт.</w:t>
            </w:r>
          </w:p>
        </w:tc>
        <w:tc>
          <w:tcPr>
            <w:tcW w:w="924"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РБ, МБ, необходимость ПСД</w:t>
            </w:r>
          </w:p>
        </w:tc>
        <w:tc>
          <w:tcPr>
            <w:tcW w:w="153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color w:val="000000"/>
                <w:kern w:val="0"/>
                <w:sz w:val="18"/>
                <w:szCs w:val="18"/>
                <w:lang w:eastAsia="ru-RU"/>
              </w:rPr>
            </w:pPr>
            <w:r w:rsidRPr="00EC59FC">
              <w:rPr>
                <w:color w:val="000000"/>
                <w:kern w:val="0"/>
                <w:sz w:val="18"/>
                <w:szCs w:val="18"/>
                <w:lang w:eastAsia="ru-RU"/>
              </w:rPr>
              <w:t>объем финансирования, млн. рублей</w:t>
            </w:r>
          </w:p>
        </w:tc>
        <w:tc>
          <w:tcPr>
            <w:tcW w:w="877"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15,10</w:t>
            </w:r>
          </w:p>
        </w:tc>
        <w:tc>
          <w:tcPr>
            <w:tcW w:w="672"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45"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15,10</w:t>
            </w:r>
          </w:p>
        </w:tc>
        <w:tc>
          <w:tcPr>
            <w:tcW w:w="68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563</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в Долгосрочных планах опорных населенных пунктов и прилег</w:t>
            </w:r>
            <w:r w:rsidRPr="00003873">
              <w:rPr>
                <w:color w:val="000000"/>
                <w:kern w:val="0"/>
                <w:sz w:val="20"/>
                <w:szCs w:val="20"/>
                <w:lang w:eastAsia="ru-RU"/>
              </w:rPr>
              <w:lastRenderedPageBreak/>
              <w:t>ающих территорий</w:t>
            </w:r>
          </w:p>
        </w:tc>
      </w:tr>
      <w:tr w:rsidR="00003873" w:rsidRPr="00003873" w:rsidTr="005E3997">
        <w:trPr>
          <w:trHeight w:val="330"/>
        </w:trPr>
        <w:tc>
          <w:tcPr>
            <w:tcW w:w="464"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79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777"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70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24"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153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color w:val="000000"/>
                <w:kern w:val="0"/>
                <w:sz w:val="18"/>
                <w:szCs w:val="18"/>
                <w:lang w:eastAsia="ru-RU"/>
              </w:rPr>
            </w:pPr>
            <w:r w:rsidRPr="00EC59FC">
              <w:rPr>
                <w:color w:val="000000"/>
                <w:kern w:val="0"/>
                <w:sz w:val="18"/>
                <w:szCs w:val="18"/>
                <w:lang w:eastAsia="ru-RU"/>
              </w:rPr>
              <w:t>федеральный бюджет</w:t>
            </w:r>
          </w:p>
        </w:tc>
        <w:tc>
          <w:tcPr>
            <w:tcW w:w="877"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672"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45"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68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r>
      <w:tr w:rsidR="00003873" w:rsidRPr="00003873" w:rsidTr="005E3997">
        <w:trPr>
          <w:trHeight w:val="495"/>
        </w:trPr>
        <w:tc>
          <w:tcPr>
            <w:tcW w:w="464"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79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777"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70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24"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153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color w:val="000000"/>
                <w:kern w:val="0"/>
                <w:sz w:val="18"/>
                <w:szCs w:val="18"/>
                <w:lang w:eastAsia="ru-RU"/>
              </w:rPr>
            </w:pPr>
            <w:r w:rsidRPr="00EC59FC">
              <w:rPr>
                <w:color w:val="000000"/>
                <w:kern w:val="0"/>
                <w:sz w:val="18"/>
                <w:szCs w:val="18"/>
                <w:lang w:eastAsia="ru-RU"/>
              </w:rPr>
              <w:t>республиканский бюджет Чувашской Республики</w:t>
            </w:r>
          </w:p>
        </w:tc>
        <w:tc>
          <w:tcPr>
            <w:tcW w:w="877"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14,30</w:t>
            </w:r>
          </w:p>
        </w:tc>
        <w:tc>
          <w:tcPr>
            <w:tcW w:w="672"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45"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14,30</w:t>
            </w:r>
          </w:p>
        </w:tc>
        <w:tc>
          <w:tcPr>
            <w:tcW w:w="68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r>
      <w:tr w:rsidR="00003873" w:rsidRPr="00003873" w:rsidTr="005E3997">
        <w:trPr>
          <w:trHeight w:val="330"/>
        </w:trPr>
        <w:tc>
          <w:tcPr>
            <w:tcW w:w="464"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79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777"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70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24"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153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color w:val="000000"/>
                <w:kern w:val="0"/>
                <w:sz w:val="18"/>
                <w:szCs w:val="18"/>
                <w:lang w:eastAsia="ru-RU"/>
              </w:rPr>
            </w:pPr>
            <w:r w:rsidRPr="00EC59FC">
              <w:rPr>
                <w:color w:val="000000"/>
                <w:kern w:val="0"/>
                <w:sz w:val="18"/>
                <w:szCs w:val="18"/>
                <w:lang w:eastAsia="ru-RU"/>
              </w:rPr>
              <w:t>местный бюджет</w:t>
            </w:r>
          </w:p>
        </w:tc>
        <w:tc>
          <w:tcPr>
            <w:tcW w:w="877"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0,80</w:t>
            </w:r>
          </w:p>
        </w:tc>
        <w:tc>
          <w:tcPr>
            <w:tcW w:w="672"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45"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0,80</w:t>
            </w:r>
          </w:p>
        </w:tc>
        <w:tc>
          <w:tcPr>
            <w:tcW w:w="68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r>
      <w:tr w:rsidR="00003873" w:rsidRPr="00003873" w:rsidTr="005E3997">
        <w:trPr>
          <w:trHeight w:val="330"/>
        </w:trPr>
        <w:tc>
          <w:tcPr>
            <w:tcW w:w="464"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79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777"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70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24"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153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color w:val="000000"/>
                <w:kern w:val="0"/>
                <w:sz w:val="18"/>
                <w:szCs w:val="18"/>
                <w:lang w:eastAsia="ru-RU"/>
              </w:rPr>
            </w:pPr>
            <w:r w:rsidRPr="00EC59FC">
              <w:rPr>
                <w:color w:val="000000"/>
                <w:kern w:val="0"/>
                <w:sz w:val="18"/>
                <w:szCs w:val="18"/>
                <w:lang w:eastAsia="ru-RU"/>
              </w:rPr>
              <w:t>внебюджетные источники</w:t>
            </w:r>
          </w:p>
        </w:tc>
        <w:tc>
          <w:tcPr>
            <w:tcW w:w="877"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672"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45"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68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r>
      <w:tr w:rsidR="00003873" w:rsidRPr="00003873" w:rsidTr="005E3997">
        <w:trPr>
          <w:trHeight w:val="495"/>
        </w:trPr>
        <w:tc>
          <w:tcPr>
            <w:tcW w:w="464"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lastRenderedPageBreak/>
              <w:t>13</w:t>
            </w:r>
          </w:p>
        </w:tc>
        <w:tc>
          <w:tcPr>
            <w:tcW w:w="1799"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Ремонт моста через реку Аль на км 0+043 автодороги «Подъезд до МТП в с. Янтиково»</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региональный проект</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Янтиковский муниципальный округ Чувашской Республики</w:t>
            </w:r>
          </w:p>
        </w:tc>
        <w:tc>
          <w:tcPr>
            <w:tcW w:w="777"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2029</w:t>
            </w:r>
          </w:p>
        </w:tc>
        <w:tc>
          <w:tcPr>
            <w:tcW w:w="709" w:type="dxa"/>
            <w:vMerge w:val="restart"/>
            <w:tcBorders>
              <w:top w:val="single" w:sz="4" w:space="0" w:color="auto"/>
              <w:left w:val="single" w:sz="4" w:space="0" w:color="auto"/>
              <w:bottom w:val="single" w:sz="4" w:space="0" w:color="auto"/>
              <w:right w:val="single" w:sz="4" w:space="0" w:color="auto"/>
            </w:tcBorders>
            <w:shd w:val="clear" w:color="000000" w:fill="FFFFFF"/>
            <w:noWrap/>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1 шт.</w:t>
            </w:r>
          </w:p>
        </w:tc>
        <w:tc>
          <w:tcPr>
            <w:tcW w:w="924"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РБ, МБ, необходимость ПСД</w:t>
            </w:r>
          </w:p>
        </w:tc>
        <w:tc>
          <w:tcPr>
            <w:tcW w:w="153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color w:val="000000"/>
                <w:kern w:val="0"/>
                <w:sz w:val="18"/>
                <w:szCs w:val="18"/>
                <w:lang w:eastAsia="ru-RU"/>
              </w:rPr>
            </w:pPr>
            <w:r w:rsidRPr="00EC59FC">
              <w:rPr>
                <w:color w:val="000000"/>
                <w:kern w:val="0"/>
                <w:sz w:val="18"/>
                <w:szCs w:val="18"/>
                <w:lang w:eastAsia="ru-RU"/>
              </w:rPr>
              <w:t>объем финансирования, млн. рублей</w:t>
            </w:r>
          </w:p>
        </w:tc>
        <w:tc>
          <w:tcPr>
            <w:tcW w:w="877"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15,10</w:t>
            </w:r>
          </w:p>
        </w:tc>
        <w:tc>
          <w:tcPr>
            <w:tcW w:w="672"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45"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15,10</w:t>
            </w:r>
          </w:p>
        </w:tc>
        <w:tc>
          <w:tcPr>
            <w:tcW w:w="68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1689</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в Долгосрочных планах опорных населенных пунктов и прилегающих территорий</w:t>
            </w:r>
          </w:p>
        </w:tc>
      </w:tr>
      <w:tr w:rsidR="00003873" w:rsidRPr="00003873" w:rsidTr="005E3997">
        <w:trPr>
          <w:trHeight w:val="330"/>
        </w:trPr>
        <w:tc>
          <w:tcPr>
            <w:tcW w:w="464"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79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777"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70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24"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153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color w:val="000000"/>
                <w:kern w:val="0"/>
                <w:sz w:val="18"/>
                <w:szCs w:val="18"/>
                <w:lang w:eastAsia="ru-RU"/>
              </w:rPr>
            </w:pPr>
            <w:r w:rsidRPr="00EC59FC">
              <w:rPr>
                <w:color w:val="000000"/>
                <w:kern w:val="0"/>
                <w:sz w:val="18"/>
                <w:szCs w:val="18"/>
                <w:lang w:eastAsia="ru-RU"/>
              </w:rPr>
              <w:t>федеральный бюджет</w:t>
            </w:r>
          </w:p>
        </w:tc>
        <w:tc>
          <w:tcPr>
            <w:tcW w:w="877"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672"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45"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68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r>
      <w:tr w:rsidR="00003873" w:rsidRPr="00003873" w:rsidTr="005E3997">
        <w:trPr>
          <w:trHeight w:val="495"/>
        </w:trPr>
        <w:tc>
          <w:tcPr>
            <w:tcW w:w="464"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79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777"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70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24"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153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color w:val="000000"/>
                <w:kern w:val="0"/>
                <w:sz w:val="18"/>
                <w:szCs w:val="18"/>
                <w:lang w:eastAsia="ru-RU"/>
              </w:rPr>
            </w:pPr>
            <w:r w:rsidRPr="00EC59FC">
              <w:rPr>
                <w:color w:val="000000"/>
                <w:kern w:val="0"/>
                <w:sz w:val="18"/>
                <w:szCs w:val="18"/>
                <w:lang w:eastAsia="ru-RU"/>
              </w:rPr>
              <w:t>республиканский бюджет Чувашской Республики</w:t>
            </w:r>
          </w:p>
        </w:tc>
        <w:tc>
          <w:tcPr>
            <w:tcW w:w="877"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14,30</w:t>
            </w:r>
          </w:p>
        </w:tc>
        <w:tc>
          <w:tcPr>
            <w:tcW w:w="672"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45"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14,30</w:t>
            </w:r>
          </w:p>
        </w:tc>
        <w:tc>
          <w:tcPr>
            <w:tcW w:w="68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r>
      <w:tr w:rsidR="00003873" w:rsidRPr="00003873" w:rsidTr="005E3997">
        <w:trPr>
          <w:trHeight w:val="330"/>
        </w:trPr>
        <w:tc>
          <w:tcPr>
            <w:tcW w:w="464"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79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777"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70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24"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153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color w:val="000000"/>
                <w:kern w:val="0"/>
                <w:sz w:val="18"/>
                <w:szCs w:val="18"/>
                <w:lang w:eastAsia="ru-RU"/>
              </w:rPr>
            </w:pPr>
            <w:r w:rsidRPr="00EC59FC">
              <w:rPr>
                <w:color w:val="000000"/>
                <w:kern w:val="0"/>
                <w:sz w:val="18"/>
                <w:szCs w:val="18"/>
                <w:lang w:eastAsia="ru-RU"/>
              </w:rPr>
              <w:t>местный бюджет</w:t>
            </w:r>
          </w:p>
        </w:tc>
        <w:tc>
          <w:tcPr>
            <w:tcW w:w="877"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0,80</w:t>
            </w:r>
          </w:p>
        </w:tc>
        <w:tc>
          <w:tcPr>
            <w:tcW w:w="672"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45"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0,80</w:t>
            </w:r>
          </w:p>
        </w:tc>
        <w:tc>
          <w:tcPr>
            <w:tcW w:w="68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r>
      <w:tr w:rsidR="00003873" w:rsidRPr="00003873" w:rsidTr="005E3997">
        <w:trPr>
          <w:trHeight w:val="330"/>
        </w:trPr>
        <w:tc>
          <w:tcPr>
            <w:tcW w:w="464"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79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777"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70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24"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153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color w:val="000000"/>
                <w:kern w:val="0"/>
                <w:sz w:val="18"/>
                <w:szCs w:val="18"/>
                <w:lang w:eastAsia="ru-RU"/>
              </w:rPr>
            </w:pPr>
            <w:r w:rsidRPr="00EC59FC">
              <w:rPr>
                <w:color w:val="000000"/>
                <w:kern w:val="0"/>
                <w:sz w:val="18"/>
                <w:szCs w:val="18"/>
                <w:lang w:eastAsia="ru-RU"/>
              </w:rPr>
              <w:t>внебюджетные источники</w:t>
            </w:r>
          </w:p>
        </w:tc>
        <w:tc>
          <w:tcPr>
            <w:tcW w:w="877"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672"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45"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68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r>
      <w:tr w:rsidR="00003873" w:rsidRPr="00003873" w:rsidTr="005E3997">
        <w:trPr>
          <w:trHeight w:val="495"/>
        </w:trPr>
        <w:tc>
          <w:tcPr>
            <w:tcW w:w="464"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14</w:t>
            </w:r>
          </w:p>
        </w:tc>
        <w:tc>
          <w:tcPr>
            <w:tcW w:w="1799"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 xml:space="preserve">Ремонт моста через реку </w:t>
            </w:r>
            <w:proofErr w:type="spellStart"/>
            <w:r w:rsidRPr="00003873">
              <w:rPr>
                <w:color w:val="000000"/>
                <w:kern w:val="0"/>
                <w:sz w:val="20"/>
                <w:szCs w:val="20"/>
                <w:lang w:eastAsia="ru-RU"/>
              </w:rPr>
              <w:t>Ута</w:t>
            </w:r>
            <w:proofErr w:type="spellEnd"/>
            <w:r w:rsidRPr="00003873">
              <w:rPr>
                <w:color w:val="000000"/>
                <w:kern w:val="0"/>
                <w:sz w:val="20"/>
                <w:szCs w:val="20"/>
                <w:lang w:eastAsia="ru-RU"/>
              </w:rPr>
              <w:t xml:space="preserve"> на км 4+440 автодороги «Янтиково – Чутеево – Б. Кайбицы – Кичкеево»</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региональный проект</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Янтиковский муниципальный округ Чувашской Республики</w:t>
            </w:r>
          </w:p>
        </w:tc>
        <w:tc>
          <w:tcPr>
            <w:tcW w:w="777"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2029</w:t>
            </w:r>
          </w:p>
        </w:tc>
        <w:tc>
          <w:tcPr>
            <w:tcW w:w="709" w:type="dxa"/>
            <w:vMerge w:val="restart"/>
            <w:tcBorders>
              <w:top w:val="single" w:sz="4" w:space="0" w:color="auto"/>
              <w:left w:val="single" w:sz="4" w:space="0" w:color="auto"/>
              <w:bottom w:val="single" w:sz="4" w:space="0" w:color="auto"/>
              <w:right w:val="single" w:sz="4" w:space="0" w:color="auto"/>
            </w:tcBorders>
            <w:shd w:val="clear" w:color="000000" w:fill="FFFFFF"/>
            <w:noWrap/>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1 шт.</w:t>
            </w:r>
          </w:p>
        </w:tc>
        <w:tc>
          <w:tcPr>
            <w:tcW w:w="924"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РБ, МБ, необходимость ПСД</w:t>
            </w:r>
          </w:p>
        </w:tc>
        <w:tc>
          <w:tcPr>
            <w:tcW w:w="153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color w:val="000000"/>
                <w:kern w:val="0"/>
                <w:sz w:val="18"/>
                <w:szCs w:val="18"/>
                <w:lang w:eastAsia="ru-RU"/>
              </w:rPr>
            </w:pPr>
            <w:r w:rsidRPr="00EC59FC">
              <w:rPr>
                <w:color w:val="000000"/>
                <w:kern w:val="0"/>
                <w:sz w:val="18"/>
                <w:szCs w:val="18"/>
                <w:lang w:eastAsia="ru-RU"/>
              </w:rPr>
              <w:t>объем финансирования, млн. рублей</w:t>
            </w:r>
          </w:p>
        </w:tc>
        <w:tc>
          <w:tcPr>
            <w:tcW w:w="877"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15,10</w:t>
            </w:r>
          </w:p>
        </w:tc>
        <w:tc>
          <w:tcPr>
            <w:tcW w:w="672"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45"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15,10</w:t>
            </w:r>
          </w:p>
        </w:tc>
        <w:tc>
          <w:tcPr>
            <w:tcW w:w="68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896</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в Долгосрочных планах опорных населенных пунктов и прилегающих территорий</w:t>
            </w:r>
          </w:p>
        </w:tc>
      </w:tr>
      <w:tr w:rsidR="00003873" w:rsidRPr="00003873" w:rsidTr="005E3997">
        <w:trPr>
          <w:trHeight w:val="330"/>
        </w:trPr>
        <w:tc>
          <w:tcPr>
            <w:tcW w:w="464"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79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777"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70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24"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153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color w:val="000000"/>
                <w:kern w:val="0"/>
                <w:sz w:val="18"/>
                <w:szCs w:val="18"/>
                <w:lang w:eastAsia="ru-RU"/>
              </w:rPr>
            </w:pPr>
            <w:r w:rsidRPr="00EC59FC">
              <w:rPr>
                <w:color w:val="000000"/>
                <w:kern w:val="0"/>
                <w:sz w:val="18"/>
                <w:szCs w:val="18"/>
                <w:lang w:eastAsia="ru-RU"/>
              </w:rPr>
              <w:t>федеральный бюджет</w:t>
            </w:r>
          </w:p>
        </w:tc>
        <w:tc>
          <w:tcPr>
            <w:tcW w:w="877"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672"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45"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68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r>
      <w:tr w:rsidR="00003873" w:rsidRPr="00003873" w:rsidTr="005E3997">
        <w:trPr>
          <w:trHeight w:val="495"/>
        </w:trPr>
        <w:tc>
          <w:tcPr>
            <w:tcW w:w="464"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79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777"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70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24"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153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color w:val="000000"/>
                <w:kern w:val="0"/>
                <w:sz w:val="18"/>
                <w:szCs w:val="18"/>
                <w:lang w:eastAsia="ru-RU"/>
              </w:rPr>
            </w:pPr>
            <w:r w:rsidRPr="00EC59FC">
              <w:rPr>
                <w:color w:val="000000"/>
                <w:kern w:val="0"/>
                <w:sz w:val="18"/>
                <w:szCs w:val="18"/>
                <w:lang w:eastAsia="ru-RU"/>
              </w:rPr>
              <w:t>республиканский бюджет Чувашской Республики</w:t>
            </w:r>
          </w:p>
        </w:tc>
        <w:tc>
          <w:tcPr>
            <w:tcW w:w="877"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14,30</w:t>
            </w:r>
          </w:p>
        </w:tc>
        <w:tc>
          <w:tcPr>
            <w:tcW w:w="672"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45"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14,30</w:t>
            </w:r>
          </w:p>
        </w:tc>
        <w:tc>
          <w:tcPr>
            <w:tcW w:w="68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r>
      <w:tr w:rsidR="00003873" w:rsidRPr="00003873" w:rsidTr="005E3997">
        <w:trPr>
          <w:trHeight w:val="330"/>
        </w:trPr>
        <w:tc>
          <w:tcPr>
            <w:tcW w:w="464"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79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777"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70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24"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153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color w:val="000000"/>
                <w:kern w:val="0"/>
                <w:sz w:val="18"/>
                <w:szCs w:val="18"/>
                <w:lang w:eastAsia="ru-RU"/>
              </w:rPr>
            </w:pPr>
            <w:r w:rsidRPr="00EC59FC">
              <w:rPr>
                <w:color w:val="000000"/>
                <w:kern w:val="0"/>
                <w:sz w:val="18"/>
                <w:szCs w:val="18"/>
                <w:lang w:eastAsia="ru-RU"/>
              </w:rPr>
              <w:t>местный бюджет</w:t>
            </w:r>
          </w:p>
        </w:tc>
        <w:tc>
          <w:tcPr>
            <w:tcW w:w="877"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0,80</w:t>
            </w:r>
          </w:p>
        </w:tc>
        <w:tc>
          <w:tcPr>
            <w:tcW w:w="672"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45"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0,80</w:t>
            </w:r>
          </w:p>
        </w:tc>
        <w:tc>
          <w:tcPr>
            <w:tcW w:w="68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r>
      <w:tr w:rsidR="00003873" w:rsidRPr="00003873" w:rsidTr="005E3997">
        <w:trPr>
          <w:trHeight w:val="330"/>
        </w:trPr>
        <w:tc>
          <w:tcPr>
            <w:tcW w:w="464"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79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777"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70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24"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153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color w:val="000000"/>
                <w:kern w:val="0"/>
                <w:sz w:val="18"/>
                <w:szCs w:val="18"/>
                <w:lang w:eastAsia="ru-RU"/>
              </w:rPr>
            </w:pPr>
            <w:r w:rsidRPr="00EC59FC">
              <w:rPr>
                <w:color w:val="000000"/>
                <w:kern w:val="0"/>
                <w:sz w:val="18"/>
                <w:szCs w:val="18"/>
                <w:lang w:eastAsia="ru-RU"/>
              </w:rPr>
              <w:t>внебюджетные источники</w:t>
            </w:r>
          </w:p>
        </w:tc>
        <w:tc>
          <w:tcPr>
            <w:tcW w:w="877"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672"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45"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68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r>
      <w:tr w:rsidR="00003873" w:rsidRPr="00003873" w:rsidTr="005E3997">
        <w:trPr>
          <w:trHeight w:val="495"/>
        </w:trPr>
        <w:tc>
          <w:tcPr>
            <w:tcW w:w="464"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15</w:t>
            </w:r>
          </w:p>
        </w:tc>
        <w:tc>
          <w:tcPr>
            <w:tcW w:w="1799"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Ремонт моста через реку Аль на км 2+840 автодороги «</w:t>
            </w:r>
            <w:proofErr w:type="spellStart"/>
            <w:r w:rsidRPr="00003873">
              <w:rPr>
                <w:color w:val="000000"/>
                <w:kern w:val="0"/>
                <w:sz w:val="20"/>
                <w:szCs w:val="20"/>
                <w:lang w:eastAsia="ru-RU"/>
              </w:rPr>
              <w:t>Аниш</w:t>
            </w:r>
            <w:proofErr w:type="spellEnd"/>
            <w:r w:rsidRPr="00003873">
              <w:rPr>
                <w:color w:val="000000"/>
                <w:kern w:val="0"/>
                <w:sz w:val="20"/>
                <w:szCs w:val="20"/>
                <w:lang w:eastAsia="ru-RU"/>
              </w:rPr>
              <w:t>» –Салагаево</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региональный проект</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Янтиковский муниципальный округ Чувашск</w:t>
            </w:r>
            <w:r w:rsidRPr="00003873">
              <w:rPr>
                <w:color w:val="000000"/>
                <w:kern w:val="0"/>
                <w:sz w:val="20"/>
                <w:szCs w:val="20"/>
                <w:lang w:eastAsia="ru-RU"/>
              </w:rPr>
              <w:lastRenderedPageBreak/>
              <w:t>ой Республики</w:t>
            </w:r>
          </w:p>
        </w:tc>
        <w:tc>
          <w:tcPr>
            <w:tcW w:w="777"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lastRenderedPageBreak/>
              <w:t>2029</w:t>
            </w:r>
          </w:p>
        </w:tc>
        <w:tc>
          <w:tcPr>
            <w:tcW w:w="709" w:type="dxa"/>
            <w:vMerge w:val="restart"/>
            <w:tcBorders>
              <w:top w:val="single" w:sz="4" w:space="0" w:color="auto"/>
              <w:left w:val="single" w:sz="4" w:space="0" w:color="auto"/>
              <w:bottom w:val="single" w:sz="4" w:space="0" w:color="auto"/>
              <w:right w:val="single" w:sz="4" w:space="0" w:color="auto"/>
            </w:tcBorders>
            <w:shd w:val="clear" w:color="000000" w:fill="FFFFFF"/>
            <w:noWrap/>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1 шт.</w:t>
            </w:r>
          </w:p>
        </w:tc>
        <w:tc>
          <w:tcPr>
            <w:tcW w:w="924"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РБ, МБ, необходимость ПСД</w:t>
            </w:r>
          </w:p>
        </w:tc>
        <w:tc>
          <w:tcPr>
            <w:tcW w:w="153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color w:val="000000"/>
                <w:kern w:val="0"/>
                <w:sz w:val="18"/>
                <w:szCs w:val="18"/>
                <w:lang w:eastAsia="ru-RU"/>
              </w:rPr>
            </w:pPr>
            <w:r w:rsidRPr="00EC59FC">
              <w:rPr>
                <w:color w:val="000000"/>
                <w:kern w:val="0"/>
                <w:sz w:val="18"/>
                <w:szCs w:val="18"/>
                <w:lang w:eastAsia="ru-RU"/>
              </w:rPr>
              <w:t>объем финансирования, млн. рублей</w:t>
            </w:r>
          </w:p>
        </w:tc>
        <w:tc>
          <w:tcPr>
            <w:tcW w:w="877"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15,10</w:t>
            </w:r>
          </w:p>
        </w:tc>
        <w:tc>
          <w:tcPr>
            <w:tcW w:w="672"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45"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15,10</w:t>
            </w:r>
          </w:p>
        </w:tc>
        <w:tc>
          <w:tcPr>
            <w:tcW w:w="68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326</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в Долгосрочных планах опорн</w:t>
            </w:r>
            <w:r w:rsidRPr="00003873">
              <w:rPr>
                <w:color w:val="000000"/>
                <w:kern w:val="0"/>
                <w:sz w:val="20"/>
                <w:szCs w:val="20"/>
                <w:lang w:eastAsia="ru-RU"/>
              </w:rPr>
              <w:lastRenderedPageBreak/>
              <w:t>ых населенных пунктов и прилегающих территорий</w:t>
            </w:r>
          </w:p>
        </w:tc>
      </w:tr>
      <w:tr w:rsidR="00003873" w:rsidRPr="00003873" w:rsidTr="005E3997">
        <w:trPr>
          <w:trHeight w:val="330"/>
        </w:trPr>
        <w:tc>
          <w:tcPr>
            <w:tcW w:w="464"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79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777"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70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24"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153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color w:val="000000"/>
                <w:kern w:val="0"/>
                <w:sz w:val="18"/>
                <w:szCs w:val="18"/>
                <w:lang w:eastAsia="ru-RU"/>
              </w:rPr>
            </w:pPr>
            <w:r w:rsidRPr="00EC59FC">
              <w:rPr>
                <w:color w:val="000000"/>
                <w:kern w:val="0"/>
                <w:sz w:val="18"/>
                <w:szCs w:val="18"/>
                <w:lang w:eastAsia="ru-RU"/>
              </w:rPr>
              <w:t>федеральный бюджет</w:t>
            </w:r>
          </w:p>
        </w:tc>
        <w:tc>
          <w:tcPr>
            <w:tcW w:w="877"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672"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45"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68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r>
      <w:tr w:rsidR="00003873" w:rsidRPr="00003873" w:rsidTr="005E3997">
        <w:trPr>
          <w:trHeight w:val="495"/>
        </w:trPr>
        <w:tc>
          <w:tcPr>
            <w:tcW w:w="464"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79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777"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70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24"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153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color w:val="000000"/>
                <w:kern w:val="0"/>
                <w:sz w:val="18"/>
                <w:szCs w:val="18"/>
                <w:lang w:eastAsia="ru-RU"/>
              </w:rPr>
            </w:pPr>
            <w:r w:rsidRPr="00EC59FC">
              <w:rPr>
                <w:color w:val="000000"/>
                <w:kern w:val="0"/>
                <w:sz w:val="18"/>
                <w:szCs w:val="18"/>
                <w:lang w:eastAsia="ru-RU"/>
              </w:rPr>
              <w:t xml:space="preserve">республиканский бюджет </w:t>
            </w:r>
            <w:r w:rsidRPr="00EC59FC">
              <w:rPr>
                <w:color w:val="000000"/>
                <w:kern w:val="0"/>
                <w:sz w:val="18"/>
                <w:szCs w:val="18"/>
                <w:lang w:eastAsia="ru-RU"/>
              </w:rPr>
              <w:lastRenderedPageBreak/>
              <w:t>Чувашской Республики</w:t>
            </w:r>
          </w:p>
        </w:tc>
        <w:tc>
          <w:tcPr>
            <w:tcW w:w="877"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lastRenderedPageBreak/>
              <w:t>14,30</w:t>
            </w:r>
          </w:p>
        </w:tc>
        <w:tc>
          <w:tcPr>
            <w:tcW w:w="672"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45"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14,30</w:t>
            </w:r>
          </w:p>
        </w:tc>
        <w:tc>
          <w:tcPr>
            <w:tcW w:w="68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r>
      <w:tr w:rsidR="00003873" w:rsidRPr="00003873" w:rsidTr="005E3997">
        <w:trPr>
          <w:trHeight w:val="330"/>
        </w:trPr>
        <w:tc>
          <w:tcPr>
            <w:tcW w:w="464"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79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777"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70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24"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153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color w:val="000000"/>
                <w:kern w:val="0"/>
                <w:sz w:val="18"/>
                <w:szCs w:val="18"/>
                <w:lang w:eastAsia="ru-RU"/>
              </w:rPr>
            </w:pPr>
            <w:r w:rsidRPr="00EC59FC">
              <w:rPr>
                <w:color w:val="000000"/>
                <w:kern w:val="0"/>
                <w:sz w:val="18"/>
                <w:szCs w:val="18"/>
                <w:lang w:eastAsia="ru-RU"/>
              </w:rPr>
              <w:t>местный бюджет</w:t>
            </w:r>
          </w:p>
        </w:tc>
        <w:tc>
          <w:tcPr>
            <w:tcW w:w="877"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0,80</w:t>
            </w:r>
          </w:p>
        </w:tc>
        <w:tc>
          <w:tcPr>
            <w:tcW w:w="672"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45"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0,80</w:t>
            </w:r>
          </w:p>
        </w:tc>
        <w:tc>
          <w:tcPr>
            <w:tcW w:w="68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r>
      <w:tr w:rsidR="00003873" w:rsidRPr="00003873" w:rsidTr="005E3997">
        <w:trPr>
          <w:trHeight w:val="330"/>
        </w:trPr>
        <w:tc>
          <w:tcPr>
            <w:tcW w:w="464"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79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777"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70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24"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153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color w:val="000000"/>
                <w:kern w:val="0"/>
                <w:sz w:val="18"/>
                <w:szCs w:val="18"/>
                <w:lang w:eastAsia="ru-RU"/>
              </w:rPr>
            </w:pPr>
            <w:r w:rsidRPr="00EC59FC">
              <w:rPr>
                <w:color w:val="000000"/>
                <w:kern w:val="0"/>
                <w:sz w:val="18"/>
                <w:szCs w:val="18"/>
                <w:lang w:eastAsia="ru-RU"/>
              </w:rPr>
              <w:t>внебюджетные источники</w:t>
            </w:r>
          </w:p>
        </w:tc>
        <w:tc>
          <w:tcPr>
            <w:tcW w:w="877"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672"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45"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68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r>
      <w:tr w:rsidR="00003873" w:rsidRPr="00003873" w:rsidTr="005E3997">
        <w:trPr>
          <w:trHeight w:val="495"/>
        </w:trPr>
        <w:tc>
          <w:tcPr>
            <w:tcW w:w="464"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16</w:t>
            </w:r>
          </w:p>
        </w:tc>
        <w:tc>
          <w:tcPr>
            <w:tcW w:w="1799"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Строительство автомобильной дороги от с. Яншихово-Нор</w:t>
            </w:r>
            <w:r w:rsidRPr="00003873">
              <w:rPr>
                <w:color w:val="000000"/>
                <w:kern w:val="0"/>
                <w:sz w:val="20"/>
                <w:szCs w:val="20"/>
                <w:lang w:eastAsia="ru-RU"/>
              </w:rPr>
              <w:softHyphen/>
              <w:t>ваши до базы отдыха «Медвежий угол»</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региональный проект</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Янтиковский муниципальный округ Чувашской Республики</w:t>
            </w:r>
          </w:p>
        </w:tc>
        <w:tc>
          <w:tcPr>
            <w:tcW w:w="777"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2029</w:t>
            </w:r>
          </w:p>
        </w:tc>
        <w:tc>
          <w:tcPr>
            <w:tcW w:w="709"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2,7 км</w:t>
            </w:r>
          </w:p>
        </w:tc>
        <w:tc>
          <w:tcPr>
            <w:tcW w:w="924"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РБ, МБ, необходимость ПСД</w:t>
            </w:r>
          </w:p>
        </w:tc>
        <w:tc>
          <w:tcPr>
            <w:tcW w:w="153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color w:val="000000"/>
                <w:kern w:val="0"/>
                <w:sz w:val="18"/>
                <w:szCs w:val="18"/>
                <w:lang w:eastAsia="ru-RU"/>
              </w:rPr>
            </w:pPr>
            <w:r w:rsidRPr="00EC59FC">
              <w:rPr>
                <w:color w:val="000000"/>
                <w:kern w:val="0"/>
                <w:sz w:val="18"/>
                <w:szCs w:val="18"/>
                <w:lang w:eastAsia="ru-RU"/>
              </w:rPr>
              <w:t>объем финансирования, млн. рублей</w:t>
            </w:r>
          </w:p>
        </w:tc>
        <w:tc>
          <w:tcPr>
            <w:tcW w:w="877"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30,00</w:t>
            </w:r>
          </w:p>
        </w:tc>
        <w:tc>
          <w:tcPr>
            <w:tcW w:w="672"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45"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30,00</w:t>
            </w:r>
          </w:p>
        </w:tc>
        <w:tc>
          <w:tcPr>
            <w:tcW w:w="68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1026</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в Долгосрочных планах опорных населенных пунктов и прилегающих территорий</w:t>
            </w:r>
          </w:p>
        </w:tc>
      </w:tr>
      <w:tr w:rsidR="00003873" w:rsidRPr="00003873" w:rsidTr="005E3997">
        <w:trPr>
          <w:trHeight w:val="330"/>
        </w:trPr>
        <w:tc>
          <w:tcPr>
            <w:tcW w:w="464"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79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777"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70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24"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153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color w:val="000000"/>
                <w:kern w:val="0"/>
                <w:sz w:val="18"/>
                <w:szCs w:val="18"/>
                <w:lang w:eastAsia="ru-RU"/>
              </w:rPr>
            </w:pPr>
            <w:r w:rsidRPr="00EC59FC">
              <w:rPr>
                <w:color w:val="000000"/>
                <w:kern w:val="0"/>
                <w:sz w:val="18"/>
                <w:szCs w:val="18"/>
                <w:lang w:eastAsia="ru-RU"/>
              </w:rPr>
              <w:t>федеральный бюджет</w:t>
            </w:r>
          </w:p>
        </w:tc>
        <w:tc>
          <w:tcPr>
            <w:tcW w:w="877"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672"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45"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68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r>
      <w:tr w:rsidR="00003873" w:rsidRPr="00003873" w:rsidTr="005E3997">
        <w:trPr>
          <w:trHeight w:val="495"/>
        </w:trPr>
        <w:tc>
          <w:tcPr>
            <w:tcW w:w="464"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79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777"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70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24"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153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color w:val="000000"/>
                <w:kern w:val="0"/>
                <w:sz w:val="18"/>
                <w:szCs w:val="18"/>
                <w:lang w:eastAsia="ru-RU"/>
              </w:rPr>
            </w:pPr>
            <w:r w:rsidRPr="00EC59FC">
              <w:rPr>
                <w:color w:val="000000"/>
                <w:kern w:val="0"/>
                <w:sz w:val="18"/>
                <w:szCs w:val="18"/>
                <w:lang w:eastAsia="ru-RU"/>
              </w:rPr>
              <w:t>республиканский бюджет Чувашской Республики</w:t>
            </w:r>
          </w:p>
        </w:tc>
        <w:tc>
          <w:tcPr>
            <w:tcW w:w="877"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28,50</w:t>
            </w:r>
          </w:p>
        </w:tc>
        <w:tc>
          <w:tcPr>
            <w:tcW w:w="672"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45"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28,50</w:t>
            </w:r>
          </w:p>
        </w:tc>
        <w:tc>
          <w:tcPr>
            <w:tcW w:w="68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r>
      <w:tr w:rsidR="00003873" w:rsidRPr="00003873" w:rsidTr="005E3997">
        <w:trPr>
          <w:trHeight w:val="330"/>
        </w:trPr>
        <w:tc>
          <w:tcPr>
            <w:tcW w:w="464"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79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777"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70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24"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153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color w:val="000000"/>
                <w:kern w:val="0"/>
                <w:sz w:val="18"/>
                <w:szCs w:val="18"/>
                <w:lang w:eastAsia="ru-RU"/>
              </w:rPr>
            </w:pPr>
            <w:r w:rsidRPr="00EC59FC">
              <w:rPr>
                <w:color w:val="000000"/>
                <w:kern w:val="0"/>
                <w:sz w:val="18"/>
                <w:szCs w:val="18"/>
                <w:lang w:eastAsia="ru-RU"/>
              </w:rPr>
              <w:t>местный бюджет</w:t>
            </w:r>
          </w:p>
        </w:tc>
        <w:tc>
          <w:tcPr>
            <w:tcW w:w="877"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1,50</w:t>
            </w:r>
          </w:p>
        </w:tc>
        <w:tc>
          <w:tcPr>
            <w:tcW w:w="672"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45"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1,50</w:t>
            </w:r>
          </w:p>
        </w:tc>
        <w:tc>
          <w:tcPr>
            <w:tcW w:w="68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r>
      <w:tr w:rsidR="00003873" w:rsidRPr="00003873" w:rsidTr="005E3997">
        <w:trPr>
          <w:trHeight w:val="330"/>
        </w:trPr>
        <w:tc>
          <w:tcPr>
            <w:tcW w:w="464"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79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777"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70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24"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153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color w:val="000000"/>
                <w:kern w:val="0"/>
                <w:sz w:val="18"/>
                <w:szCs w:val="18"/>
                <w:lang w:eastAsia="ru-RU"/>
              </w:rPr>
            </w:pPr>
            <w:r w:rsidRPr="00EC59FC">
              <w:rPr>
                <w:color w:val="000000"/>
                <w:kern w:val="0"/>
                <w:sz w:val="18"/>
                <w:szCs w:val="18"/>
                <w:lang w:eastAsia="ru-RU"/>
              </w:rPr>
              <w:t>внебюджетные источники</w:t>
            </w:r>
          </w:p>
        </w:tc>
        <w:tc>
          <w:tcPr>
            <w:tcW w:w="877"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672"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45"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68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r>
      <w:tr w:rsidR="00003873" w:rsidRPr="00003873" w:rsidTr="005E3997">
        <w:trPr>
          <w:trHeight w:val="495"/>
        </w:trPr>
        <w:tc>
          <w:tcPr>
            <w:tcW w:w="464"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17</w:t>
            </w:r>
          </w:p>
        </w:tc>
        <w:tc>
          <w:tcPr>
            <w:tcW w:w="1799"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Ремонт моста через реку Аль на км 8+540 автодороги «</w:t>
            </w:r>
            <w:proofErr w:type="spellStart"/>
            <w:r w:rsidRPr="00003873">
              <w:rPr>
                <w:color w:val="000000"/>
                <w:kern w:val="0"/>
                <w:sz w:val="20"/>
                <w:szCs w:val="20"/>
                <w:lang w:eastAsia="ru-RU"/>
              </w:rPr>
              <w:t>Аниш</w:t>
            </w:r>
            <w:proofErr w:type="spellEnd"/>
            <w:r w:rsidRPr="00003873">
              <w:rPr>
                <w:color w:val="000000"/>
                <w:kern w:val="0"/>
                <w:sz w:val="20"/>
                <w:szCs w:val="20"/>
                <w:lang w:eastAsia="ru-RU"/>
              </w:rPr>
              <w:t>» –</w:t>
            </w:r>
            <w:proofErr w:type="spellStart"/>
            <w:r w:rsidRPr="00003873">
              <w:rPr>
                <w:color w:val="000000"/>
                <w:kern w:val="0"/>
                <w:sz w:val="20"/>
                <w:szCs w:val="20"/>
                <w:lang w:eastAsia="ru-RU"/>
              </w:rPr>
              <w:t>Нюшкасы</w:t>
            </w:r>
            <w:proofErr w:type="spellEnd"/>
          </w:p>
        </w:tc>
        <w:tc>
          <w:tcPr>
            <w:tcW w:w="851"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региональный проект</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Янтиковский муниципальный округ Чувашской Республики</w:t>
            </w:r>
          </w:p>
        </w:tc>
        <w:tc>
          <w:tcPr>
            <w:tcW w:w="777"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2030</w:t>
            </w:r>
          </w:p>
        </w:tc>
        <w:tc>
          <w:tcPr>
            <w:tcW w:w="709" w:type="dxa"/>
            <w:vMerge w:val="restart"/>
            <w:tcBorders>
              <w:top w:val="single" w:sz="4" w:space="0" w:color="auto"/>
              <w:left w:val="single" w:sz="4" w:space="0" w:color="auto"/>
              <w:bottom w:val="single" w:sz="4" w:space="0" w:color="auto"/>
              <w:right w:val="single" w:sz="4" w:space="0" w:color="auto"/>
            </w:tcBorders>
            <w:shd w:val="clear" w:color="000000" w:fill="FFFFFF"/>
            <w:noWrap/>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1 шт.</w:t>
            </w:r>
          </w:p>
        </w:tc>
        <w:tc>
          <w:tcPr>
            <w:tcW w:w="924"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РБ, МБ, необходимость ПСД</w:t>
            </w:r>
          </w:p>
        </w:tc>
        <w:tc>
          <w:tcPr>
            <w:tcW w:w="153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color w:val="000000"/>
                <w:kern w:val="0"/>
                <w:sz w:val="18"/>
                <w:szCs w:val="18"/>
                <w:lang w:eastAsia="ru-RU"/>
              </w:rPr>
            </w:pPr>
            <w:r w:rsidRPr="00EC59FC">
              <w:rPr>
                <w:color w:val="000000"/>
                <w:kern w:val="0"/>
                <w:sz w:val="18"/>
                <w:szCs w:val="18"/>
                <w:lang w:eastAsia="ru-RU"/>
              </w:rPr>
              <w:t>объем финансирования, млн. рублей</w:t>
            </w:r>
          </w:p>
        </w:tc>
        <w:tc>
          <w:tcPr>
            <w:tcW w:w="877"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15,10</w:t>
            </w:r>
          </w:p>
        </w:tc>
        <w:tc>
          <w:tcPr>
            <w:tcW w:w="672"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45"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68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15,10</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563</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в Долгосрочных планах опорных населенных пунктов и прилегающих территорий</w:t>
            </w:r>
          </w:p>
        </w:tc>
      </w:tr>
      <w:tr w:rsidR="00003873" w:rsidRPr="00003873" w:rsidTr="005E3997">
        <w:trPr>
          <w:trHeight w:val="330"/>
        </w:trPr>
        <w:tc>
          <w:tcPr>
            <w:tcW w:w="464"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79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777"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70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24"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153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color w:val="000000"/>
                <w:kern w:val="0"/>
                <w:sz w:val="18"/>
                <w:szCs w:val="18"/>
                <w:lang w:eastAsia="ru-RU"/>
              </w:rPr>
            </w:pPr>
            <w:r w:rsidRPr="00EC59FC">
              <w:rPr>
                <w:color w:val="000000"/>
                <w:kern w:val="0"/>
                <w:sz w:val="18"/>
                <w:szCs w:val="18"/>
                <w:lang w:eastAsia="ru-RU"/>
              </w:rPr>
              <w:t>федеральный бюджет</w:t>
            </w:r>
          </w:p>
        </w:tc>
        <w:tc>
          <w:tcPr>
            <w:tcW w:w="877"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672"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45"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68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r>
      <w:tr w:rsidR="00003873" w:rsidRPr="00003873" w:rsidTr="005E3997">
        <w:trPr>
          <w:trHeight w:val="495"/>
        </w:trPr>
        <w:tc>
          <w:tcPr>
            <w:tcW w:w="464"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79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777"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70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24"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153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color w:val="000000"/>
                <w:kern w:val="0"/>
                <w:sz w:val="18"/>
                <w:szCs w:val="18"/>
                <w:lang w:eastAsia="ru-RU"/>
              </w:rPr>
            </w:pPr>
            <w:r w:rsidRPr="00EC59FC">
              <w:rPr>
                <w:color w:val="000000"/>
                <w:kern w:val="0"/>
                <w:sz w:val="18"/>
                <w:szCs w:val="18"/>
                <w:lang w:eastAsia="ru-RU"/>
              </w:rPr>
              <w:t>республиканский бюджет Чувашской Республики</w:t>
            </w:r>
          </w:p>
        </w:tc>
        <w:tc>
          <w:tcPr>
            <w:tcW w:w="877"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14,30</w:t>
            </w:r>
          </w:p>
        </w:tc>
        <w:tc>
          <w:tcPr>
            <w:tcW w:w="672"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45"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68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14,30</w:t>
            </w: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r>
      <w:tr w:rsidR="00003873" w:rsidRPr="00003873" w:rsidTr="005E3997">
        <w:trPr>
          <w:trHeight w:val="330"/>
        </w:trPr>
        <w:tc>
          <w:tcPr>
            <w:tcW w:w="464"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79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777"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70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24"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153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color w:val="000000"/>
                <w:kern w:val="0"/>
                <w:sz w:val="18"/>
                <w:szCs w:val="18"/>
                <w:lang w:eastAsia="ru-RU"/>
              </w:rPr>
            </w:pPr>
            <w:r w:rsidRPr="00EC59FC">
              <w:rPr>
                <w:color w:val="000000"/>
                <w:kern w:val="0"/>
                <w:sz w:val="18"/>
                <w:szCs w:val="18"/>
                <w:lang w:eastAsia="ru-RU"/>
              </w:rPr>
              <w:t>местный бюджет</w:t>
            </w:r>
          </w:p>
        </w:tc>
        <w:tc>
          <w:tcPr>
            <w:tcW w:w="877"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0,80</w:t>
            </w:r>
          </w:p>
        </w:tc>
        <w:tc>
          <w:tcPr>
            <w:tcW w:w="672"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45"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68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0,80</w:t>
            </w: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r>
      <w:tr w:rsidR="00003873" w:rsidRPr="00003873" w:rsidTr="005E3997">
        <w:trPr>
          <w:trHeight w:val="330"/>
        </w:trPr>
        <w:tc>
          <w:tcPr>
            <w:tcW w:w="464"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79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777"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70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24"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153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color w:val="000000"/>
                <w:kern w:val="0"/>
                <w:sz w:val="18"/>
                <w:szCs w:val="18"/>
                <w:lang w:eastAsia="ru-RU"/>
              </w:rPr>
            </w:pPr>
            <w:r w:rsidRPr="00EC59FC">
              <w:rPr>
                <w:color w:val="000000"/>
                <w:kern w:val="0"/>
                <w:sz w:val="18"/>
                <w:szCs w:val="18"/>
                <w:lang w:eastAsia="ru-RU"/>
              </w:rPr>
              <w:t>внебюджетные источники</w:t>
            </w:r>
          </w:p>
        </w:tc>
        <w:tc>
          <w:tcPr>
            <w:tcW w:w="877"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672"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45"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68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r>
      <w:tr w:rsidR="00003873" w:rsidRPr="00003873" w:rsidTr="005E3997">
        <w:trPr>
          <w:trHeight w:val="495"/>
        </w:trPr>
        <w:tc>
          <w:tcPr>
            <w:tcW w:w="464"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lastRenderedPageBreak/>
              <w:t>18</w:t>
            </w:r>
          </w:p>
        </w:tc>
        <w:tc>
          <w:tcPr>
            <w:tcW w:w="1799"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Ремонт моста через реку Аль на км 0+940 автодороги «</w:t>
            </w:r>
            <w:proofErr w:type="spellStart"/>
            <w:r w:rsidRPr="00003873">
              <w:rPr>
                <w:color w:val="000000"/>
                <w:kern w:val="0"/>
                <w:sz w:val="20"/>
                <w:szCs w:val="20"/>
                <w:lang w:eastAsia="ru-RU"/>
              </w:rPr>
              <w:t>Аниш</w:t>
            </w:r>
            <w:proofErr w:type="spellEnd"/>
            <w:r w:rsidRPr="00003873">
              <w:rPr>
                <w:color w:val="000000"/>
                <w:kern w:val="0"/>
                <w:sz w:val="20"/>
                <w:szCs w:val="20"/>
                <w:lang w:eastAsia="ru-RU"/>
              </w:rPr>
              <w:t xml:space="preserve">» – </w:t>
            </w:r>
            <w:proofErr w:type="spellStart"/>
            <w:r w:rsidRPr="00003873">
              <w:rPr>
                <w:color w:val="000000"/>
                <w:kern w:val="0"/>
                <w:sz w:val="20"/>
                <w:szCs w:val="20"/>
                <w:lang w:eastAsia="ru-RU"/>
              </w:rPr>
              <w:t>Нюшкасы</w:t>
            </w:r>
            <w:proofErr w:type="spellEnd"/>
            <w:r w:rsidRPr="00003873">
              <w:rPr>
                <w:color w:val="000000"/>
                <w:kern w:val="0"/>
                <w:sz w:val="20"/>
                <w:szCs w:val="20"/>
                <w:lang w:eastAsia="ru-RU"/>
              </w:rPr>
              <w:t>-Новое Буяново</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региональный проект</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Янтиковский муниципальный округ Чувашской Республики</w:t>
            </w:r>
          </w:p>
        </w:tc>
        <w:tc>
          <w:tcPr>
            <w:tcW w:w="777"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2030</w:t>
            </w:r>
          </w:p>
        </w:tc>
        <w:tc>
          <w:tcPr>
            <w:tcW w:w="709" w:type="dxa"/>
            <w:vMerge w:val="restart"/>
            <w:tcBorders>
              <w:top w:val="single" w:sz="4" w:space="0" w:color="auto"/>
              <w:left w:val="single" w:sz="4" w:space="0" w:color="auto"/>
              <w:bottom w:val="single" w:sz="4" w:space="0" w:color="auto"/>
              <w:right w:val="single" w:sz="4" w:space="0" w:color="auto"/>
            </w:tcBorders>
            <w:shd w:val="clear" w:color="000000" w:fill="FFFFFF"/>
            <w:noWrap/>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1 шт.</w:t>
            </w:r>
          </w:p>
        </w:tc>
        <w:tc>
          <w:tcPr>
            <w:tcW w:w="924"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РБ, МБ, необходимость ПСД</w:t>
            </w:r>
          </w:p>
        </w:tc>
        <w:tc>
          <w:tcPr>
            <w:tcW w:w="153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color w:val="000000"/>
                <w:kern w:val="0"/>
                <w:sz w:val="18"/>
                <w:szCs w:val="18"/>
                <w:lang w:eastAsia="ru-RU"/>
              </w:rPr>
            </w:pPr>
            <w:r w:rsidRPr="00EC59FC">
              <w:rPr>
                <w:color w:val="000000"/>
                <w:kern w:val="0"/>
                <w:sz w:val="18"/>
                <w:szCs w:val="18"/>
                <w:lang w:eastAsia="ru-RU"/>
              </w:rPr>
              <w:t>объем финансирования, млн. рублей</w:t>
            </w:r>
          </w:p>
        </w:tc>
        <w:tc>
          <w:tcPr>
            <w:tcW w:w="877"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15,10</w:t>
            </w:r>
          </w:p>
        </w:tc>
        <w:tc>
          <w:tcPr>
            <w:tcW w:w="672"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45"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68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15,10</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634</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в Долгосрочных планах опорных населенных пунктов и прилегающих территорий</w:t>
            </w:r>
          </w:p>
        </w:tc>
      </w:tr>
      <w:tr w:rsidR="00003873" w:rsidRPr="00003873" w:rsidTr="005E3997">
        <w:trPr>
          <w:trHeight w:val="315"/>
        </w:trPr>
        <w:tc>
          <w:tcPr>
            <w:tcW w:w="464"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79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777"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70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24"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153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color w:val="000000"/>
                <w:kern w:val="0"/>
                <w:sz w:val="18"/>
                <w:szCs w:val="18"/>
                <w:lang w:eastAsia="ru-RU"/>
              </w:rPr>
            </w:pPr>
            <w:r w:rsidRPr="00EC59FC">
              <w:rPr>
                <w:color w:val="000000"/>
                <w:kern w:val="0"/>
                <w:sz w:val="18"/>
                <w:szCs w:val="18"/>
                <w:lang w:eastAsia="ru-RU"/>
              </w:rPr>
              <w:t>федеральный бюджет</w:t>
            </w:r>
          </w:p>
        </w:tc>
        <w:tc>
          <w:tcPr>
            <w:tcW w:w="877"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672"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45"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68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r>
      <w:tr w:rsidR="00003873" w:rsidRPr="00003873" w:rsidTr="005E3997">
        <w:trPr>
          <w:trHeight w:val="495"/>
        </w:trPr>
        <w:tc>
          <w:tcPr>
            <w:tcW w:w="464"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79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777"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70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24"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153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color w:val="000000"/>
                <w:kern w:val="0"/>
                <w:sz w:val="18"/>
                <w:szCs w:val="18"/>
                <w:lang w:eastAsia="ru-RU"/>
              </w:rPr>
            </w:pPr>
            <w:r w:rsidRPr="00EC59FC">
              <w:rPr>
                <w:color w:val="000000"/>
                <w:kern w:val="0"/>
                <w:sz w:val="18"/>
                <w:szCs w:val="18"/>
                <w:lang w:eastAsia="ru-RU"/>
              </w:rPr>
              <w:t>республиканский бюджет Чувашской Республики</w:t>
            </w:r>
          </w:p>
        </w:tc>
        <w:tc>
          <w:tcPr>
            <w:tcW w:w="877"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14,30</w:t>
            </w:r>
          </w:p>
        </w:tc>
        <w:tc>
          <w:tcPr>
            <w:tcW w:w="672"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45"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68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14,30</w:t>
            </w: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r>
      <w:tr w:rsidR="00003873" w:rsidRPr="00003873" w:rsidTr="005E3997">
        <w:trPr>
          <w:trHeight w:val="315"/>
        </w:trPr>
        <w:tc>
          <w:tcPr>
            <w:tcW w:w="464"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79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777"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70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24"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153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color w:val="000000"/>
                <w:kern w:val="0"/>
                <w:sz w:val="18"/>
                <w:szCs w:val="18"/>
                <w:lang w:eastAsia="ru-RU"/>
              </w:rPr>
            </w:pPr>
            <w:r w:rsidRPr="00EC59FC">
              <w:rPr>
                <w:color w:val="000000"/>
                <w:kern w:val="0"/>
                <w:sz w:val="18"/>
                <w:szCs w:val="18"/>
                <w:lang w:eastAsia="ru-RU"/>
              </w:rPr>
              <w:t>местный бюджет</w:t>
            </w:r>
          </w:p>
        </w:tc>
        <w:tc>
          <w:tcPr>
            <w:tcW w:w="877"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0,80</w:t>
            </w:r>
          </w:p>
        </w:tc>
        <w:tc>
          <w:tcPr>
            <w:tcW w:w="672"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45"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68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0,80</w:t>
            </w: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r>
      <w:tr w:rsidR="00003873" w:rsidRPr="00003873" w:rsidTr="005E3997">
        <w:trPr>
          <w:trHeight w:val="315"/>
        </w:trPr>
        <w:tc>
          <w:tcPr>
            <w:tcW w:w="464"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79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777"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70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24"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153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color w:val="000000"/>
                <w:kern w:val="0"/>
                <w:sz w:val="18"/>
                <w:szCs w:val="18"/>
                <w:lang w:eastAsia="ru-RU"/>
              </w:rPr>
            </w:pPr>
            <w:r w:rsidRPr="00EC59FC">
              <w:rPr>
                <w:color w:val="000000"/>
                <w:kern w:val="0"/>
                <w:sz w:val="18"/>
                <w:szCs w:val="18"/>
                <w:lang w:eastAsia="ru-RU"/>
              </w:rPr>
              <w:t>внебюджетные источники</w:t>
            </w:r>
          </w:p>
        </w:tc>
        <w:tc>
          <w:tcPr>
            <w:tcW w:w="877"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672"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45"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68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r>
      <w:tr w:rsidR="00003873" w:rsidRPr="00003873" w:rsidTr="005E3997">
        <w:trPr>
          <w:trHeight w:val="495"/>
        </w:trPr>
        <w:tc>
          <w:tcPr>
            <w:tcW w:w="464"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19</w:t>
            </w:r>
          </w:p>
        </w:tc>
        <w:tc>
          <w:tcPr>
            <w:tcW w:w="1799"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 xml:space="preserve">Ремонт моста через реку </w:t>
            </w:r>
            <w:proofErr w:type="spellStart"/>
            <w:r w:rsidRPr="00003873">
              <w:rPr>
                <w:color w:val="000000"/>
                <w:kern w:val="0"/>
                <w:sz w:val="20"/>
                <w:szCs w:val="20"/>
                <w:lang w:eastAsia="ru-RU"/>
              </w:rPr>
              <w:t>Сугутка</w:t>
            </w:r>
            <w:proofErr w:type="spellEnd"/>
            <w:r w:rsidRPr="00003873">
              <w:rPr>
                <w:color w:val="000000"/>
                <w:kern w:val="0"/>
                <w:sz w:val="20"/>
                <w:szCs w:val="20"/>
                <w:lang w:eastAsia="ru-RU"/>
              </w:rPr>
              <w:t xml:space="preserve"> на км 0+406 на автодороге «</w:t>
            </w:r>
            <w:proofErr w:type="spellStart"/>
            <w:r w:rsidRPr="00003873">
              <w:rPr>
                <w:color w:val="000000"/>
                <w:kern w:val="0"/>
                <w:sz w:val="20"/>
                <w:szCs w:val="20"/>
                <w:lang w:eastAsia="ru-RU"/>
              </w:rPr>
              <w:t>Аниш</w:t>
            </w:r>
            <w:proofErr w:type="spellEnd"/>
            <w:r w:rsidRPr="00003873">
              <w:rPr>
                <w:color w:val="000000"/>
                <w:kern w:val="0"/>
                <w:sz w:val="20"/>
                <w:szCs w:val="20"/>
                <w:lang w:eastAsia="ru-RU"/>
              </w:rPr>
              <w:t xml:space="preserve"> –Шимкусы»</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региональный проект</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Янтиковский муниципальный округ Чувашской Республики</w:t>
            </w:r>
          </w:p>
        </w:tc>
        <w:tc>
          <w:tcPr>
            <w:tcW w:w="777"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2030</w:t>
            </w:r>
          </w:p>
        </w:tc>
        <w:tc>
          <w:tcPr>
            <w:tcW w:w="709"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1 шт.</w:t>
            </w:r>
          </w:p>
        </w:tc>
        <w:tc>
          <w:tcPr>
            <w:tcW w:w="924"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РБ, МБ, необходимость ПСД</w:t>
            </w:r>
          </w:p>
        </w:tc>
        <w:tc>
          <w:tcPr>
            <w:tcW w:w="153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color w:val="000000"/>
                <w:kern w:val="0"/>
                <w:sz w:val="18"/>
                <w:szCs w:val="18"/>
                <w:lang w:eastAsia="ru-RU"/>
              </w:rPr>
            </w:pPr>
            <w:r w:rsidRPr="00EC59FC">
              <w:rPr>
                <w:color w:val="000000"/>
                <w:kern w:val="0"/>
                <w:sz w:val="18"/>
                <w:szCs w:val="18"/>
                <w:lang w:eastAsia="ru-RU"/>
              </w:rPr>
              <w:t>объем финансирования, млн. рублей</w:t>
            </w:r>
          </w:p>
        </w:tc>
        <w:tc>
          <w:tcPr>
            <w:tcW w:w="877"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15,10</w:t>
            </w:r>
          </w:p>
        </w:tc>
        <w:tc>
          <w:tcPr>
            <w:tcW w:w="672"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45"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68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15,10</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736</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в Долгосрочных планах опорных населенных пунктов и прилегающих территорий</w:t>
            </w:r>
          </w:p>
        </w:tc>
      </w:tr>
      <w:tr w:rsidR="00003873" w:rsidRPr="00003873" w:rsidTr="005E3997">
        <w:trPr>
          <w:trHeight w:val="315"/>
        </w:trPr>
        <w:tc>
          <w:tcPr>
            <w:tcW w:w="464"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79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777"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70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24"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153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color w:val="000000"/>
                <w:kern w:val="0"/>
                <w:sz w:val="18"/>
                <w:szCs w:val="18"/>
                <w:lang w:eastAsia="ru-RU"/>
              </w:rPr>
            </w:pPr>
            <w:r w:rsidRPr="00EC59FC">
              <w:rPr>
                <w:color w:val="000000"/>
                <w:kern w:val="0"/>
                <w:sz w:val="18"/>
                <w:szCs w:val="18"/>
                <w:lang w:eastAsia="ru-RU"/>
              </w:rPr>
              <w:t>федеральный бюджет</w:t>
            </w:r>
          </w:p>
        </w:tc>
        <w:tc>
          <w:tcPr>
            <w:tcW w:w="877"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672"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45"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68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r>
      <w:tr w:rsidR="00003873" w:rsidRPr="00003873" w:rsidTr="005E3997">
        <w:trPr>
          <w:trHeight w:val="495"/>
        </w:trPr>
        <w:tc>
          <w:tcPr>
            <w:tcW w:w="464"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79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777"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70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24"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153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color w:val="000000"/>
                <w:kern w:val="0"/>
                <w:sz w:val="18"/>
                <w:szCs w:val="18"/>
                <w:lang w:eastAsia="ru-RU"/>
              </w:rPr>
            </w:pPr>
            <w:r w:rsidRPr="00EC59FC">
              <w:rPr>
                <w:color w:val="000000"/>
                <w:kern w:val="0"/>
                <w:sz w:val="18"/>
                <w:szCs w:val="18"/>
                <w:lang w:eastAsia="ru-RU"/>
              </w:rPr>
              <w:t>республиканский бюджет Чувашской Республики</w:t>
            </w:r>
          </w:p>
        </w:tc>
        <w:tc>
          <w:tcPr>
            <w:tcW w:w="877"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14,30</w:t>
            </w:r>
          </w:p>
        </w:tc>
        <w:tc>
          <w:tcPr>
            <w:tcW w:w="672"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45"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68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14,30</w:t>
            </w: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r>
      <w:tr w:rsidR="00003873" w:rsidRPr="00003873" w:rsidTr="005E3997">
        <w:trPr>
          <w:trHeight w:val="315"/>
        </w:trPr>
        <w:tc>
          <w:tcPr>
            <w:tcW w:w="464"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79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777"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70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24"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153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color w:val="000000"/>
                <w:kern w:val="0"/>
                <w:sz w:val="18"/>
                <w:szCs w:val="18"/>
                <w:lang w:eastAsia="ru-RU"/>
              </w:rPr>
            </w:pPr>
            <w:r w:rsidRPr="00EC59FC">
              <w:rPr>
                <w:color w:val="000000"/>
                <w:kern w:val="0"/>
                <w:sz w:val="18"/>
                <w:szCs w:val="18"/>
                <w:lang w:eastAsia="ru-RU"/>
              </w:rPr>
              <w:t>местный бюджет</w:t>
            </w:r>
          </w:p>
        </w:tc>
        <w:tc>
          <w:tcPr>
            <w:tcW w:w="877"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0,80</w:t>
            </w:r>
          </w:p>
        </w:tc>
        <w:tc>
          <w:tcPr>
            <w:tcW w:w="672"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45"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68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0,80</w:t>
            </w: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r>
      <w:tr w:rsidR="00003873" w:rsidRPr="00003873" w:rsidTr="005E3997">
        <w:trPr>
          <w:trHeight w:val="315"/>
        </w:trPr>
        <w:tc>
          <w:tcPr>
            <w:tcW w:w="464"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79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777"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70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24"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153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color w:val="000000"/>
                <w:kern w:val="0"/>
                <w:sz w:val="18"/>
                <w:szCs w:val="18"/>
                <w:lang w:eastAsia="ru-RU"/>
              </w:rPr>
            </w:pPr>
            <w:r w:rsidRPr="00EC59FC">
              <w:rPr>
                <w:color w:val="000000"/>
                <w:kern w:val="0"/>
                <w:sz w:val="18"/>
                <w:szCs w:val="18"/>
                <w:lang w:eastAsia="ru-RU"/>
              </w:rPr>
              <w:t>внебюджетные источники</w:t>
            </w:r>
          </w:p>
        </w:tc>
        <w:tc>
          <w:tcPr>
            <w:tcW w:w="877"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672"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45"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68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r>
      <w:tr w:rsidR="00003873" w:rsidRPr="00003873" w:rsidTr="005E3997">
        <w:trPr>
          <w:trHeight w:val="495"/>
        </w:trPr>
        <w:tc>
          <w:tcPr>
            <w:tcW w:w="464"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20</w:t>
            </w:r>
          </w:p>
        </w:tc>
        <w:tc>
          <w:tcPr>
            <w:tcW w:w="1799"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Ремонт автомобильной дороги «</w:t>
            </w:r>
            <w:proofErr w:type="spellStart"/>
            <w:r w:rsidRPr="00003873">
              <w:rPr>
                <w:color w:val="000000"/>
                <w:kern w:val="0"/>
                <w:sz w:val="20"/>
                <w:szCs w:val="20"/>
                <w:lang w:eastAsia="ru-RU"/>
              </w:rPr>
              <w:t>Аниш</w:t>
            </w:r>
            <w:proofErr w:type="spellEnd"/>
            <w:r w:rsidRPr="00003873">
              <w:rPr>
                <w:color w:val="000000"/>
                <w:kern w:val="0"/>
                <w:sz w:val="20"/>
                <w:szCs w:val="20"/>
                <w:lang w:eastAsia="ru-RU"/>
              </w:rPr>
              <w:t>» –</w:t>
            </w:r>
            <w:proofErr w:type="spellStart"/>
            <w:r w:rsidRPr="00003873">
              <w:rPr>
                <w:color w:val="000000"/>
                <w:kern w:val="0"/>
                <w:sz w:val="20"/>
                <w:szCs w:val="20"/>
                <w:lang w:eastAsia="ru-RU"/>
              </w:rPr>
              <w:t>Нюшкасы</w:t>
            </w:r>
            <w:proofErr w:type="spellEnd"/>
            <w:r w:rsidRPr="00003873">
              <w:rPr>
                <w:color w:val="000000"/>
                <w:kern w:val="0"/>
                <w:sz w:val="20"/>
                <w:szCs w:val="20"/>
                <w:lang w:eastAsia="ru-RU"/>
              </w:rPr>
              <w:t xml:space="preserve">» –Новое </w:t>
            </w:r>
            <w:proofErr w:type="spellStart"/>
            <w:r w:rsidRPr="00003873">
              <w:rPr>
                <w:color w:val="000000"/>
                <w:kern w:val="0"/>
                <w:sz w:val="20"/>
                <w:szCs w:val="20"/>
                <w:lang w:eastAsia="ru-RU"/>
              </w:rPr>
              <w:t>Буяновое</w:t>
            </w:r>
            <w:proofErr w:type="spellEnd"/>
            <w:r w:rsidRPr="00003873">
              <w:rPr>
                <w:color w:val="000000"/>
                <w:kern w:val="0"/>
                <w:sz w:val="20"/>
                <w:szCs w:val="20"/>
                <w:lang w:eastAsia="ru-RU"/>
              </w:rPr>
              <w:t xml:space="preserve"> с км 0+000 по км 2+370</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региональный проект</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Янтиковский муниципальный округ Чувашской Республики</w:t>
            </w:r>
          </w:p>
        </w:tc>
        <w:tc>
          <w:tcPr>
            <w:tcW w:w="777"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2030</w:t>
            </w:r>
          </w:p>
        </w:tc>
        <w:tc>
          <w:tcPr>
            <w:tcW w:w="709"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2,37 км</w:t>
            </w:r>
          </w:p>
        </w:tc>
        <w:tc>
          <w:tcPr>
            <w:tcW w:w="924"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РБ, МБ, необходимость ПСД</w:t>
            </w:r>
          </w:p>
        </w:tc>
        <w:tc>
          <w:tcPr>
            <w:tcW w:w="153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color w:val="000000"/>
                <w:kern w:val="0"/>
                <w:sz w:val="18"/>
                <w:szCs w:val="18"/>
                <w:lang w:eastAsia="ru-RU"/>
              </w:rPr>
            </w:pPr>
            <w:r w:rsidRPr="00EC59FC">
              <w:rPr>
                <w:color w:val="000000"/>
                <w:kern w:val="0"/>
                <w:sz w:val="18"/>
                <w:szCs w:val="18"/>
                <w:lang w:eastAsia="ru-RU"/>
              </w:rPr>
              <w:t>объем финансирования, млн. рублей</w:t>
            </w:r>
          </w:p>
        </w:tc>
        <w:tc>
          <w:tcPr>
            <w:tcW w:w="877"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20,00</w:t>
            </w:r>
          </w:p>
        </w:tc>
        <w:tc>
          <w:tcPr>
            <w:tcW w:w="672"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45"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68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20,00</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632</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 xml:space="preserve">в Долгосрочных планах опорных населенных </w:t>
            </w:r>
            <w:r w:rsidRPr="00003873">
              <w:rPr>
                <w:color w:val="000000"/>
                <w:kern w:val="0"/>
                <w:sz w:val="20"/>
                <w:szCs w:val="20"/>
                <w:lang w:eastAsia="ru-RU"/>
              </w:rPr>
              <w:lastRenderedPageBreak/>
              <w:t>пунктов и прилегающих территорий</w:t>
            </w:r>
          </w:p>
        </w:tc>
      </w:tr>
      <w:tr w:rsidR="00003873" w:rsidRPr="00003873" w:rsidTr="005E3997">
        <w:trPr>
          <w:trHeight w:val="315"/>
        </w:trPr>
        <w:tc>
          <w:tcPr>
            <w:tcW w:w="464"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79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777"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70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24"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153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color w:val="000000"/>
                <w:kern w:val="0"/>
                <w:sz w:val="18"/>
                <w:szCs w:val="18"/>
                <w:lang w:eastAsia="ru-RU"/>
              </w:rPr>
            </w:pPr>
            <w:r w:rsidRPr="00EC59FC">
              <w:rPr>
                <w:color w:val="000000"/>
                <w:kern w:val="0"/>
                <w:sz w:val="18"/>
                <w:szCs w:val="18"/>
                <w:lang w:eastAsia="ru-RU"/>
              </w:rPr>
              <w:t>федеральный бюджет</w:t>
            </w:r>
          </w:p>
        </w:tc>
        <w:tc>
          <w:tcPr>
            <w:tcW w:w="877"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672"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45"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68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r>
      <w:tr w:rsidR="00003873" w:rsidRPr="00003873" w:rsidTr="005E3997">
        <w:trPr>
          <w:trHeight w:val="495"/>
        </w:trPr>
        <w:tc>
          <w:tcPr>
            <w:tcW w:w="464"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79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777"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70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24"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153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color w:val="000000"/>
                <w:kern w:val="0"/>
                <w:sz w:val="18"/>
                <w:szCs w:val="18"/>
                <w:lang w:eastAsia="ru-RU"/>
              </w:rPr>
            </w:pPr>
            <w:r w:rsidRPr="00EC59FC">
              <w:rPr>
                <w:color w:val="000000"/>
                <w:kern w:val="0"/>
                <w:sz w:val="18"/>
                <w:szCs w:val="18"/>
                <w:lang w:eastAsia="ru-RU"/>
              </w:rPr>
              <w:t>республиканский бюджет Чувашской Республики</w:t>
            </w:r>
          </w:p>
        </w:tc>
        <w:tc>
          <w:tcPr>
            <w:tcW w:w="877"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19,00</w:t>
            </w:r>
          </w:p>
        </w:tc>
        <w:tc>
          <w:tcPr>
            <w:tcW w:w="672"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45"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68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19,00</w:t>
            </w: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r>
      <w:tr w:rsidR="00003873" w:rsidRPr="00003873" w:rsidTr="005E3997">
        <w:trPr>
          <w:trHeight w:val="315"/>
        </w:trPr>
        <w:tc>
          <w:tcPr>
            <w:tcW w:w="464"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79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777"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70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24"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153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color w:val="000000"/>
                <w:kern w:val="0"/>
                <w:sz w:val="18"/>
                <w:szCs w:val="18"/>
                <w:lang w:eastAsia="ru-RU"/>
              </w:rPr>
            </w:pPr>
            <w:r w:rsidRPr="00EC59FC">
              <w:rPr>
                <w:color w:val="000000"/>
                <w:kern w:val="0"/>
                <w:sz w:val="18"/>
                <w:szCs w:val="18"/>
                <w:lang w:eastAsia="ru-RU"/>
              </w:rPr>
              <w:t>местный бюджет</w:t>
            </w:r>
          </w:p>
        </w:tc>
        <w:tc>
          <w:tcPr>
            <w:tcW w:w="877"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1,00</w:t>
            </w:r>
          </w:p>
        </w:tc>
        <w:tc>
          <w:tcPr>
            <w:tcW w:w="672"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45"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68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1,00</w:t>
            </w: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r>
      <w:tr w:rsidR="00003873" w:rsidRPr="00003873" w:rsidTr="005E3997">
        <w:trPr>
          <w:trHeight w:val="315"/>
        </w:trPr>
        <w:tc>
          <w:tcPr>
            <w:tcW w:w="464"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79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777"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70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24"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153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color w:val="000000"/>
                <w:kern w:val="0"/>
                <w:sz w:val="18"/>
                <w:szCs w:val="18"/>
                <w:lang w:eastAsia="ru-RU"/>
              </w:rPr>
            </w:pPr>
            <w:r w:rsidRPr="00EC59FC">
              <w:rPr>
                <w:color w:val="000000"/>
                <w:kern w:val="0"/>
                <w:sz w:val="18"/>
                <w:szCs w:val="18"/>
                <w:lang w:eastAsia="ru-RU"/>
              </w:rPr>
              <w:t>внебюджетные источники</w:t>
            </w:r>
          </w:p>
        </w:tc>
        <w:tc>
          <w:tcPr>
            <w:tcW w:w="877"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672"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45"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68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r>
      <w:tr w:rsidR="00003873" w:rsidRPr="00003873" w:rsidTr="005E3997">
        <w:trPr>
          <w:trHeight w:val="495"/>
        </w:trPr>
        <w:tc>
          <w:tcPr>
            <w:tcW w:w="464"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lastRenderedPageBreak/>
              <w:t>21</w:t>
            </w:r>
          </w:p>
        </w:tc>
        <w:tc>
          <w:tcPr>
            <w:tcW w:w="1799"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Строительство автомобильной дороги в обход с. Янтиково</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региональный проект</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Янтиковский муниципальный округ Чувашской Республики</w:t>
            </w:r>
          </w:p>
        </w:tc>
        <w:tc>
          <w:tcPr>
            <w:tcW w:w="777"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2030</w:t>
            </w:r>
          </w:p>
        </w:tc>
        <w:tc>
          <w:tcPr>
            <w:tcW w:w="709"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3,362 км</w:t>
            </w:r>
          </w:p>
        </w:tc>
        <w:tc>
          <w:tcPr>
            <w:tcW w:w="924"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РБ, МБ, необходимость ПСД</w:t>
            </w:r>
          </w:p>
        </w:tc>
        <w:tc>
          <w:tcPr>
            <w:tcW w:w="153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color w:val="000000"/>
                <w:kern w:val="0"/>
                <w:sz w:val="18"/>
                <w:szCs w:val="18"/>
                <w:lang w:eastAsia="ru-RU"/>
              </w:rPr>
            </w:pPr>
            <w:r w:rsidRPr="00EC59FC">
              <w:rPr>
                <w:color w:val="000000"/>
                <w:kern w:val="0"/>
                <w:sz w:val="18"/>
                <w:szCs w:val="18"/>
                <w:lang w:eastAsia="ru-RU"/>
              </w:rPr>
              <w:t>объем финансирования, млн. рублей</w:t>
            </w:r>
          </w:p>
        </w:tc>
        <w:tc>
          <w:tcPr>
            <w:tcW w:w="877"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30,00</w:t>
            </w:r>
          </w:p>
        </w:tc>
        <w:tc>
          <w:tcPr>
            <w:tcW w:w="672"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45"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68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30,00</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3026</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в Долгосрочных планах опорных населенных пунктов и прилегающих территорий</w:t>
            </w:r>
          </w:p>
        </w:tc>
      </w:tr>
      <w:tr w:rsidR="00003873" w:rsidRPr="00003873" w:rsidTr="005E3997">
        <w:trPr>
          <w:trHeight w:val="315"/>
        </w:trPr>
        <w:tc>
          <w:tcPr>
            <w:tcW w:w="464"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79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777"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70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24"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153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color w:val="000000"/>
                <w:kern w:val="0"/>
                <w:sz w:val="18"/>
                <w:szCs w:val="18"/>
                <w:lang w:eastAsia="ru-RU"/>
              </w:rPr>
            </w:pPr>
            <w:r w:rsidRPr="00EC59FC">
              <w:rPr>
                <w:color w:val="000000"/>
                <w:kern w:val="0"/>
                <w:sz w:val="18"/>
                <w:szCs w:val="18"/>
                <w:lang w:eastAsia="ru-RU"/>
              </w:rPr>
              <w:t>федеральный бюджет</w:t>
            </w:r>
          </w:p>
        </w:tc>
        <w:tc>
          <w:tcPr>
            <w:tcW w:w="877"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672"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45"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68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r>
      <w:tr w:rsidR="00003873" w:rsidRPr="00003873" w:rsidTr="005E3997">
        <w:trPr>
          <w:trHeight w:val="495"/>
        </w:trPr>
        <w:tc>
          <w:tcPr>
            <w:tcW w:w="464"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79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777"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70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24"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153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color w:val="000000"/>
                <w:kern w:val="0"/>
                <w:sz w:val="18"/>
                <w:szCs w:val="18"/>
                <w:lang w:eastAsia="ru-RU"/>
              </w:rPr>
            </w:pPr>
            <w:r w:rsidRPr="00EC59FC">
              <w:rPr>
                <w:color w:val="000000"/>
                <w:kern w:val="0"/>
                <w:sz w:val="18"/>
                <w:szCs w:val="18"/>
                <w:lang w:eastAsia="ru-RU"/>
              </w:rPr>
              <w:t>республиканский бюджет Чувашской Республики</w:t>
            </w:r>
          </w:p>
        </w:tc>
        <w:tc>
          <w:tcPr>
            <w:tcW w:w="877"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28,50</w:t>
            </w:r>
          </w:p>
        </w:tc>
        <w:tc>
          <w:tcPr>
            <w:tcW w:w="672"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45"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68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28,50</w:t>
            </w: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r>
      <w:tr w:rsidR="00003873" w:rsidRPr="00003873" w:rsidTr="005E3997">
        <w:trPr>
          <w:trHeight w:val="315"/>
        </w:trPr>
        <w:tc>
          <w:tcPr>
            <w:tcW w:w="464"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79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777"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70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24"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153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color w:val="000000"/>
                <w:kern w:val="0"/>
                <w:sz w:val="18"/>
                <w:szCs w:val="18"/>
                <w:lang w:eastAsia="ru-RU"/>
              </w:rPr>
            </w:pPr>
            <w:r w:rsidRPr="00EC59FC">
              <w:rPr>
                <w:color w:val="000000"/>
                <w:kern w:val="0"/>
                <w:sz w:val="18"/>
                <w:szCs w:val="18"/>
                <w:lang w:eastAsia="ru-RU"/>
              </w:rPr>
              <w:t>местный бюджет</w:t>
            </w:r>
          </w:p>
        </w:tc>
        <w:tc>
          <w:tcPr>
            <w:tcW w:w="877"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1,50</w:t>
            </w:r>
          </w:p>
        </w:tc>
        <w:tc>
          <w:tcPr>
            <w:tcW w:w="672"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45"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68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1,50</w:t>
            </w: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r>
      <w:tr w:rsidR="00003873" w:rsidRPr="00003873" w:rsidTr="005E3997">
        <w:trPr>
          <w:trHeight w:val="315"/>
        </w:trPr>
        <w:tc>
          <w:tcPr>
            <w:tcW w:w="464"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179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777"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709"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924"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center"/>
              <w:rPr>
                <w:color w:val="000000"/>
                <w:kern w:val="0"/>
                <w:sz w:val="20"/>
                <w:szCs w:val="20"/>
                <w:lang w:eastAsia="ru-RU"/>
              </w:rPr>
            </w:pPr>
          </w:p>
        </w:tc>
        <w:tc>
          <w:tcPr>
            <w:tcW w:w="153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color w:val="000000"/>
                <w:kern w:val="0"/>
                <w:sz w:val="18"/>
                <w:szCs w:val="18"/>
                <w:lang w:eastAsia="ru-RU"/>
              </w:rPr>
            </w:pPr>
            <w:r w:rsidRPr="00EC59FC">
              <w:rPr>
                <w:color w:val="000000"/>
                <w:kern w:val="0"/>
                <w:sz w:val="18"/>
                <w:szCs w:val="18"/>
                <w:lang w:eastAsia="ru-RU"/>
              </w:rPr>
              <w:t>внебюджетные источники</w:t>
            </w:r>
          </w:p>
        </w:tc>
        <w:tc>
          <w:tcPr>
            <w:tcW w:w="877"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672"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45"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68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992"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r>
      <w:tr w:rsidR="00003873" w:rsidRPr="00003873" w:rsidTr="005E3997">
        <w:trPr>
          <w:trHeight w:val="720"/>
        </w:trPr>
        <w:tc>
          <w:tcPr>
            <w:tcW w:w="464"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22</w:t>
            </w:r>
          </w:p>
        </w:tc>
        <w:tc>
          <w:tcPr>
            <w:tcW w:w="1799"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Расходы на мероприятия по повышению уровня обустройства автомобильных дорог регионального и межмуниципального значения. Устройство искусственного освещения и тротуаров на участках км 0+008 – км 2+265 (</w:t>
            </w:r>
            <w:proofErr w:type="spellStart"/>
            <w:r w:rsidRPr="00003873">
              <w:rPr>
                <w:kern w:val="0"/>
                <w:sz w:val="20"/>
                <w:szCs w:val="20"/>
                <w:lang w:eastAsia="ru-RU"/>
              </w:rPr>
              <w:t>н.п</w:t>
            </w:r>
            <w:proofErr w:type="spellEnd"/>
            <w:r w:rsidRPr="00003873">
              <w:rPr>
                <w:kern w:val="0"/>
                <w:sz w:val="20"/>
                <w:szCs w:val="20"/>
                <w:lang w:eastAsia="ru-RU"/>
              </w:rPr>
              <w:t xml:space="preserve">. Янтиково), км 2+945 (автобусная </w:t>
            </w:r>
            <w:r w:rsidRPr="00003873">
              <w:rPr>
                <w:kern w:val="0"/>
                <w:sz w:val="20"/>
                <w:szCs w:val="20"/>
                <w:lang w:eastAsia="ru-RU"/>
              </w:rPr>
              <w:lastRenderedPageBreak/>
              <w:t>остановка),  км 7+318 (автобусная остановка), км 9+115 (автобусная остановка), км 13+804 (автобусная остановка), км 14+834 – км 17+363 (</w:t>
            </w:r>
            <w:proofErr w:type="spellStart"/>
            <w:r w:rsidRPr="00003873">
              <w:rPr>
                <w:kern w:val="0"/>
                <w:sz w:val="20"/>
                <w:szCs w:val="20"/>
                <w:lang w:eastAsia="ru-RU"/>
              </w:rPr>
              <w:t>н.п</w:t>
            </w:r>
            <w:proofErr w:type="spellEnd"/>
            <w:r w:rsidRPr="00003873">
              <w:rPr>
                <w:kern w:val="0"/>
                <w:sz w:val="20"/>
                <w:szCs w:val="20"/>
                <w:lang w:eastAsia="ru-RU"/>
              </w:rPr>
              <w:t xml:space="preserve">. Чутеево) автомобильной дороги Янтиково – Чутеево – Большие Кайбицы (до границы Республики Татарстан) в Янтиковском районе Чувашской Республики </w:t>
            </w:r>
            <w:r w:rsidRPr="00003873">
              <w:rPr>
                <w:b/>
                <w:bCs/>
                <w:kern w:val="0"/>
                <w:sz w:val="20"/>
                <w:szCs w:val="20"/>
                <w:lang w:eastAsia="ru-RU"/>
              </w:rPr>
              <w:t>(2этап)</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lastRenderedPageBreak/>
              <w:t>НП ИДЖ</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Янтиковский муниципальный округ Чувашской Республики</w:t>
            </w:r>
          </w:p>
        </w:tc>
        <w:tc>
          <w:tcPr>
            <w:tcW w:w="777"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2028-2030</w:t>
            </w:r>
          </w:p>
        </w:tc>
        <w:tc>
          <w:tcPr>
            <w:tcW w:w="709"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jc w:val="center"/>
              <w:rPr>
                <w:kern w:val="0"/>
                <w:sz w:val="20"/>
                <w:szCs w:val="20"/>
                <w:lang w:eastAsia="ru-RU"/>
              </w:rPr>
            </w:pPr>
          </w:p>
        </w:tc>
        <w:tc>
          <w:tcPr>
            <w:tcW w:w="924" w:type="dxa"/>
            <w:vMerge w:val="restart"/>
            <w:tcBorders>
              <w:top w:val="single" w:sz="4" w:space="0" w:color="auto"/>
              <w:left w:val="single" w:sz="4" w:space="0" w:color="auto"/>
              <w:bottom w:val="single" w:sz="4" w:space="0" w:color="auto"/>
              <w:right w:val="single" w:sz="4" w:space="0" w:color="auto"/>
            </w:tcBorders>
            <w:shd w:val="clear" w:color="000000" w:fill="FFFFFF"/>
            <w:noWrap/>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РБ, ПСД имеется</w:t>
            </w:r>
          </w:p>
        </w:tc>
        <w:tc>
          <w:tcPr>
            <w:tcW w:w="153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003873" w:rsidRPr="00EC59FC" w:rsidRDefault="00003873" w:rsidP="00056FDC">
            <w:pPr>
              <w:suppressAutoHyphens w:val="0"/>
              <w:spacing w:line="240" w:lineRule="auto"/>
              <w:ind w:firstLine="0"/>
              <w:rPr>
                <w:kern w:val="0"/>
                <w:sz w:val="18"/>
                <w:szCs w:val="18"/>
                <w:lang w:eastAsia="ru-RU"/>
              </w:rPr>
            </w:pPr>
            <w:r w:rsidRPr="00EC59FC">
              <w:rPr>
                <w:kern w:val="0"/>
                <w:sz w:val="18"/>
                <w:szCs w:val="18"/>
                <w:lang w:eastAsia="ru-RU"/>
              </w:rPr>
              <w:t>объем финансирования, млн. рублей</w:t>
            </w:r>
          </w:p>
        </w:tc>
        <w:tc>
          <w:tcPr>
            <w:tcW w:w="877" w:type="dxa"/>
            <w:tcBorders>
              <w:top w:val="nil"/>
              <w:left w:val="single" w:sz="8" w:space="0" w:color="auto"/>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213,43</w:t>
            </w:r>
          </w:p>
        </w:tc>
        <w:tc>
          <w:tcPr>
            <w:tcW w:w="672" w:type="dxa"/>
            <w:tcBorders>
              <w:top w:val="nil"/>
              <w:left w:val="nil"/>
              <w:bottom w:val="single" w:sz="8" w:space="0" w:color="auto"/>
              <w:right w:val="nil"/>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single" w:sz="8" w:space="0" w:color="auto"/>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45" w:type="dxa"/>
            <w:tcBorders>
              <w:top w:val="nil"/>
              <w:left w:val="nil"/>
              <w:bottom w:val="single" w:sz="8" w:space="0" w:color="auto"/>
              <w:right w:val="nil"/>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single" w:sz="8" w:space="0" w:color="auto"/>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55,00</w:t>
            </w:r>
          </w:p>
        </w:tc>
        <w:tc>
          <w:tcPr>
            <w:tcW w:w="850" w:type="dxa"/>
            <w:tcBorders>
              <w:top w:val="nil"/>
              <w:left w:val="nil"/>
              <w:bottom w:val="single" w:sz="8" w:space="0" w:color="auto"/>
              <w:right w:val="nil"/>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71,27</w:t>
            </w:r>
          </w:p>
        </w:tc>
        <w:tc>
          <w:tcPr>
            <w:tcW w:w="680" w:type="dxa"/>
            <w:tcBorders>
              <w:top w:val="nil"/>
              <w:left w:val="single" w:sz="8" w:space="0" w:color="auto"/>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87,16</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FFFFFF"/>
            <w:noWrap/>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3360</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03873" w:rsidRPr="00003873" w:rsidRDefault="00003873" w:rsidP="00056FDC">
            <w:pPr>
              <w:suppressAutoHyphens w:val="0"/>
              <w:spacing w:line="240" w:lineRule="auto"/>
              <w:ind w:firstLine="0"/>
              <w:rPr>
                <w:kern w:val="0"/>
                <w:sz w:val="20"/>
                <w:szCs w:val="20"/>
                <w:lang w:eastAsia="ru-RU"/>
              </w:rPr>
            </w:pPr>
            <w:r w:rsidRPr="00003873">
              <w:rPr>
                <w:kern w:val="0"/>
                <w:sz w:val="20"/>
                <w:szCs w:val="20"/>
                <w:lang w:eastAsia="ru-RU"/>
              </w:rPr>
              <w:t>По решению суда</w:t>
            </w:r>
          </w:p>
        </w:tc>
      </w:tr>
      <w:tr w:rsidR="00003873" w:rsidRPr="00003873" w:rsidTr="005E3997">
        <w:trPr>
          <w:trHeight w:val="300"/>
        </w:trPr>
        <w:tc>
          <w:tcPr>
            <w:tcW w:w="464"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rFonts w:ascii="Calibri" w:hAnsi="Calibri" w:cs="Calibri"/>
                <w:color w:val="000000"/>
                <w:kern w:val="0"/>
                <w:sz w:val="20"/>
                <w:szCs w:val="20"/>
                <w:lang w:eastAsia="ru-RU"/>
              </w:rPr>
            </w:pPr>
          </w:p>
        </w:tc>
        <w:tc>
          <w:tcPr>
            <w:tcW w:w="1799"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777"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kern w:val="0"/>
                <w:sz w:val="20"/>
                <w:szCs w:val="20"/>
                <w:lang w:eastAsia="ru-RU"/>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kern w:val="0"/>
                <w:sz w:val="20"/>
                <w:szCs w:val="20"/>
                <w:lang w:eastAsia="ru-RU"/>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kern w:val="0"/>
                <w:sz w:val="20"/>
                <w:szCs w:val="20"/>
                <w:lang w:eastAsia="ru-RU"/>
              </w:rPr>
            </w:pPr>
          </w:p>
        </w:tc>
        <w:tc>
          <w:tcPr>
            <w:tcW w:w="153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003873" w:rsidRPr="00EC59FC" w:rsidRDefault="00003873" w:rsidP="00056FDC">
            <w:pPr>
              <w:suppressAutoHyphens w:val="0"/>
              <w:spacing w:line="240" w:lineRule="auto"/>
              <w:ind w:firstLine="0"/>
              <w:rPr>
                <w:kern w:val="0"/>
                <w:sz w:val="18"/>
                <w:szCs w:val="18"/>
                <w:lang w:eastAsia="ru-RU"/>
              </w:rPr>
            </w:pPr>
            <w:r w:rsidRPr="00EC59FC">
              <w:rPr>
                <w:kern w:val="0"/>
                <w:sz w:val="18"/>
                <w:szCs w:val="18"/>
                <w:lang w:eastAsia="ru-RU"/>
              </w:rPr>
              <w:t>федеральный бюджет</w:t>
            </w:r>
          </w:p>
        </w:tc>
        <w:tc>
          <w:tcPr>
            <w:tcW w:w="877" w:type="dxa"/>
            <w:tcBorders>
              <w:top w:val="nil"/>
              <w:left w:val="single" w:sz="8" w:space="0" w:color="auto"/>
              <w:bottom w:val="nil"/>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672" w:type="dxa"/>
            <w:tcBorders>
              <w:top w:val="nil"/>
              <w:left w:val="nil"/>
              <w:bottom w:val="nil"/>
              <w:right w:val="nil"/>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single" w:sz="8" w:space="0" w:color="auto"/>
              <w:bottom w:val="nil"/>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45" w:type="dxa"/>
            <w:tcBorders>
              <w:top w:val="nil"/>
              <w:left w:val="nil"/>
              <w:bottom w:val="nil"/>
              <w:right w:val="nil"/>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single" w:sz="8" w:space="0" w:color="auto"/>
              <w:bottom w:val="nil"/>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nil"/>
              <w:right w:val="nil"/>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680" w:type="dxa"/>
            <w:tcBorders>
              <w:top w:val="nil"/>
              <w:left w:val="single" w:sz="8" w:space="0" w:color="auto"/>
              <w:bottom w:val="nil"/>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kern w:val="0"/>
                <w:sz w:val="20"/>
                <w:szCs w:val="20"/>
                <w:lang w:eastAsia="ru-RU"/>
              </w:rPr>
            </w:pPr>
          </w:p>
        </w:tc>
      </w:tr>
      <w:tr w:rsidR="00003873" w:rsidRPr="00003873" w:rsidTr="005E3997">
        <w:trPr>
          <w:trHeight w:val="480"/>
        </w:trPr>
        <w:tc>
          <w:tcPr>
            <w:tcW w:w="464"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rFonts w:ascii="Calibri" w:hAnsi="Calibri" w:cs="Calibri"/>
                <w:color w:val="000000"/>
                <w:kern w:val="0"/>
                <w:sz w:val="20"/>
                <w:szCs w:val="20"/>
                <w:lang w:eastAsia="ru-RU"/>
              </w:rPr>
            </w:pPr>
          </w:p>
        </w:tc>
        <w:tc>
          <w:tcPr>
            <w:tcW w:w="1799"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777"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kern w:val="0"/>
                <w:sz w:val="20"/>
                <w:szCs w:val="20"/>
                <w:lang w:eastAsia="ru-RU"/>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kern w:val="0"/>
                <w:sz w:val="20"/>
                <w:szCs w:val="20"/>
                <w:lang w:eastAsia="ru-RU"/>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kern w:val="0"/>
                <w:sz w:val="20"/>
                <w:szCs w:val="20"/>
                <w:lang w:eastAsia="ru-RU"/>
              </w:rPr>
            </w:pPr>
          </w:p>
        </w:tc>
        <w:tc>
          <w:tcPr>
            <w:tcW w:w="153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003873" w:rsidRPr="00EC59FC" w:rsidRDefault="00003873" w:rsidP="00056FDC">
            <w:pPr>
              <w:suppressAutoHyphens w:val="0"/>
              <w:spacing w:line="240" w:lineRule="auto"/>
              <w:ind w:firstLine="0"/>
              <w:rPr>
                <w:kern w:val="0"/>
                <w:sz w:val="18"/>
                <w:szCs w:val="18"/>
                <w:lang w:eastAsia="ru-RU"/>
              </w:rPr>
            </w:pPr>
            <w:r w:rsidRPr="00EC59FC">
              <w:rPr>
                <w:kern w:val="0"/>
                <w:sz w:val="18"/>
                <w:szCs w:val="18"/>
                <w:lang w:eastAsia="ru-RU"/>
              </w:rPr>
              <w:t>республиканский бюджет Чувашской Республики</w:t>
            </w:r>
          </w:p>
        </w:tc>
        <w:tc>
          <w:tcPr>
            <w:tcW w:w="877"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213,43</w:t>
            </w:r>
          </w:p>
        </w:tc>
        <w:tc>
          <w:tcPr>
            <w:tcW w:w="672" w:type="dxa"/>
            <w:tcBorders>
              <w:top w:val="single" w:sz="8" w:space="0" w:color="auto"/>
              <w:left w:val="nil"/>
              <w:bottom w:val="single" w:sz="8" w:space="0" w:color="auto"/>
              <w:right w:val="nil"/>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45" w:type="dxa"/>
            <w:tcBorders>
              <w:top w:val="single" w:sz="8" w:space="0" w:color="auto"/>
              <w:left w:val="nil"/>
              <w:bottom w:val="single" w:sz="8" w:space="0" w:color="auto"/>
              <w:right w:val="nil"/>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55,00</w:t>
            </w:r>
          </w:p>
        </w:tc>
        <w:tc>
          <w:tcPr>
            <w:tcW w:w="850" w:type="dxa"/>
            <w:tcBorders>
              <w:top w:val="single" w:sz="8" w:space="0" w:color="auto"/>
              <w:left w:val="nil"/>
              <w:bottom w:val="single" w:sz="8" w:space="0" w:color="auto"/>
              <w:right w:val="nil"/>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71,27</w:t>
            </w:r>
          </w:p>
        </w:tc>
        <w:tc>
          <w:tcPr>
            <w:tcW w:w="680"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87,16</w:t>
            </w: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kern w:val="0"/>
                <w:sz w:val="20"/>
                <w:szCs w:val="20"/>
                <w:lang w:eastAsia="ru-RU"/>
              </w:rPr>
            </w:pPr>
          </w:p>
        </w:tc>
      </w:tr>
      <w:tr w:rsidR="00003873" w:rsidRPr="00003873" w:rsidTr="005E3997">
        <w:trPr>
          <w:trHeight w:val="300"/>
        </w:trPr>
        <w:tc>
          <w:tcPr>
            <w:tcW w:w="464"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rFonts w:ascii="Calibri" w:hAnsi="Calibri" w:cs="Calibri"/>
                <w:color w:val="000000"/>
                <w:kern w:val="0"/>
                <w:sz w:val="20"/>
                <w:szCs w:val="20"/>
                <w:lang w:eastAsia="ru-RU"/>
              </w:rPr>
            </w:pPr>
          </w:p>
        </w:tc>
        <w:tc>
          <w:tcPr>
            <w:tcW w:w="1799"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777"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kern w:val="0"/>
                <w:sz w:val="20"/>
                <w:szCs w:val="20"/>
                <w:lang w:eastAsia="ru-RU"/>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kern w:val="0"/>
                <w:sz w:val="20"/>
                <w:szCs w:val="20"/>
                <w:lang w:eastAsia="ru-RU"/>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kern w:val="0"/>
                <w:sz w:val="20"/>
                <w:szCs w:val="20"/>
                <w:lang w:eastAsia="ru-RU"/>
              </w:rPr>
            </w:pPr>
          </w:p>
        </w:tc>
        <w:tc>
          <w:tcPr>
            <w:tcW w:w="153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003873" w:rsidRPr="00EC59FC" w:rsidRDefault="00003873" w:rsidP="00056FDC">
            <w:pPr>
              <w:suppressAutoHyphens w:val="0"/>
              <w:spacing w:line="240" w:lineRule="auto"/>
              <w:ind w:firstLine="0"/>
              <w:rPr>
                <w:kern w:val="0"/>
                <w:sz w:val="18"/>
                <w:szCs w:val="18"/>
                <w:lang w:eastAsia="ru-RU"/>
              </w:rPr>
            </w:pPr>
            <w:r w:rsidRPr="00EC59FC">
              <w:rPr>
                <w:kern w:val="0"/>
                <w:sz w:val="18"/>
                <w:szCs w:val="18"/>
                <w:lang w:eastAsia="ru-RU"/>
              </w:rPr>
              <w:t>местный бюджет</w:t>
            </w:r>
          </w:p>
        </w:tc>
        <w:tc>
          <w:tcPr>
            <w:tcW w:w="877" w:type="dxa"/>
            <w:tcBorders>
              <w:top w:val="nil"/>
              <w:left w:val="single" w:sz="8" w:space="0" w:color="auto"/>
              <w:bottom w:val="nil"/>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672" w:type="dxa"/>
            <w:tcBorders>
              <w:top w:val="nil"/>
              <w:left w:val="nil"/>
              <w:bottom w:val="nil"/>
              <w:right w:val="nil"/>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single" w:sz="8" w:space="0" w:color="auto"/>
              <w:bottom w:val="nil"/>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45" w:type="dxa"/>
            <w:tcBorders>
              <w:top w:val="nil"/>
              <w:left w:val="nil"/>
              <w:bottom w:val="nil"/>
              <w:right w:val="nil"/>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single" w:sz="8" w:space="0" w:color="auto"/>
              <w:bottom w:val="nil"/>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nil"/>
              <w:right w:val="nil"/>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680" w:type="dxa"/>
            <w:tcBorders>
              <w:top w:val="nil"/>
              <w:left w:val="single" w:sz="8" w:space="0" w:color="auto"/>
              <w:bottom w:val="nil"/>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kern w:val="0"/>
                <w:sz w:val="20"/>
                <w:szCs w:val="20"/>
                <w:lang w:eastAsia="ru-RU"/>
              </w:rPr>
            </w:pPr>
          </w:p>
        </w:tc>
      </w:tr>
      <w:tr w:rsidR="00003873" w:rsidRPr="00003873" w:rsidTr="005E3997">
        <w:trPr>
          <w:trHeight w:val="630"/>
        </w:trPr>
        <w:tc>
          <w:tcPr>
            <w:tcW w:w="464"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rFonts w:ascii="Calibri" w:hAnsi="Calibri" w:cs="Calibri"/>
                <w:color w:val="000000"/>
                <w:kern w:val="0"/>
                <w:sz w:val="20"/>
                <w:szCs w:val="20"/>
                <w:lang w:eastAsia="ru-RU"/>
              </w:rPr>
            </w:pPr>
          </w:p>
        </w:tc>
        <w:tc>
          <w:tcPr>
            <w:tcW w:w="1799"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kern w:val="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777"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kern w:val="0"/>
                <w:sz w:val="20"/>
                <w:szCs w:val="20"/>
                <w:lang w:eastAsia="ru-RU"/>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kern w:val="0"/>
                <w:sz w:val="20"/>
                <w:szCs w:val="20"/>
                <w:lang w:eastAsia="ru-RU"/>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kern w:val="0"/>
                <w:sz w:val="20"/>
                <w:szCs w:val="20"/>
                <w:lang w:eastAsia="ru-RU"/>
              </w:rPr>
            </w:pPr>
          </w:p>
        </w:tc>
        <w:tc>
          <w:tcPr>
            <w:tcW w:w="153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003873" w:rsidRPr="00EC59FC" w:rsidRDefault="00003873" w:rsidP="00056FDC">
            <w:pPr>
              <w:suppressAutoHyphens w:val="0"/>
              <w:spacing w:line="240" w:lineRule="auto"/>
              <w:ind w:firstLine="0"/>
              <w:rPr>
                <w:kern w:val="0"/>
                <w:sz w:val="18"/>
                <w:szCs w:val="18"/>
                <w:lang w:eastAsia="ru-RU"/>
              </w:rPr>
            </w:pPr>
            <w:r w:rsidRPr="00EC59FC">
              <w:rPr>
                <w:kern w:val="0"/>
                <w:sz w:val="18"/>
                <w:szCs w:val="18"/>
                <w:lang w:eastAsia="ru-RU"/>
              </w:rPr>
              <w:t>внебюджетные источники</w:t>
            </w:r>
          </w:p>
        </w:tc>
        <w:tc>
          <w:tcPr>
            <w:tcW w:w="877"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672" w:type="dxa"/>
            <w:tcBorders>
              <w:top w:val="single" w:sz="8" w:space="0" w:color="auto"/>
              <w:left w:val="nil"/>
              <w:bottom w:val="single" w:sz="8" w:space="0" w:color="auto"/>
              <w:right w:val="nil"/>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45" w:type="dxa"/>
            <w:tcBorders>
              <w:top w:val="single" w:sz="8" w:space="0" w:color="auto"/>
              <w:left w:val="nil"/>
              <w:bottom w:val="single" w:sz="8" w:space="0" w:color="auto"/>
              <w:right w:val="nil"/>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single" w:sz="8" w:space="0" w:color="auto"/>
              <w:left w:val="nil"/>
              <w:bottom w:val="single" w:sz="8" w:space="0" w:color="auto"/>
              <w:right w:val="nil"/>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680"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kern w:val="0"/>
                <w:sz w:val="20"/>
                <w:szCs w:val="20"/>
                <w:lang w:eastAsia="ru-RU"/>
              </w:rPr>
            </w:pPr>
          </w:p>
        </w:tc>
      </w:tr>
      <w:tr w:rsidR="00003873" w:rsidRPr="00003873" w:rsidTr="005E3997">
        <w:trPr>
          <w:trHeight w:val="630"/>
        </w:trPr>
        <w:tc>
          <w:tcPr>
            <w:tcW w:w="464" w:type="dxa"/>
            <w:vMerge w:val="restart"/>
            <w:tcBorders>
              <w:top w:val="single" w:sz="4" w:space="0" w:color="auto"/>
              <w:left w:val="single" w:sz="4" w:space="0" w:color="auto"/>
              <w:right w:val="single" w:sz="4" w:space="0" w:color="auto"/>
            </w:tcBorders>
            <w:vAlign w:val="center"/>
          </w:tcPr>
          <w:p w:rsidR="00003873" w:rsidRPr="00003873" w:rsidRDefault="00003873" w:rsidP="00056FDC">
            <w:pPr>
              <w:suppressAutoHyphens w:val="0"/>
              <w:spacing w:line="240" w:lineRule="auto"/>
              <w:ind w:firstLine="0"/>
              <w:jc w:val="left"/>
              <w:rPr>
                <w:color w:val="000000"/>
                <w:kern w:val="0"/>
                <w:sz w:val="20"/>
                <w:szCs w:val="20"/>
                <w:lang w:eastAsia="ru-RU"/>
              </w:rPr>
            </w:pPr>
            <w:r w:rsidRPr="00003873">
              <w:rPr>
                <w:color w:val="000000"/>
                <w:kern w:val="0"/>
                <w:sz w:val="20"/>
                <w:szCs w:val="20"/>
                <w:lang w:eastAsia="ru-RU"/>
              </w:rPr>
              <w:lastRenderedPageBreak/>
              <w:t>23</w:t>
            </w:r>
          </w:p>
        </w:tc>
        <w:tc>
          <w:tcPr>
            <w:tcW w:w="1799" w:type="dxa"/>
            <w:vMerge w:val="restart"/>
            <w:tcBorders>
              <w:top w:val="single" w:sz="4" w:space="0" w:color="auto"/>
              <w:left w:val="single" w:sz="4" w:space="0" w:color="auto"/>
              <w:right w:val="single" w:sz="4" w:space="0" w:color="auto"/>
            </w:tcBorders>
            <w:vAlign w:val="center"/>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 xml:space="preserve">Расходы на мероприятия по повышению уровня обустройства автомобильных дорог регионального и межмуниципального значения. Устройство искусственного освещения и тротуаров на участках км 0+008 – км 2+265 </w:t>
            </w:r>
            <w:r w:rsidRPr="00003873">
              <w:rPr>
                <w:kern w:val="0"/>
                <w:sz w:val="20"/>
                <w:szCs w:val="20"/>
                <w:lang w:eastAsia="ru-RU"/>
              </w:rPr>
              <w:lastRenderedPageBreak/>
              <w:t>(</w:t>
            </w:r>
            <w:proofErr w:type="spellStart"/>
            <w:r w:rsidRPr="00003873">
              <w:rPr>
                <w:kern w:val="0"/>
                <w:sz w:val="20"/>
                <w:szCs w:val="20"/>
                <w:lang w:eastAsia="ru-RU"/>
              </w:rPr>
              <w:t>н.п</w:t>
            </w:r>
            <w:proofErr w:type="spellEnd"/>
            <w:r w:rsidRPr="00003873">
              <w:rPr>
                <w:kern w:val="0"/>
                <w:sz w:val="20"/>
                <w:szCs w:val="20"/>
                <w:lang w:eastAsia="ru-RU"/>
              </w:rPr>
              <w:t>. Янтиково), км 2+945 (автобусная остановка),  км 7+318 (автобусная остановка), км 9+115 (автобусная остановка), км 13+804 (автобусная остановка), км 14+834 – км 17+363 (</w:t>
            </w:r>
            <w:proofErr w:type="spellStart"/>
            <w:r w:rsidRPr="00003873">
              <w:rPr>
                <w:kern w:val="0"/>
                <w:sz w:val="20"/>
                <w:szCs w:val="20"/>
                <w:lang w:eastAsia="ru-RU"/>
              </w:rPr>
              <w:t>н.п</w:t>
            </w:r>
            <w:proofErr w:type="spellEnd"/>
            <w:r w:rsidRPr="00003873">
              <w:rPr>
                <w:kern w:val="0"/>
                <w:sz w:val="20"/>
                <w:szCs w:val="20"/>
                <w:lang w:eastAsia="ru-RU"/>
              </w:rPr>
              <w:t>. Чутеево) автомобильной дороги Янтиково – Чутеево – Большие Кайбицы (до границы Республики Татарстан) в Янтиковском районе Чувашской Республики (1 этап)</w:t>
            </w:r>
          </w:p>
        </w:tc>
        <w:tc>
          <w:tcPr>
            <w:tcW w:w="851" w:type="dxa"/>
            <w:vMerge w:val="restart"/>
            <w:tcBorders>
              <w:top w:val="single" w:sz="4" w:space="0" w:color="auto"/>
              <w:left w:val="single" w:sz="4" w:space="0" w:color="auto"/>
              <w:right w:val="single" w:sz="4" w:space="0" w:color="auto"/>
            </w:tcBorders>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lastRenderedPageBreak/>
              <w:t>НП "Инфраструктура для жизни"/РП "Региональная и местная дорожная сеть"</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FFFFFF"/>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Янтиковский муниципальный округ Чувашской Республики</w:t>
            </w:r>
          </w:p>
        </w:tc>
        <w:tc>
          <w:tcPr>
            <w:tcW w:w="777" w:type="dxa"/>
            <w:vMerge w:val="restart"/>
            <w:tcBorders>
              <w:top w:val="single" w:sz="4" w:space="0" w:color="auto"/>
              <w:left w:val="single" w:sz="4" w:space="0" w:color="auto"/>
              <w:bottom w:val="single" w:sz="4" w:space="0" w:color="auto"/>
              <w:right w:val="single" w:sz="4" w:space="0" w:color="auto"/>
            </w:tcBorders>
            <w:shd w:val="clear" w:color="000000" w:fill="FFFFFF"/>
          </w:tcPr>
          <w:p w:rsidR="00003873" w:rsidRPr="00003873" w:rsidRDefault="00003873" w:rsidP="00056FDC">
            <w:pPr>
              <w:suppressAutoHyphens w:val="0"/>
              <w:spacing w:line="240" w:lineRule="auto"/>
              <w:ind w:firstLine="0"/>
              <w:jc w:val="left"/>
              <w:rPr>
                <w:kern w:val="0"/>
                <w:sz w:val="20"/>
                <w:szCs w:val="20"/>
                <w:lang w:eastAsia="ru-RU"/>
              </w:rPr>
            </w:pPr>
            <w:r w:rsidRPr="00003873">
              <w:rPr>
                <w:kern w:val="0"/>
                <w:sz w:val="20"/>
                <w:szCs w:val="20"/>
                <w:lang w:eastAsia="ru-RU"/>
              </w:rPr>
              <w:t>2025-2027</w:t>
            </w:r>
          </w:p>
        </w:tc>
        <w:tc>
          <w:tcPr>
            <w:tcW w:w="709" w:type="dxa"/>
            <w:vMerge w:val="restart"/>
            <w:tcBorders>
              <w:top w:val="single" w:sz="4" w:space="0" w:color="auto"/>
              <w:left w:val="single" w:sz="4" w:space="0" w:color="auto"/>
              <w:bottom w:val="single" w:sz="4" w:space="0" w:color="auto"/>
              <w:right w:val="single" w:sz="4" w:space="0" w:color="auto"/>
            </w:tcBorders>
            <w:shd w:val="clear" w:color="000000" w:fill="FFFFFF"/>
          </w:tcPr>
          <w:p w:rsidR="00003873" w:rsidRPr="00003873" w:rsidRDefault="00003873" w:rsidP="00056FDC">
            <w:pPr>
              <w:suppressAutoHyphens w:val="0"/>
              <w:spacing w:line="240" w:lineRule="auto"/>
              <w:ind w:firstLine="0"/>
              <w:jc w:val="left"/>
              <w:rPr>
                <w:kern w:val="0"/>
                <w:sz w:val="20"/>
                <w:szCs w:val="20"/>
                <w:lang w:eastAsia="ru-RU"/>
              </w:rPr>
            </w:pPr>
          </w:p>
        </w:tc>
        <w:tc>
          <w:tcPr>
            <w:tcW w:w="924" w:type="dxa"/>
            <w:vMerge w:val="restart"/>
            <w:tcBorders>
              <w:top w:val="single" w:sz="4" w:space="0" w:color="auto"/>
              <w:left w:val="single" w:sz="4" w:space="0" w:color="auto"/>
              <w:bottom w:val="single" w:sz="4" w:space="0" w:color="auto"/>
              <w:right w:val="single" w:sz="4" w:space="0" w:color="auto"/>
            </w:tcBorders>
            <w:shd w:val="clear" w:color="000000" w:fill="FFFFFF"/>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РБ, ПСД имеется</w:t>
            </w:r>
          </w:p>
        </w:tc>
        <w:tc>
          <w:tcPr>
            <w:tcW w:w="1533"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03873" w:rsidRPr="00EC59FC" w:rsidRDefault="00003873" w:rsidP="00056FDC">
            <w:pPr>
              <w:suppressAutoHyphens w:val="0"/>
              <w:spacing w:line="240" w:lineRule="auto"/>
              <w:ind w:firstLine="0"/>
              <w:rPr>
                <w:kern w:val="0"/>
                <w:sz w:val="18"/>
                <w:szCs w:val="18"/>
                <w:lang w:eastAsia="ru-RU"/>
              </w:rPr>
            </w:pPr>
            <w:r w:rsidRPr="00EC59FC">
              <w:rPr>
                <w:kern w:val="0"/>
                <w:sz w:val="18"/>
                <w:szCs w:val="18"/>
                <w:lang w:eastAsia="ru-RU"/>
              </w:rPr>
              <w:t>объем финансирования, млн. рублей</w:t>
            </w:r>
          </w:p>
        </w:tc>
        <w:tc>
          <w:tcPr>
            <w:tcW w:w="877" w:type="dxa"/>
            <w:tcBorders>
              <w:top w:val="nil"/>
              <w:left w:val="single" w:sz="8" w:space="0" w:color="auto"/>
              <w:bottom w:val="single" w:sz="8" w:space="0" w:color="auto"/>
              <w:right w:val="single" w:sz="8" w:space="0" w:color="auto"/>
            </w:tcBorders>
            <w:shd w:val="clear" w:color="000000" w:fill="FFFFFF"/>
            <w:vAlign w:val="center"/>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111,80</w:t>
            </w:r>
          </w:p>
        </w:tc>
        <w:tc>
          <w:tcPr>
            <w:tcW w:w="672" w:type="dxa"/>
            <w:tcBorders>
              <w:top w:val="nil"/>
              <w:left w:val="nil"/>
              <w:bottom w:val="single" w:sz="8" w:space="0" w:color="auto"/>
              <w:right w:val="single" w:sz="8" w:space="0" w:color="auto"/>
            </w:tcBorders>
            <w:shd w:val="clear" w:color="000000" w:fill="FFFFFF"/>
            <w:vAlign w:val="center"/>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10,00</w:t>
            </w:r>
          </w:p>
        </w:tc>
        <w:tc>
          <w:tcPr>
            <w:tcW w:w="709" w:type="dxa"/>
            <w:tcBorders>
              <w:top w:val="nil"/>
              <w:left w:val="nil"/>
              <w:bottom w:val="single" w:sz="8" w:space="0" w:color="auto"/>
              <w:right w:val="single" w:sz="8" w:space="0" w:color="auto"/>
            </w:tcBorders>
            <w:shd w:val="clear" w:color="000000" w:fill="FFFFFF"/>
            <w:vAlign w:val="center"/>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23,80</w:t>
            </w:r>
          </w:p>
        </w:tc>
        <w:tc>
          <w:tcPr>
            <w:tcW w:w="745" w:type="dxa"/>
            <w:tcBorders>
              <w:top w:val="nil"/>
              <w:left w:val="nil"/>
              <w:bottom w:val="single" w:sz="8" w:space="0" w:color="auto"/>
              <w:right w:val="single" w:sz="8" w:space="0" w:color="auto"/>
            </w:tcBorders>
            <w:shd w:val="clear" w:color="000000" w:fill="FFFFFF"/>
            <w:vAlign w:val="center"/>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78,00</w:t>
            </w:r>
          </w:p>
        </w:tc>
        <w:tc>
          <w:tcPr>
            <w:tcW w:w="709" w:type="dxa"/>
            <w:tcBorders>
              <w:top w:val="nil"/>
              <w:left w:val="nil"/>
              <w:bottom w:val="single" w:sz="8" w:space="0" w:color="auto"/>
              <w:right w:val="single" w:sz="8" w:space="0" w:color="auto"/>
            </w:tcBorders>
            <w:shd w:val="clear" w:color="000000" w:fill="FFFFFF"/>
            <w:vAlign w:val="center"/>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vAlign w:val="center"/>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680" w:type="dxa"/>
            <w:tcBorders>
              <w:top w:val="nil"/>
              <w:left w:val="nil"/>
              <w:bottom w:val="single" w:sz="8" w:space="0" w:color="auto"/>
              <w:right w:val="single" w:sz="8" w:space="0" w:color="auto"/>
            </w:tcBorders>
            <w:shd w:val="clear" w:color="000000" w:fill="FFFFFF"/>
            <w:vAlign w:val="center"/>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FFFFFF"/>
          </w:tcPr>
          <w:p w:rsidR="00003873" w:rsidRPr="00003873" w:rsidRDefault="00003873" w:rsidP="00056FDC">
            <w:pPr>
              <w:suppressAutoHyphens w:val="0"/>
              <w:spacing w:line="240" w:lineRule="auto"/>
              <w:ind w:firstLine="0"/>
              <w:jc w:val="left"/>
              <w:rPr>
                <w:kern w:val="0"/>
                <w:sz w:val="20"/>
                <w:szCs w:val="20"/>
                <w:lang w:eastAsia="ru-RU"/>
              </w:rPr>
            </w:pPr>
            <w:r w:rsidRPr="00003873">
              <w:rPr>
                <w:kern w:val="0"/>
                <w:sz w:val="20"/>
                <w:szCs w:val="20"/>
                <w:lang w:eastAsia="ru-RU"/>
              </w:rPr>
              <w:t>3360</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FFFFFF"/>
          </w:tcPr>
          <w:p w:rsidR="00003873" w:rsidRPr="00003873" w:rsidRDefault="00003873" w:rsidP="00056FDC">
            <w:pPr>
              <w:suppressAutoHyphens w:val="0"/>
              <w:spacing w:line="240" w:lineRule="auto"/>
              <w:ind w:firstLine="0"/>
              <w:jc w:val="center"/>
              <w:rPr>
                <w:kern w:val="0"/>
                <w:sz w:val="20"/>
                <w:szCs w:val="20"/>
                <w:lang w:eastAsia="ru-RU"/>
              </w:rPr>
            </w:pPr>
            <w:r w:rsidRPr="00003873">
              <w:rPr>
                <w:kern w:val="0"/>
                <w:sz w:val="20"/>
                <w:szCs w:val="20"/>
                <w:lang w:eastAsia="ru-RU"/>
              </w:rPr>
              <w:t>По решению суда</w:t>
            </w:r>
          </w:p>
        </w:tc>
      </w:tr>
      <w:tr w:rsidR="00003873" w:rsidRPr="00003873" w:rsidTr="005E3997">
        <w:trPr>
          <w:trHeight w:val="630"/>
        </w:trPr>
        <w:tc>
          <w:tcPr>
            <w:tcW w:w="464" w:type="dxa"/>
            <w:vMerge/>
            <w:tcBorders>
              <w:left w:val="single" w:sz="4" w:space="0" w:color="auto"/>
              <w:right w:val="single" w:sz="4" w:space="0" w:color="auto"/>
            </w:tcBorders>
            <w:vAlign w:val="center"/>
          </w:tcPr>
          <w:p w:rsidR="00003873" w:rsidRPr="00003873" w:rsidRDefault="00003873" w:rsidP="00056FDC">
            <w:pPr>
              <w:suppressAutoHyphens w:val="0"/>
              <w:spacing w:line="240" w:lineRule="auto"/>
              <w:ind w:firstLine="0"/>
              <w:jc w:val="left"/>
              <w:rPr>
                <w:rFonts w:ascii="Calibri" w:hAnsi="Calibri" w:cs="Calibri"/>
                <w:color w:val="000000"/>
                <w:kern w:val="0"/>
                <w:sz w:val="20"/>
                <w:szCs w:val="20"/>
                <w:lang w:eastAsia="ru-RU"/>
              </w:rPr>
            </w:pPr>
          </w:p>
        </w:tc>
        <w:tc>
          <w:tcPr>
            <w:tcW w:w="1799" w:type="dxa"/>
            <w:vMerge/>
            <w:tcBorders>
              <w:left w:val="single" w:sz="4" w:space="0" w:color="auto"/>
              <w:right w:val="single" w:sz="4" w:space="0" w:color="auto"/>
            </w:tcBorders>
            <w:vAlign w:val="center"/>
          </w:tcPr>
          <w:p w:rsidR="00003873" w:rsidRPr="00003873" w:rsidRDefault="00003873" w:rsidP="00056FDC">
            <w:pPr>
              <w:suppressAutoHyphens w:val="0"/>
              <w:spacing w:line="240" w:lineRule="auto"/>
              <w:ind w:firstLine="0"/>
              <w:jc w:val="left"/>
              <w:rPr>
                <w:kern w:val="0"/>
                <w:sz w:val="20"/>
                <w:szCs w:val="20"/>
                <w:lang w:eastAsia="ru-RU"/>
              </w:rPr>
            </w:pPr>
          </w:p>
        </w:tc>
        <w:tc>
          <w:tcPr>
            <w:tcW w:w="851" w:type="dxa"/>
            <w:vMerge/>
            <w:tcBorders>
              <w:left w:val="single" w:sz="4" w:space="0" w:color="auto"/>
              <w:right w:val="single" w:sz="4" w:space="0" w:color="auto"/>
            </w:tcBorders>
            <w:vAlign w:val="center"/>
          </w:tcPr>
          <w:p w:rsidR="00003873" w:rsidRPr="00003873" w:rsidRDefault="00003873" w:rsidP="00056FDC">
            <w:pPr>
              <w:suppressAutoHyphens w:val="0"/>
              <w:spacing w:line="240" w:lineRule="auto"/>
              <w:ind w:firstLine="0"/>
              <w:jc w:val="left"/>
              <w:rPr>
                <w:kern w:val="0"/>
                <w:sz w:val="20"/>
                <w:szCs w:val="20"/>
                <w:lang w:eastAsia="ru-RU"/>
              </w:rPr>
            </w:pPr>
          </w:p>
        </w:tc>
        <w:tc>
          <w:tcPr>
            <w:tcW w:w="992" w:type="dxa"/>
            <w:vMerge/>
            <w:tcBorders>
              <w:left w:val="single" w:sz="4" w:space="0" w:color="auto"/>
              <w:right w:val="single" w:sz="4" w:space="0" w:color="auto"/>
            </w:tcBorders>
            <w:vAlign w:val="center"/>
          </w:tcPr>
          <w:p w:rsidR="00003873" w:rsidRPr="00003873" w:rsidRDefault="00003873" w:rsidP="00056FDC">
            <w:pPr>
              <w:suppressAutoHyphens w:val="0"/>
              <w:spacing w:line="240" w:lineRule="auto"/>
              <w:ind w:firstLine="0"/>
              <w:jc w:val="left"/>
              <w:rPr>
                <w:kern w:val="0"/>
                <w:sz w:val="20"/>
                <w:szCs w:val="20"/>
                <w:lang w:eastAsia="ru-RU"/>
              </w:rPr>
            </w:pPr>
          </w:p>
        </w:tc>
        <w:tc>
          <w:tcPr>
            <w:tcW w:w="777" w:type="dxa"/>
            <w:vMerge/>
            <w:tcBorders>
              <w:left w:val="single" w:sz="4" w:space="0" w:color="auto"/>
              <w:right w:val="single" w:sz="4" w:space="0" w:color="auto"/>
            </w:tcBorders>
            <w:vAlign w:val="center"/>
          </w:tcPr>
          <w:p w:rsidR="00003873" w:rsidRPr="00003873" w:rsidRDefault="00003873" w:rsidP="00056FDC">
            <w:pPr>
              <w:suppressAutoHyphens w:val="0"/>
              <w:spacing w:line="240" w:lineRule="auto"/>
              <w:ind w:firstLine="0"/>
              <w:jc w:val="left"/>
              <w:rPr>
                <w:kern w:val="0"/>
                <w:sz w:val="20"/>
                <w:szCs w:val="20"/>
                <w:lang w:eastAsia="ru-RU"/>
              </w:rPr>
            </w:pPr>
          </w:p>
        </w:tc>
        <w:tc>
          <w:tcPr>
            <w:tcW w:w="709" w:type="dxa"/>
            <w:vMerge/>
            <w:tcBorders>
              <w:left w:val="single" w:sz="4" w:space="0" w:color="auto"/>
              <w:right w:val="single" w:sz="4" w:space="0" w:color="auto"/>
            </w:tcBorders>
            <w:vAlign w:val="center"/>
          </w:tcPr>
          <w:p w:rsidR="00003873" w:rsidRPr="00003873" w:rsidRDefault="00003873" w:rsidP="00056FDC">
            <w:pPr>
              <w:suppressAutoHyphens w:val="0"/>
              <w:spacing w:line="240" w:lineRule="auto"/>
              <w:ind w:firstLine="0"/>
              <w:jc w:val="left"/>
              <w:rPr>
                <w:kern w:val="0"/>
                <w:sz w:val="20"/>
                <w:szCs w:val="20"/>
                <w:lang w:eastAsia="ru-RU"/>
              </w:rPr>
            </w:pPr>
          </w:p>
        </w:tc>
        <w:tc>
          <w:tcPr>
            <w:tcW w:w="924" w:type="dxa"/>
            <w:vMerge/>
            <w:tcBorders>
              <w:left w:val="single" w:sz="4" w:space="0" w:color="auto"/>
              <w:right w:val="single" w:sz="4" w:space="0" w:color="auto"/>
            </w:tcBorders>
            <w:vAlign w:val="center"/>
          </w:tcPr>
          <w:p w:rsidR="00003873" w:rsidRPr="00003873" w:rsidRDefault="00003873" w:rsidP="00056FDC">
            <w:pPr>
              <w:suppressAutoHyphens w:val="0"/>
              <w:spacing w:line="240" w:lineRule="auto"/>
              <w:ind w:firstLine="0"/>
              <w:jc w:val="left"/>
              <w:rPr>
                <w:kern w:val="0"/>
                <w:sz w:val="20"/>
                <w:szCs w:val="20"/>
                <w:lang w:eastAsia="ru-RU"/>
              </w:rPr>
            </w:pPr>
          </w:p>
        </w:tc>
        <w:tc>
          <w:tcPr>
            <w:tcW w:w="1533"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03873" w:rsidRPr="00EC59FC" w:rsidRDefault="00003873" w:rsidP="00056FDC">
            <w:pPr>
              <w:suppressAutoHyphens w:val="0"/>
              <w:spacing w:line="240" w:lineRule="auto"/>
              <w:ind w:firstLine="0"/>
              <w:rPr>
                <w:kern w:val="0"/>
                <w:sz w:val="18"/>
                <w:szCs w:val="18"/>
                <w:lang w:eastAsia="ru-RU"/>
              </w:rPr>
            </w:pPr>
            <w:r w:rsidRPr="00EC59FC">
              <w:rPr>
                <w:kern w:val="0"/>
                <w:sz w:val="18"/>
                <w:szCs w:val="18"/>
                <w:lang w:eastAsia="ru-RU"/>
              </w:rPr>
              <w:t>федеральный бюджет</w:t>
            </w:r>
          </w:p>
        </w:tc>
        <w:tc>
          <w:tcPr>
            <w:tcW w:w="877" w:type="dxa"/>
            <w:tcBorders>
              <w:top w:val="nil"/>
              <w:left w:val="single" w:sz="8" w:space="0" w:color="auto"/>
              <w:bottom w:val="single" w:sz="8" w:space="0" w:color="auto"/>
              <w:right w:val="single" w:sz="8" w:space="0" w:color="auto"/>
            </w:tcBorders>
            <w:shd w:val="clear" w:color="000000" w:fill="FFFFFF"/>
            <w:vAlign w:val="center"/>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672" w:type="dxa"/>
            <w:tcBorders>
              <w:top w:val="nil"/>
              <w:left w:val="nil"/>
              <w:bottom w:val="single" w:sz="8" w:space="0" w:color="auto"/>
              <w:right w:val="single" w:sz="8" w:space="0" w:color="auto"/>
            </w:tcBorders>
            <w:shd w:val="clear" w:color="000000" w:fill="FFFFFF"/>
            <w:vAlign w:val="center"/>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45" w:type="dxa"/>
            <w:tcBorders>
              <w:top w:val="nil"/>
              <w:left w:val="nil"/>
              <w:bottom w:val="single" w:sz="8" w:space="0" w:color="auto"/>
              <w:right w:val="single" w:sz="8" w:space="0" w:color="auto"/>
            </w:tcBorders>
            <w:shd w:val="clear" w:color="000000" w:fill="FFFFFF"/>
            <w:vAlign w:val="center"/>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vAlign w:val="center"/>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680" w:type="dxa"/>
            <w:tcBorders>
              <w:top w:val="nil"/>
              <w:left w:val="nil"/>
              <w:bottom w:val="single" w:sz="8" w:space="0" w:color="auto"/>
              <w:right w:val="single" w:sz="8" w:space="0" w:color="auto"/>
            </w:tcBorders>
            <w:shd w:val="clear" w:color="000000" w:fill="FFFFFF"/>
            <w:vAlign w:val="center"/>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992" w:type="dxa"/>
            <w:vMerge/>
            <w:tcBorders>
              <w:left w:val="single" w:sz="4" w:space="0" w:color="auto"/>
              <w:right w:val="single" w:sz="4" w:space="0" w:color="auto"/>
            </w:tcBorders>
            <w:vAlign w:val="center"/>
          </w:tcPr>
          <w:p w:rsidR="00003873" w:rsidRPr="00003873" w:rsidRDefault="00003873" w:rsidP="00056FDC">
            <w:pPr>
              <w:suppressAutoHyphens w:val="0"/>
              <w:spacing w:line="240" w:lineRule="auto"/>
              <w:ind w:firstLine="0"/>
              <w:jc w:val="left"/>
              <w:rPr>
                <w:kern w:val="0"/>
                <w:sz w:val="20"/>
                <w:szCs w:val="20"/>
                <w:lang w:eastAsia="ru-RU"/>
              </w:rPr>
            </w:pPr>
          </w:p>
        </w:tc>
        <w:tc>
          <w:tcPr>
            <w:tcW w:w="851" w:type="dxa"/>
            <w:vMerge/>
            <w:tcBorders>
              <w:left w:val="single" w:sz="4" w:space="0" w:color="auto"/>
              <w:right w:val="single" w:sz="4" w:space="0" w:color="auto"/>
            </w:tcBorders>
            <w:vAlign w:val="center"/>
          </w:tcPr>
          <w:p w:rsidR="00003873" w:rsidRPr="00003873" w:rsidRDefault="00003873" w:rsidP="00056FDC">
            <w:pPr>
              <w:suppressAutoHyphens w:val="0"/>
              <w:spacing w:line="240" w:lineRule="auto"/>
              <w:ind w:firstLine="0"/>
              <w:jc w:val="left"/>
              <w:rPr>
                <w:kern w:val="0"/>
                <w:sz w:val="20"/>
                <w:szCs w:val="20"/>
                <w:lang w:eastAsia="ru-RU"/>
              </w:rPr>
            </w:pPr>
          </w:p>
        </w:tc>
      </w:tr>
      <w:tr w:rsidR="00003873" w:rsidRPr="00003873" w:rsidTr="005E3997">
        <w:trPr>
          <w:trHeight w:val="630"/>
        </w:trPr>
        <w:tc>
          <w:tcPr>
            <w:tcW w:w="464" w:type="dxa"/>
            <w:vMerge/>
            <w:tcBorders>
              <w:left w:val="single" w:sz="4" w:space="0" w:color="auto"/>
              <w:right w:val="single" w:sz="4" w:space="0" w:color="auto"/>
            </w:tcBorders>
            <w:vAlign w:val="center"/>
          </w:tcPr>
          <w:p w:rsidR="00003873" w:rsidRPr="00003873" w:rsidRDefault="00003873" w:rsidP="00056FDC">
            <w:pPr>
              <w:suppressAutoHyphens w:val="0"/>
              <w:spacing w:line="240" w:lineRule="auto"/>
              <w:ind w:firstLine="0"/>
              <w:jc w:val="left"/>
              <w:rPr>
                <w:rFonts w:ascii="Calibri" w:hAnsi="Calibri" w:cs="Calibri"/>
                <w:color w:val="000000"/>
                <w:kern w:val="0"/>
                <w:sz w:val="20"/>
                <w:szCs w:val="20"/>
                <w:lang w:eastAsia="ru-RU"/>
              </w:rPr>
            </w:pPr>
          </w:p>
        </w:tc>
        <w:tc>
          <w:tcPr>
            <w:tcW w:w="1799" w:type="dxa"/>
            <w:vMerge/>
            <w:tcBorders>
              <w:left w:val="single" w:sz="4" w:space="0" w:color="auto"/>
              <w:right w:val="single" w:sz="4" w:space="0" w:color="auto"/>
            </w:tcBorders>
            <w:vAlign w:val="center"/>
          </w:tcPr>
          <w:p w:rsidR="00003873" w:rsidRPr="00003873" w:rsidRDefault="00003873" w:rsidP="00056FDC">
            <w:pPr>
              <w:suppressAutoHyphens w:val="0"/>
              <w:spacing w:line="240" w:lineRule="auto"/>
              <w:ind w:firstLine="0"/>
              <w:jc w:val="left"/>
              <w:rPr>
                <w:kern w:val="0"/>
                <w:sz w:val="20"/>
                <w:szCs w:val="20"/>
                <w:lang w:eastAsia="ru-RU"/>
              </w:rPr>
            </w:pPr>
          </w:p>
        </w:tc>
        <w:tc>
          <w:tcPr>
            <w:tcW w:w="851" w:type="dxa"/>
            <w:vMerge/>
            <w:tcBorders>
              <w:left w:val="single" w:sz="4" w:space="0" w:color="auto"/>
              <w:right w:val="single" w:sz="4" w:space="0" w:color="auto"/>
            </w:tcBorders>
            <w:vAlign w:val="center"/>
          </w:tcPr>
          <w:p w:rsidR="00003873" w:rsidRPr="00003873" w:rsidRDefault="00003873" w:rsidP="00056FDC">
            <w:pPr>
              <w:suppressAutoHyphens w:val="0"/>
              <w:spacing w:line="240" w:lineRule="auto"/>
              <w:ind w:firstLine="0"/>
              <w:jc w:val="left"/>
              <w:rPr>
                <w:kern w:val="0"/>
                <w:sz w:val="20"/>
                <w:szCs w:val="20"/>
                <w:lang w:eastAsia="ru-RU"/>
              </w:rPr>
            </w:pPr>
          </w:p>
        </w:tc>
        <w:tc>
          <w:tcPr>
            <w:tcW w:w="992" w:type="dxa"/>
            <w:vMerge/>
            <w:tcBorders>
              <w:left w:val="single" w:sz="4" w:space="0" w:color="auto"/>
              <w:right w:val="single" w:sz="4" w:space="0" w:color="auto"/>
            </w:tcBorders>
            <w:vAlign w:val="center"/>
          </w:tcPr>
          <w:p w:rsidR="00003873" w:rsidRPr="00003873" w:rsidRDefault="00003873" w:rsidP="00056FDC">
            <w:pPr>
              <w:suppressAutoHyphens w:val="0"/>
              <w:spacing w:line="240" w:lineRule="auto"/>
              <w:ind w:firstLine="0"/>
              <w:jc w:val="left"/>
              <w:rPr>
                <w:kern w:val="0"/>
                <w:sz w:val="20"/>
                <w:szCs w:val="20"/>
                <w:lang w:eastAsia="ru-RU"/>
              </w:rPr>
            </w:pPr>
          </w:p>
        </w:tc>
        <w:tc>
          <w:tcPr>
            <w:tcW w:w="777" w:type="dxa"/>
            <w:vMerge/>
            <w:tcBorders>
              <w:left w:val="single" w:sz="4" w:space="0" w:color="auto"/>
              <w:right w:val="single" w:sz="4" w:space="0" w:color="auto"/>
            </w:tcBorders>
            <w:vAlign w:val="center"/>
          </w:tcPr>
          <w:p w:rsidR="00003873" w:rsidRPr="00003873" w:rsidRDefault="00003873" w:rsidP="00056FDC">
            <w:pPr>
              <w:suppressAutoHyphens w:val="0"/>
              <w:spacing w:line="240" w:lineRule="auto"/>
              <w:ind w:firstLine="0"/>
              <w:jc w:val="left"/>
              <w:rPr>
                <w:kern w:val="0"/>
                <w:sz w:val="20"/>
                <w:szCs w:val="20"/>
                <w:lang w:eastAsia="ru-RU"/>
              </w:rPr>
            </w:pPr>
          </w:p>
        </w:tc>
        <w:tc>
          <w:tcPr>
            <w:tcW w:w="709" w:type="dxa"/>
            <w:vMerge/>
            <w:tcBorders>
              <w:left w:val="single" w:sz="4" w:space="0" w:color="auto"/>
              <w:right w:val="single" w:sz="4" w:space="0" w:color="auto"/>
            </w:tcBorders>
            <w:vAlign w:val="center"/>
          </w:tcPr>
          <w:p w:rsidR="00003873" w:rsidRPr="00003873" w:rsidRDefault="00003873" w:rsidP="00056FDC">
            <w:pPr>
              <w:suppressAutoHyphens w:val="0"/>
              <w:spacing w:line="240" w:lineRule="auto"/>
              <w:ind w:firstLine="0"/>
              <w:jc w:val="left"/>
              <w:rPr>
                <w:kern w:val="0"/>
                <w:sz w:val="20"/>
                <w:szCs w:val="20"/>
                <w:lang w:eastAsia="ru-RU"/>
              </w:rPr>
            </w:pPr>
          </w:p>
        </w:tc>
        <w:tc>
          <w:tcPr>
            <w:tcW w:w="924" w:type="dxa"/>
            <w:vMerge/>
            <w:tcBorders>
              <w:left w:val="single" w:sz="4" w:space="0" w:color="auto"/>
              <w:right w:val="single" w:sz="4" w:space="0" w:color="auto"/>
            </w:tcBorders>
            <w:vAlign w:val="center"/>
          </w:tcPr>
          <w:p w:rsidR="00003873" w:rsidRPr="00003873" w:rsidRDefault="00003873" w:rsidP="00056FDC">
            <w:pPr>
              <w:suppressAutoHyphens w:val="0"/>
              <w:spacing w:line="240" w:lineRule="auto"/>
              <w:ind w:firstLine="0"/>
              <w:jc w:val="left"/>
              <w:rPr>
                <w:kern w:val="0"/>
                <w:sz w:val="20"/>
                <w:szCs w:val="20"/>
                <w:lang w:eastAsia="ru-RU"/>
              </w:rPr>
            </w:pPr>
          </w:p>
        </w:tc>
        <w:tc>
          <w:tcPr>
            <w:tcW w:w="1533"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03873" w:rsidRPr="00EC59FC" w:rsidRDefault="00003873" w:rsidP="00056FDC">
            <w:pPr>
              <w:suppressAutoHyphens w:val="0"/>
              <w:spacing w:line="240" w:lineRule="auto"/>
              <w:ind w:firstLine="0"/>
              <w:rPr>
                <w:kern w:val="0"/>
                <w:sz w:val="18"/>
                <w:szCs w:val="18"/>
                <w:lang w:eastAsia="ru-RU"/>
              </w:rPr>
            </w:pPr>
            <w:r w:rsidRPr="00EC59FC">
              <w:rPr>
                <w:kern w:val="0"/>
                <w:sz w:val="18"/>
                <w:szCs w:val="18"/>
                <w:lang w:eastAsia="ru-RU"/>
              </w:rPr>
              <w:t>республиканский бюджет Чувашской Республики</w:t>
            </w:r>
          </w:p>
        </w:tc>
        <w:tc>
          <w:tcPr>
            <w:tcW w:w="877" w:type="dxa"/>
            <w:tcBorders>
              <w:top w:val="nil"/>
              <w:left w:val="single" w:sz="8" w:space="0" w:color="auto"/>
              <w:bottom w:val="single" w:sz="8" w:space="0" w:color="auto"/>
              <w:right w:val="single" w:sz="8" w:space="0" w:color="auto"/>
            </w:tcBorders>
            <w:shd w:val="clear" w:color="000000" w:fill="FFFFFF"/>
            <w:vAlign w:val="center"/>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111,80</w:t>
            </w:r>
          </w:p>
        </w:tc>
        <w:tc>
          <w:tcPr>
            <w:tcW w:w="672" w:type="dxa"/>
            <w:tcBorders>
              <w:top w:val="nil"/>
              <w:left w:val="nil"/>
              <w:bottom w:val="single" w:sz="8" w:space="0" w:color="auto"/>
              <w:right w:val="single" w:sz="8" w:space="0" w:color="auto"/>
            </w:tcBorders>
            <w:shd w:val="clear" w:color="000000" w:fill="FFFFFF"/>
            <w:vAlign w:val="center"/>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10,00</w:t>
            </w:r>
          </w:p>
        </w:tc>
        <w:tc>
          <w:tcPr>
            <w:tcW w:w="709" w:type="dxa"/>
            <w:tcBorders>
              <w:top w:val="nil"/>
              <w:left w:val="nil"/>
              <w:bottom w:val="single" w:sz="8" w:space="0" w:color="auto"/>
              <w:right w:val="single" w:sz="8" w:space="0" w:color="auto"/>
            </w:tcBorders>
            <w:shd w:val="clear" w:color="000000" w:fill="FFFFFF"/>
            <w:vAlign w:val="center"/>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23,80</w:t>
            </w:r>
          </w:p>
        </w:tc>
        <w:tc>
          <w:tcPr>
            <w:tcW w:w="745" w:type="dxa"/>
            <w:tcBorders>
              <w:top w:val="nil"/>
              <w:left w:val="nil"/>
              <w:bottom w:val="single" w:sz="8" w:space="0" w:color="auto"/>
              <w:right w:val="single" w:sz="8" w:space="0" w:color="auto"/>
            </w:tcBorders>
            <w:shd w:val="clear" w:color="000000" w:fill="FFFFFF"/>
            <w:vAlign w:val="center"/>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78,00</w:t>
            </w:r>
          </w:p>
        </w:tc>
        <w:tc>
          <w:tcPr>
            <w:tcW w:w="709" w:type="dxa"/>
            <w:tcBorders>
              <w:top w:val="nil"/>
              <w:left w:val="nil"/>
              <w:bottom w:val="single" w:sz="8" w:space="0" w:color="auto"/>
              <w:right w:val="single" w:sz="8" w:space="0" w:color="auto"/>
            </w:tcBorders>
            <w:shd w:val="clear" w:color="000000" w:fill="FFFFFF"/>
            <w:vAlign w:val="center"/>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vAlign w:val="center"/>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680" w:type="dxa"/>
            <w:tcBorders>
              <w:top w:val="nil"/>
              <w:left w:val="nil"/>
              <w:bottom w:val="single" w:sz="8" w:space="0" w:color="auto"/>
              <w:right w:val="single" w:sz="8" w:space="0" w:color="auto"/>
            </w:tcBorders>
            <w:shd w:val="clear" w:color="000000" w:fill="FFFFFF"/>
            <w:vAlign w:val="center"/>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992" w:type="dxa"/>
            <w:vMerge/>
            <w:tcBorders>
              <w:left w:val="single" w:sz="4" w:space="0" w:color="auto"/>
              <w:right w:val="single" w:sz="4" w:space="0" w:color="auto"/>
            </w:tcBorders>
            <w:vAlign w:val="center"/>
          </w:tcPr>
          <w:p w:rsidR="00003873" w:rsidRPr="00003873" w:rsidRDefault="00003873" w:rsidP="00056FDC">
            <w:pPr>
              <w:suppressAutoHyphens w:val="0"/>
              <w:spacing w:line="240" w:lineRule="auto"/>
              <w:ind w:firstLine="0"/>
              <w:jc w:val="left"/>
              <w:rPr>
                <w:kern w:val="0"/>
                <w:sz w:val="20"/>
                <w:szCs w:val="20"/>
                <w:lang w:eastAsia="ru-RU"/>
              </w:rPr>
            </w:pPr>
          </w:p>
        </w:tc>
        <w:tc>
          <w:tcPr>
            <w:tcW w:w="851" w:type="dxa"/>
            <w:vMerge/>
            <w:tcBorders>
              <w:left w:val="single" w:sz="4" w:space="0" w:color="auto"/>
              <w:right w:val="single" w:sz="4" w:space="0" w:color="auto"/>
            </w:tcBorders>
            <w:vAlign w:val="center"/>
          </w:tcPr>
          <w:p w:rsidR="00003873" w:rsidRPr="00003873" w:rsidRDefault="00003873" w:rsidP="00056FDC">
            <w:pPr>
              <w:suppressAutoHyphens w:val="0"/>
              <w:spacing w:line="240" w:lineRule="auto"/>
              <w:ind w:firstLine="0"/>
              <w:jc w:val="left"/>
              <w:rPr>
                <w:kern w:val="0"/>
                <w:sz w:val="20"/>
                <w:szCs w:val="20"/>
                <w:lang w:eastAsia="ru-RU"/>
              </w:rPr>
            </w:pPr>
          </w:p>
        </w:tc>
      </w:tr>
      <w:tr w:rsidR="00003873" w:rsidRPr="00003873" w:rsidTr="005E3997">
        <w:trPr>
          <w:trHeight w:val="630"/>
        </w:trPr>
        <w:tc>
          <w:tcPr>
            <w:tcW w:w="464" w:type="dxa"/>
            <w:vMerge/>
            <w:tcBorders>
              <w:left w:val="single" w:sz="4" w:space="0" w:color="auto"/>
              <w:right w:val="single" w:sz="4" w:space="0" w:color="auto"/>
            </w:tcBorders>
            <w:vAlign w:val="center"/>
          </w:tcPr>
          <w:p w:rsidR="00003873" w:rsidRPr="00003873" w:rsidRDefault="00003873" w:rsidP="00056FDC">
            <w:pPr>
              <w:suppressAutoHyphens w:val="0"/>
              <w:spacing w:line="240" w:lineRule="auto"/>
              <w:ind w:firstLine="0"/>
              <w:jc w:val="left"/>
              <w:rPr>
                <w:rFonts w:ascii="Calibri" w:hAnsi="Calibri" w:cs="Calibri"/>
                <w:color w:val="000000"/>
                <w:kern w:val="0"/>
                <w:sz w:val="20"/>
                <w:szCs w:val="20"/>
                <w:lang w:eastAsia="ru-RU"/>
              </w:rPr>
            </w:pPr>
          </w:p>
        </w:tc>
        <w:tc>
          <w:tcPr>
            <w:tcW w:w="1799" w:type="dxa"/>
            <w:vMerge/>
            <w:tcBorders>
              <w:left w:val="single" w:sz="4" w:space="0" w:color="auto"/>
              <w:right w:val="single" w:sz="4" w:space="0" w:color="auto"/>
            </w:tcBorders>
            <w:vAlign w:val="center"/>
          </w:tcPr>
          <w:p w:rsidR="00003873" w:rsidRPr="00003873" w:rsidRDefault="00003873" w:rsidP="00056FDC">
            <w:pPr>
              <w:suppressAutoHyphens w:val="0"/>
              <w:spacing w:line="240" w:lineRule="auto"/>
              <w:ind w:firstLine="0"/>
              <w:jc w:val="left"/>
              <w:rPr>
                <w:kern w:val="0"/>
                <w:sz w:val="20"/>
                <w:szCs w:val="20"/>
                <w:lang w:eastAsia="ru-RU"/>
              </w:rPr>
            </w:pPr>
          </w:p>
        </w:tc>
        <w:tc>
          <w:tcPr>
            <w:tcW w:w="851" w:type="dxa"/>
            <w:vMerge/>
            <w:tcBorders>
              <w:left w:val="single" w:sz="4" w:space="0" w:color="auto"/>
              <w:right w:val="single" w:sz="4" w:space="0" w:color="auto"/>
            </w:tcBorders>
            <w:vAlign w:val="center"/>
          </w:tcPr>
          <w:p w:rsidR="00003873" w:rsidRPr="00003873" w:rsidRDefault="00003873" w:rsidP="00056FDC">
            <w:pPr>
              <w:suppressAutoHyphens w:val="0"/>
              <w:spacing w:line="240" w:lineRule="auto"/>
              <w:ind w:firstLine="0"/>
              <w:jc w:val="left"/>
              <w:rPr>
                <w:kern w:val="0"/>
                <w:sz w:val="20"/>
                <w:szCs w:val="20"/>
                <w:lang w:eastAsia="ru-RU"/>
              </w:rPr>
            </w:pPr>
          </w:p>
        </w:tc>
        <w:tc>
          <w:tcPr>
            <w:tcW w:w="992" w:type="dxa"/>
            <w:vMerge/>
            <w:tcBorders>
              <w:left w:val="single" w:sz="4" w:space="0" w:color="auto"/>
              <w:right w:val="single" w:sz="4" w:space="0" w:color="auto"/>
            </w:tcBorders>
            <w:vAlign w:val="center"/>
          </w:tcPr>
          <w:p w:rsidR="00003873" w:rsidRPr="00003873" w:rsidRDefault="00003873" w:rsidP="00056FDC">
            <w:pPr>
              <w:suppressAutoHyphens w:val="0"/>
              <w:spacing w:line="240" w:lineRule="auto"/>
              <w:ind w:firstLine="0"/>
              <w:jc w:val="left"/>
              <w:rPr>
                <w:kern w:val="0"/>
                <w:sz w:val="20"/>
                <w:szCs w:val="20"/>
                <w:lang w:eastAsia="ru-RU"/>
              </w:rPr>
            </w:pPr>
          </w:p>
        </w:tc>
        <w:tc>
          <w:tcPr>
            <w:tcW w:w="777" w:type="dxa"/>
            <w:vMerge/>
            <w:tcBorders>
              <w:left w:val="single" w:sz="4" w:space="0" w:color="auto"/>
              <w:right w:val="single" w:sz="4" w:space="0" w:color="auto"/>
            </w:tcBorders>
            <w:vAlign w:val="center"/>
          </w:tcPr>
          <w:p w:rsidR="00003873" w:rsidRPr="00003873" w:rsidRDefault="00003873" w:rsidP="00056FDC">
            <w:pPr>
              <w:suppressAutoHyphens w:val="0"/>
              <w:spacing w:line="240" w:lineRule="auto"/>
              <w:ind w:firstLine="0"/>
              <w:jc w:val="left"/>
              <w:rPr>
                <w:kern w:val="0"/>
                <w:sz w:val="20"/>
                <w:szCs w:val="20"/>
                <w:lang w:eastAsia="ru-RU"/>
              </w:rPr>
            </w:pPr>
          </w:p>
        </w:tc>
        <w:tc>
          <w:tcPr>
            <w:tcW w:w="709" w:type="dxa"/>
            <w:vMerge/>
            <w:tcBorders>
              <w:left w:val="single" w:sz="4" w:space="0" w:color="auto"/>
              <w:right w:val="single" w:sz="4" w:space="0" w:color="auto"/>
            </w:tcBorders>
            <w:vAlign w:val="center"/>
          </w:tcPr>
          <w:p w:rsidR="00003873" w:rsidRPr="00003873" w:rsidRDefault="00003873" w:rsidP="00056FDC">
            <w:pPr>
              <w:suppressAutoHyphens w:val="0"/>
              <w:spacing w:line="240" w:lineRule="auto"/>
              <w:ind w:firstLine="0"/>
              <w:jc w:val="left"/>
              <w:rPr>
                <w:kern w:val="0"/>
                <w:sz w:val="20"/>
                <w:szCs w:val="20"/>
                <w:lang w:eastAsia="ru-RU"/>
              </w:rPr>
            </w:pPr>
          </w:p>
        </w:tc>
        <w:tc>
          <w:tcPr>
            <w:tcW w:w="924" w:type="dxa"/>
            <w:vMerge/>
            <w:tcBorders>
              <w:left w:val="single" w:sz="4" w:space="0" w:color="auto"/>
              <w:right w:val="single" w:sz="4" w:space="0" w:color="auto"/>
            </w:tcBorders>
            <w:vAlign w:val="center"/>
          </w:tcPr>
          <w:p w:rsidR="00003873" w:rsidRPr="00003873" w:rsidRDefault="00003873" w:rsidP="00056FDC">
            <w:pPr>
              <w:suppressAutoHyphens w:val="0"/>
              <w:spacing w:line="240" w:lineRule="auto"/>
              <w:ind w:firstLine="0"/>
              <w:jc w:val="left"/>
              <w:rPr>
                <w:kern w:val="0"/>
                <w:sz w:val="20"/>
                <w:szCs w:val="20"/>
                <w:lang w:eastAsia="ru-RU"/>
              </w:rPr>
            </w:pPr>
          </w:p>
        </w:tc>
        <w:tc>
          <w:tcPr>
            <w:tcW w:w="1533"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03873" w:rsidRPr="00EC59FC" w:rsidRDefault="00003873" w:rsidP="00056FDC">
            <w:pPr>
              <w:suppressAutoHyphens w:val="0"/>
              <w:spacing w:line="240" w:lineRule="auto"/>
              <w:ind w:firstLine="0"/>
              <w:rPr>
                <w:kern w:val="0"/>
                <w:sz w:val="18"/>
                <w:szCs w:val="18"/>
                <w:lang w:eastAsia="ru-RU"/>
              </w:rPr>
            </w:pPr>
            <w:r w:rsidRPr="00EC59FC">
              <w:rPr>
                <w:kern w:val="0"/>
                <w:sz w:val="18"/>
                <w:szCs w:val="18"/>
                <w:lang w:eastAsia="ru-RU"/>
              </w:rPr>
              <w:t>местный бюджет</w:t>
            </w:r>
          </w:p>
        </w:tc>
        <w:tc>
          <w:tcPr>
            <w:tcW w:w="877" w:type="dxa"/>
            <w:tcBorders>
              <w:top w:val="nil"/>
              <w:left w:val="single" w:sz="8" w:space="0" w:color="auto"/>
              <w:bottom w:val="single" w:sz="8" w:space="0" w:color="auto"/>
              <w:right w:val="single" w:sz="8" w:space="0" w:color="auto"/>
            </w:tcBorders>
            <w:shd w:val="clear" w:color="000000" w:fill="FFFFFF"/>
            <w:vAlign w:val="center"/>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672" w:type="dxa"/>
            <w:tcBorders>
              <w:top w:val="nil"/>
              <w:left w:val="nil"/>
              <w:bottom w:val="single" w:sz="8" w:space="0" w:color="auto"/>
              <w:right w:val="single" w:sz="8" w:space="0" w:color="auto"/>
            </w:tcBorders>
            <w:shd w:val="clear" w:color="000000" w:fill="FFFFFF"/>
            <w:vAlign w:val="center"/>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45" w:type="dxa"/>
            <w:tcBorders>
              <w:top w:val="nil"/>
              <w:left w:val="nil"/>
              <w:bottom w:val="single" w:sz="8" w:space="0" w:color="auto"/>
              <w:right w:val="single" w:sz="8" w:space="0" w:color="auto"/>
            </w:tcBorders>
            <w:shd w:val="clear" w:color="000000" w:fill="FFFFFF"/>
            <w:vAlign w:val="center"/>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vAlign w:val="center"/>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680" w:type="dxa"/>
            <w:tcBorders>
              <w:top w:val="nil"/>
              <w:left w:val="nil"/>
              <w:bottom w:val="single" w:sz="8" w:space="0" w:color="auto"/>
              <w:right w:val="single" w:sz="8" w:space="0" w:color="auto"/>
            </w:tcBorders>
            <w:shd w:val="clear" w:color="000000" w:fill="FFFFFF"/>
            <w:vAlign w:val="center"/>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992" w:type="dxa"/>
            <w:vMerge/>
            <w:tcBorders>
              <w:left w:val="single" w:sz="4" w:space="0" w:color="auto"/>
              <w:right w:val="single" w:sz="4" w:space="0" w:color="auto"/>
            </w:tcBorders>
            <w:vAlign w:val="center"/>
          </w:tcPr>
          <w:p w:rsidR="00003873" w:rsidRPr="00003873" w:rsidRDefault="00003873" w:rsidP="00056FDC">
            <w:pPr>
              <w:suppressAutoHyphens w:val="0"/>
              <w:spacing w:line="240" w:lineRule="auto"/>
              <w:ind w:firstLine="0"/>
              <w:jc w:val="left"/>
              <w:rPr>
                <w:kern w:val="0"/>
                <w:sz w:val="20"/>
                <w:szCs w:val="20"/>
                <w:lang w:eastAsia="ru-RU"/>
              </w:rPr>
            </w:pPr>
          </w:p>
        </w:tc>
        <w:tc>
          <w:tcPr>
            <w:tcW w:w="851" w:type="dxa"/>
            <w:vMerge/>
            <w:tcBorders>
              <w:left w:val="single" w:sz="4" w:space="0" w:color="auto"/>
              <w:right w:val="single" w:sz="4" w:space="0" w:color="auto"/>
            </w:tcBorders>
            <w:vAlign w:val="center"/>
          </w:tcPr>
          <w:p w:rsidR="00003873" w:rsidRPr="00003873" w:rsidRDefault="00003873" w:rsidP="00056FDC">
            <w:pPr>
              <w:suppressAutoHyphens w:val="0"/>
              <w:spacing w:line="240" w:lineRule="auto"/>
              <w:ind w:firstLine="0"/>
              <w:jc w:val="left"/>
              <w:rPr>
                <w:kern w:val="0"/>
                <w:sz w:val="20"/>
                <w:szCs w:val="20"/>
                <w:lang w:eastAsia="ru-RU"/>
              </w:rPr>
            </w:pPr>
          </w:p>
        </w:tc>
      </w:tr>
      <w:tr w:rsidR="00003873" w:rsidRPr="00003873" w:rsidTr="005E3997">
        <w:trPr>
          <w:trHeight w:val="630"/>
        </w:trPr>
        <w:tc>
          <w:tcPr>
            <w:tcW w:w="464" w:type="dxa"/>
            <w:vMerge/>
            <w:tcBorders>
              <w:left w:val="single" w:sz="4" w:space="0" w:color="auto"/>
              <w:bottom w:val="single" w:sz="4" w:space="0" w:color="auto"/>
              <w:right w:val="single" w:sz="4" w:space="0" w:color="auto"/>
            </w:tcBorders>
            <w:vAlign w:val="center"/>
          </w:tcPr>
          <w:p w:rsidR="00003873" w:rsidRPr="00003873" w:rsidRDefault="00003873" w:rsidP="00056FDC">
            <w:pPr>
              <w:suppressAutoHyphens w:val="0"/>
              <w:spacing w:line="240" w:lineRule="auto"/>
              <w:ind w:firstLine="0"/>
              <w:jc w:val="left"/>
              <w:rPr>
                <w:rFonts w:ascii="Calibri" w:hAnsi="Calibri" w:cs="Calibri"/>
                <w:color w:val="000000"/>
                <w:kern w:val="0"/>
                <w:sz w:val="20"/>
                <w:szCs w:val="20"/>
                <w:lang w:eastAsia="ru-RU"/>
              </w:rPr>
            </w:pPr>
          </w:p>
        </w:tc>
        <w:tc>
          <w:tcPr>
            <w:tcW w:w="1799" w:type="dxa"/>
            <w:vMerge/>
            <w:tcBorders>
              <w:left w:val="single" w:sz="4" w:space="0" w:color="auto"/>
              <w:bottom w:val="single" w:sz="4" w:space="0" w:color="auto"/>
              <w:right w:val="single" w:sz="4" w:space="0" w:color="auto"/>
            </w:tcBorders>
            <w:vAlign w:val="center"/>
          </w:tcPr>
          <w:p w:rsidR="00003873" w:rsidRPr="00003873" w:rsidRDefault="00003873" w:rsidP="00056FDC">
            <w:pPr>
              <w:suppressAutoHyphens w:val="0"/>
              <w:spacing w:line="240" w:lineRule="auto"/>
              <w:ind w:firstLine="0"/>
              <w:jc w:val="left"/>
              <w:rPr>
                <w:kern w:val="0"/>
                <w:sz w:val="20"/>
                <w:szCs w:val="20"/>
                <w:lang w:eastAsia="ru-RU"/>
              </w:rPr>
            </w:pPr>
          </w:p>
        </w:tc>
        <w:tc>
          <w:tcPr>
            <w:tcW w:w="851" w:type="dxa"/>
            <w:vMerge/>
            <w:tcBorders>
              <w:left w:val="single" w:sz="4" w:space="0" w:color="auto"/>
              <w:bottom w:val="single" w:sz="4" w:space="0" w:color="auto"/>
              <w:right w:val="single" w:sz="4" w:space="0" w:color="auto"/>
            </w:tcBorders>
            <w:vAlign w:val="center"/>
          </w:tcPr>
          <w:p w:rsidR="00003873" w:rsidRPr="00003873" w:rsidRDefault="00003873" w:rsidP="00056FDC">
            <w:pPr>
              <w:suppressAutoHyphens w:val="0"/>
              <w:spacing w:line="240" w:lineRule="auto"/>
              <w:ind w:firstLine="0"/>
              <w:jc w:val="left"/>
              <w:rPr>
                <w:kern w:val="0"/>
                <w:sz w:val="20"/>
                <w:szCs w:val="20"/>
                <w:lang w:eastAsia="ru-RU"/>
              </w:rPr>
            </w:pPr>
          </w:p>
        </w:tc>
        <w:tc>
          <w:tcPr>
            <w:tcW w:w="992" w:type="dxa"/>
            <w:vMerge/>
            <w:tcBorders>
              <w:left w:val="single" w:sz="4" w:space="0" w:color="auto"/>
              <w:bottom w:val="single" w:sz="4" w:space="0" w:color="auto"/>
              <w:right w:val="single" w:sz="4" w:space="0" w:color="auto"/>
            </w:tcBorders>
            <w:vAlign w:val="center"/>
          </w:tcPr>
          <w:p w:rsidR="00003873" w:rsidRPr="00003873" w:rsidRDefault="00003873" w:rsidP="00056FDC">
            <w:pPr>
              <w:suppressAutoHyphens w:val="0"/>
              <w:spacing w:line="240" w:lineRule="auto"/>
              <w:ind w:firstLine="0"/>
              <w:jc w:val="left"/>
              <w:rPr>
                <w:kern w:val="0"/>
                <w:sz w:val="20"/>
                <w:szCs w:val="20"/>
                <w:lang w:eastAsia="ru-RU"/>
              </w:rPr>
            </w:pPr>
          </w:p>
        </w:tc>
        <w:tc>
          <w:tcPr>
            <w:tcW w:w="777" w:type="dxa"/>
            <w:vMerge/>
            <w:tcBorders>
              <w:left w:val="single" w:sz="4" w:space="0" w:color="auto"/>
              <w:bottom w:val="single" w:sz="4" w:space="0" w:color="auto"/>
              <w:right w:val="single" w:sz="4" w:space="0" w:color="auto"/>
            </w:tcBorders>
            <w:vAlign w:val="center"/>
          </w:tcPr>
          <w:p w:rsidR="00003873" w:rsidRPr="00003873" w:rsidRDefault="00003873" w:rsidP="00056FDC">
            <w:pPr>
              <w:suppressAutoHyphens w:val="0"/>
              <w:spacing w:line="240" w:lineRule="auto"/>
              <w:ind w:firstLine="0"/>
              <w:jc w:val="left"/>
              <w:rPr>
                <w:kern w:val="0"/>
                <w:sz w:val="20"/>
                <w:szCs w:val="20"/>
                <w:lang w:eastAsia="ru-RU"/>
              </w:rPr>
            </w:pPr>
          </w:p>
        </w:tc>
        <w:tc>
          <w:tcPr>
            <w:tcW w:w="709" w:type="dxa"/>
            <w:vMerge/>
            <w:tcBorders>
              <w:left w:val="single" w:sz="4" w:space="0" w:color="auto"/>
              <w:bottom w:val="single" w:sz="4" w:space="0" w:color="auto"/>
              <w:right w:val="single" w:sz="4" w:space="0" w:color="auto"/>
            </w:tcBorders>
            <w:vAlign w:val="center"/>
          </w:tcPr>
          <w:p w:rsidR="00003873" w:rsidRPr="00003873" w:rsidRDefault="00003873" w:rsidP="00056FDC">
            <w:pPr>
              <w:suppressAutoHyphens w:val="0"/>
              <w:spacing w:line="240" w:lineRule="auto"/>
              <w:ind w:firstLine="0"/>
              <w:jc w:val="left"/>
              <w:rPr>
                <w:kern w:val="0"/>
                <w:sz w:val="20"/>
                <w:szCs w:val="20"/>
                <w:lang w:eastAsia="ru-RU"/>
              </w:rPr>
            </w:pPr>
          </w:p>
        </w:tc>
        <w:tc>
          <w:tcPr>
            <w:tcW w:w="924" w:type="dxa"/>
            <w:vMerge/>
            <w:tcBorders>
              <w:left w:val="single" w:sz="4" w:space="0" w:color="auto"/>
              <w:bottom w:val="single" w:sz="4" w:space="0" w:color="auto"/>
              <w:right w:val="single" w:sz="4" w:space="0" w:color="auto"/>
            </w:tcBorders>
            <w:vAlign w:val="center"/>
          </w:tcPr>
          <w:p w:rsidR="00003873" w:rsidRPr="00003873" w:rsidRDefault="00003873" w:rsidP="00056FDC">
            <w:pPr>
              <w:suppressAutoHyphens w:val="0"/>
              <w:spacing w:line="240" w:lineRule="auto"/>
              <w:ind w:firstLine="0"/>
              <w:jc w:val="left"/>
              <w:rPr>
                <w:kern w:val="0"/>
                <w:sz w:val="20"/>
                <w:szCs w:val="20"/>
                <w:lang w:eastAsia="ru-RU"/>
              </w:rPr>
            </w:pPr>
          </w:p>
        </w:tc>
        <w:tc>
          <w:tcPr>
            <w:tcW w:w="1533"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03873" w:rsidRPr="00003873" w:rsidRDefault="00003873" w:rsidP="00056FDC">
            <w:pPr>
              <w:suppressAutoHyphens w:val="0"/>
              <w:spacing w:line="240" w:lineRule="auto"/>
              <w:ind w:firstLine="0"/>
              <w:rPr>
                <w:kern w:val="0"/>
                <w:sz w:val="20"/>
                <w:szCs w:val="20"/>
                <w:lang w:eastAsia="ru-RU"/>
              </w:rPr>
            </w:pPr>
            <w:r w:rsidRPr="00003873">
              <w:rPr>
                <w:kern w:val="0"/>
                <w:sz w:val="20"/>
                <w:szCs w:val="20"/>
                <w:lang w:eastAsia="ru-RU"/>
              </w:rPr>
              <w:t>внебюджетные источники</w:t>
            </w:r>
          </w:p>
        </w:tc>
        <w:tc>
          <w:tcPr>
            <w:tcW w:w="877" w:type="dxa"/>
            <w:tcBorders>
              <w:top w:val="nil"/>
              <w:left w:val="single" w:sz="8" w:space="0" w:color="auto"/>
              <w:bottom w:val="single" w:sz="8" w:space="0" w:color="auto"/>
              <w:right w:val="single" w:sz="8" w:space="0" w:color="auto"/>
            </w:tcBorders>
            <w:shd w:val="clear" w:color="000000" w:fill="FFFFFF"/>
            <w:vAlign w:val="center"/>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672" w:type="dxa"/>
            <w:tcBorders>
              <w:top w:val="nil"/>
              <w:left w:val="nil"/>
              <w:bottom w:val="single" w:sz="8" w:space="0" w:color="auto"/>
              <w:right w:val="single" w:sz="8" w:space="0" w:color="auto"/>
            </w:tcBorders>
            <w:shd w:val="clear" w:color="000000" w:fill="FFFFFF"/>
            <w:vAlign w:val="center"/>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45" w:type="dxa"/>
            <w:tcBorders>
              <w:top w:val="nil"/>
              <w:left w:val="nil"/>
              <w:bottom w:val="single" w:sz="8" w:space="0" w:color="auto"/>
              <w:right w:val="single" w:sz="8" w:space="0" w:color="auto"/>
            </w:tcBorders>
            <w:shd w:val="clear" w:color="000000" w:fill="FFFFFF"/>
            <w:vAlign w:val="center"/>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vAlign w:val="center"/>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680" w:type="dxa"/>
            <w:tcBorders>
              <w:top w:val="nil"/>
              <w:left w:val="nil"/>
              <w:bottom w:val="single" w:sz="8" w:space="0" w:color="auto"/>
              <w:right w:val="single" w:sz="8" w:space="0" w:color="auto"/>
            </w:tcBorders>
            <w:shd w:val="clear" w:color="000000" w:fill="FFFFFF"/>
            <w:vAlign w:val="center"/>
          </w:tcPr>
          <w:p w:rsidR="00003873" w:rsidRPr="00003873" w:rsidRDefault="00003873" w:rsidP="00056FDC">
            <w:pPr>
              <w:suppressAutoHyphens w:val="0"/>
              <w:spacing w:line="240" w:lineRule="auto"/>
              <w:ind w:firstLine="0"/>
              <w:jc w:val="center"/>
              <w:rPr>
                <w:kern w:val="0"/>
                <w:sz w:val="20"/>
                <w:szCs w:val="20"/>
                <w:lang w:eastAsia="ru-RU"/>
              </w:rPr>
            </w:pPr>
            <w:r w:rsidRPr="00003873">
              <w:rPr>
                <w:rFonts w:eastAsia="Calibri"/>
                <w:kern w:val="0"/>
                <w:sz w:val="20"/>
                <w:szCs w:val="20"/>
                <w:lang w:eastAsia="en-US"/>
              </w:rPr>
              <w:t>0,00</w:t>
            </w:r>
          </w:p>
        </w:tc>
        <w:tc>
          <w:tcPr>
            <w:tcW w:w="992" w:type="dxa"/>
            <w:vMerge/>
            <w:tcBorders>
              <w:left w:val="single" w:sz="4" w:space="0" w:color="auto"/>
              <w:bottom w:val="single" w:sz="4" w:space="0" w:color="auto"/>
              <w:right w:val="single" w:sz="4" w:space="0" w:color="auto"/>
            </w:tcBorders>
            <w:vAlign w:val="center"/>
          </w:tcPr>
          <w:p w:rsidR="00003873" w:rsidRPr="00003873" w:rsidRDefault="00003873" w:rsidP="00056FDC">
            <w:pPr>
              <w:suppressAutoHyphens w:val="0"/>
              <w:spacing w:line="240" w:lineRule="auto"/>
              <w:ind w:firstLine="0"/>
              <w:jc w:val="left"/>
              <w:rPr>
                <w:kern w:val="0"/>
                <w:sz w:val="20"/>
                <w:szCs w:val="20"/>
                <w:lang w:eastAsia="ru-RU"/>
              </w:rPr>
            </w:pPr>
          </w:p>
        </w:tc>
        <w:tc>
          <w:tcPr>
            <w:tcW w:w="851" w:type="dxa"/>
            <w:vMerge/>
            <w:tcBorders>
              <w:left w:val="single" w:sz="4" w:space="0" w:color="auto"/>
              <w:bottom w:val="single" w:sz="4" w:space="0" w:color="auto"/>
              <w:right w:val="single" w:sz="4" w:space="0" w:color="auto"/>
            </w:tcBorders>
            <w:vAlign w:val="center"/>
          </w:tcPr>
          <w:p w:rsidR="00003873" w:rsidRPr="00003873" w:rsidRDefault="00003873" w:rsidP="00056FDC">
            <w:pPr>
              <w:suppressAutoHyphens w:val="0"/>
              <w:spacing w:line="240" w:lineRule="auto"/>
              <w:ind w:firstLine="0"/>
              <w:jc w:val="left"/>
              <w:rPr>
                <w:kern w:val="0"/>
                <w:sz w:val="20"/>
                <w:szCs w:val="20"/>
                <w:lang w:eastAsia="ru-RU"/>
              </w:rPr>
            </w:pPr>
          </w:p>
        </w:tc>
      </w:tr>
      <w:tr w:rsidR="00003873" w:rsidRPr="00003873" w:rsidTr="005E3997">
        <w:trPr>
          <w:trHeight w:val="495"/>
        </w:trPr>
        <w:tc>
          <w:tcPr>
            <w:tcW w:w="464" w:type="dxa"/>
            <w:vMerge w:val="restart"/>
            <w:tcBorders>
              <w:top w:val="single" w:sz="4" w:space="0" w:color="auto"/>
              <w:left w:val="single" w:sz="4" w:space="0" w:color="auto"/>
              <w:right w:val="single" w:sz="4" w:space="0" w:color="auto"/>
            </w:tcBorders>
            <w:shd w:val="clear" w:color="000000" w:fill="FFFFFF"/>
            <w:noWrap/>
            <w:vAlign w:val="bottom"/>
          </w:tcPr>
          <w:p w:rsidR="00003873" w:rsidRPr="00003873" w:rsidRDefault="00003873" w:rsidP="00056FDC">
            <w:pPr>
              <w:suppressAutoHyphens w:val="0"/>
              <w:spacing w:line="240" w:lineRule="auto"/>
              <w:ind w:firstLine="0"/>
              <w:jc w:val="left"/>
              <w:rPr>
                <w:rFonts w:ascii="Calibri" w:hAnsi="Calibri" w:cs="Calibri"/>
                <w:color w:val="000000"/>
                <w:kern w:val="0"/>
                <w:sz w:val="20"/>
                <w:szCs w:val="20"/>
                <w:lang w:eastAsia="ru-RU"/>
              </w:rPr>
            </w:pPr>
            <w:r w:rsidRPr="00003873">
              <w:rPr>
                <w:rFonts w:ascii="Calibri" w:hAnsi="Calibri" w:cs="Calibri"/>
                <w:color w:val="000000"/>
                <w:kern w:val="0"/>
                <w:sz w:val="20"/>
                <w:szCs w:val="20"/>
                <w:lang w:eastAsia="ru-RU"/>
              </w:rPr>
              <w:lastRenderedPageBreak/>
              <w:t> </w:t>
            </w:r>
          </w:p>
          <w:p w:rsidR="00003873" w:rsidRPr="00003873" w:rsidRDefault="00003873" w:rsidP="00056FDC">
            <w:pPr>
              <w:suppressAutoHyphens w:val="0"/>
              <w:spacing w:line="240" w:lineRule="auto"/>
              <w:ind w:firstLine="0"/>
              <w:jc w:val="left"/>
              <w:rPr>
                <w:rFonts w:ascii="Calibri" w:hAnsi="Calibri" w:cs="Calibri"/>
                <w:color w:val="000000"/>
                <w:kern w:val="0"/>
                <w:sz w:val="20"/>
                <w:szCs w:val="20"/>
                <w:lang w:eastAsia="ru-RU"/>
              </w:rPr>
            </w:pPr>
            <w:r w:rsidRPr="00003873">
              <w:rPr>
                <w:rFonts w:ascii="Calibri" w:hAnsi="Calibri" w:cs="Calibri"/>
                <w:color w:val="000000"/>
                <w:kern w:val="0"/>
                <w:sz w:val="20"/>
                <w:szCs w:val="20"/>
                <w:lang w:eastAsia="ru-RU"/>
              </w:rPr>
              <w:t> </w:t>
            </w:r>
          </w:p>
          <w:p w:rsidR="00003873" w:rsidRPr="00003873" w:rsidRDefault="00003873" w:rsidP="00056FDC">
            <w:pPr>
              <w:suppressAutoHyphens w:val="0"/>
              <w:spacing w:line="240" w:lineRule="auto"/>
              <w:ind w:firstLine="0"/>
              <w:jc w:val="left"/>
              <w:rPr>
                <w:rFonts w:ascii="Calibri" w:hAnsi="Calibri" w:cs="Calibri"/>
                <w:color w:val="000000"/>
                <w:kern w:val="0"/>
                <w:sz w:val="20"/>
                <w:szCs w:val="20"/>
                <w:lang w:eastAsia="ru-RU"/>
              </w:rPr>
            </w:pPr>
            <w:r w:rsidRPr="00003873">
              <w:rPr>
                <w:rFonts w:ascii="Calibri" w:hAnsi="Calibri" w:cs="Calibri"/>
                <w:color w:val="000000"/>
                <w:kern w:val="0"/>
                <w:sz w:val="20"/>
                <w:szCs w:val="20"/>
                <w:lang w:eastAsia="ru-RU"/>
              </w:rPr>
              <w:t> </w:t>
            </w:r>
          </w:p>
          <w:p w:rsidR="00003873" w:rsidRPr="00003873" w:rsidRDefault="00003873" w:rsidP="00056FDC">
            <w:pPr>
              <w:suppressAutoHyphens w:val="0"/>
              <w:spacing w:line="240" w:lineRule="auto"/>
              <w:ind w:firstLine="0"/>
              <w:jc w:val="left"/>
              <w:rPr>
                <w:rFonts w:ascii="Calibri" w:hAnsi="Calibri" w:cs="Calibri"/>
                <w:color w:val="000000"/>
                <w:kern w:val="0"/>
                <w:sz w:val="20"/>
                <w:szCs w:val="20"/>
                <w:lang w:eastAsia="ru-RU"/>
              </w:rPr>
            </w:pPr>
            <w:r w:rsidRPr="00003873">
              <w:rPr>
                <w:rFonts w:ascii="Calibri" w:hAnsi="Calibri" w:cs="Calibri"/>
                <w:color w:val="000000"/>
                <w:kern w:val="0"/>
                <w:sz w:val="20"/>
                <w:szCs w:val="20"/>
                <w:lang w:eastAsia="ru-RU"/>
              </w:rPr>
              <w:t> </w:t>
            </w:r>
          </w:p>
        </w:tc>
        <w:tc>
          <w:tcPr>
            <w:tcW w:w="6052" w:type="dxa"/>
            <w:gridSpan w:val="6"/>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b/>
                <w:bCs/>
                <w:color w:val="000000"/>
                <w:kern w:val="0"/>
                <w:sz w:val="20"/>
                <w:szCs w:val="20"/>
                <w:lang w:eastAsia="ru-RU"/>
              </w:rPr>
            </w:pPr>
            <w:r w:rsidRPr="00003873">
              <w:rPr>
                <w:b/>
                <w:bCs/>
                <w:color w:val="000000"/>
                <w:kern w:val="0"/>
                <w:sz w:val="20"/>
                <w:szCs w:val="20"/>
                <w:lang w:eastAsia="ru-RU"/>
              </w:rPr>
              <w:t>ИТОГО по муниципальному округу:</w:t>
            </w:r>
          </w:p>
        </w:tc>
        <w:tc>
          <w:tcPr>
            <w:tcW w:w="153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b/>
                <w:bCs/>
                <w:color w:val="000000"/>
                <w:kern w:val="0"/>
                <w:sz w:val="18"/>
                <w:szCs w:val="18"/>
                <w:lang w:eastAsia="ru-RU"/>
              </w:rPr>
            </w:pPr>
            <w:r w:rsidRPr="00EC59FC">
              <w:rPr>
                <w:b/>
                <w:bCs/>
                <w:color w:val="000000"/>
                <w:kern w:val="0"/>
                <w:sz w:val="18"/>
                <w:szCs w:val="18"/>
                <w:lang w:eastAsia="ru-RU"/>
              </w:rPr>
              <w:t>объем финансирования, млн. рублей</w:t>
            </w:r>
          </w:p>
        </w:tc>
        <w:tc>
          <w:tcPr>
            <w:tcW w:w="877"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b/>
                <w:bCs/>
                <w:kern w:val="0"/>
                <w:sz w:val="20"/>
                <w:szCs w:val="20"/>
                <w:lang w:eastAsia="ru-RU"/>
              </w:rPr>
            </w:pPr>
            <w:r w:rsidRPr="00003873">
              <w:rPr>
                <w:rFonts w:eastAsia="Calibri"/>
                <w:b/>
                <w:bCs/>
                <w:kern w:val="0"/>
                <w:sz w:val="20"/>
                <w:szCs w:val="20"/>
                <w:lang w:eastAsia="en-US"/>
              </w:rPr>
              <w:t>751,53</w:t>
            </w:r>
          </w:p>
        </w:tc>
        <w:tc>
          <w:tcPr>
            <w:tcW w:w="672" w:type="dxa"/>
            <w:tcBorders>
              <w:top w:val="nil"/>
              <w:left w:val="nil"/>
              <w:bottom w:val="single" w:sz="8" w:space="0" w:color="auto"/>
              <w:right w:val="single" w:sz="8" w:space="0" w:color="auto"/>
            </w:tcBorders>
            <w:shd w:val="clear" w:color="000000" w:fill="FFFFFF"/>
            <w:vAlign w:val="center"/>
          </w:tcPr>
          <w:p w:rsidR="00003873" w:rsidRPr="00003873" w:rsidRDefault="00003873" w:rsidP="00056FDC">
            <w:pPr>
              <w:suppressAutoHyphens w:val="0"/>
              <w:spacing w:line="240" w:lineRule="auto"/>
              <w:ind w:firstLine="0"/>
              <w:jc w:val="center"/>
              <w:rPr>
                <w:b/>
                <w:bCs/>
                <w:kern w:val="0"/>
                <w:sz w:val="20"/>
                <w:szCs w:val="20"/>
                <w:lang w:eastAsia="ru-RU"/>
              </w:rPr>
            </w:pPr>
            <w:r w:rsidRPr="00003873">
              <w:rPr>
                <w:rFonts w:eastAsia="Calibri"/>
                <w:b/>
                <w:bCs/>
                <w:kern w:val="0"/>
                <w:sz w:val="20"/>
                <w:szCs w:val="20"/>
                <w:lang w:eastAsia="en-US"/>
              </w:rPr>
              <w:t>23,00</w:t>
            </w:r>
          </w:p>
        </w:tc>
        <w:tc>
          <w:tcPr>
            <w:tcW w:w="709" w:type="dxa"/>
            <w:tcBorders>
              <w:top w:val="nil"/>
              <w:left w:val="nil"/>
              <w:bottom w:val="single" w:sz="8" w:space="0" w:color="auto"/>
              <w:right w:val="single" w:sz="8" w:space="0" w:color="auto"/>
            </w:tcBorders>
            <w:shd w:val="clear" w:color="000000" w:fill="FFFFFF"/>
            <w:vAlign w:val="center"/>
          </w:tcPr>
          <w:p w:rsidR="00003873" w:rsidRPr="00003873" w:rsidRDefault="00003873" w:rsidP="00056FDC">
            <w:pPr>
              <w:suppressAutoHyphens w:val="0"/>
              <w:spacing w:line="240" w:lineRule="auto"/>
              <w:ind w:firstLine="0"/>
              <w:jc w:val="center"/>
              <w:rPr>
                <w:b/>
                <w:bCs/>
                <w:kern w:val="0"/>
                <w:sz w:val="20"/>
                <w:szCs w:val="20"/>
                <w:lang w:eastAsia="ru-RU"/>
              </w:rPr>
            </w:pPr>
            <w:r w:rsidRPr="00003873">
              <w:rPr>
                <w:rFonts w:eastAsia="Calibri"/>
                <w:b/>
                <w:bCs/>
                <w:kern w:val="0"/>
                <w:sz w:val="20"/>
                <w:szCs w:val="20"/>
                <w:lang w:eastAsia="en-US"/>
              </w:rPr>
              <w:t>35,60</w:t>
            </w:r>
          </w:p>
        </w:tc>
        <w:tc>
          <w:tcPr>
            <w:tcW w:w="745" w:type="dxa"/>
            <w:tcBorders>
              <w:top w:val="nil"/>
              <w:left w:val="nil"/>
              <w:bottom w:val="single" w:sz="8" w:space="0" w:color="auto"/>
              <w:right w:val="single" w:sz="8" w:space="0" w:color="auto"/>
            </w:tcBorders>
            <w:shd w:val="clear" w:color="000000" w:fill="FFFFFF"/>
            <w:vAlign w:val="center"/>
          </w:tcPr>
          <w:p w:rsidR="00003873" w:rsidRPr="00003873" w:rsidRDefault="00003873" w:rsidP="00056FDC">
            <w:pPr>
              <w:suppressAutoHyphens w:val="0"/>
              <w:spacing w:line="240" w:lineRule="auto"/>
              <w:ind w:firstLine="0"/>
              <w:jc w:val="center"/>
              <w:rPr>
                <w:b/>
                <w:bCs/>
                <w:kern w:val="0"/>
                <w:sz w:val="20"/>
                <w:szCs w:val="20"/>
                <w:lang w:eastAsia="ru-RU"/>
              </w:rPr>
            </w:pPr>
            <w:r w:rsidRPr="00003873">
              <w:rPr>
                <w:rFonts w:eastAsia="Calibri"/>
                <w:b/>
                <w:bCs/>
                <w:kern w:val="0"/>
                <w:sz w:val="20"/>
                <w:szCs w:val="20"/>
                <w:lang w:eastAsia="en-US"/>
              </w:rPr>
              <w:t>78,00</w:t>
            </w:r>
          </w:p>
        </w:tc>
        <w:tc>
          <w:tcPr>
            <w:tcW w:w="709" w:type="dxa"/>
            <w:tcBorders>
              <w:top w:val="nil"/>
              <w:left w:val="nil"/>
              <w:bottom w:val="single" w:sz="8" w:space="0" w:color="auto"/>
              <w:right w:val="single" w:sz="8" w:space="0" w:color="auto"/>
            </w:tcBorders>
            <w:shd w:val="clear" w:color="000000" w:fill="FFFFFF"/>
            <w:vAlign w:val="center"/>
          </w:tcPr>
          <w:p w:rsidR="00003873" w:rsidRPr="00003873" w:rsidRDefault="00003873" w:rsidP="00056FDC">
            <w:pPr>
              <w:suppressAutoHyphens w:val="0"/>
              <w:spacing w:line="240" w:lineRule="auto"/>
              <w:ind w:firstLine="0"/>
              <w:jc w:val="center"/>
              <w:rPr>
                <w:b/>
                <w:bCs/>
                <w:kern w:val="0"/>
                <w:sz w:val="20"/>
                <w:szCs w:val="20"/>
                <w:lang w:eastAsia="ru-RU"/>
              </w:rPr>
            </w:pPr>
            <w:r w:rsidRPr="00003873">
              <w:rPr>
                <w:rFonts w:eastAsia="Calibri"/>
                <w:b/>
                <w:bCs/>
                <w:kern w:val="0"/>
                <w:sz w:val="20"/>
                <w:szCs w:val="20"/>
                <w:lang w:eastAsia="en-US"/>
              </w:rPr>
              <w:t>55,00</w:t>
            </w:r>
          </w:p>
        </w:tc>
        <w:tc>
          <w:tcPr>
            <w:tcW w:w="850" w:type="dxa"/>
            <w:tcBorders>
              <w:top w:val="nil"/>
              <w:left w:val="nil"/>
              <w:bottom w:val="single" w:sz="8" w:space="0" w:color="auto"/>
              <w:right w:val="single" w:sz="8" w:space="0" w:color="auto"/>
            </w:tcBorders>
            <w:shd w:val="clear" w:color="000000" w:fill="FFFFFF"/>
            <w:vAlign w:val="center"/>
          </w:tcPr>
          <w:p w:rsidR="00003873" w:rsidRPr="00003873" w:rsidRDefault="00003873" w:rsidP="00056FDC">
            <w:pPr>
              <w:suppressAutoHyphens w:val="0"/>
              <w:spacing w:line="240" w:lineRule="auto"/>
              <w:ind w:firstLine="0"/>
              <w:jc w:val="center"/>
              <w:rPr>
                <w:b/>
                <w:bCs/>
                <w:kern w:val="0"/>
                <w:sz w:val="20"/>
                <w:szCs w:val="20"/>
                <w:lang w:eastAsia="ru-RU"/>
              </w:rPr>
            </w:pPr>
            <w:r w:rsidRPr="00003873">
              <w:rPr>
                <w:rFonts w:eastAsia="Calibri"/>
                <w:b/>
                <w:bCs/>
                <w:kern w:val="0"/>
                <w:sz w:val="20"/>
                <w:szCs w:val="20"/>
                <w:lang w:eastAsia="en-US"/>
              </w:rPr>
              <w:t>377,47</w:t>
            </w:r>
          </w:p>
        </w:tc>
        <w:tc>
          <w:tcPr>
            <w:tcW w:w="680" w:type="dxa"/>
            <w:tcBorders>
              <w:top w:val="nil"/>
              <w:left w:val="nil"/>
              <w:bottom w:val="single" w:sz="8" w:space="0" w:color="auto"/>
              <w:right w:val="single" w:sz="8" w:space="0" w:color="auto"/>
            </w:tcBorders>
            <w:shd w:val="clear" w:color="000000" w:fill="FFFFFF"/>
            <w:vAlign w:val="center"/>
          </w:tcPr>
          <w:p w:rsidR="00003873" w:rsidRPr="00003873" w:rsidRDefault="00003873" w:rsidP="00056FDC">
            <w:pPr>
              <w:suppressAutoHyphens w:val="0"/>
              <w:spacing w:line="240" w:lineRule="auto"/>
              <w:ind w:firstLine="0"/>
              <w:jc w:val="center"/>
              <w:rPr>
                <w:b/>
                <w:bCs/>
                <w:kern w:val="0"/>
                <w:sz w:val="20"/>
                <w:szCs w:val="20"/>
                <w:lang w:eastAsia="ru-RU"/>
              </w:rPr>
            </w:pPr>
            <w:r w:rsidRPr="00003873">
              <w:rPr>
                <w:rFonts w:eastAsia="Calibri"/>
                <w:b/>
                <w:bCs/>
                <w:kern w:val="0"/>
                <w:sz w:val="20"/>
                <w:szCs w:val="20"/>
                <w:lang w:eastAsia="en-US"/>
              </w:rPr>
              <w:t>182,46</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 х</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003873" w:rsidRPr="00003873" w:rsidRDefault="00003873" w:rsidP="00056FDC">
            <w:pPr>
              <w:suppressAutoHyphens w:val="0"/>
              <w:spacing w:line="240" w:lineRule="auto"/>
              <w:ind w:firstLine="0"/>
              <w:jc w:val="center"/>
              <w:rPr>
                <w:color w:val="000000"/>
                <w:kern w:val="0"/>
                <w:sz w:val="20"/>
                <w:szCs w:val="20"/>
                <w:lang w:eastAsia="ru-RU"/>
              </w:rPr>
            </w:pPr>
            <w:r w:rsidRPr="00003873">
              <w:rPr>
                <w:color w:val="000000"/>
                <w:kern w:val="0"/>
                <w:sz w:val="20"/>
                <w:szCs w:val="20"/>
                <w:lang w:eastAsia="ru-RU"/>
              </w:rPr>
              <w:t> </w:t>
            </w:r>
          </w:p>
        </w:tc>
      </w:tr>
      <w:tr w:rsidR="00003873" w:rsidRPr="00003873" w:rsidTr="005E3997">
        <w:trPr>
          <w:trHeight w:val="480"/>
        </w:trPr>
        <w:tc>
          <w:tcPr>
            <w:tcW w:w="464" w:type="dxa"/>
            <w:vMerge/>
            <w:tcBorders>
              <w:left w:val="single" w:sz="4" w:space="0" w:color="auto"/>
              <w:right w:val="single" w:sz="4" w:space="0" w:color="auto"/>
            </w:tcBorders>
            <w:shd w:val="clear" w:color="000000" w:fill="FFFFFF"/>
            <w:noWrap/>
            <w:vAlign w:val="bottom"/>
            <w:hideMark/>
          </w:tcPr>
          <w:p w:rsidR="00003873" w:rsidRPr="00003873" w:rsidRDefault="00003873" w:rsidP="00056FDC">
            <w:pPr>
              <w:suppressAutoHyphens w:val="0"/>
              <w:spacing w:line="240" w:lineRule="auto"/>
              <w:ind w:firstLine="0"/>
              <w:jc w:val="left"/>
              <w:rPr>
                <w:rFonts w:ascii="Calibri" w:hAnsi="Calibri" w:cs="Calibri"/>
                <w:color w:val="000000"/>
                <w:kern w:val="0"/>
                <w:sz w:val="20"/>
                <w:szCs w:val="20"/>
                <w:lang w:eastAsia="ru-RU"/>
              </w:rPr>
            </w:pPr>
          </w:p>
        </w:tc>
        <w:tc>
          <w:tcPr>
            <w:tcW w:w="6052" w:type="dxa"/>
            <w:gridSpan w:val="6"/>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b/>
                <w:bCs/>
                <w:color w:val="000000"/>
                <w:kern w:val="0"/>
                <w:sz w:val="20"/>
                <w:szCs w:val="20"/>
                <w:lang w:eastAsia="ru-RU"/>
              </w:rPr>
            </w:pPr>
          </w:p>
        </w:tc>
        <w:tc>
          <w:tcPr>
            <w:tcW w:w="153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b/>
                <w:bCs/>
                <w:color w:val="000000"/>
                <w:kern w:val="0"/>
                <w:sz w:val="18"/>
                <w:szCs w:val="18"/>
                <w:lang w:eastAsia="ru-RU"/>
              </w:rPr>
            </w:pPr>
            <w:r w:rsidRPr="00EC59FC">
              <w:rPr>
                <w:b/>
                <w:bCs/>
                <w:color w:val="000000"/>
                <w:kern w:val="0"/>
                <w:sz w:val="18"/>
                <w:szCs w:val="18"/>
                <w:lang w:eastAsia="ru-RU"/>
              </w:rPr>
              <w:t>федеральный бюджет</w:t>
            </w:r>
          </w:p>
        </w:tc>
        <w:tc>
          <w:tcPr>
            <w:tcW w:w="877"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b/>
                <w:bCs/>
                <w:kern w:val="0"/>
                <w:sz w:val="20"/>
                <w:szCs w:val="20"/>
                <w:lang w:eastAsia="ru-RU"/>
              </w:rPr>
            </w:pPr>
            <w:r w:rsidRPr="00003873">
              <w:rPr>
                <w:rFonts w:eastAsia="Calibri"/>
                <w:b/>
                <w:bCs/>
                <w:kern w:val="0"/>
                <w:sz w:val="20"/>
                <w:szCs w:val="20"/>
                <w:lang w:eastAsia="en-US"/>
              </w:rPr>
              <w:t>0,00</w:t>
            </w:r>
          </w:p>
        </w:tc>
        <w:tc>
          <w:tcPr>
            <w:tcW w:w="672"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b/>
                <w:bCs/>
                <w:kern w:val="0"/>
                <w:sz w:val="20"/>
                <w:szCs w:val="20"/>
                <w:lang w:eastAsia="ru-RU"/>
              </w:rPr>
            </w:pPr>
            <w:r w:rsidRPr="00003873">
              <w:rPr>
                <w:rFonts w:eastAsia="Calibri"/>
                <w:b/>
                <w:bCs/>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b/>
                <w:bCs/>
                <w:kern w:val="0"/>
                <w:sz w:val="20"/>
                <w:szCs w:val="20"/>
                <w:lang w:eastAsia="ru-RU"/>
              </w:rPr>
            </w:pPr>
            <w:r w:rsidRPr="00003873">
              <w:rPr>
                <w:rFonts w:eastAsia="Calibri"/>
                <w:b/>
                <w:bCs/>
                <w:kern w:val="0"/>
                <w:sz w:val="20"/>
                <w:szCs w:val="20"/>
                <w:lang w:eastAsia="en-US"/>
              </w:rPr>
              <w:t>0,00</w:t>
            </w:r>
          </w:p>
        </w:tc>
        <w:tc>
          <w:tcPr>
            <w:tcW w:w="745"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b/>
                <w:bCs/>
                <w:kern w:val="0"/>
                <w:sz w:val="20"/>
                <w:szCs w:val="20"/>
                <w:lang w:eastAsia="ru-RU"/>
              </w:rPr>
            </w:pPr>
            <w:r w:rsidRPr="00003873">
              <w:rPr>
                <w:rFonts w:eastAsia="Calibri"/>
                <w:b/>
                <w:bCs/>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b/>
                <w:bCs/>
                <w:kern w:val="0"/>
                <w:sz w:val="20"/>
                <w:szCs w:val="20"/>
                <w:lang w:eastAsia="ru-RU"/>
              </w:rPr>
            </w:pPr>
            <w:r w:rsidRPr="00003873">
              <w:rPr>
                <w:rFonts w:eastAsia="Calibri"/>
                <w:b/>
                <w:bCs/>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b/>
                <w:bCs/>
                <w:kern w:val="0"/>
                <w:sz w:val="20"/>
                <w:szCs w:val="20"/>
                <w:lang w:eastAsia="ru-RU"/>
              </w:rPr>
            </w:pPr>
            <w:r w:rsidRPr="00003873">
              <w:rPr>
                <w:rFonts w:eastAsia="Calibri"/>
                <w:b/>
                <w:bCs/>
                <w:kern w:val="0"/>
                <w:sz w:val="20"/>
                <w:szCs w:val="20"/>
                <w:lang w:eastAsia="en-US"/>
              </w:rPr>
              <w:t>0,00</w:t>
            </w:r>
          </w:p>
        </w:tc>
        <w:tc>
          <w:tcPr>
            <w:tcW w:w="68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b/>
                <w:bCs/>
                <w:kern w:val="0"/>
                <w:sz w:val="20"/>
                <w:szCs w:val="20"/>
                <w:lang w:eastAsia="ru-RU"/>
              </w:rPr>
            </w:pPr>
            <w:r w:rsidRPr="00003873">
              <w:rPr>
                <w:rFonts w:eastAsia="Calibri"/>
                <w:b/>
                <w:bCs/>
                <w:kern w:val="0"/>
                <w:sz w:val="20"/>
                <w:szCs w:val="20"/>
                <w:lang w:eastAsia="en-US"/>
              </w:rPr>
              <w:t>0,00</w:t>
            </w: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r>
      <w:tr w:rsidR="00003873" w:rsidRPr="00003873" w:rsidTr="005E3997">
        <w:trPr>
          <w:trHeight w:val="495"/>
        </w:trPr>
        <w:tc>
          <w:tcPr>
            <w:tcW w:w="464" w:type="dxa"/>
            <w:vMerge/>
            <w:tcBorders>
              <w:left w:val="single" w:sz="4" w:space="0" w:color="auto"/>
              <w:right w:val="single" w:sz="4" w:space="0" w:color="auto"/>
            </w:tcBorders>
            <w:shd w:val="clear" w:color="000000" w:fill="FFFFFF"/>
            <w:noWrap/>
            <w:vAlign w:val="bottom"/>
            <w:hideMark/>
          </w:tcPr>
          <w:p w:rsidR="00003873" w:rsidRPr="00003873" w:rsidRDefault="00003873" w:rsidP="00056FDC">
            <w:pPr>
              <w:suppressAutoHyphens w:val="0"/>
              <w:spacing w:line="240" w:lineRule="auto"/>
              <w:ind w:firstLine="0"/>
              <w:jc w:val="left"/>
              <w:rPr>
                <w:rFonts w:ascii="Calibri" w:hAnsi="Calibri" w:cs="Calibri"/>
                <w:color w:val="000000"/>
                <w:kern w:val="0"/>
                <w:sz w:val="20"/>
                <w:szCs w:val="20"/>
                <w:lang w:eastAsia="ru-RU"/>
              </w:rPr>
            </w:pPr>
          </w:p>
        </w:tc>
        <w:tc>
          <w:tcPr>
            <w:tcW w:w="6052" w:type="dxa"/>
            <w:gridSpan w:val="6"/>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b/>
                <w:bCs/>
                <w:color w:val="000000"/>
                <w:kern w:val="0"/>
                <w:sz w:val="20"/>
                <w:szCs w:val="20"/>
                <w:lang w:eastAsia="ru-RU"/>
              </w:rPr>
            </w:pPr>
          </w:p>
        </w:tc>
        <w:tc>
          <w:tcPr>
            <w:tcW w:w="153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b/>
                <w:bCs/>
                <w:color w:val="000000"/>
                <w:kern w:val="0"/>
                <w:sz w:val="18"/>
                <w:szCs w:val="18"/>
                <w:lang w:eastAsia="ru-RU"/>
              </w:rPr>
            </w:pPr>
            <w:r w:rsidRPr="00EC59FC">
              <w:rPr>
                <w:b/>
                <w:bCs/>
                <w:color w:val="000000"/>
                <w:kern w:val="0"/>
                <w:sz w:val="18"/>
                <w:szCs w:val="18"/>
                <w:lang w:eastAsia="ru-RU"/>
              </w:rPr>
              <w:t>республиканский бюджет Чувашской Республики</w:t>
            </w:r>
          </w:p>
        </w:tc>
        <w:tc>
          <w:tcPr>
            <w:tcW w:w="877" w:type="dxa"/>
            <w:tcBorders>
              <w:top w:val="nil"/>
              <w:left w:val="nil"/>
              <w:bottom w:val="single" w:sz="8" w:space="0" w:color="auto"/>
              <w:right w:val="single" w:sz="8" w:space="0" w:color="auto"/>
            </w:tcBorders>
            <w:shd w:val="clear" w:color="000000" w:fill="FFFFFF"/>
            <w:vAlign w:val="center"/>
          </w:tcPr>
          <w:p w:rsidR="00003873" w:rsidRPr="00003873" w:rsidRDefault="00003873" w:rsidP="00056FDC">
            <w:pPr>
              <w:suppressAutoHyphens w:val="0"/>
              <w:spacing w:line="240" w:lineRule="auto"/>
              <w:ind w:firstLine="0"/>
              <w:jc w:val="center"/>
              <w:rPr>
                <w:b/>
                <w:bCs/>
                <w:kern w:val="0"/>
                <w:sz w:val="20"/>
                <w:szCs w:val="20"/>
                <w:lang w:eastAsia="ru-RU"/>
              </w:rPr>
            </w:pPr>
            <w:r w:rsidRPr="00003873">
              <w:rPr>
                <w:rFonts w:eastAsia="Calibri"/>
                <w:b/>
                <w:bCs/>
                <w:kern w:val="0"/>
                <w:sz w:val="20"/>
                <w:szCs w:val="20"/>
                <w:lang w:eastAsia="en-US"/>
              </w:rPr>
              <w:t>731,73</w:t>
            </w:r>
          </w:p>
        </w:tc>
        <w:tc>
          <w:tcPr>
            <w:tcW w:w="672" w:type="dxa"/>
            <w:tcBorders>
              <w:top w:val="nil"/>
              <w:left w:val="nil"/>
              <w:bottom w:val="single" w:sz="8" w:space="0" w:color="auto"/>
              <w:right w:val="single" w:sz="8" w:space="0" w:color="auto"/>
            </w:tcBorders>
            <w:shd w:val="clear" w:color="000000" w:fill="FFFFFF"/>
            <w:vAlign w:val="center"/>
          </w:tcPr>
          <w:p w:rsidR="00003873" w:rsidRPr="00003873" w:rsidRDefault="00003873" w:rsidP="00056FDC">
            <w:pPr>
              <w:suppressAutoHyphens w:val="0"/>
              <w:spacing w:line="240" w:lineRule="auto"/>
              <w:ind w:firstLine="0"/>
              <w:jc w:val="center"/>
              <w:rPr>
                <w:b/>
                <w:bCs/>
                <w:kern w:val="0"/>
                <w:sz w:val="20"/>
                <w:szCs w:val="20"/>
                <w:lang w:eastAsia="ru-RU"/>
              </w:rPr>
            </w:pPr>
            <w:r w:rsidRPr="00003873">
              <w:rPr>
                <w:rFonts w:eastAsia="Calibri"/>
                <w:b/>
                <w:bCs/>
                <w:kern w:val="0"/>
                <w:sz w:val="20"/>
                <w:szCs w:val="20"/>
                <w:lang w:eastAsia="en-US"/>
              </w:rPr>
              <w:t>22,30</w:t>
            </w:r>
          </w:p>
        </w:tc>
        <w:tc>
          <w:tcPr>
            <w:tcW w:w="709" w:type="dxa"/>
            <w:tcBorders>
              <w:top w:val="nil"/>
              <w:left w:val="nil"/>
              <w:bottom w:val="single" w:sz="8" w:space="0" w:color="auto"/>
              <w:right w:val="single" w:sz="8" w:space="0" w:color="auto"/>
            </w:tcBorders>
            <w:shd w:val="clear" w:color="000000" w:fill="FFFFFF"/>
            <w:vAlign w:val="center"/>
          </w:tcPr>
          <w:p w:rsidR="00003873" w:rsidRPr="00003873" w:rsidRDefault="00003873" w:rsidP="00056FDC">
            <w:pPr>
              <w:suppressAutoHyphens w:val="0"/>
              <w:spacing w:line="240" w:lineRule="auto"/>
              <w:ind w:firstLine="0"/>
              <w:jc w:val="center"/>
              <w:rPr>
                <w:b/>
                <w:bCs/>
                <w:kern w:val="0"/>
                <w:sz w:val="20"/>
                <w:szCs w:val="20"/>
                <w:lang w:eastAsia="ru-RU"/>
              </w:rPr>
            </w:pPr>
            <w:r w:rsidRPr="00003873">
              <w:rPr>
                <w:rFonts w:eastAsia="Calibri"/>
                <w:b/>
                <w:bCs/>
                <w:kern w:val="0"/>
                <w:sz w:val="20"/>
                <w:szCs w:val="20"/>
                <w:lang w:eastAsia="en-US"/>
              </w:rPr>
              <w:t>35,00</w:t>
            </w:r>
          </w:p>
        </w:tc>
        <w:tc>
          <w:tcPr>
            <w:tcW w:w="745" w:type="dxa"/>
            <w:tcBorders>
              <w:top w:val="nil"/>
              <w:left w:val="nil"/>
              <w:bottom w:val="single" w:sz="8" w:space="0" w:color="auto"/>
              <w:right w:val="single" w:sz="8" w:space="0" w:color="auto"/>
            </w:tcBorders>
            <w:shd w:val="clear" w:color="000000" w:fill="FFFFFF"/>
            <w:vAlign w:val="center"/>
          </w:tcPr>
          <w:p w:rsidR="00003873" w:rsidRPr="00003873" w:rsidRDefault="00003873" w:rsidP="00056FDC">
            <w:pPr>
              <w:suppressAutoHyphens w:val="0"/>
              <w:spacing w:line="240" w:lineRule="auto"/>
              <w:ind w:firstLine="0"/>
              <w:jc w:val="center"/>
              <w:rPr>
                <w:b/>
                <w:bCs/>
                <w:kern w:val="0"/>
                <w:sz w:val="20"/>
                <w:szCs w:val="20"/>
                <w:lang w:eastAsia="ru-RU"/>
              </w:rPr>
            </w:pPr>
            <w:r w:rsidRPr="00003873">
              <w:rPr>
                <w:rFonts w:eastAsia="Calibri"/>
                <w:b/>
                <w:bCs/>
                <w:kern w:val="0"/>
                <w:sz w:val="20"/>
                <w:szCs w:val="20"/>
                <w:lang w:eastAsia="en-US"/>
              </w:rPr>
              <w:t>78,00</w:t>
            </w:r>
          </w:p>
        </w:tc>
        <w:tc>
          <w:tcPr>
            <w:tcW w:w="709" w:type="dxa"/>
            <w:tcBorders>
              <w:top w:val="nil"/>
              <w:left w:val="nil"/>
              <w:bottom w:val="single" w:sz="8" w:space="0" w:color="auto"/>
              <w:right w:val="single" w:sz="8" w:space="0" w:color="auto"/>
            </w:tcBorders>
            <w:shd w:val="clear" w:color="000000" w:fill="FFFFFF"/>
            <w:vAlign w:val="center"/>
          </w:tcPr>
          <w:p w:rsidR="00003873" w:rsidRPr="00003873" w:rsidRDefault="00003873" w:rsidP="00056FDC">
            <w:pPr>
              <w:suppressAutoHyphens w:val="0"/>
              <w:spacing w:line="240" w:lineRule="auto"/>
              <w:ind w:firstLine="0"/>
              <w:jc w:val="center"/>
              <w:rPr>
                <w:b/>
                <w:bCs/>
                <w:kern w:val="0"/>
                <w:sz w:val="20"/>
                <w:szCs w:val="20"/>
                <w:lang w:eastAsia="ru-RU"/>
              </w:rPr>
            </w:pPr>
            <w:r w:rsidRPr="00003873">
              <w:rPr>
                <w:rFonts w:eastAsia="Calibri"/>
                <w:b/>
                <w:bCs/>
                <w:kern w:val="0"/>
                <w:sz w:val="20"/>
                <w:szCs w:val="20"/>
                <w:lang w:eastAsia="en-US"/>
              </w:rPr>
              <w:t>55,00</w:t>
            </w:r>
          </w:p>
        </w:tc>
        <w:tc>
          <w:tcPr>
            <w:tcW w:w="850" w:type="dxa"/>
            <w:tcBorders>
              <w:top w:val="nil"/>
              <w:left w:val="nil"/>
              <w:bottom w:val="single" w:sz="8" w:space="0" w:color="auto"/>
              <w:right w:val="single" w:sz="8" w:space="0" w:color="auto"/>
            </w:tcBorders>
            <w:shd w:val="clear" w:color="000000" w:fill="FFFFFF"/>
            <w:vAlign w:val="center"/>
          </w:tcPr>
          <w:p w:rsidR="00003873" w:rsidRPr="00003873" w:rsidRDefault="00003873" w:rsidP="00056FDC">
            <w:pPr>
              <w:suppressAutoHyphens w:val="0"/>
              <w:spacing w:line="240" w:lineRule="auto"/>
              <w:ind w:firstLine="0"/>
              <w:jc w:val="center"/>
              <w:rPr>
                <w:b/>
                <w:bCs/>
                <w:kern w:val="0"/>
                <w:sz w:val="20"/>
                <w:szCs w:val="20"/>
                <w:lang w:eastAsia="ru-RU"/>
              </w:rPr>
            </w:pPr>
            <w:r w:rsidRPr="00003873">
              <w:rPr>
                <w:rFonts w:eastAsia="Calibri"/>
                <w:b/>
                <w:bCs/>
                <w:kern w:val="0"/>
                <w:sz w:val="20"/>
                <w:szCs w:val="20"/>
                <w:lang w:eastAsia="en-US"/>
              </w:rPr>
              <w:t>363,87</w:t>
            </w:r>
          </w:p>
        </w:tc>
        <w:tc>
          <w:tcPr>
            <w:tcW w:w="680" w:type="dxa"/>
            <w:tcBorders>
              <w:top w:val="nil"/>
              <w:left w:val="nil"/>
              <w:bottom w:val="single" w:sz="8" w:space="0" w:color="auto"/>
              <w:right w:val="single" w:sz="8" w:space="0" w:color="auto"/>
            </w:tcBorders>
            <w:shd w:val="clear" w:color="000000" w:fill="FFFFFF"/>
            <w:vAlign w:val="center"/>
          </w:tcPr>
          <w:p w:rsidR="00003873" w:rsidRPr="00003873" w:rsidRDefault="00003873" w:rsidP="00056FDC">
            <w:pPr>
              <w:suppressAutoHyphens w:val="0"/>
              <w:spacing w:line="240" w:lineRule="auto"/>
              <w:ind w:firstLine="0"/>
              <w:jc w:val="center"/>
              <w:rPr>
                <w:b/>
                <w:bCs/>
                <w:kern w:val="0"/>
                <w:sz w:val="20"/>
                <w:szCs w:val="20"/>
                <w:lang w:eastAsia="ru-RU"/>
              </w:rPr>
            </w:pPr>
            <w:r w:rsidRPr="00003873">
              <w:rPr>
                <w:rFonts w:eastAsia="Calibri"/>
                <w:b/>
                <w:bCs/>
                <w:kern w:val="0"/>
                <w:sz w:val="20"/>
                <w:szCs w:val="20"/>
                <w:lang w:eastAsia="en-US"/>
              </w:rPr>
              <w:t>177,56</w:t>
            </w: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r>
      <w:tr w:rsidR="00003873" w:rsidRPr="00003873" w:rsidTr="005E3997">
        <w:trPr>
          <w:trHeight w:val="315"/>
        </w:trPr>
        <w:tc>
          <w:tcPr>
            <w:tcW w:w="464" w:type="dxa"/>
            <w:vMerge/>
            <w:tcBorders>
              <w:left w:val="single" w:sz="4" w:space="0" w:color="auto"/>
              <w:right w:val="single" w:sz="4" w:space="0" w:color="auto"/>
            </w:tcBorders>
            <w:shd w:val="clear" w:color="000000" w:fill="FFFFFF"/>
            <w:noWrap/>
            <w:vAlign w:val="bottom"/>
            <w:hideMark/>
          </w:tcPr>
          <w:p w:rsidR="00003873" w:rsidRPr="00003873" w:rsidRDefault="00003873" w:rsidP="00056FDC">
            <w:pPr>
              <w:suppressAutoHyphens w:val="0"/>
              <w:spacing w:line="240" w:lineRule="auto"/>
              <w:ind w:firstLine="0"/>
              <w:jc w:val="left"/>
              <w:rPr>
                <w:rFonts w:ascii="Calibri" w:hAnsi="Calibri" w:cs="Calibri"/>
                <w:color w:val="000000"/>
                <w:kern w:val="0"/>
                <w:sz w:val="20"/>
                <w:szCs w:val="20"/>
                <w:lang w:eastAsia="ru-RU"/>
              </w:rPr>
            </w:pPr>
          </w:p>
        </w:tc>
        <w:tc>
          <w:tcPr>
            <w:tcW w:w="6052" w:type="dxa"/>
            <w:gridSpan w:val="6"/>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b/>
                <w:bCs/>
                <w:color w:val="000000"/>
                <w:kern w:val="0"/>
                <w:sz w:val="20"/>
                <w:szCs w:val="20"/>
                <w:lang w:eastAsia="ru-RU"/>
              </w:rPr>
            </w:pPr>
          </w:p>
        </w:tc>
        <w:tc>
          <w:tcPr>
            <w:tcW w:w="153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b/>
                <w:bCs/>
                <w:color w:val="000000"/>
                <w:kern w:val="0"/>
                <w:sz w:val="18"/>
                <w:szCs w:val="18"/>
                <w:lang w:eastAsia="ru-RU"/>
              </w:rPr>
            </w:pPr>
            <w:r w:rsidRPr="00EC59FC">
              <w:rPr>
                <w:b/>
                <w:bCs/>
                <w:color w:val="000000"/>
                <w:kern w:val="0"/>
                <w:sz w:val="18"/>
                <w:szCs w:val="18"/>
                <w:lang w:eastAsia="ru-RU"/>
              </w:rPr>
              <w:t>местный бюджет</w:t>
            </w:r>
          </w:p>
        </w:tc>
        <w:tc>
          <w:tcPr>
            <w:tcW w:w="877" w:type="dxa"/>
            <w:tcBorders>
              <w:top w:val="nil"/>
              <w:left w:val="nil"/>
              <w:bottom w:val="single" w:sz="8" w:space="0" w:color="auto"/>
              <w:right w:val="single" w:sz="8" w:space="0" w:color="auto"/>
            </w:tcBorders>
            <w:shd w:val="clear" w:color="000000" w:fill="FFFFFF"/>
            <w:vAlign w:val="center"/>
          </w:tcPr>
          <w:p w:rsidR="00003873" w:rsidRPr="00003873" w:rsidRDefault="00003873" w:rsidP="00056FDC">
            <w:pPr>
              <w:suppressAutoHyphens w:val="0"/>
              <w:spacing w:line="240" w:lineRule="auto"/>
              <w:ind w:firstLine="0"/>
              <w:jc w:val="center"/>
              <w:rPr>
                <w:b/>
                <w:bCs/>
                <w:kern w:val="0"/>
                <w:sz w:val="20"/>
                <w:szCs w:val="20"/>
                <w:lang w:eastAsia="ru-RU"/>
              </w:rPr>
            </w:pPr>
            <w:r w:rsidRPr="00003873">
              <w:rPr>
                <w:rFonts w:eastAsia="Calibri"/>
                <w:b/>
                <w:bCs/>
                <w:kern w:val="0"/>
                <w:sz w:val="20"/>
                <w:szCs w:val="20"/>
                <w:lang w:eastAsia="en-US"/>
              </w:rPr>
              <w:t>19,80</w:t>
            </w:r>
          </w:p>
        </w:tc>
        <w:tc>
          <w:tcPr>
            <w:tcW w:w="672" w:type="dxa"/>
            <w:tcBorders>
              <w:top w:val="nil"/>
              <w:left w:val="nil"/>
              <w:bottom w:val="single" w:sz="8" w:space="0" w:color="auto"/>
              <w:right w:val="single" w:sz="8" w:space="0" w:color="auto"/>
            </w:tcBorders>
            <w:shd w:val="clear" w:color="000000" w:fill="FFFFFF"/>
            <w:vAlign w:val="center"/>
          </w:tcPr>
          <w:p w:rsidR="00003873" w:rsidRPr="00003873" w:rsidRDefault="00003873" w:rsidP="00056FDC">
            <w:pPr>
              <w:suppressAutoHyphens w:val="0"/>
              <w:spacing w:line="240" w:lineRule="auto"/>
              <w:ind w:firstLine="0"/>
              <w:jc w:val="center"/>
              <w:rPr>
                <w:b/>
                <w:bCs/>
                <w:kern w:val="0"/>
                <w:sz w:val="20"/>
                <w:szCs w:val="20"/>
                <w:lang w:eastAsia="ru-RU"/>
              </w:rPr>
            </w:pPr>
            <w:r w:rsidRPr="00003873">
              <w:rPr>
                <w:rFonts w:eastAsia="Calibri"/>
                <w:b/>
                <w:bCs/>
                <w:kern w:val="0"/>
                <w:sz w:val="20"/>
                <w:szCs w:val="20"/>
                <w:lang w:eastAsia="en-US"/>
              </w:rPr>
              <w:t>0,70</w:t>
            </w:r>
          </w:p>
        </w:tc>
        <w:tc>
          <w:tcPr>
            <w:tcW w:w="709" w:type="dxa"/>
            <w:tcBorders>
              <w:top w:val="nil"/>
              <w:left w:val="nil"/>
              <w:bottom w:val="single" w:sz="8" w:space="0" w:color="auto"/>
              <w:right w:val="single" w:sz="8" w:space="0" w:color="auto"/>
            </w:tcBorders>
            <w:shd w:val="clear" w:color="000000" w:fill="FFFFFF"/>
            <w:vAlign w:val="center"/>
          </w:tcPr>
          <w:p w:rsidR="00003873" w:rsidRPr="00003873" w:rsidRDefault="00003873" w:rsidP="00056FDC">
            <w:pPr>
              <w:suppressAutoHyphens w:val="0"/>
              <w:spacing w:line="240" w:lineRule="auto"/>
              <w:ind w:firstLine="0"/>
              <w:jc w:val="center"/>
              <w:rPr>
                <w:b/>
                <w:bCs/>
                <w:kern w:val="0"/>
                <w:sz w:val="20"/>
                <w:szCs w:val="20"/>
                <w:lang w:eastAsia="ru-RU"/>
              </w:rPr>
            </w:pPr>
            <w:r w:rsidRPr="00003873">
              <w:rPr>
                <w:rFonts w:eastAsia="Calibri"/>
                <w:b/>
                <w:bCs/>
                <w:kern w:val="0"/>
                <w:sz w:val="20"/>
                <w:szCs w:val="20"/>
                <w:lang w:eastAsia="en-US"/>
              </w:rPr>
              <w:t>0,60</w:t>
            </w:r>
          </w:p>
        </w:tc>
        <w:tc>
          <w:tcPr>
            <w:tcW w:w="745" w:type="dxa"/>
            <w:tcBorders>
              <w:top w:val="nil"/>
              <w:left w:val="nil"/>
              <w:bottom w:val="single" w:sz="8" w:space="0" w:color="auto"/>
              <w:right w:val="single" w:sz="8" w:space="0" w:color="auto"/>
            </w:tcBorders>
            <w:shd w:val="clear" w:color="000000" w:fill="FFFFFF"/>
            <w:vAlign w:val="center"/>
          </w:tcPr>
          <w:p w:rsidR="00003873" w:rsidRPr="00003873" w:rsidRDefault="00003873" w:rsidP="00056FDC">
            <w:pPr>
              <w:suppressAutoHyphens w:val="0"/>
              <w:spacing w:line="240" w:lineRule="auto"/>
              <w:ind w:firstLine="0"/>
              <w:jc w:val="center"/>
              <w:rPr>
                <w:b/>
                <w:bCs/>
                <w:kern w:val="0"/>
                <w:sz w:val="20"/>
                <w:szCs w:val="20"/>
                <w:lang w:eastAsia="ru-RU"/>
              </w:rPr>
            </w:pPr>
            <w:r w:rsidRPr="00003873">
              <w:rPr>
                <w:rFonts w:eastAsia="Calibri"/>
                <w:b/>
                <w:bCs/>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tcPr>
          <w:p w:rsidR="00003873" w:rsidRPr="00003873" w:rsidRDefault="00003873" w:rsidP="00056FDC">
            <w:pPr>
              <w:suppressAutoHyphens w:val="0"/>
              <w:spacing w:line="240" w:lineRule="auto"/>
              <w:ind w:firstLine="0"/>
              <w:jc w:val="center"/>
              <w:rPr>
                <w:b/>
                <w:bCs/>
                <w:kern w:val="0"/>
                <w:sz w:val="20"/>
                <w:szCs w:val="20"/>
                <w:lang w:eastAsia="ru-RU"/>
              </w:rPr>
            </w:pPr>
            <w:r w:rsidRPr="00003873">
              <w:rPr>
                <w:rFonts w:eastAsia="Calibri"/>
                <w:b/>
                <w:bCs/>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vAlign w:val="center"/>
          </w:tcPr>
          <w:p w:rsidR="00003873" w:rsidRPr="00003873" w:rsidRDefault="00003873" w:rsidP="00056FDC">
            <w:pPr>
              <w:suppressAutoHyphens w:val="0"/>
              <w:spacing w:line="240" w:lineRule="auto"/>
              <w:ind w:firstLine="0"/>
              <w:jc w:val="center"/>
              <w:rPr>
                <w:b/>
                <w:bCs/>
                <w:kern w:val="0"/>
                <w:sz w:val="20"/>
                <w:szCs w:val="20"/>
                <w:lang w:eastAsia="ru-RU"/>
              </w:rPr>
            </w:pPr>
            <w:r w:rsidRPr="00003873">
              <w:rPr>
                <w:rFonts w:eastAsia="Calibri"/>
                <w:b/>
                <w:bCs/>
                <w:kern w:val="0"/>
                <w:sz w:val="20"/>
                <w:szCs w:val="20"/>
                <w:lang w:eastAsia="en-US"/>
              </w:rPr>
              <w:t>13,60</w:t>
            </w:r>
          </w:p>
        </w:tc>
        <w:tc>
          <w:tcPr>
            <w:tcW w:w="680" w:type="dxa"/>
            <w:tcBorders>
              <w:top w:val="nil"/>
              <w:left w:val="nil"/>
              <w:bottom w:val="single" w:sz="8" w:space="0" w:color="auto"/>
              <w:right w:val="single" w:sz="8" w:space="0" w:color="auto"/>
            </w:tcBorders>
            <w:shd w:val="clear" w:color="000000" w:fill="FFFFFF"/>
            <w:vAlign w:val="center"/>
          </w:tcPr>
          <w:p w:rsidR="00003873" w:rsidRPr="00003873" w:rsidRDefault="00003873" w:rsidP="00056FDC">
            <w:pPr>
              <w:suppressAutoHyphens w:val="0"/>
              <w:spacing w:line="240" w:lineRule="auto"/>
              <w:ind w:firstLine="0"/>
              <w:jc w:val="center"/>
              <w:rPr>
                <w:b/>
                <w:bCs/>
                <w:kern w:val="0"/>
                <w:sz w:val="20"/>
                <w:szCs w:val="20"/>
                <w:lang w:eastAsia="ru-RU"/>
              </w:rPr>
            </w:pPr>
            <w:r w:rsidRPr="00003873">
              <w:rPr>
                <w:rFonts w:eastAsia="Calibri"/>
                <w:b/>
                <w:bCs/>
                <w:kern w:val="0"/>
                <w:sz w:val="20"/>
                <w:szCs w:val="20"/>
                <w:lang w:eastAsia="en-US"/>
              </w:rPr>
              <w:t>4,90</w:t>
            </w: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r>
      <w:tr w:rsidR="00003873" w:rsidRPr="00003873" w:rsidTr="005E3997">
        <w:trPr>
          <w:trHeight w:val="495"/>
        </w:trPr>
        <w:tc>
          <w:tcPr>
            <w:tcW w:w="464" w:type="dxa"/>
            <w:vMerge/>
            <w:tcBorders>
              <w:left w:val="single" w:sz="4" w:space="0" w:color="auto"/>
              <w:bottom w:val="single" w:sz="4" w:space="0" w:color="auto"/>
              <w:right w:val="single" w:sz="4" w:space="0" w:color="auto"/>
            </w:tcBorders>
            <w:shd w:val="clear" w:color="000000" w:fill="FFFFFF"/>
            <w:noWrap/>
            <w:vAlign w:val="bottom"/>
            <w:hideMark/>
          </w:tcPr>
          <w:p w:rsidR="00003873" w:rsidRPr="00003873" w:rsidRDefault="00003873" w:rsidP="00056FDC">
            <w:pPr>
              <w:suppressAutoHyphens w:val="0"/>
              <w:spacing w:line="240" w:lineRule="auto"/>
              <w:ind w:firstLine="0"/>
              <w:jc w:val="left"/>
              <w:rPr>
                <w:rFonts w:ascii="Calibri" w:hAnsi="Calibri" w:cs="Calibri"/>
                <w:color w:val="000000"/>
                <w:kern w:val="0"/>
                <w:sz w:val="20"/>
                <w:szCs w:val="20"/>
                <w:lang w:eastAsia="ru-RU"/>
              </w:rPr>
            </w:pPr>
          </w:p>
        </w:tc>
        <w:tc>
          <w:tcPr>
            <w:tcW w:w="6052" w:type="dxa"/>
            <w:gridSpan w:val="6"/>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b/>
                <w:bCs/>
                <w:color w:val="000000"/>
                <w:kern w:val="0"/>
                <w:sz w:val="20"/>
                <w:szCs w:val="20"/>
                <w:lang w:eastAsia="ru-RU"/>
              </w:rPr>
            </w:pPr>
          </w:p>
        </w:tc>
        <w:tc>
          <w:tcPr>
            <w:tcW w:w="153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EC59FC" w:rsidRDefault="00003873" w:rsidP="00056FDC">
            <w:pPr>
              <w:suppressAutoHyphens w:val="0"/>
              <w:spacing w:line="240" w:lineRule="auto"/>
              <w:ind w:firstLine="0"/>
              <w:rPr>
                <w:b/>
                <w:bCs/>
                <w:color w:val="000000"/>
                <w:kern w:val="0"/>
                <w:sz w:val="18"/>
                <w:szCs w:val="18"/>
                <w:lang w:eastAsia="ru-RU"/>
              </w:rPr>
            </w:pPr>
            <w:r w:rsidRPr="00EC59FC">
              <w:rPr>
                <w:b/>
                <w:bCs/>
                <w:color w:val="000000"/>
                <w:kern w:val="0"/>
                <w:sz w:val="18"/>
                <w:szCs w:val="18"/>
                <w:lang w:eastAsia="ru-RU"/>
              </w:rPr>
              <w:t>внебюджетные источники</w:t>
            </w:r>
          </w:p>
        </w:tc>
        <w:tc>
          <w:tcPr>
            <w:tcW w:w="877"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b/>
                <w:bCs/>
                <w:kern w:val="0"/>
                <w:sz w:val="20"/>
                <w:szCs w:val="20"/>
                <w:lang w:eastAsia="ru-RU"/>
              </w:rPr>
            </w:pPr>
            <w:r w:rsidRPr="00003873">
              <w:rPr>
                <w:rFonts w:eastAsia="Calibri"/>
                <w:b/>
                <w:bCs/>
                <w:kern w:val="0"/>
                <w:sz w:val="20"/>
                <w:szCs w:val="20"/>
                <w:lang w:eastAsia="en-US"/>
              </w:rPr>
              <w:t>0,00</w:t>
            </w:r>
          </w:p>
        </w:tc>
        <w:tc>
          <w:tcPr>
            <w:tcW w:w="672"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b/>
                <w:bCs/>
                <w:kern w:val="0"/>
                <w:sz w:val="20"/>
                <w:szCs w:val="20"/>
                <w:lang w:eastAsia="ru-RU"/>
              </w:rPr>
            </w:pPr>
            <w:r w:rsidRPr="00003873">
              <w:rPr>
                <w:rFonts w:eastAsia="Calibri"/>
                <w:b/>
                <w:bCs/>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b/>
                <w:bCs/>
                <w:kern w:val="0"/>
                <w:sz w:val="20"/>
                <w:szCs w:val="20"/>
                <w:lang w:eastAsia="ru-RU"/>
              </w:rPr>
            </w:pPr>
            <w:r w:rsidRPr="00003873">
              <w:rPr>
                <w:rFonts w:eastAsia="Calibri"/>
                <w:b/>
                <w:bCs/>
                <w:kern w:val="0"/>
                <w:sz w:val="20"/>
                <w:szCs w:val="20"/>
                <w:lang w:eastAsia="en-US"/>
              </w:rPr>
              <w:t>0,00</w:t>
            </w:r>
          </w:p>
        </w:tc>
        <w:tc>
          <w:tcPr>
            <w:tcW w:w="745"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b/>
                <w:bCs/>
                <w:kern w:val="0"/>
                <w:sz w:val="20"/>
                <w:szCs w:val="20"/>
                <w:lang w:eastAsia="ru-RU"/>
              </w:rPr>
            </w:pPr>
            <w:r w:rsidRPr="00003873">
              <w:rPr>
                <w:rFonts w:eastAsia="Calibri"/>
                <w:b/>
                <w:bCs/>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b/>
                <w:bCs/>
                <w:kern w:val="0"/>
                <w:sz w:val="20"/>
                <w:szCs w:val="20"/>
                <w:lang w:eastAsia="ru-RU"/>
              </w:rPr>
            </w:pPr>
            <w:r w:rsidRPr="00003873">
              <w:rPr>
                <w:rFonts w:eastAsia="Calibri"/>
                <w:b/>
                <w:bCs/>
                <w:kern w:val="0"/>
                <w:sz w:val="20"/>
                <w:szCs w:val="20"/>
                <w:lang w:eastAsia="en-US"/>
              </w:rPr>
              <w:t>0,00</w:t>
            </w:r>
          </w:p>
        </w:tc>
        <w:tc>
          <w:tcPr>
            <w:tcW w:w="85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b/>
                <w:bCs/>
                <w:kern w:val="0"/>
                <w:sz w:val="20"/>
                <w:szCs w:val="20"/>
                <w:lang w:eastAsia="ru-RU"/>
              </w:rPr>
            </w:pPr>
            <w:r w:rsidRPr="00003873">
              <w:rPr>
                <w:rFonts w:eastAsia="Calibri"/>
                <w:b/>
                <w:bCs/>
                <w:kern w:val="0"/>
                <w:sz w:val="20"/>
                <w:szCs w:val="20"/>
                <w:lang w:eastAsia="en-US"/>
              </w:rPr>
              <w:t>0,00</w:t>
            </w:r>
          </w:p>
        </w:tc>
        <w:tc>
          <w:tcPr>
            <w:tcW w:w="680"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b/>
                <w:bCs/>
                <w:kern w:val="0"/>
                <w:sz w:val="20"/>
                <w:szCs w:val="20"/>
                <w:lang w:eastAsia="ru-RU"/>
              </w:rPr>
            </w:pPr>
            <w:r w:rsidRPr="00003873">
              <w:rPr>
                <w:rFonts w:eastAsia="Calibri"/>
                <w:b/>
                <w:bCs/>
                <w:kern w:val="0"/>
                <w:sz w:val="20"/>
                <w:szCs w:val="20"/>
                <w:lang w:eastAsia="en-US"/>
              </w:rPr>
              <w:t>0,00</w:t>
            </w: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003873" w:rsidRPr="00003873" w:rsidRDefault="00003873" w:rsidP="00056FDC">
            <w:pPr>
              <w:suppressAutoHyphens w:val="0"/>
              <w:spacing w:line="240" w:lineRule="auto"/>
              <w:ind w:firstLine="0"/>
              <w:jc w:val="left"/>
              <w:rPr>
                <w:color w:val="000000"/>
                <w:kern w:val="0"/>
                <w:sz w:val="20"/>
                <w:szCs w:val="20"/>
                <w:lang w:eastAsia="ru-RU"/>
              </w:rPr>
            </w:pPr>
          </w:p>
        </w:tc>
      </w:tr>
    </w:tbl>
    <w:p w:rsidR="00003873" w:rsidRPr="00003873" w:rsidRDefault="00003873" w:rsidP="00056FDC">
      <w:pPr>
        <w:numPr>
          <w:ilvl w:val="0"/>
          <w:numId w:val="42"/>
        </w:numPr>
        <w:suppressAutoHyphens w:val="0"/>
        <w:spacing w:after="160" w:line="240" w:lineRule="auto"/>
        <w:jc w:val="center"/>
        <w:rPr>
          <w:rFonts w:ascii="Calibri" w:eastAsia="Calibri" w:hAnsi="Calibri"/>
          <w:kern w:val="0"/>
          <w:sz w:val="20"/>
          <w:szCs w:val="20"/>
          <w:lang w:eastAsia="en-US"/>
        </w:rPr>
      </w:pPr>
      <w:r w:rsidRPr="00003873">
        <w:rPr>
          <w:rFonts w:eastAsia="Calibri"/>
          <w:b/>
          <w:kern w:val="0"/>
          <w:sz w:val="20"/>
          <w:szCs w:val="20"/>
          <w:lang w:eastAsia="en-US"/>
        </w:rPr>
        <w:lastRenderedPageBreak/>
        <w:t>Инфраструктурные проекты Янтиковского муниципальног</w:t>
      </w:r>
      <w:r w:rsidR="005E3997">
        <w:rPr>
          <w:rFonts w:eastAsia="Calibri"/>
          <w:b/>
          <w:kern w:val="0"/>
          <w:sz w:val="20"/>
          <w:szCs w:val="20"/>
          <w:lang w:eastAsia="en-US"/>
        </w:rPr>
        <w:t>о округа Чувашской Республики</w:t>
      </w:r>
      <w:r w:rsidRPr="00003873">
        <w:rPr>
          <w:rFonts w:eastAsia="Calibri"/>
          <w:b/>
          <w:kern w:val="0"/>
          <w:sz w:val="20"/>
          <w:szCs w:val="20"/>
          <w:lang w:eastAsia="en-US"/>
        </w:rPr>
        <w:t xml:space="preserve"> в сфере образования</w:t>
      </w:r>
    </w:p>
    <w:tbl>
      <w:tblPr>
        <w:tblStyle w:val="62"/>
        <w:tblW w:w="14993" w:type="dxa"/>
        <w:tblLayout w:type="fixed"/>
        <w:tblLook w:val="04A0" w:firstRow="1" w:lastRow="0" w:firstColumn="1" w:lastColumn="0" w:noHBand="0" w:noVBand="1"/>
      </w:tblPr>
      <w:tblGrid>
        <w:gridCol w:w="620"/>
        <w:gridCol w:w="1360"/>
        <w:gridCol w:w="1134"/>
        <w:gridCol w:w="1152"/>
        <w:gridCol w:w="906"/>
        <w:gridCol w:w="827"/>
        <w:gridCol w:w="799"/>
        <w:gridCol w:w="1390"/>
        <w:gridCol w:w="850"/>
        <w:gridCol w:w="709"/>
        <w:gridCol w:w="567"/>
        <w:gridCol w:w="709"/>
        <w:gridCol w:w="657"/>
        <w:gridCol w:w="709"/>
        <w:gridCol w:w="619"/>
        <w:gridCol w:w="1134"/>
        <w:gridCol w:w="851"/>
      </w:tblGrid>
      <w:tr w:rsidR="00003873" w:rsidRPr="00003873" w:rsidTr="00EC59FC">
        <w:trPr>
          <w:trHeight w:val="1410"/>
        </w:trPr>
        <w:tc>
          <w:tcPr>
            <w:tcW w:w="620" w:type="dxa"/>
            <w:vMerge w:val="restart"/>
            <w:noWrap/>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 </w:t>
            </w:r>
          </w:p>
        </w:tc>
        <w:tc>
          <w:tcPr>
            <w:tcW w:w="1360"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Наименование</w:t>
            </w:r>
          </w:p>
        </w:tc>
        <w:tc>
          <w:tcPr>
            <w:tcW w:w="1134"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Национальный проект, региональный проект</w:t>
            </w:r>
          </w:p>
        </w:tc>
        <w:tc>
          <w:tcPr>
            <w:tcW w:w="1152"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Место реализации проекта</w:t>
            </w:r>
          </w:p>
        </w:tc>
        <w:tc>
          <w:tcPr>
            <w:tcW w:w="906"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Сроки реализации, годы</w:t>
            </w:r>
          </w:p>
        </w:tc>
        <w:tc>
          <w:tcPr>
            <w:tcW w:w="827"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Мощность</w:t>
            </w:r>
          </w:p>
        </w:tc>
        <w:tc>
          <w:tcPr>
            <w:tcW w:w="799"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Источник финансирования, наличие и необходимость ПСД</w:t>
            </w:r>
          </w:p>
        </w:tc>
        <w:tc>
          <w:tcPr>
            <w:tcW w:w="6210" w:type="dxa"/>
            <w:gridSpan w:val="8"/>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Прогнозные объемы финансирования</w:t>
            </w:r>
          </w:p>
        </w:tc>
        <w:tc>
          <w:tcPr>
            <w:tcW w:w="1134" w:type="dxa"/>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Число жителей, улучшивших условия в результате реализации, человек</w:t>
            </w:r>
          </w:p>
        </w:tc>
        <w:tc>
          <w:tcPr>
            <w:tcW w:w="851"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Основания для включения</w:t>
            </w:r>
          </w:p>
        </w:tc>
      </w:tr>
      <w:tr w:rsidR="00003873" w:rsidRPr="00003873" w:rsidTr="00EC59FC">
        <w:trPr>
          <w:trHeight w:val="480"/>
        </w:trPr>
        <w:tc>
          <w:tcPr>
            <w:tcW w:w="620"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360"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134"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152"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906"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827"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799"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390" w:type="dxa"/>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источник финансирования</w:t>
            </w:r>
          </w:p>
        </w:tc>
        <w:tc>
          <w:tcPr>
            <w:tcW w:w="850"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 xml:space="preserve">всего, </w:t>
            </w:r>
            <w:r w:rsidRPr="00003873">
              <w:rPr>
                <w:rFonts w:eastAsia="Calibri"/>
                <w:kern w:val="0"/>
                <w:sz w:val="20"/>
                <w:szCs w:val="20"/>
                <w:lang w:eastAsia="en-US"/>
              </w:rPr>
              <w:br/>
              <w:t>в том числе</w:t>
            </w:r>
          </w:p>
        </w:tc>
        <w:tc>
          <w:tcPr>
            <w:tcW w:w="709"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2025</w:t>
            </w:r>
          </w:p>
        </w:tc>
        <w:tc>
          <w:tcPr>
            <w:tcW w:w="567"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2026</w:t>
            </w:r>
          </w:p>
        </w:tc>
        <w:tc>
          <w:tcPr>
            <w:tcW w:w="709"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2027</w:t>
            </w:r>
          </w:p>
        </w:tc>
        <w:tc>
          <w:tcPr>
            <w:tcW w:w="657"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2028</w:t>
            </w:r>
          </w:p>
        </w:tc>
        <w:tc>
          <w:tcPr>
            <w:tcW w:w="709"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2029</w:t>
            </w:r>
          </w:p>
        </w:tc>
        <w:tc>
          <w:tcPr>
            <w:tcW w:w="619"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2030</w:t>
            </w:r>
          </w:p>
        </w:tc>
        <w:tc>
          <w:tcPr>
            <w:tcW w:w="1134"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851"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r>
      <w:tr w:rsidR="00003873" w:rsidRPr="00003873" w:rsidTr="00EC59FC">
        <w:trPr>
          <w:trHeight w:val="315"/>
        </w:trPr>
        <w:tc>
          <w:tcPr>
            <w:tcW w:w="620" w:type="dxa"/>
            <w:noWrap/>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 </w:t>
            </w:r>
          </w:p>
        </w:tc>
        <w:tc>
          <w:tcPr>
            <w:tcW w:w="1360" w:type="dxa"/>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1</w:t>
            </w:r>
          </w:p>
        </w:tc>
        <w:tc>
          <w:tcPr>
            <w:tcW w:w="1134" w:type="dxa"/>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2</w:t>
            </w:r>
          </w:p>
        </w:tc>
        <w:tc>
          <w:tcPr>
            <w:tcW w:w="1152" w:type="dxa"/>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3</w:t>
            </w:r>
          </w:p>
        </w:tc>
        <w:tc>
          <w:tcPr>
            <w:tcW w:w="906" w:type="dxa"/>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4</w:t>
            </w:r>
          </w:p>
        </w:tc>
        <w:tc>
          <w:tcPr>
            <w:tcW w:w="827" w:type="dxa"/>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5</w:t>
            </w:r>
          </w:p>
        </w:tc>
        <w:tc>
          <w:tcPr>
            <w:tcW w:w="799" w:type="dxa"/>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6</w:t>
            </w:r>
          </w:p>
        </w:tc>
        <w:tc>
          <w:tcPr>
            <w:tcW w:w="1390" w:type="dxa"/>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7</w:t>
            </w:r>
          </w:p>
        </w:tc>
        <w:tc>
          <w:tcPr>
            <w:tcW w:w="850" w:type="dxa"/>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8</w:t>
            </w:r>
          </w:p>
        </w:tc>
        <w:tc>
          <w:tcPr>
            <w:tcW w:w="709" w:type="dxa"/>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9</w:t>
            </w:r>
          </w:p>
        </w:tc>
        <w:tc>
          <w:tcPr>
            <w:tcW w:w="567" w:type="dxa"/>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10</w:t>
            </w:r>
          </w:p>
        </w:tc>
        <w:tc>
          <w:tcPr>
            <w:tcW w:w="709" w:type="dxa"/>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11</w:t>
            </w:r>
          </w:p>
        </w:tc>
        <w:tc>
          <w:tcPr>
            <w:tcW w:w="657" w:type="dxa"/>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12</w:t>
            </w:r>
          </w:p>
        </w:tc>
        <w:tc>
          <w:tcPr>
            <w:tcW w:w="709" w:type="dxa"/>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13</w:t>
            </w:r>
          </w:p>
        </w:tc>
        <w:tc>
          <w:tcPr>
            <w:tcW w:w="619" w:type="dxa"/>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14</w:t>
            </w:r>
          </w:p>
        </w:tc>
        <w:tc>
          <w:tcPr>
            <w:tcW w:w="1134" w:type="dxa"/>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15</w:t>
            </w:r>
          </w:p>
        </w:tc>
        <w:tc>
          <w:tcPr>
            <w:tcW w:w="851" w:type="dxa"/>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16</w:t>
            </w:r>
          </w:p>
        </w:tc>
      </w:tr>
      <w:tr w:rsidR="00003873" w:rsidRPr="00003873" w:rsidTr="00EC59FC">
        <w:trPr>
          <w:trHeight w:val="720"/>
        </w:trPr>
        <w:tc>
          <w:tcPr>
            <w:tcW w:w="620" w:type="dxa"/>
            <w:vMerge w:val="restart"/>
            <w:noWrap/>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1</w:t>
            </w:r>
          </w:p>
        </w:tc>
        <w:tc>
          <w:tcPr>
            <w:tcW w:w="1360"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Капитальный ремонт здания МБДОУ «Детский сад № 1 с. Янтиково»</w:t>
            </w:r>
          </w:p>
        </w:tc>
        <w:tc>
          <w:tcPr>
            <w:tcW w:w="1134"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инфраструктура образования</w:t>
            </w:r>
          </w:p>
        </w:tc>
        <w:tc>
          <w:tcPr>
            <w:tcW w:w="1152"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Янтиковский муниципальный округ Чувашской Республики</w:t>
            </w:r>
          </w:p>
        </w:tc>
        <w:tc>
          <w:tcPr>
            <w:tcW w:w="906"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2027</w:t>
            </w:r>
          </w:p>
        </w:tc>
        <w:tc>
          <w:tcPr>
            <w:tcW w:w="827"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140</w:t>
            </w:r>
          </w:p>
        </w:tc>
        <w:tc>
          <w:tcPr>
            <w:tcW w:w="799"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МБ, необходимо разработать ПСД</w:t>
            </w:r>
          </w:p>
        </w:tc>
        <w:tc>
          <w:tcPr>
            <w:tcW w:w="1390" w:type="dxa"/>
            <w:hideMark/>
          </w:tcPr>
          <w:p w:rsidR="00003873" w:rsidRPr="00EC59FC" w:rsidRDefault="00003873" w:rsidP="00056FDC">
            <w:pPr>
              <w:suppressAutoHyphens w:val="0"/>
              <w:spacing w:line="240" w:lineRule="auto"/>
              <w:ind w:firstLine="0"/>
              <w:jc w:val="left"/>
              <w:rPr>
                <w:rFonts w:eastAsia="Calibri"/>
                <w:kern w:val="0"/>
                <w:sz w:val="18"/>
                <w:szCs w:val="18"/>
                <w:lang w:eastAsia="en-US"/>
              </w:rPr>
            </w:pPr>
            <w:r w:rsidRPr="00EC59FC">
              <w:rPr>
                <w:rFonts w:eastAsia="Calibri"/>
                <w:kern w:val="0"/>
                <w:sz w:val="18"/>
                <w:szCs w:val="18"/>
                <w:lang w:eastAsia="en-US"/>
              </w:rPr>
              <w:t>объем финансирования, млн. рублей</w:t>
            </w:r>
          </w:p>
        </w:tc>
        <w:tc>
          <w:tcPr>
            <w:tcW w:w="850" w:type="dxa"/>
            <w:shd w:val="clear" w:color="auto" w:fill="auto"/>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45,0</w:t>
            </w:r>
          </w:p>
        </w:tc>
        <w:tc>
          <w:tcPr>
            <w:tcW w:w="709" w:type="dxa"/>
            <w:shd w:val="clear" w:color="auto" w:fill="auto"/>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567" w:type="dxa"/>
            <w:shd w:val="clear" w:color="auto" w:fill="auto"/>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709" w:type="dxa"/>
            <w:shd w:val="clear" w:color="auto" w:fill="auto"/>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45,0</w:t>
            </w:r>
          </w:p>
        </w:tc>
        <w:tc>
          <w:tcPr>
            <w:tcW w:w="657" w:type="dxa"/>
            <w:shd w:val="clear" w:color="auto" w:fill="auto"/>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709" w:type="dxa"/>
            <w:shd w:val="clear" w:color="auto" w:fill="auto"/>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619"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1134"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890</w:t>
            </w:r>
          </w:p>
        </w:tc>
        <w:tc>
          <w:tcPr>
            <w:tcW w:w="851"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в Долгосрочных планах опорных населенных пунктов и прилегающих территорий</w:t>
            </w:r>
          </w:p>
        </w:tc>
      </w:tr>
      <w:tr w:rsidR="00003873" w:rsidRPr="00003873" w:rsidTr="00EC59FC">
        <w:trPr>
          <w:trHeight w:val="315"/>
        </w:trPr>
        <w:tc>
          <w:tcPr>
            <w:tcW w:w="620"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360"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134"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152"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906"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827"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799"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390" w:type="dxa"/>
            <w:hideMark/>
          </w:tcPr>
          <w:p w:rsidR="00003873" w:rsidRPr="00EC59FC" w:rsidRDefault="00003873" w:rsidP="00056FDC">
            <w:pPr>
              <w:suppressAutoHyphens w:val="0"/>
              <w:spacing w:line="240" w:lineRule="auto"/>
              <w:ind w:firstLine="0"/>
              <w:jc w:val="left"/>
              <w:rPr>
                <w:rFonts w:eastAsia="Calibri"/>
                <w:kern w:val="0"/>
                <w:sz w:val="18"/>
                <w:szCs w:val="18"/>
                <w:lang w:eastAsia="en-US"/>
              </w:rPr>
            </w:pPr>
            <w:r w:rsidRPr="00EC59FC">
              <w:rPr>
                <w:rFonts w:eastAsia="Calibri"/>
                <w:kern w:val="0"/>
                <w:sz w:val="18"/>
                <w:szCs w:val="18"/>
                <w:lang w:eastAsia="en-US"/>
              </w:rPr>
              <w:t>федеральный бюджет</w:t>
            </w:r>
          </w:p>
        </w:tc>
        <w:tc>
          <w:tcPr>
            <w:tcW w:w="850" w:type="dxa"/>
            <w:shd w:val="clear" w:color="auto" w:fill="auto"/>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709" w:type="dxa"/>
            <w:shd w:val="clear" w:color="auto" w:fill="auto"/>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567" w:type="dxa"/>
            <w:shd w:val="clear" w:color="auto" w:fill="auto"/>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709" w:type="dxa"/>
            <w:shd w:val="clear" w:color="auto" w:fill="auto"/>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657" w:type="dxa"/>
            <w:shd w:val="clear" w:color="auto" w:fill="auto"/>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709" w:type="dxa"/>
            <w:shd w:val="clear" w:color="auto" w:fill="auto"/>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619"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1134"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851"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r>
      <w:tr w:rsidR="00003873" w:rsidRPr="00003873" w:rsidTr="00EC59FC">
        <w:trPr>
          <w:trHeight w:val="720"/>
        </w:trPr>
        <w:tc>
          <w:tcPr>
            <w:tcW w:w="620"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360"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134"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152"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906"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827"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799"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390" w:type="dxa"/>
            <w:hideMark/>
          </w:tcPr>
          <w:p w:rsidR="00003873" w:rsidRPr="00EC59FC" w:rsidRDefault="00003873" w:rsidP="00056FDC">
            <w:pPr>
              <w:suppressAutoHyphens w:val="0"/>
              <w:spacing w:line="240" w:lineRule="auto"/>
              <w:ind w:firstLine="0"/>
              <w:jc w:val="left"/>
              <w:rPr>
                <w:rFonts w:eastAsia="Calibri"/>
                <w:kern w:val="0"/>
                <w:sz w:val="18"/>
                <w:szCs w:val="18"/>
                <w:lang w:eastAsia="en-US"/>
              </w:rPr>
            </w:pPr>
            <w:r w:rsidRPr="00EC59FC">
              <w:rPr>
                <w:rFonts w:eastAsia="Calibri"/>
                <w:kern w:val="0"/>
                <w:sz w:val="18"/>
                <w:szCs w:val="18"/>
                <w:lang w:eastAsia="en-US"/>
              </w:rPr>
              <w:t>республиканский бюджет Чувашской Республики</w:t>
            </w:r>
          </w:p>
        </w:tc>
        <w:tc>
          <w:tcPr>
            <w:tcW w:w="850" w:type="dxa"/>
            <w:shd w:val="clear" w:color="auto" w:fill="auto"/>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709" w:type="dxa"/>
            <w:shd w:val="clear" w:color="auto" w:fill="auto"/>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567" w:type="dxa"/>
            <w:shd w:val="clear" w:color="auto" w:fill="auto"/>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709" w:type="dxa"/>
            <w:shd w:val="clear" w:color="auto" w:fill="auto"/>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657" w:type="dxa"/>
            <w:shd w:val="clear" w:color="auto" w:fill="auto"/>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709" w:type="dxa"/>
            <w:shd w:val="clear" w:color="auto" w:fill="auto"/>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619"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1134"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851"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r>
      <w:tr w:rsidR="00003873" w:rsidRPr="00003873" w:rsidTr="00EC59FC">
        <w:trPr>
          <w:trHeight w:val="315"/>
        </w:trPr>
        <w:tc>
          <w:tcPr>
            <w:tcW w:w="620"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360"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134"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152"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906"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827"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799"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390" w:type="dxa"/>
            <w:hideMark/>
          </w:tcPr>
          <w:p w:rsidR="00003873" w:rsidRPr="00EC59FC" w:rsidRDefault="00003873" w:rsidP="00056FDC">
            <w:pPr>
              <w:suppressAutoHyphens w:val="0"/>
              <w:spacing w:line="240" w:lineRule="auto"/>
              <w:ind w:firstLine="0"/>
              <w:jc w:val="left"/>
              <w:rPr>
                <w:rFonts w:eastAsia="Calibri"/>
                <w:kern w:val="0"/>
                <w:sz w:val="18"/>
                <w:szCs w:val="18"/>
                <w:lang w:eastAsia="en-US"/>
              </w:rPr>
            </w:pPr>
            <w:r w:rsidRPr="00EC59FC">
              <w:rPr>
                <w:rFonts w:eastAsia="Calibri"/>
                <w:kern w:val="0"/>
                <w:sz w:val="18"/>
                <w:szCs w:val="18"/>
                <w:lang w:eastAsia="en-US"/>
              </w:rPr>
              <w:t>местный бюджет</w:t>
            </w:r>
          </w:p>
        </w:tc>
        <w:tc>
          <w:tcPr>
            <w:tcW w:w="850" w:type="dxa"/>
            <w:shd w:val="clear" w:color="auto" w:fill="auto"/>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45,0</w:t>
            </w:r>
          </w:p>
        </w:tc>
        <w:tc>
          <w:tcPr>
            <w:tcW w:w="709" w:type="dxa"/>
            <w:shd w:val="clear" w:color="auto" w:fill="auto"/>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567" w:type="dxa"/>
            <w:shd w:val="clear" w:color="auto" w:fill="auto"/>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709" w:type="dxa"/>
            <w:shd w:val="clear" w:color="auto" w:fill="auto"/>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45,0</w:t>
            </w:r>
          </w:p>
        </w:tc>
        <w:tc>
          <w:tcPr>
            <w:tcW w:w="657" w:type="dxa"/>
            <w:shd w:val="clear" w:color="auto" w:fill="auto"/>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709" w:type="dxa"/>
            <w:shd w:val="clear" w:color="auto" w:fill="auto"/>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619"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1134"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851"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r>
      <w:tr w:rsidR="00003873" w:rsidRPr="00003873" w:rsidTr="00EC59FC">
        <w:trPr>
          <w:trHeight w:val="480"/>
        </w:trPr>
        <w:tc>
          <w:tcPr>
            <w:tcW w:w="620"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360"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134"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152"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906"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827"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799"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390" w:type="dxa"/>
            <w:hideMark/>
          </w:tcPr>
          <w:p w:rsidR="00003873" w:rsidRPr="00EC59FC" w:rsidRDefault="00003873" w:rsidP="00056FDC">
            <w:pPr>
              <w:suppressAutoHyphens w:val="0"/>
              <w:spacing w:line="240" w:lineRule="auto"/>
              <w:ind w:firstLine="0"/>
              <w:jc w:val="left"/>
              <w:rPr>
                <w:rFonts w:eastAsia="Calibri"/>
                <w:kern w:val="0"/>
                <w:sz w:val="18"/>
                <w:szCs w:val="18"/>
                <w:lang w:eastAsia="en-US"/>
              </w:rPr>
            </w:pPr>
            <w:r w:rsidRPr="00EC59FC">
              <w:rPr>
                <w:rFonts w:eastAsia="Calibri"/>
                <w:kern w:val="0"/>
                <w:sz w:val="18"/>
                <w:szCs w:val="18"/>
                <w:lang w:eastAsia="en-US"/>
              </w:rPr>
              <w:t>внебюджетные источники</w:t>
            </w:r>
          </w:p>
        </w:tc>
        <w:tc>
          <w:tcPr>
            <w:tcW w:w="850" w:type="dxa"/>
            <w:shd w:val="clear" w:color="auto" w:fill="auto"/>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709" w:type="dxa"/>
            <w:shd w:val="clear" w:color="auto" w:fill="auto"/>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567" w:type="dxa"/>
            <w:shd w:val="clear" w:color="auto" w:fill="auto"/>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709" w:type="dxa"/>
            <w:shd w:val="clear" w:color="auto" w:fill="auto"/>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657" w:type="dxa"/>
            <w:shd w:val="clear" w:color="auto" w:fill="auto"/>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709" w:type="dxa"/>
            <w:shd w:val="clear" w:color="auto" w:fill="auto"/>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619"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1134"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851"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r>
      <w:tr w:rsidR="00003873" w:rsidRPr="00003873" w:rsidTr="00EC59FC">
        <w:trPr>
          <w:trHeight w:val="720"/>
        </w:trPr>
        <w:tc>
          <w:tcPr>
            <w:tcW w:w="620" w:type="dxa"/>
            <w:vMerge w:val="restart"/>
            <w:noWrap/>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2</w:t>
            </w:r>
          </w:p>
        </w:tc>
        <w:tc>
          <w:tcPr>
            <w:tcW w:w="1360"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Капитальный ремонт здания МБОУ ДО «Детско-юношеский центр»</w:t>
            </w:r>
          </w:p>
        </w:tc>
        <w:tc>
          <w:tcPr>
            <w:tcW w:w="1134"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инфраструктура образования</w:t>
            </w:r>
          </w:p>
        </w:tc>
        <w:tc>
          <w:tcPr>
            <w:tcW w:w="1152"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Янтиковский муниципальный округ Чувашской Республики</w:t>
            </w:r>
          </w:p>
        </w:tc>
        <w:tc>
          <w:tcPr>
            <w:tcW w:w="906"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2028</w:t>
            </w:r>
          </w:p>
        </w:tc>
        <w:tc>
          <w:tcPr>
            <w:tcW w:w="827"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300</w:t>
            </w:r>
          </w:p>
        </w:tc>
        <w:tc>
          <w:tcPr>
            <w:tcW w:w="799"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МБ, необходимо разработать ПСД</w:t>
            </w:r>
          </w:p>
        </w:tc>
        <w:tc>
          <w:tcPr>
            <w:tcW w:w="1390" w:type="dxa"/>
            <w:hideMark/>
          </w:tcPr>
          <w:p w:rsidR="00003873" w:rsidRPr="00EC59FC" w:rsidRDefault="00003873" w:rsidP="00056FDC">
            <w:pPr>
              <w:suppressAutoHyphens w:val="0"/>
              <w:spacing w:line="240" w:lineRule="auto"/>
              <w:ind w:firstLine="0"/>
              <w:jc w:val="left"/>
              <w:rPr>
                <w:rFonts w:eastAsia="Calibri"/>
                <w:kern w:val="0"/>
                <w:sz w:val="18"/>
                <w:szCs w:val="18"/>
                <w:lang w:eastAsia="en-US"/>
              </w:rPr>
            </w:pPr>
            <w:r w:rsidRPr="00EC59FC">
              <w:rPr>
                <w:rFonts w:eastAsia="Calibri"/>
                <w:kern w:val="0"/>
                <w:sz w:val="18"/>
                <w:szCs w:val="18"/>
                <w:lang w:eastAsia="en-US"/>
              </w:rPr>
              <w:t>объем финансирования, млн. рублей</w:t>
            </w:r>
          </w:p>
        </w:tc>
        <w:tc>
          <w:tcPr>
            <w:tcW w:w="850" w:type="dxa"/>
            <w:shd w:val="clear" w:color="auto" w:fill="auto"/>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50,0</w:t>
            </w:r>
          </w:p>
        </w:tc>
        <w:tc>
          <w:tcPr>
            <w:tcW w:w="709" w:type="dxa"/>
            <w:shd w:val="clear" w:color="auto" w:fill="auto"/>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567" w:type="dxa"/>
            <w:shd w:val="clear" w:color="auto" w:fill="auto"/>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709" w:type="dxa"/>
            <w:shd w:val="clear" w:color="auto" w:fill="auto"/>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657" w:type="dxa"/>
            <w:shd w:val="clear" w:color="auto" w:fill="auto"/>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50,0</w:t>
            </w:r>
          </w:p>
        </w:tc>
        <w:tc>
          <w:tcPr>
            <w:tcW w:w="709" w:type="dxa"/>
            <w:shd w:val="clear" w:color="auto" w:fill="auto"/>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619"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1134"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11774</w:t>
            </w:r>
          </w:p>
        </w:tc>
        <w:tc>
          <w:tcPr>
            <w:tcW w:w="851"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в Долгосрочных планах опорных населенных пункто</w:t>
            </w:r>
            <w:r w:rsidRPr="00003873">
              <w:rPr>
                <w:rFonts w:eastAsia="Calibri"/>
                <w:kern w:val="0"/>
                <w:sz w:val="20"/>
                <w:szCs w:val="20"/>
                <w:lang w:eastAsia="en-US"/>
              </w:rPr>
              <w:lastRenderedPageBreak/>
              <w:t>в и прилегающих территорий</w:t>
            </w:r>
          </w:p>
        </w:tc>
      </w:tr>
      <w:tr w:rsidR="00003873" w:rsidRPr="00003873" w:rsidTr="00EC59FC">
        <w:trPr>
          <w:trHeight w:val="315"/>
        </w:trPr>
        <w:tc>
          <w:tcPr>
            <w:tcW w:w="620"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360"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134"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152"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906"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827"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799"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390" w:type="dxa"/>
            <w:hideMark/>
          </w:tcPr>
          <w:p w:rsidR="00003873" w:rsidRPr="00EC59FC" w:rsidRDefault="00003873" w:rsidP="00056FDC">
            <w:pPr>
              <w:suppressAutoHyphens w:val="0"/>
              <w:spacing w:line="240" w:lineRule="auto"/>
              <w:ind w:firstLine="0"/>
              <w:jc w:val="left"/>
              <w:rPr>
                <w:rFonts w:eastAsia="Calibri"/>
                <w:kern w:val="0"/>
                <w:sz w:val="18"/>
                <w:szCs w:val="18"/>
                <w:lang w:eastAsia="en-US"/>
              </w:rPr>
            </w:pPr>
            <w:r w:rsidRPr="00EC59FC">
              <w:rPr>
                <w:rFonts w:eastAsia="Calibri"/>
                <w:kern w:val="0"/>
                <w:sz w:val="18"/>
                <w:szCs w:val="18"/>
                <w:lang w:eastAsia="en-US"/>
              </w:rPr>
              <w:t>федеральный бюджет</w:t>
            </w:r>
          </w:p>
        </w:tc>
        <w:tc>
          <w:tcPr>
            <w:tcW w:w="850" w:type="dxa"/>
            <w:shd w:val="clear" w:color="auto" w:fill="auto"/>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709" w:type="dxa"/>
            <w:shd w:val="clear" w:color="auto" w:fill="auto"/>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567" w:type="dxa"/>
            <w:shd w:val="clear" w:color="auto" w:fill="auto"/>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709" w:type="dxa"/>
            <w:shd w:val="clear" w:color="auto" w:fill="auto"/>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657" w:type="dxa"/>
            <w:shd w:val="clear" w:color="auto" w:fill="auto"/>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709" w:type="dxa"/>
            <w:shd w:val="clear" w:color="auto" w:fill="auto"/>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619"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1134"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851"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r>
      <w:tr w:rsidR="00003873" w:rsidRPr="00003873" w:rsidTr="00EC59FC">
        <w:trPr>
          <w:trHeight w:val="720"/>
        </w:trPr>
        <w:tc>
          <w:tcPr>
            <w:tcW w:w="620"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360"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134"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152"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906"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827"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799"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390" w:type="dxa"/>
            <w:hideMark/>
          </w:tcPr>
          <w:p w:rsidR="00003873" w:rsidRPr="00EC59FC" w:rsidRDefault="00003873" w:rsidP="00056FDC">
            <w:pPr>
              <w:suppressAutoHyphens w:val="0"/>
              <w:spacing w:line="240" w:lineRule="auto"/>
              <w:ind w:firstLine="0"/>
              <w:jc w:val="left"/>
              <w:rPr>
                <w:rFonts w:eastAsia="Calibri"/>
                <w:kern w:val="0"/>
                <w:sz w:val="18"/>
                <w:szCs w:val="18"/>
                <w:lang w:eastAsia="en-US"/>
              </w:rPr>
            </w:pPr>
            <w:r w:rsidRPr="00EC59FC">
              <w:rPr>
                <w:rFonts w:eastAsia="Calibri"/>
                <w:kern w:val="0"/>
                <w:sz w:val="18"/>
                <w:szCs w:val="18"/>
                <w:lang w:eastAsia="en-US"/>
              </w:rPr>
              <w:t>республиканский бюджет Чувашской Республики</w:t>
            </w:r>
          </w:p>
        </w:tc>
        <w:tc>
          <w:tcPr>
            <w:tcW w:w="850" w:type="dxa"/>
            <w:shd w:val="clear" w:color="auto" w:fill="auto"/>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709" w:type="dxa"/>
            <w:shd w:val="clear" w:color="auto" w:fill="auto"/>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567" w:type="dxa"/>
            <w:shd w:val="clear" w:color="auto" w:fill="auto"/>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709" w:type="dxa"/>
            <w:shd w:val="clear" w:color="auto" w:fill="auto"/>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657" w:type="dxa"/>
            <w:shd w:val="clear" w:color="auto" w:fill="auto"/>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709" w:type="dxa"/>
            <w:shd w:val="clear" w:color="auto" w:fill="auto"/>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619"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1134"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851"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r>
      <w:tr w:rsidR="00003873" w:rsidRPr="00003873" w:rsidTr="00EC59FC">
        <w:trPr>
          <w:trHeight w:val="315"/>
        </w:trPr>
        <w:tc>
          <w:tcPr>
            <w:tcW w:w="620"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360"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134"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152"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906"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827"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799"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390" w:type="dxa"/>
            <w:hideMark/>
          </w:tcPr>
          <w:p w:rsidR="00003873" w:rsidRPr="00EC59FC" w:rsidRDefault="00003873" w:rsidP="00056FDC">
            <w:pPr>
              <w:suppressAutoHyphens w:val="0"/>
              <w:spacing w:line="240" w:lineRule="auto"/>
              <w:ind w:firstLine="0"/>
              <w:jc w:val="left"/>
              <w:rPr>
                <w:rFonts w:eastAsia="Calibri"/>
                <w:kern w:val="0"/>
                <w:sz w:val="18"/>
                <w:szCs w:val="18"/>
                <w:lang w:eastAsia="en-US"/>
              </w:rPr>
            </w:pPr>
            <w:r w:rsidRPr="00EC59FC">
              <w:rPr>
                <w:rFonts w:eastAsia="Calibri"/>
                <w:kern w:val="0"/>
                <w:sz w:val="18"/>
                <w:szCs w:val="18"/>
                <w:lang w:eastAsia="en-US"/>
              </w:rPr>
              <w:t>местный бюджет</w:t>
            </w:r>
          </w:p>
        </w:tc>
        <w:tc>
          <w:tcPr>
            <w:tcW w:w="850" w:type="dxa"/>
            <w:shd w:val="clear" w:color="auto" w:fill="auto"/>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50,0</w:t>
            </w:r>
          </w:p>
        </w:tc>
        <w:tc>
          <w:tcPr>
            <w:tcW w:w="709" w:type="dxa"/>
            <w:shd w:val="clear" w:color="auto" w:fill="auto"/>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567" w:type="dxa"/>
            <w:shd w:val="clear" w:color="auto" w:fill="auto"/>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709" w:type="dxa"/>
            <w:shd w:val="clear" w:color="auto" w:fill="auto"/>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657" w:type="dxa"/>
            <w:shd w:val="clear" w:color="auto" w:fill="auto"/>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50,0</w:t>
            </w:r>
          </w:p>
        </w:tc>
        <w:tc>
          <w:tcPr>
            <w:tcW w:w="709" w:type="dxa"/>
            <w:shd w:val="clear" w:color="auto" w:fill="auto"/>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619"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1134"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851"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r>
      <w:tr w:rsidR="00003873" w:rsidRPr="00003873" w:rsidTr="00EC59FC">
        <w:trPr>
          <w:trHeight w:val="480"/>
        </w:trPr>
        <w:tc>
          <w:tcPr>
            <w:tcW w:w="620"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360"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134"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152"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906"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827"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799"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390" w:type="dxa"/>
            <w:hideMark/>
          </w:tcPr>
          <w:p w:rsidR="00003873" w:rsidRPr="00EC59FC" w:rsidRDefault="00003873" w:rsidP="00056FDC">
            <w:pPr>
              <w:suppressAutoHyphens w:val="0"/>
              <w:spacing w:line="240" w:lineRule="auto"/>
              <w:ind w:firstLine="0"/>
              <w:jc w:val="left"/>
              <w:rPr>
                <w:rFonts w:eastAsia="Calibri"/>
                <w:kern w:val="0"/>
                <w:sz w:val="18"/>
                <w:szCs w:val="18"/>
                <w:lang w:eastAsia="en-US"/>
              </w:rPr>
            </w:pPr>
            <w:r w:rsidRPr="00EC59FC">
              <w:rPr>
                <w:rFonts w:eastAsia="Calibri"/>
                <w:kern w:val="0"/>
                <w:sz w:val="18"/>
                <w:szCs w:val="18"/>
                <w:lang w:eastAsia="en-US"/>
              </w:rPr>
              <w:t>внебюджетные источники</w:t>
            </w:r>
          </w:p>
        </w:tc>
        <w:tc>
          <w:tcPr>
            <w:tcW w:w="850"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709"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567"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709"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657"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709"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619"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1134"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851"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r>
      <w:tr w:rsidR="00003873" w:rsidRPr="00003873" w:rsidTr="00EC59FC">
        <w:trPr>
          <w:trHeight w:val="720"/>
        </w:trPr>
        <w:tc>
          <w:tcPr>
            <w:tcW w:w="620" w:type="dxa"/>
            <w:vMerge w:val="restart"/>
            <w:noWrap/>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lastRenderedPageBreak/>
              <w:t>3</w:t>
            </w:r>
          </w:p>
        </w:tc>
        <w:tc>
          <w:tcPr>
            <w:tcW w:w="1360"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Капитальный ремонт здания МБОУ «Янтиковская СОШ имени Героя Советского Союза П.Х. Бухтулова»</w:t>
            </w:r>
          </w:p>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(2 этап)</w:t>
            </w:r>
          </w:p>
        </w:tc>
        <w:tc>
          <w:tcPr>
            <w:tcW w:w="1134"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инфраструктура образования</w:t>
            </w:r>
          </w:p>
        </w:tc>
        <w:tc>
          <w:tcPr>
            <w:tcW w:w="1152"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Янтиковский муниципальный округ Чувашской Республики</w:t>
            </w:r>
          </w:p>
        </w:tc>
        <w:tc>
          <w:tcPr>
            <w:tcW w:w="906"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2029</w:t>
            </w:r>
          </w:p>
        </w:tc>
        <w:tc>
          <w:tcPr>
            <w:tcW w:w="827"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540</w:t>
            </w:r>
          </w:p>
        </w:tc>
        <w:tc>
          <w:tcPr>
            <w:tcW w:w="799"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МБ, необходимо разработать ПСД</w:t>
            </w:r>
          </w:p>
        </w:tc>
        <w:tc>
          <w:tcPr>
            <w:tcW w:w="1390" w:type="dxa"/>
            <w:hideMark/>
          </w:tcPr>
          <w:p w:rsidR="00003873" w:rsidRPr="00EC59FC" w:rsidRDefault="00003873" w:rsidP="00056FDC">
            <w:pPr>
              <w:suppressAutoHyphens w:val="0"/>
              <w:spacing w:line="240" w:lineRule="auto"/>
              <w:ind w:firstLine="0"/>
              <w:jc w:val="left"/>
              <w:rPr>
                <w:rFonts w:eastAsia="Calibri"/>
                <w:kern w:val="0"/>
                <w:sz w:val="18"/>
                <w:szCs w:val="18"/>
                <w:lang w:eastAsia="en-US"/>
              </w:rPr>
            </w:pPr>
            <w:r w:rsidRPr="00EC59FC">
              <w:rPr>
                <w:rFonts w:eastAsia="Calibri"/>
                <w:kern w:val="0"/>
                <w:sz w:val="18"/>
                <w:szCs w:val="18"/>
                <w:lang w:eastAsia="en-US"/>
              </w:rPr>
              <w:t>объем финансирования, млн. рублей</w:t>
            </w:r>
          </w:p>
        </w:tc>
        <w:tc>
          <w:tcPr>
            <w:tcW w:w="850"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80,0</w:t>
            </w:r>
          </w:p>
        </w:tc>
        <w:tc>
          <w:tcPr>
            <w:tcW w:w="709"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567"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709"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657"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709"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80,0</w:t>
            </w:r>
          </w:p>
        </w:tc>
        <w:tc>
          <w:tcPr>
            <w:tcW w:w="619"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1134"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4268</w:t>
            </w:r>
          </w:p>
        </w:tc>
        <w:tc>
          <w:tcPr>
            <w:tcW w:w="851"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в Долгосрочных планах опорных населенных пунктов и прилегающих территорий</w:t>
            </w:r>
          </w:p>
        </w:tc>
      </w:tr>
      <w:tr w:rsidR="00003873" w:rsidRPr="00003873" w:rsidTr="00EC59FC">
        <w:trPr>
          <w:trHeight w:val="315"/>
        </w:trPr>
        <w:tc>
          <w:tcPr>
            <w:tcW w:w="620"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360"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134"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152"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906"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827"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799"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390" w:type="dxa"/>
            <w:hideMark/>
          </w:tcPr>
          <w:p w:rsidR="00003873" w:rsidRPr="00EC59FC" w:rsidRDefault="00003873" w:rsidP="00056FDC">
            <w:pPr>
              <w:suppressAutoHyphens w:val="0"/>
              <w:spacing w:line="240" w:lineRule="auto"/>
              <w:ind w:firstLine="0"/>
              <w:jc w:val="left"/>
              <w:rPr>
                <w:rFonts w:eastAsia="Calibri"/>
                <w:kern w:val="0"/>
                <w:sz w:val="18"/>
                <w:szCs w:val="18"/>
                <w:lang w:eastAsia="en-US"/>
              </w:rPr>
            </w:pPr>
            <w:r w:rsidRPr="00EC59FC">
              <w:rPr>
                <w:rFonts w:eastAsia="Calibri"/>
                <w:kern w:val="0"/>
                <w:sz w:val="18"/>
                <w:szCs w:val="18"/>
                <w:lang w:eastAsia="en-US"/>
              </w:rPr>
              <w:t>федеральный бюджет</w:t>
            </w:r>
          </w:p>
        </w:tc>
        <w:tc>
          <w:tcPr>
            <w:tcW w:w="850"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709"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567"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709"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657"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709"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619"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1134"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851"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r>
      <w:tr w:rsidR="00003873" w:rsidRPr="00003873" w:rsidTr="00EC59FC">
        <w:trPr>
          <w:trHeight w:val="720"/>
        </w:trPr>
        <w:tc>
          <w:tcPr>
            <w:tcW w:w="620"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360"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134"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152"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906"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827"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799"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390" w:type="dxa"/>
            <w:hideMark/>
          </w:tcPr>
          <w:p w:rsidR="00003873" w:rsidRPr="00EC59FC" w:rsidRDefault="00003873" w:rsidP="00056FDC">
            <w:pPr>
              <w:suppressAutoHyphens w:val="0"/>
              <w:spacing w:line="240" w:lineRule="auto"/>
              <w:ind w:firstLine="0"/>
              <w:jc w:val="left"/>
              <w:rPr>
                <w:rFonts w:eastAsia="Calibri"/>
                <w:kern w:val="0"/>
                <w:sz w:val="18"/>
                <w:szCs w:val="18"/>
                <w:lang w:eastAsia="en-US"/>
              </w:rPr>
            </w:pPr>
            <w:r w:rsidRPr="00EC59FC">
              <w:rPr>
                <w:rFonts w:eastAsia="Calibri"/>
                <w:kern w:val="0"/>
                <w:sz w:val="18"/>
                <w:szCs w:val="18"/>
                <w:lang w:eastAsia="en-US"/>
              </w:rPr>
              <w:t>республиканский бюджет Чувашской Республики</w:t>
            </w:r>
          </w:p>
        </w:tc>
        <w:tc>
          <w:tcPr>
            <w:tcW w:w="850"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709"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567"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709"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657"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709"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619"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1134"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851"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r>
      <w:tr w:rsidR="00003873" w:rsidRPr="00003873" w:rsidTr="00EC59FC">
        <w:trPr>
          <w:trHeight w:val="315"/>
        </w:trPr>
        <w:tc>
          <w:tcPr>
            <w:tcW w:w="620"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360"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134"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152"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906"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827"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799"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390" w:type="dxa"/>
            <w:hideMark/>
          </w:tcPr>
          <w:p w:rsidR="00003873" w:rsidRPr="00EC59FC" w:rsidRDefault="00003873" w:rsidP="00056FDC">
            <w:pPr>
              <w:suppressAutoHyphens w:val="0"/>
              <w:spacing w:line="240" w:lineRule="auto"/>
              <w:ind w:firstLine="0"/>
              <w:jc w:val="left"/>
              <w:rPr>
                <w:rFonts w:eastAsia="Calibri"/>
                <w:kern w:val="0"/>
                <w:sz w:val="18"/>
                <w:szCs w:val="18"/>
                <w:lang w:eastAsia="en-US"/>
              </w:rPr>
            </w:pPr>
            <w:r w:rsidRPr="00EC59FC">
              <w:rPr>
                <w:rFonts w:eastAsia="Calibri"/>
                <w:kern w:val="0"/>
                <w:sz w:val="18"/>
                <w:szCs w:val="18"/>
                <w:lang w:eastAsia="en-US"/>
              </w:rPr>
              <w:t>местный бюджет</w:t>
            </w:r>
          </w:p>
        </w:tc>
        <w:tc>
          <w:tcPr>
            <w:tcW w:w="850"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80,0</w:t>
            </w:r>
          </w:p>
        </w:tc>
        <w:tc>
          <w:tcPr>
            <w:tcW w:w="709"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567"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709"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657"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709"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80,0</w:t>
            </w:r>
          </w:p>
        </w:tc>
        <w:tc>
          <w:tcPr>
            <w:tcW w:w="619"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1134"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851"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r>
      <w:tr w:rsidR="00003873" w:rsidRPr="00003873" w:rsidTr="00EC59FC">
        <w:trPr>
          <w:trHeight w:val="480"/>
        </w:trPr>
        <w:tc>
          <w:tcPr>
            <w:tcW w:w="620"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360"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134"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152"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906"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827"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799"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390" w:type="dxa"/>
            <w:hideMark/>
          </w:tcPr>
          <w:p w:rsidR="00003873" w:rsidRPr="00EC59FC" w:rsidRDefault="00003873" w:rsidP="00056FDC">
            <w:pPr>
              <w:suppressAutoHyphens w:val="0"/>
              <w:spacing w:line="240" w:lineRule="auto"/>
              <w:ind w:firstLine="0"/>
              <w:jc w:val="left"/>
              <w:rPr>
                <w:rFonts w:eastAsia="Calibri"/>
                <w:kern w:val="0"/>
                <w:sz w:val="18"/>
                <w:szCs w:val="18"/>
                <w:lang w:eastAsia="en-US"/>
              </w:rPr>
            </w:pPr>
            <w:r w:rsidRPr="00EC59FC">
              <w:rPr>
                <w:rFonts w:eastAsia="Calibri"/>
                <w:kern w:val="0"/>
                <w:sz w:val="18"/>
                <w:szCs w:val="18"/>
                <w:lang w:eastAsia="en-US"/>
              </w:rPr>
              <w:t>внебюджетные источники</w:t>
            </w:r>
          </w:p>
        </w:tc>
        <w:tc>
          <w:tcPr>
            <w:tcW w:w="850"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709"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567"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709"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657"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709"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619"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1134"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851"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r>
      <w:tr w:rsidR="00003873" w:rsidRPr="00003873" w:rsidTr="00EC59FC">
        <w:trPr>
          <w:trHeight w:val="720"/>
        </w:trPr>
        <w:tc>
          <w:tcPr>
            <w:tcW w:w="620" w:type="dxa"/>
            <w:vMerge w:val="restart"/>
            <w:noWrap/>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4</w:t>
            </w:r>
          </w:p>
        </w:tc>
        <w:tc>
          <w:tcPr>
            <w:tcW w:w="1360"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Капитальный ремонт здания МАОУ «Алдиаровская СОШ»</w:t>
            </w:r>
          </w:p>
        </w:tc>
        <w:tc>
          <w:tcPr>
            <w:tcW w:w="1134"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инфраструктура образования</w:t>
            </w:r>
          </w:p>
        </w:tc>
        <w:tc>
          <w:tcPr>
            <w:tcW w:w="1152"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Янтиковский муниципальный округ Чувашской Республики</w:t>
            </w:r>
          </w:p>
        </w:tc>
        <w:tc>
          <w:tcPr>
            <w:tcW w:w="906"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2030</w:t>
            </w:r>
          </w:p>
        </w:tc>
        <w:tc>
          <w:tcPr>
            <w:tcW w:w="827"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140</w:t>
            </w:r>
          </w:p>
        </w:tc>
        <w:tc>
          <w:tcPr>
            <w:tcW w:w="799"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МБ, необходимо разработать ПСД</w:t>
            </w:r>
          </w:p>
        </w:tc>
        <w:tc>
          <w:tcPr>
            <w:tcW w:w="1390" w:type="dxa"/>
            <w:hideMark/>
          </w:tcPr>
          <w:p w:rsidR="00003873" w:rsidRPr="00EC59FC" w:rsidRDefault="00003873" w:rsidP="00056FDC">
            <w:pPr>
              <w:suppressAutoHyphens w:val="0"/>
              <w:spacing w:line="240" w:lineRule="auto"/>
              <w:ind w:firstLine="0"/>
              <w:jc w:val="left"/>
              <w:rPr>
                <w:rFonts w:eastAsia="Calibri"/>
                <w:kern w:val="0"/>
                <w:sz w:val="18"/>
                <w:szCs w:val="18"/>
                <w:lang w:eastAsia="en-US"/>
              </w:rPr>
            </w:pPr>
            <w:r w:rsidRPr="00EC59FC">
              <w:rPr>
                <w:rFonts w:eastAsia="Calibri"/>
                <w:kern w:val="0"/>
                <w:sz w:val="18"/>
                <w:szCs w:val="18"/>
                <w:lang w:eastAsia="en-US"/>
              </w:rPr>
              <w:t>объем финансирования, млн. рублей</w:t>
            </w:r>
          </w:p>
        </w:tc>
        <w:tc>
          <w:tcPr>
            <w:tcW w:w="850"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50,0</w:t>
            </w:r>
          </w:p>
        </w:tc>
        <w:tc>
          <w:tcPr>
            <w:tcW w:w="709"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567"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709"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657"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709"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619"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50,0</w:t>
            </w:r>
          </w:p>
        </w:tc>
        <w:tc>
          <w:tcPr>
            <w:tcW w:w="1134"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937</w:t>
            </w:r>
          </w:p>
        </w:tc>
        <w:tc>
          <w:tcPr>
            <w:tcW w:w="851"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в Долгосрочных планах опорных населенных пунктов и прилегающих территорий</w:t>
            </w:r>
          </w:p>
        </w:tc>
      </w:tr>
      <w:tr w:rsidR="00003873" w:rsidRPr="00003873" w:rsidTr="00EC59FC">
        <w:trPr>
          <w:trHeight w:val="315"/>
        </w:trPr>
        <w:tc>
          <w:tcPr>
            <w:tcW w:w="620"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360"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134"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152"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906"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827"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799"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390" w:type="dxa"/>
            <w:hideMark/>
          </w:tcPr>
          <w:p w:rsidR="00003873" w:rsidRPr="00EC59FC" w:rsidRDefault="00003873" w:rsidP="00056FDC">
            <w:pPr>
              <w:suppressAutoHyphens w:val="0"/>
              <w:spacing w:line="240" w:lineRule="auto"/>
              <w:ind w:firstLine="0"/>
              <w:jc w:val="left"/>
              <w:rPr>
                <w:rFonts w:eastAsia="Calibri"/>
                <w:kern w:val="0"/>
                <w:sz w:val="18"/>
                <w:szCs w:val="18"/>
                <w:lang w:eastAsia="en-US"/>
              </w:rPr>
            </w:pPr>
            <w:r w:rsidRPr="00EC59FC">
              <w:rPr>
                <w:rFonts w:eastAsia="Calibri"/>
                <w:kern w:val="0"/>
                <w:sz w:val="18"/>
                <w:szCs w:val="18"/>
                <w:lang w:eastAsia="en-US"/>
              </w:rPr>
              <w:t>федеральный бюджет</w:t>
            </w:r>
          </w:p>
        </w:tc>
        <w:tc>
          <w:tcPr>
            <w:tcW w:w="850"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709"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567"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709"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657"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709"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619"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1134"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851"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r>
      <w:tr w:rsidR="00003873" w:rsidRPr="00003873" w:rsidTr="00EC59FC">
        <w:trPr>
          <w:trHeight w:val="720"/>
        </w:trPr>
        <w:tc>
          <w:tcPr>
            <w:tcW w:w="620"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360"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134"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152"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906"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827"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799"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390" w:type="dxa"/>
            <w:hideMark/>
          </w:tcPr>
          <w:p w:rsidR="00003873" w:rsidRPr="00EC59FC" w:rsidRDefault="00003873" w:rsidP="00056FDC">
            <w:pPr>
              <w:suppressAutoHyphens w:val="0"/>
              <w:spacing w:line="240" w:lineRule="auto"/>
              <w:ind w:firstLine="0"/>
              <w:jc w:val="left"/>
              <w:rPr>
                <w:rFonts w:eastAsia="Calibri"/>
                <w:kern w:val="0"/>
                <w:sz w:val="18"/>
                <w:szCs w:val="18"/>
                <w:lang w:eastAsia="en-US"/>
              </w:rPr>
            </w:pPr>
            <w:r w:rsidRPr="00EC59FC">
              <w:rPr>
                <w:rFonts w:eastAsia="Calibri"/>
                <w:kern w:val="0"/>
                <w:sz w:val="18"/>
                <w:szCs w:val="18"/>
                <w:lang w:eastAsia="en-US"/>
              </w:rPr>
              <w:t>республиканский бюджет Чувашской Республики</w:t>
            </w:r>
          </w:p>
        </w:tc>
        <w:tc>
          <w:tcPr>
            <w:tcW w:w="850"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709"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567"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709"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657"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709"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619"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1134"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851"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r>
      <w:tr w:rsidR="00003873" w:rsidRPr="00003873" w:rsidTr="00EC59FC">
        <w:trPr>
          <w:trHeight w:val="315"/>
        </w:trPr>
        <w:tc>
          <w:tcPr>
            <w:tcW w:w="620"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360"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134"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152"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906"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827"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799"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390" w:type="dxa"/>
            <w:hideMark/>
          </w:tcPr>
          <w:p w:rsidR="00003873" w:rsidRPr="00EC59FC" w:rsidRDefault="00003873" w:rsidP="00056FDC">
            <w:pPr>
              <w:suppressAutoHyphens w:val="0"/>
              <w:spacing w:line="240" w:lineRule="auto"/>
              <w:ind w:firstLine="0"/>
              <w:jc w:val="left"/>
              <w:rPr>
                <w:rFonts w:eastAsia="Calibri"/>
                <w:kern w:val="0"/>
                <w:sz w:val="18"/>
                <w:szCs w:val="18"/>
                <w:lang w:eastAsia="en-US"/>
              </w:rPr>
            </w:pPr>
            <w:r w:rsidRPr="00EC59FC">
              <w:rPr>
                <w:rFonts w:eastAsia="Calibri"/>
                <w:kern w:val="0"/>
                <w:sz w:val="18"/>
                <w:szCs w:val="18"/>
                <w:lang w:eastAsia="en-US"/>
              </w:rPr>
              <w:t>местный бюджет</w:t>
            </w:r>
          </w:p>
        </w:tc>
        <w:tc>
          <w:tcPr>
            <w:tcW w:w="850"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50,0</w:t>
            </w:r>
          </w:p>
        </w:tc>
        <w:tc>
          <w:tcPr>
            <w:tcW w:w="709"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567"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709"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657"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709"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619"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50,0</w:t>
            </w:r>
          </w:p>
        </w:tc>
        <w:tc>
          <w:tcPr>
            <w:tcW w:w="1134"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851"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r>
      <w:tr w:rsidR="00003873" w:rsidRPr="00003873" w:rsidTr="00EC59FC">
        <w:trPr>
          <w:trHeight w:val="480"/>
        </w:trPr>
        <w:tc>
          <w:tcPr>
            <w:tcW w:w="620"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360"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134"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152"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906"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827"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799"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390" w:type="dxa"/>
            <w:hideMark/>
          </w:tcPr>
          <w:p w:rsidR="00003873" w:rsidRPr="00EC59FC" w:rsidRDefault="00003873" w:rsidP="00056FDC">
            <w:pPr>
              <w:suppressAutoHyphens w:val="0"/>
              <w:spacing w:line="240" w:lineRule="auto"/>
              <w:ind w:firstLine="0"/>
              <w:jc w:val="left"/>
              <w:rPr>
                <w:rFonts w:eastAsia="Calibri"/>
                <w:kern w:val="0"/>
                <w:sz w:val="18"/>
                <w:szCs w:val="18"/>
                <w:lang w:eastAsia="en-US"/>
              </w:rPr>
            </w:pPr>
            <w:r w:rsidRPr="00EC59FC">
              <w:rPr>
                <w:rFonts w:eastAsia="Calibri"/>
                <w:kern w:val="0"/>
                <w:sz w:val="18"/>
                <w:szCs w:val="18"/>
                <w:lang w:eastAsia="en-US"/>
              </w:rPr>
              <w:t>внебюджетные источники</w:t>
            </w:r>
          </w:p>
        </w:tc>
        <w:tc>
          <w:tcPr>
            <w:tcW w:w="850"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709"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567"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709"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657"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709"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619"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1134"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851"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r>
      <w:tr w:rsidR="00003873" w:rsidRPr="00003873" w:rsidTr="00EC59FC">
        <w:trPr>
          <w:trHeight w:val="480"/>
        </w:trPr>
        <w:tc>
          <w:tcPr>
            <w:tcW w:w="620" w:type="dxa"/>
            <w:vMerge w:val="restart"/>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5</w:t>
            </w:r>
          </w:p>
        </w:tc>
        <w:tc>
          <w:tcPr>
            <w:tcW w:w="1360" w:type="dxa"/>
            <w:vMerge w:val="restart"/>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 xml:space="preserve">Капитальный ремонт здания </w:t>
            </w:r>
            <w:r w:rsidRPr="00003873">
              <w:rPr>
                <w:rFonts w:eastAsia="Calibri"/>
                <w:kern w:val="0"/>
                <w:sz w:val="20"/>
                <w:szCs w:val="20"/>
                <w:lang w:eastAsia="en-US"/>
              </w:rPr>
              <w:lastRenderedPageBreak/>
              <w:t>МБОУ «Янтиковская СОШ имени Героя Советского Союза П.Х. Бухтулова»</w:t>
            </w:r>
          </w:p>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(1 этап)</w:t>
            </w:r>
          </w:p>
        </w:tc>
        <w:tc>
          <w:tcPr>
            <w:tcW w:w="1134" w:type="dxa"/>
            <w:vMerge w:val="restart"/>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lastRenderedPageBreak/>
              <w:t>государственная программ</w:t>
            </w:r>
            <w:r w:rsidRPr="00003873">
              <w:rPr>
                <w:rFonts w:eastAsia="Calibri"/>
                <w:kern w:val="0"/>
                <w:sz w:val="20"/>
                <w:szCs w:val="20"/>
                <w:lang w:eastAsia="en-US"/>
              </w:rPr>
              <w:lastRenderedPageBreak/>
              <w:t>а ЧР «Развитие образования»</w:t>
            </w:r>
          </w:p>
        </w:tc>
        <w:tc>
          <w:tcPr>
            <w:tcW w:w="1152" w:type="dxa"/>
            <w:vMerge w:val="restart"/>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lastRenderedPageBreak/>
              <w:t>Янтиковский муниципа</w:t>
            </w:r>
            <w:r w:rsidRPr="00003873">
              <w:rPr>
                <w:rFonts w:eastAsia="Calibri"/>
                <w:kern w:val="0"/>
                <w:sz w:val="20"/>
                <w:szCs w:val="20"/>
                <w:lang w:eastAsia="en-US"/>
              </w:rPr>
              <w:lastRenderedPageBreak/>
              <w:t>льный округ Чувашской Республики</w:t>
            </w:r>
          </w:p>
        </w:tc>
        <w:tc>
          <w:tcPr>
            <w:tcW w:w="906" w:type="dxa"/>
            <w:vMerge w:val="restart"/>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lastRenderedPageBreak/>
              <w:t>2025</w:t>
            </w:r>
          </w:p>
        </w:tc>
        <w:tc>
          <w:tcPr>
            <w:tcW w:w="827" w:type="dxa"/>
            <w:vMerge w:val="restart"/>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540</w:t>
            </w:r>
          </w:p>
        </w:tc>
        <w:tc>
          <w:tcPr>
            <w:tcW w:w="799" w:type="dxa"/>
            <w:vMerge w:val="restart"/>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 xml:space="preserve">РБ, МБ,  ПСД </w:t>
            </w:r>
            <w:r w:rsidRPr="00003873">
              <w:rPr>
                <w:rFonts w:eastAsia="Calibri"/>
                <w:kern w:val="0"/>
                <w:sz w:val="20"/>
                <w:szCs w:val="20"/>
                <w:lang w:eastAsia="en-US"/>
              </w:rPr>
              <w:lastRenderedPageBreak/>
              <w:t>имеется</w:t>
            </w:r>
          </w:p>
        </w:tc>
        <w:tc>
          <w:tcPr>
            <w:tcW w:w="1390" w:type="dxa"/>
          </w:tcPr>
          <w:p w:rsidR="00003873" w:rsidRPr="00EC59FC" w:rsidRDefault="00003873" w:rsidP="00056FDC">
            <w:pPr>
              <w:suppressAutoHyphens w:val="0"/>
              <w:spacing w:line="240" w:lineRule="auto"/>
              <w:ind w:firstLine="0"/>
              <w:jc w:val="left"/>
              <w:rPr>
                <w:rFonts w:eastAsia="Calibri"/>
                <w:kern w:val="0"/>
                <w:sz w:val="18"/>
                <w:szCs w:val="18"/>
                <w:lang w:eastAsia="en-US"/>
              </w:rPr>
            </w:pPr>
            <w:r w:rsidRPr="00EC59FC">
              <w:rPr>
                <w:rFonts w:eastAsia="Calibri"/>
                <w:kern w:val="0"/>
                <w:sz w:val="18"/>
                <w:szCs w:val="18"/>
                <w:lang w:eastAsia="en-US"/>
              </w:rPr>
              <w:lastRenderedPageBreak/>
              <w:t>объем финансирования, млн. рублей</w:t>
            </w:r>
          </w:p>
        </w:tc>
        <w:tc>
          <w:tcPr>
            <w:tcW w:w="850" w:type="dxa"/>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22,2</w:t>
            </w:r>
          </w:p>
        </w:tc>
        <w:tc>
          <w:tcPr>
            <w:tcW w:w="709" w:type="dxa"/>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22,2</w:t>
            </w:r>
          </w:p>
        </w:tc>
        <w:tc>
          <w:tcPr>
            <w:tcW w:w="567" w:type="dxa"/>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709" w:type="dxa"/>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657" w:type="dxa"/>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709" w:type="dxa"/>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619" w:type="dxa"/>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1134" w:type="dxa"/>
            <w:vMerge w:val="restart"/>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4268</w:t>
            </w:r>
          </w:p>
        </w:tc>
        <w:tc>
          <w:tcPr>
            <w:tcW w:w="851" w:type="dxa"/>
            <w:vMerge w:val="restart"/>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в Долгосрочны</w:t>
            </w:r>
            <w:r w:rsidRPr="00003873">
              <w:rPr>
                <w:rFonts w:eastAsia="Calibri"/>
                <w:kern w:val="0"/>
                <w:sz w:val="20"/>
                <w:szCs w:val="20"/>
                <w:lang w:eastAsia="en-US"/>
              </w:rPr>
              <w:lastRenderedPageBreak/>
              <w:t>х планах опорных населенных пунктов и прилегающих территорий</w:t>
            </w:r>
          </w:p>
        </w:tc>
      </w:tr>
      <w:tr w:rsidR="00003873" w:rsidRPr="00003873" w:rsidTr="00EC59FC">
        <w:trPr>
          <w:trHeight w:val="480"/>
        </w:trPr>
        <w:tc>
          <w:tcPr>
            <w:tcW w:w="620" w:type="dxa"/>
            <w:vMerge/>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360" w:type="dxa"/>
            <w:vMerge/>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134" w:type="dxa"/>
            <w:vMerge/>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152" w:type="dxa"/>
            <w:vMerge/>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906" w:type="dxa"/>
            <w:vMerge/>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827" w:type="dxa"/>
            <w:vMerge/>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799" w:type="dxa"/>
            <w:vMerge/>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390" w:type="dxa"/>
          </w:tcPr>
          <w:p w:rsidR="00003873" w:rsidRPr="00EC59FC" w:rsidRDefault="00003873" w:rsidP="00056FDC">
            <w:pPr>
              <w:suppressAutoHyphens w:val="0"/>
              <w:spacing w:line="240" w:lineRule="auto"/>
              <w:ind w:firstLine="0"/>
              <w:jc w:val="left"/>
              <w:rPr>
                <w:rFonts w:eastAsia="Calibri"/>
                <w:kern w:val="0"/>
                <w:sz w:val="18"/>
                <w:szCs w:val="18"/>
                <w:lang w:eastAsia="en-US"/>
              </w:rPr>
            </w:pPr>
            <w:r w:rsidRPr="00EC59FC">
              <w:rPr>
                <w:rFonts w:eastAsia="Calibri"/>
                <w:kern w:val="0"/>
                <w:sz w:val="18"/>
                <w:szCs w:val="18"/>
                <w:lang w:eastAsia="en-US"/>
              </w:rPr>
              <w:t>федеральный  бюджет</w:t>
            </w:r>
          </w:p>
        </w:tc>
        <w:tc>
          <w:tcPr>
            <w:tcW w:w="850" w:type="dxa"/>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709" w:type="dxa"/>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567" w:type="dxa"/>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709" w:type="dxa"/>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657" w:type="dxa"/>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709" w:type="dxa"/>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619" w:type="dxa"/>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1134" w:type="dxa"/>
            <w:vMerge/>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851" w:type="dxa"/>
            <w:vMerge/>
          </w:tcPr>
          <w:p w:rsidR="00003873" w:rsidRPr="00003873" w:rsidRDefault="00003873" w:rsidP="00056FDC">
            <w:pPr>
              <w:suppressAutoHyphens w:val="0"/>
              <w:spacing w:line="240" w:lineRule="auto"/>
              <w:ind w:firstLine="0"/>
              <w:jc w:val="left"/>
              <w:rPr>
                <w:rFonts w:eastAsia="Calibri"/>
                <w:kern w:val="0"/>
                <w:sz w:val="20"/>
                <w:szCs w:val="20"/>
                <w:lang w:eastAsia="en-US"/>
              </w:rPr>
            </w:pPr>
          </w:p>
        </w:tc>
      </w:tr>
      <w:tr w:rsidR="00003873" w:rsidRPr="00003873" w:rsidTr="00EC59FC">
        <w:trPr>
          <w:trHeight w:val="480"/>
        </w:trPr>
        <w:tc>
          <w:tcPr>
            <w:tcW w:w="620" w:type="dxa"/>
            <w:vMerge/>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360" w:type="dxa"/>
            <w:vMerge/>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134" w:type="dxa"/>
            <w:vMerge/>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152" w:type="dxa"/>
            <w:vMerge/>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906" w:type="dxa"/>
            <w:vMerge/>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827" w:type="dxa"/>
            <w:vMerge/>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799" w:type="dxa"/>
            <w:vMerge/>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390" w:type="dxa"/>
          </w:tcPr>
          <w:p w:rsidR="00003873" w:rsidRPr="00EC59FC" w:rsidRDefault="00003873" w:rsidP="00056FDC">
            <w:pPr>
              <w:suppressAutoHyphens w:val="0"/>
              <w:spacing w:line="240" w:lineRule="auto"/>
              <w:ind w:firstLine="0"/>
              <w:jc w:val="left"/>
              <w:rPr>
                <w:rFonts w:eastAsia="Calibri"/>
                <w:kern w:val="0"/>
                <w:sz w:val="18"/>
                <w:szCs w:val="18"/>
                <w:lang w:eastAsia="en-US"/>
              </w:rPr>
            </w:pPr>
            <w:r w:rsidRPr="00EC59FC">
              <w:rPr>
                <w:rFonts w:eastAsia="Calibri"/>
                <w:kern w:val="0"/>
                <w:sz w:val="18"/>
                <w:szCs w:val="18"/>
                <w:lang w:eastAsia="en-US"/>
              </w:rPr>
              <w:t>республиканский бюджет Чувашской Республики</w:t>
            </w:r>
          </w:p>
        </w:tc>
        <w:tc>
          <w:tcPr>
            <w:tcW w:w="850" w:type="dxa"/>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21,1</w:t>
            </w:r>
          </w:p>
        </w:tc>
        <w:tc>
          <w:tcPr>
            <w:tcW w:w="709" w:type="dxa"/>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21,1</w:t>
            </w:r>
          </w:p>
        </w:tc>
        <w:tc>
          <w:tcPr>
            <w:tcW w:w="567" w:type="dxa"/>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709" w:type="dxa"/>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657" w:type="dxa"/>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709" w:type="dxa"/>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619" w:type="dxa"/>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1134" w:type="dxa"/>
            <w:vMerge/>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851" w:type="dxa"/>
            <w:vMerge/>
          </w:tcPr>
          <w:p w:rsidR="00003873" w:rsidRPr="00003873" w:rsidRDefault="00003873" w:rsidP="00056FDC">
            <w:pPr>
              <w:suppressAutoHyphens w:val="0"/>
              <w:spacing w:line="240" w:lineRule="auto"/>
              <w:ind w:firstLine="0"/>
              <w:jc w:val="left"/>
              <w:rPr>
                <w:rFonts w:eastAsia="Calibri"/>
                <w:kern w:val="0"/>
                <w:sz w:val="20"/>
                <w:szCs w:val="20"/>
                <w:lang w:eastAsia="en-US"/>
              </w:rPr>
            </w:pPr>
          </w:p>
        </w:tc>
      </w:tr>
      <w:tr w:rsidR="00003873" w:rsidRPr="00003873" w:rsidTr="00EC59FC">
        <w:trPr>
          <w:trHeight w:val="480"/>
        </w:trPr>
        <w:tc>
          <w:tcPr>
            <w:tcW w:w="620" w:type="dxa"/>
            <w:vMerge/>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360" w:type="dxa"/>
            <w:vMerge/>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134" w:type="dxa"/>
            <w:vMerge/>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152" w:type="dxa"/>
            <w:vMerge/>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906" w:type="dxa"/>
            <w:vMerge/>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827" w:type="dxa"/>
            <w:vMerge/>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799" w:type="dxa"/>
            <w:vMerge/>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390" w:type="dxa"/>
          </w:tcPr>
          <w:p w:rsidR="00003873" w:rsidRPr="00EC59FC" w:rsidRDefault="00003873" w:rsidP="00056FDC">
            <w:pPr>
              <w:suppressAutoHyphens w:val="0"/>
              <w:spacing w:line="240" w:lineRule="auto"/>
              <w:ind w:firstLine="0"/>
              <w:jc w:val="left"/>
              <w:rPr>
                <w:rFonts w:eastAsia="Calibri"/>
                <w:kern w:val="0"/>
                <w:sz w:val="18"/>
                <w:szCs w:val="18"/>
                <w:lang w:eastAsia="en-US"/>
              </w:rPr>
            </w:pPr>
            <w:r w:rsidRPr="00EC59FC">
              <w:rPr>
                <w:rFonts w:eastAsia="Calibri"/>
                <w:kern w:val="0"/>
                <w:sz w:val="18"/>
                <w:szCs w:val="18"/>
                <w:lang w:eastAsia="en-US"/>
              </w:rPr>
              <w:t>местный бюджет</w:t>
            </w:r>
          </w:p>
        </w:tc>
        <w:tc>
          <w:tcPr>
            <w:tcW w:w="850" w:type="dxa"/>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1,1</w:t>
            </w:r>
          </w:p>
        </w:tc>
        <w:tc>
          <w:tcPr>
            <w:tcW w:w="709" w:type="dxa"/>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1,1</w:t>
            </w:r>
          </w:p>
        </w:tc>
        <w:tc>
          <w:tcPr>
            <w:tcW w:w="567" w:type="dxa"/>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709" w:type="dxa"/>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657" w:type="dxa"/>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709" w:type="dxa"/>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619" w:type="dxa"/>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1134" w:type="dxa"/>
            <w:vMerge/>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851" w:type="dxa"/>
            <w:vMerge/>
          </w:tcPr>
          <w:p w:rsidR="00003873" w:rsidRPr="00003873" w:rsidRDefault="00003873" w:rsidP="00056FDC">
            <w:pPr>
              <w:suppressAutoHyphens w:val="0"/>
              <w:spacing w:line="240" w:lineRule="auto"/>
              <w:ind w:firstLine="0"/>
              <w:jc w:val="left"/>
              <w:rPr>
                <w:rFonts w:eastAsia="Calibri"/>
                <w:kern w:val="0"/>
                <w:sz w:val="20"/>
                <w:szCs w:val="20"/>
                <w:lang w:eastAsia="en-US"/>
              </w:rPr>
            </w:pPr>
          </w:p>
        </w:tc>
      </w:tr>
      <w:tr w:rsidR="00003873" w:rsidRPr="00003873" w:rsidTr="00EC59FC">
        <w:trPr>
          <w:trHeight w:val="480"/>
        </w:trPr>
        <w:tc>
          <w:tcPr>
            <w:tcW w:w="620" w:type="dxa"/>
            <w:vMerge/>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360" w:type="dxa"/>
            <w:vMerge/>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134" w:type="dxa"/>
            <w:vMerge/>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152" w:type="dxa"/>
            <w:vMerge/>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906" w:type="dxa"/>
            <w:vMerge/>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827" w:type="dxa"/>
            <w:vMerge/>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799" w:type="dxa"/>
            <w:vMerge/>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390" w:type="dxa"/>
          </w:tcPr>
          <w:p w:rsidR="00003873" w:rsidRPr="00EC59FC" w:rsidRDefault="00003873" w:rsidP="00056FDC">
            <w:pPr>
              <w:suppressAutoHyphens w:val="0"/>
              <w:spacing w:line="240" w:lineRule="auto"/>
              <w:ind w:firstLine="0"/>
              <w:jc w:val="left"/>
              <w:rPr>
                <w:rFonts w:eastAsia="Calibri"/>
                <w:kern w:val="0"/>
                <w:sz w:val="18"/>
                <w:szCs w:val="18"/>
                <w:lang w:eastAsia="en-US"/>
              </w:rPr>
            </w:pPr>
            <w:r w:rsidRPr="00EC59FC">
              <w:rPr>
                <w:rFonts w:eastAsia="Calibri"/>
                <w:kern w:val="0"/>
                <w:sz w:val="18"/>
                <w:szCs w:val="18"/>
                <w:lang w:eastAsia="en-US"/>
              </w:rPr>
              <w:t>внебюджетные источники</w:t>
            </w:r>
          </w:p>
        </w:tc>
        <w:tc>
          <w:tcPr>
            <w:tcW w:w="850" w:type="dxa"/>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709" w:type="dxa"/>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567" w:type="dxa"/>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709" w:type="dxa"/>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657" w:type="dxa"/>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709" w:type="dxa"/>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619" w:type="dxa"/>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w:t>
            </w:r>
          </w:p>
        </w:tc>
        <w:tc>
          <w:tcPr>
            <w:tcW w:w="1134" w:type="dxa"/>
            <w:vMerge/>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851" w:type="dxa"/>
            <w:vMerge/>
          </w:tcPr>
          <w:p w:rsidR="00003873" w:rsidRPr="00003873" w:rsidRDefault="00003873" w:rsidP="00056FDC">
            <w:pPr>
              <w:suppressAutoHyphens w:val="0"/>
              <w:spacing w:line="240" w:lineRule="auto"/>
              <w:ind w:firstLine="0"/>
              <w:jc w:val="left"/>
              <w:rPr>
                <w:rFonts w:eastAsia="Calibri"/>
                <w:kern w:val="0"/>
                <w:sz w:val="20"/>
                <w:szCs w:val="20"/>
                <w:lang w:eastAsia="en-US"/>
              </w:rPr>
            </w:pPr>
          </w:p>
        </w:tc>
      </w:tr>
      <w:tr w:rsidR="00003873" w:rsidRPr="00003873" w:rsidTr="00EC59FC">
        <w:trPr>
          <w:trHeight w:val="720"/>
        </w:trPr>
        <w:tc>
          <w:tcPr>
            <w:tcW w:w="620" w:type="dxa"/>
            <w:vMerge w:val="restart"/>
            <w:noWrap/>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 </w:t>
            </w:r>
          </w:p>
        </w:tc>
        <w:tc>
          <w:tcPr>
            <w:tcW w:w="6178" w:type="dxa"/>
            <w:gridSpan w:val="6"/>
            <w:vMerge w:val="restart"/>
            <w:noWrap/>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kern w:val="0"/>
                <w:sz w:val="20"/>
                <w:szCs w:val="20"/>
                <w:lang w:eastAsia="en-US"/>
              </w:rPr>
              <w:t>ИТОГО по муниципальному округу:</w:t>
            </w:r>
          </w:p>
        </w:tc>
        <w:tc>
          <w:tcPr>
            <w:tcW w:w="1390" w:type="dxa"/>
            <w:hideMark/>
          </w:tcPr>
          <w:p w:rsidR="00003873" w:rsidRPr="00EC59FC" w:rsidRDefault="00003873" w:rsidP="00056FDC">
            <w:pPr>
              <w:suppressAutoHyphens w:val="0"/>
              <w:spacing w:line="240" w:lineRule="auto"/>
              <w:ind w:firstLine="0"/>
              <w:jc w:val="left"/>
              <w:rPr>
                <w:rFonts w:eastAsia="Calibri"/>
                <w:b/>
                <w:bCs/>
                <w:kern w:val="0"/>
                <w:sz w:val="18"/>
                <w:szCs w:val="18"/>
                <w:lang w:eastAsia="en-US"/>
              </w:rPr>
            </w:pPr>
            <w:r w:rsidRPr="00EC59FC">
              <w:rPr>
                <w:rFonts w:eastAsia="Calibri"/>
                <w:b/>
                <w:bCs/>
                <w:kern w:val="0"/>
                <w:sz w:val="18"/>
                <w:szCs w:val="18"/>
                <w:lang w:eastAsia="en-US"/>
              </w:rPr>
              <w:t>объем финансирования, млн. рублей</w:t>
            </w:r>
          </w:p>
        </w:tc>
        <w:tc>
          <w:tcPr>
            <w:tcW w:w="850" w:type="dxa"/>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kern w:val="0"/>
                <w:sz w:val="20"/>
                <w:szCs w:val="20"/>
                <w:lang w:eastAsia="en-US"/>
              </w:rPr>
              <w:t>247,2</w:t>
            </w:r>
          </w:p>
        </w:tc>
        <w:tc>
          <w:tcPr>
            <w:tcW w:w="709" w:type="dxa"/>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kern w:val="0"/>
                <w:sz w:val="20"/>
                <w:szCs w:val="20"/>
                <w:lang w:eastAsia="en-US"/>
              </w:rPr>
              <w:t>22,2</w:t>
            </w:r>
          </w:p>
        </w:tc>
        <w:tc>
          <w:tcPr>
            <w:tcW w:w="567" w:type="dxa"/>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kern w:val="0"/>
                <w:sz w:val="20"/>
                <w:szCs w:val="20"/>
                <w:lang w:eastAsia="en-US"/>
              </w:rPr>
              <w:t>0,0</w:t>
            </w:r>
          </w:p>
        </w:tc>
        <w:tc>
          <w:tcPr>
            <w:tcW w:w="709" w:type="dxa"/>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kern w:val="0"/>
                <w:sz w:val="20"/>
                <w:szCs w:val="20"/>
                <w:lang w:eastAsia="en-US"/>
              </w:rPr>
              <w:t>45,0</w:t>
            </w:r>
          </w:p>
        </w:tc>
        <w:tc>
          <w:tcPr>
            <w:tcW w:w="657" w:type="dxa"/>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kern w:val="0"/>
                <w:sz w:val="20"/>
                <w:szCs w:val="20"/>
                <w:lang w:eastAsia="en-US"/>
              </w:rPr>
              <w:t>50,0</w:t>
            </w:r>
          </w:p>
        </w:tc>
        <w:tc>
          <w:tcPr>
            <w:tcW w:w="709" w:type="dxa"/>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kern w:val="0"/>
                <w:sz w:val="20"/>
                <w:szCs w:val="20"/>
                <w:lang w:eastAsia="en-US"/>
              </w:rPr>
              <w:t>80,0</w:t>
            </w:r>
          </w:p>
        </w:tc>
        <w:tc>
          <w:tcPr>
            <w:tcW w:w="619" w:type="dxa"/>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kern w:val="0"/>
                <w:sz w:val="20"/>
                <w:szCs w:val="20"/>
                <w:lang w:eastAsia="en-US"/>
              </w:rPr>
              <w:t>50,0</w:t>
            </w:r>
          </w:p>
        </w:tc>
        <w:tc>
          <w:tcPr>
            <w:tcW w:w="1134" w:type="dxa"/>
            <w:vMerge w:val="restart"/>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851" w:type="dxa"/>
            <w:vMerge w:val="restart"/>
          </w:tcPr>
          <w:p w:rsidR="00003873" w:rsidRPr="00003873" w:rsidRDefault="00003873" w:rsidP="00056FDC">
            <w:pPr>
              <w:suppressAutoHyphens w:val="0"/>
              <w:spacing w:line="240" w:lineRule="auto"/>
              <w:ind w:firstLine="0"/>
              <w:jc w:val="left"/>
              <w:rPr>
                <w:rFonts w:eastAsia="Calibri"/>
                <w:kern w:val="0"/>
                <w:sz w:val="20"/>
                <w:szCs w:val="20"/>
                <w:lang w:eastAsia="en-US"/>
              </w:rPr>
            </w:pPr>
          </w:p>
        </w:tc>
      </w:tr>
      <w:tr w:rsidR="00003873" w:rsidRPr="00003873" w:rsidTr="00EC59FC">
        <w:trPr>
          <w:trHeight w:val="480"/>
        </w:trPr>
        <w:tc>
          <w:tcPr>
            <w:tcW w:w="620"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6178" w:type="dxa"/>
            <w:gridSpan w:val="6"/>
            <w:vMerge/>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p>
        </w:tc>
        <w:tc>
          <w:tcPr>
            <w:tcW w:w="1390" w:type="dxa"/>
            <w:hideMark/>
          </w:tcPr>
          <w:p w:rsidR="00003873" w:rsidRPr="00EC59FC" w:rsidRDefault="00003873" w:rsidP="00056FDC">
            <w:pPr>
              <w:suppressAutoHyphens w:val="0"/>
              <w:spacing w:line="240" w:lineRule="auto"/>
              <w:ind w:firstLine="0"/>
              <w:jc w:val="left"/>
              <w:rPr>
                <w:rFonts w:eastAsia="Calibri"/>
                <w:b/>
                <w:bCs/>
                <w:kern w:val="0"/>
                <w:sz w:val="18"/>
                <w:szCs w:val="18"/>
                <w:lang w:eastAsia="en-US"/>
              </w:rPr>
            </w:pPr>
            <w:r w:rsidRPr="00EC59FC">
              <w:rPr>
                <w:rFonts w:eastAsia="Calibri"/>
                <w:b/>
                <w:bCs/>
                <w:kern w:val="0"/>
                <w:sz w:val="18"/>
                <w:szCs w:val="18"/>
                <w:lang w:eastAsia="en-US"/>
              </w:rPr>
              <w:t>федеральный бюджет</w:t>
            </w:r>
          </w:p>
        </w:tc>
        <w:tc>
          <w:tcPr>
            <w:tcW w:w="850" w:type="dxa"/>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kern w:val="0"/>
                <w:sz w:val="20"/>
                <w:szCs w:val="20"/>
                <w:lang w:eastAsia="en-US"/>
              </w:rPr>
              <w:t>0,0</w:t>
            </w:r>
          </w:p>
        </w:tc>
        <w:tc>
          <w:tcPr>
            <w:tcW w:w="709" w:type="dxa"/>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kern w:val="0"/>
                <w:sz w:val="20"/>
                <w:szCs w:val="20"/>
                <w:lang w:eastAsia="en-US"/>
              </w:rPr>
              <w:t>0,0</w:t>
            </w:r>
          </w:p>
        </w:tc>
        <w:tc>
          <w:tcPr>
            <w:tcW w:w="567" w:type="dxa"/>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kern w:val="0"/>
                <w:sz w:val="20"/>
                <w:szCs w:val="20"/>
                <w:lang w:eastAsia="en-US"/>
              </w:rPr>
              <w:t>0,0</w:t>
            </w:r>
          </w:p>
        </w:tc>
        <w:tc>
          <w:tcPr>
            <w:tcW w:w="709" w:type="dxa"/>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kern w:val="0"/>
                <w:sz w:val="20"/>
                <w:szCs w:val="20"/>
                <w:lang w:eastAsia="en-US"/>
              </w:rPr>
              <w:t>0,0</w:t>
            </w:r>
          </w:p>
        </w:tc>
        <w:tc>
          <w:tcPr>
            <w:tcW w:w="657" w:type="dxa"/>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kern w:val="0"/>
                <w:sz w:val="20"/>
                <w:szCs w:val="20"/>
                <w:lang w:eastAsia="en-US"/>
              </w:rPr>
              <w:t>0,0</w:t>
            </w:r>
          </w:p>
        </w:tc>
        <w:tc>
          <w:tcPr>
            <w:tcW w:w="709" w:type="dxa"/>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kern w:val="0"/>
                <w:sz w:val="20"/>
                <w:szCs w:val="20"/>
                <w:lang w:eastAsia="en-US"/>
              </w:rPr>
              <w:t>0,0</w:t>
            </w:r>
          </w:p>
        </w:tc>
        <w:tc>
          <w:tcPr>
            <w:tcW w:w="619" w:type="dxa"/>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kern w:val="0"/>
                <w:sz w:val="20"/>
                <w:szCs w:val="20"/>
                <w:lang w:eastAsia="en-US"/>
              </w:rPr>
              <w:t>0,0</w:t>
            </w:r>
          </w:p>
        </w:tc>
        <w:tc>
          <w:tcPr>
            <w:tcW w:w="1134"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851"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r>
      <w:tr w:rsidR="00003873" w:rsidRPr="00003873" w:rsidTr="00EC59FC">
        <w:trPr>
          <w:trHeight w:val="720"/>
        </w:trPr>
        <w:tc>
          <w:tcPr>
            <w:tcW w:w="620"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6178" w:type="dxa"/>
            <w:gridSpan w:val="6"/>
            <w:vMerge/>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p>
        </w:tc>
        <w:tc>
          <w:tcPr>
            <w:tcW w:w="1390" w:type="dxa"/>
            <w:hideMark/>
          </w:tcPr>
          <w:p w:rsidR="00003873" w:rsidRPr="00EC59FC" w:rsidRDefault="00003873" w:rsidP="00056FDC">
            <w:pPr>
              <w:suppressAutoHyphens w:val="0"/>
              <w:spacing w:line="240" w:lineRule="auto"/>
              <w:ind w:firstLine="0"/>
              <w:jc w:val="left"/>
              <w:rPr>
                <w:rFonts w:eastAsia="Calibri"/>
                <w:b/>
                <w:bCs/>
                <w:kern w:val="0"/>
                <w:sz w:val="18"/>
                <w:szCs w:val="18"/>
                <w:lang w:eastAsia="en-US"/>
              </w:rPr>
            </w:pPr>
            <w:r w:rsidRPr="00EC59FC">
              <w:rPr>
                <w:rFonts w:eastAsia="Calibri"/>
                <w:b/>
                <w:bCs/>
                <w:kern w:val="0"/>
                <w:sz w:val="18"/>
                <w:szCs w:val="18"/>
                <w:lang w:eastAsia="en-US"/>
              </w:rPr>
              <w:t>республиканский бюджет Чувашской Республики</w:t>
            </w:r>
          </w:p>
        </w:tc>
        <w:tc>
          <w:tcPr>
            <w:tcW w:w="850" w:type="dxa"/>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kern w:val="0"/>
                <w:sz w:val="20"/>
                <w:szCs w:val="20"/>
                <w:lang w:eastAsia="en-US"/>
              </w:rPr>
              <w:t>21,1</w:t>
            </w:r>
          </w:p>
        </w:tc>
        <w:tc>
          <w:tcPr>
            <w:tcW w:w="709" w:type="dxa"/>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kern w:val="0"/>
                <w:sz w:val="20"/>
                <w:szCs w:val="20"/>
                <w:lang w:eastAsia="en-US"/>
              </w:rPr>
              <w:t>21,1</w:t>
            </w:r>
          </w:p>
        </w:tc>
        <w:tc>
          <w:tcPr>
            <w:tcW w:w="567" w:type="dxa"/>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kern w:val="0"/>
                <w:sz w:val="20"/>
                <w:szCs w:val="20"/>
                <w:lang w:eastAsia="en-US"/>
              </w:rPr>
              <w:t>0,0</w:t>
            </w:r>
          </w:p>
        </w:tc>
        <w:tc>
          <w:tcPr>
            <w:tcW w:w="709" w:type="dxa"/>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kern w:val="0"/>
                <w:sz w:val="20"/>
                <w:szCs w:val="20"/>
                <w:lang w:eastAsia="en-US"/>
              </w:rPr>
              <w:t>0,0</w:t>
            </w:r>
          </w:p>
        </w:tc>
        <w:tc>
          <w:tcPr>
            <w:tcW w:w="657" w:type="dxa"/>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kern w:val="0"/>
                <w:sz w:val="20"/>
                <w:szCs w:val="20"/>
                <w:lang w:eastAsia="en-US"/>
              </w:rPr>
              <w:t>0,0</w:t>
            </w:r>
          </w:p>
        </w:tc>
        <w:tc>
          <w:tcPr>
            <w:tcW w:w="709" w:type="dxa"/>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kern w:val="0"/>
                <w:sz w:val="20"/>
                <w:szCs w:val="20"/>
                <w:lang w:eastAsia="en-US"/>
              </w:rPr>
              <w:t>0,0</w:t>
            </w:r>
          </w:p>
        </w:tc>
        <w:tc>
          <w:tcPr>
            <w:tcW w:w="619" w:type="dxa"/>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kern w:val="0"/>
                <w:sz w:val="20"/>
                <w:szCs w:val="20"/>
                <w:lang w:eastAsia="en-US"/>
              </w:rPr>
              <w:t>0,0</w:t>
            </w:r>
          </w:p>
        </w:tc>
        <w:tc>
          <w:tcPr>
            <w:tcW w:w="1134"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851"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r>
      <w:tr w:rsidR="00003873" w:rsidRPr="00003873" w:rsidTr="00EC59FC">
        <w:trPr>
          <w:trHeight w:val="315"/>
        </w:trPr>
        <w:tc>
          <w:tcPr>
            <w:tcW w:w="620"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6178" w:type="dxa"/>
            <w:gridSpan w:val="6"/>
            <w:vMerge/>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p>
        </w:tc>
        <w:tc>
          <w:tcPr>
            <w:tcW w:w="1390" w:type="dxa"/>
            <w:hideMark/>
          </w:tcPr>
          <w:p w:rsidR="00003873" w:rsidRPr="00EC59FC" w:rsidRDefault="00003873" w:rsidP="00056FDC">
            <w:pPr>
              <w:suppressAutoHyphens w:val="0"/>
              <w:spacing w:line="240" w:lineRule="auto"/>
              <w:ind w:firstLine="0"/>
              <w:jc w:val="left"/>
              <w:rPr>
                <w:rFonts w:eastAsia="Calibri"/>
                <w:b/>
                <w:bCs/>
                <w:kern w:val="0"/>
                <w:sz w:val="18"/>
                <w:szCs w:val="18"/>
                <w:lang w:eastAsia="en-US"/>
              </w:rPr>
            </w:pPr>
            <w:r w:rsidRPr="00EC59FC">
              <w:rPr>
                <w:rFonts w:eastAsia="Calibri"/>
                <w:b/>
                <w:bCs/>
                <w:kern w:val="0"/>
                <w:sz w:val="18"/>
                <w:szCs w:val="18"/>
                <w:lang w:eastAsia="en-US"/>
              </w:rPr>
              <w:t>местный бюджет</w:t>
            </w:r>
          </w:p>
        </w:tc>
        <w:tc>
          <w:tcPr>
            <w:tcW w:w="850" w:type="dxa"/>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kern w:val="0"/>
                <w:sz w:val="20"/>
                <w:szCs w:val="20"/>
                <w:lang w:eastAsia="en-US"/>
              </w:rPr>
              <w:t>226,1</w:t>
            </w:r>
          </w:p>
        </w:tc>
        <w:tc>
          <w:tcPr>
            <w:tcW w:w="709" w:type="dxa"/>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kern w:val="0"/>
                <w:sz w:val="20"/>
                <w:szCs w:val="20"/>
                <w:lang w:eastAsia="en-US"/>
              </w:rPr>
              <w:t>1,1</w:t>
            </w:r>
          </w:p>
        </w:tc>
        <w:tc>
          <w:tcPr>
            <w:tcW w:w="567" w:type="dxa"/>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kern w:val="0"/>
                <w:sz w:val="20"/>
                <w:szCs w:val="20"/>
                <w:lang w:eastAsia="en-US"/>
              </w:rPr>
              <w:t>0,0</w:t>
            </w:r>
          </w:p>
        </w:tc>
        <w:tc>
          <w:tcPr>
            <w:tcW w:w="709" w:type="dxa"/>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kern w:val="0"/>
                <w:sz w:val="20"/>
                <w:szCs w:val="20"/>
                <w:lang w:eastAsia="en-US"/>
              </w:rPr>
              <w:t>45,0</w:t>
            </w:r>
          </w:p>
        </w:tc>
        <w:tc>
          <w:tcPr>
            <w:tcW w:w="657" w:type="dxa"/>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kern w:val="0"/>
                <w:sz w:val="20"/>
                <w:szCs w:val="20"/>
                <w:lang w:eastAsia="en-US"/>
              </w:rPr>
              <w:t>50,0</w:t>
            </w:r>
          </w:p>
        </w:tc>
        <w:tc>
          <w:tcPr>
            <w:tcW w:w="709" w:type="dxa"/>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kern w:val="0"/>
                <w:sz w:val="20"/>
                <w:szCs w:val="20"/>
                <w:lang w:eastAsia="en-US"/>
              </w:rPr>
              <w:t>80,0</w:t>
            </w:r>
          </w:p>
        </w:tc>
        <w:tc>
          <w:tcPr>
            <w:tcW w:w="619" w:type="dxa"/>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kern w:val="0"/>
                <w:sz w:val="20"/>
                <w:szCs w:val="20"/>
                <w:lang w:eastAsia="en-US"/>
              </w:rPr>
              <w:t>50,0</w:t>
            </w:r>
          </w:p>
        </w:tc>
        <w:tc>
          <w:tcPr>
            <w:tcW w:w="1134"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851"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r>
      <w:tr w:rsidR="00003873" w:rsidRPr="00003873" w:rsidTr="00EC59FC">
        <w:trPr>
          <w:trHeight w:val="480"/>
        </w:trPr>
        <w:tc>
          <w:tcPr>
            <w:tcW w:w="620"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6178" w:type="dxa"/>
            <w:gridSpan w:val="6"/>
            <w:vMerge/>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p>
        </w:tc>
        <w:tc>
          <w:tcPr>
            <w:tcW w:w="1390" w:type="dxa"/>
            <w:hideMark/>
          </w:tcPr>
          <w:p w:rsidR="00003873" w:rsidRPr="00EC59FC" w:rsidRDefault="00003873" w:rsidP="00056FDC">
            <w:pPr>
              <w:suppressAutoHyphens w:val="0"/>
              <w:spacing w:line="240" w:lineRule="auto"/>
              <w:ind w:firstLine="0"/>
              <w:jc w:val="left"/>
              <w:rPr>
                <w:rFonts w:eastAsia="Calibri"/>
                <w:b/>
                <w:bCs/>
                <w:kern w:val="0"/>
                <w:sz w:val="18"/>
                <w:szCs w:val="18"/>
                <w:lang w:eastAsia="en-US"/>
              </w:rPr>
            </w:pPr>
            <w:r w:rsidRPr="00EC59FC">
              <w:rPr>
                <w:rFonts w:eastAsia="Calibri"/>
                <w:b/>
                <w:bCs/>
                <w:kern w:val="0"/>
                <w:sz w:val="18"/>
                <w:szCs w:val="18"/>
                <w:lang w:eastAsia="en-US"/>
              </w:rPr>
              <w:t>внебюджетные источники</w:t>
            </w:r>
          </w:p>
        </w:tc>
        <w:tc>
          <w:tcPr>
            <w:tcW w:w="850" w:type="dxa"/>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kern w:val="0"/>
                <w:sz w:val="20"/>
                <w:szCs w:val="20"/>
                <w:lang w:eastAsia="en-US"/>
              </w:rPr>
              <w:t>0,0</w:t>
            </w:r>
          </w:p>
        </w:tc>
        <w:tc>
          <w:tcPr>
            <w:tcW w:w="709" w:type="dxa"/>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kern w:val="0"/>
                <w:sz w:val="20"/>
                <w:szCs w:val="20"/>
                <w:lang w:eastAsia="en-US"/>
              </w:rPr>
              <w:t>0,0</w:t>
            </w:r>
          </w:p>
        </w:tc>
        <w:tc>
          <w:tcPr>
            <w:tcW w:w="567" w:type="dxa"/>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kern w:val="0"/>
                <w:sz w:val="20"/>
                <w:szCs w:val="20"/>
                <w:lang w:eastAsia="en-US"/>
              </w:rPr>
              <w:t>0,0</w:t>
            </w:r>
          </w:p>
        </w:tc>
        <w:tc>
          <w:tcPr>
            <w:tcW w:w="709" w:type="dxa"/>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kern w:val="0"/>
                <w:sz w:val="20"/>
                <w:szCs w:val="20"/>
                <w:lang w:eastAsia="en-US"/>
              </w:rPr>
              <w:t>0,0</w:t>
            </w:r>
          </w:p>
        </w:tc>
        <w:tc>
          <w:tcPr>
            <w:tcW w:w="657" w:type="dxa"/>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kern w:val="0"/>
                <w:sz w:val="20"/>
                <w:szCs w:val="20"/>
                <w:lang w:eastAsia="en-US"/>
              </w:rPr>
              <w:t>0,0</w:t>
            </w:r>
          </w:p>
        </w:tc>
        <w:tc>
          <w:tcPr>
            <w:tcW w:w="709" w:type="dxa"/>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kern w:val="0"/>
                <w:sz w:val="20"/>
                <w:szCs w:val="20"/>
                <w:lang w:eastAsia="en-US"/>
              </w:rPr>
              <w:t>0,0</w:t>
            </w:r>
          </w:p>
        </w:tc>
        <w:tc>
          <w:tcPr>
            <w:tcW w:w="619" w:type="dxa"/>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kern w:val="0"/>
                <w:sz w:val="20"/>
                <w:szCs w:val="20"/>
                <w:lang w:eastAsia="en-US"/>
              </w:rPr>
              <w:t>0,0</w:t>
            </w:r>
          </w:p>
        </w:tc>
        <w:tc>
          <w:tcPr>
            <w:tcW w:w="1134"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851"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r>
    </w:tbl>
    <w:p w:rsidR="00003873" w:rsidRPr="00003873" w:rsidRDefault="00003873" w:rsidP="00056FDC">
      <w:pPr>
        <w:suppressAutoHyphens w:val="0"/>
        <w:spacing w:after="160" w:line="240" w:lineRule="auto"/>
        <w:ind w:firstLine="0"/>
        <w:jc w:val="left"/>
        <w:rPr>
          <w:rFonts w:eastAsia="Calibri"/>
          <w:kern w:val="0"/>
          <w:sz w:val="20"/>
          <w:szCs w:val="20"/>
          <w:lang w:eastAsia="en-US"/>
        </w:rPr>
      </w:pPr>
    </w:p>
    <w:p w:rsidR="00003873" w:rsidRPr="00003873" w:rsidRDefault="00003873" w:rsidP="00056FDC">
      <w:pPr>
        <w:numPr>
          <w:ilvl w:val="0"/>
          <w:numId w:val="42"/>
        </w:numPr>
        <w:suppressAutoHyphens w:val="0"/>
        <w:spacing w:after="160" w:line="240" w:lineRule="auto"/>
        <w:jc w:val="center"/>
        <w:rPr>
          <w:rFonts w:ascii="Calibri" w:eastAsia="Calibri" w:hAnsi="Calibri"/>
          <w:kern w:val="0"/>
          <w:sz w:val="20"/>
          <w:szCs w:val="20"/>
          <w:lang w:eastAsia="en-US"/>
        </w:rPr>
      </w:pPr>
      <w:r w:rsidRPr="00003873">
        <w:rPr>
          <w:rFonts w:eastAsia="Calibri"/>
          <w:b/>
          <w:kern w:val="0"/>
          <w:sz w:val="20"/>
          <w:szCs w:val="20"/>
          <w:lang w:eastAsia="en-US"/>
        </w:rPr>
        <w:t>Инфраструктурные проекты Янтиковского муниципально</w:t>
      </w:r>
      <w:r w:rsidR="005E3997">
        <w:rPr>
          <w:rFonts w:eastAsia="Calibri"/>
          <w:b/>
          <w:kern w:val="0"/>
          <w:sz w:val="20"/>
          <w:szCs w:val="20"/>
          <w:lang w:eastAsia="en-US"/>
        </w:rPr>
        <w:t xml:space="preserve">го округа Чувашской Республики </w:t>
      </w:r>
      <w:r w:rsidRPr="00003873">
        <w:rPr>
          <w:rFonts w:eastAsia="Calibri"/>
          <w:b/>
          <w:kern w:val="0"/>
          <w:sz w:val="20"/>
          <w:szCs w:val="20"/>
          <w:lang w:eastAsia="en-US"/>
        </w:rPr>
        <w:t>в сфере культуры</w:t>
      </w:r>
    </w:p>
    <w:tbl>
      <w:tblPr>
        <w:tblStyle w:val="62"/>
        <w:tblW w:w="15041" w:type="dxa"/>
        <w:tblLayout w:type="fixed"/>
        <w:tblLook w:val="04A0" w:firstRow="1" w:lastRow="0" w:firstColumn="1" w:lastColumn="0" w:noHBand="0" w:noVBand="1"/>
      </w:tblPr>
      <w:tblGrid>
        <w:gridCol w:w="481"/>
        <w:gridCol w:w="1561"/>
        <w:gridCol w:w="1214"/>
        <w:gridCol w:w="992"/>
        <w:gridCol w:w="805"/>
        <w:gridCol w:w="708"/>
        <w:gridCol w:w="993"/>
        <w:gridCol w:w="1434"/>
        <w:gridCol w:w="774"/>
        <w:gridCol w:w="614"/>
        <w:gridCol w:w="739"/>
        <w:gridCol w:w="644"/>
        <w:gridCol w:w="755"/>
        <w:gridCol w:w="662"/>
        <w:gridCol w:w="602"/>
        <w:gridCol w:w="78"/>
        <w:gridCol w:w="915"/>
        <w:gridCol w:w="78"/>
        <w:gridCol w:w="914"/>
        <w:gridCol w:w="78"/>
      </w:tblGrid>
      <w:tr w:rsidR="00003873" w:rsidRPr="00003873" w:rsidTr="00EC59FC">
        <w:trPr>
          <w:gridAfter w:val="1"/>
          <w:wAfter w:w="78" w:type="dxa"/>
          <w:trHeight w:val="1410"/>
        </w:trPr>
        <w:tc>
          <w:tcPr>
            <w:tcW w:w="481" w:type="dxa"/>
            <w:vMerge w:val="restart"/>
            <w:noWrap/>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 </w:t>
            </w:r>
          </w:p>
        </w:tc>
        <w:tc>
          <w:tcPr>
            <w:tcW w:w="1561"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Наименование</w:t>
            </w:r>
          </w:p>
        </w:tc>
        <w:tc>
          <w:tcPr>
            <w:tcW w:w="1214"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Национальный проект, региональный проект</w:t>
            </w:r>
          </w:p>
        </w:tc>
        <w:tc>
          <w:tcPr>
            <w:tcW w:w="992"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Место реализации проекта</w:t>
            </w:r>
          </w:p>
        </w:tc>
        <w:tc>
          <w:tcPr>
            <w:tcW w:w="805"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Сроки реализации, годы</w:t>
            </w:r>
          </w:p>
        </w:tc>
        <w:tc>
          <w:tcPr>
            <w:tcW w:w="708"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Мощность</w:t>
            </w:r>
          </w:p>
        </w:tc>
        <w:tc>
          <w:tcPr>
            <w:tcW w:w="993"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Источник финансирования, наличие и необходимость ПСД</w:t>
            </w:r>
          </w:p>
        </w:tc>
        <w:tc>
          <w:tcPr>
            <w:tcW w:w="6224" w:type="dxa"/>
            <w:gridSpan w:val="8"/>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Прогнозные объемы финансирования</w:t>
            </w:r>
          </w:p>
        </w:tc>
        <w:tc>
          <w:tcPr>
            <w:tcW w:w="993" w:type="dxa"/>
            <w:gridSpan w:val="2"/>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Число жителей, улучшивших условия в результате реализации, человек</w:t>
            </w:r>
          </w:p>
        </w:tc>
        <w:tc>
          <w:tcPr>
            <w:tcW w:w="992" w:type="dxa"/>
            <w:gridSpan w:val="2"/>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Основания для включения</w:t>
            </w:r>
          </w:p>
        </w:tc>
      </w:tr>
      <w:tr w:rsidR="00003873" w:rsidRPr="00003873" w:rsidTr="00EC59FC">
        <w:trPr>
          <w:trHeight w:val="480"/>
        </w:trPr>
        <w:tc>
          <w:tcPr>
            <w:tcW w:w="481"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561"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214"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992"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805"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708"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993"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434" w:type="dxa"/>
            <w:hideMark/>
          </w:tcPr>
          <w:p w:rsidR="00003873" w:rsidRPr="00EC59FC" w:rsidRDefault="00003873" w:rsidP="00056FDC">
            <w:pPr>
              <w:suppressAutoHyphens w:val="0"/>
              <w:spacing w:line="240" w:lineRule="auto"/>
              <w:ind w:firstLine="0"/>
              <w:jc w:val="left"/>
              <w:rPr>
                <w:rFonts w:eastAsia="Calibri"/>
                <w:kern w:val="0"/>
                <w:sz w:val="18"/>
                <w:szCs w:val="18"/>
                <w:lang w:eastAsia="en-US"/>
              </w:rPr>
            </w:pPr>
            <w:r w:rsidRPr="00EC59FC">
              <w:rPr>
                <w:rFonts w:eastAsia="Calibri"/>
                <w:kern w:val="0"/>
                <w:sz w:val="18"/>
                <w:szCs w:val="18"/>
                <w:lang w:eastAsia="en-US"/>
              </w:rPr>
              <w:t xml:space="preserve">источник финансирования </w:t>
            </w:r>
          </w:p>
        </w:tc>
        <w:tc>
          <w:tcPr>
            <w:tcW w:w="774"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 xml:space="preserve">всего, </w:t>
            </w:r>
            <w:r w:rsidRPr="00003873">
              <w:rPr>
                <w:rFonts w:eastAsia="Calibri"/>
                <w:kern w:val="0"/>
                <w:sz w:val="20"/>
                <w:szCs w:val="20"/>
                <w:lang w:eastAsia="en-US"/>
              </w:rPr>
              <w:br/>
              <w:t>в том числе</w:t>
            </w:r>
          </w:p>
        </w:tc>
        <w:tc>
          <w:tcPr>
            <w:tcW w:w="614"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2025</w:t>
            </w:r>
          </w:p>
        </w:tc>
        <w:tc>
          <w:tcPr>
            <w:tcW w:w="739"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2026</w:t>
            </w:r>
          </w:p>
        </w:tc>
        <w:tc>
          <w:tcPr>
            <w:tcW w:w="644"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2027</w:t>
            </w:r>
          </w:p>
        </w:tc>
        <w:tc>
          <w:tcPr>
            <w:tcW w:w="755"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2028</w:t>
            </w:r>
          </w:p>
        </w:tc>
        <w:tc>
          <w:tcPr>
            <w:tcW w:w="662"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2029</w:t>
            </w:r>
          </w:p>
        </w:tc>
        <w:tc>
          <w:tcPr>
            <w:tcW w:w="680" w:type="dxa"/>
            <w:gridSpan w:val="2"/>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2030</w:t>
            </w:r>
          </w:p>
        </w:tc>
        <w:tc>
          <w:tcPr>
            <w:tcW w:w="993" w:type="dxa"/>
            <w:gridSpan w:val="2"/>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992" w:type="dxa"/>
            <w:gridSpan w:val="2"/>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r>
      <w:tr w:rsidR="00003873" w:rsidRPr="00003873" w:rsidTr="00EC59FC">
        <w:trPr>
          <w:trHeight w:val="300"/>
        </w:trPr>
        <w:tc>
          <w:tcPr>
            <w:tcW w:w="481" w:type="dxa"/>
            <w:noWrap/>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 </w:t>
            </w:r>
          </w:p>
        </w:tc>
        <w:tc>
          <w:tcPr>
            <w:tcW w:w="1561" w:type="dxa"/>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1</w:t>
            </w:r>
          </w:p>
        </w:tc>
        <w:tc>
          <w:tcPr>
            <w:tcW w:w="1214" w:type="dxa"/>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2</w:t>
            </w:r>
          </w:p>
        </w:tc>
        <w:tc>
          <w:tcPr>
            <w:tcW w:w="992" w:type="dxa"/>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3</w:t>
            </w:r>
          </w:p>
        </w:tc>
        <w:tc>
          <w:tcPr>
            <w:tcW w:w="805" w:type="dxa"/>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4</w:t>
            </w:r>
          </w:p>
        </w:tc>
        <w:tc>
          <w:tcPr>
            <w:tcW w:w="708" w:type="dxa"/>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5</w:t>
            </w:r>
          </w:p>
        </w:tc>
        <w:tc>
          <w:tcPr>
            <w:tcW w:w="993" w:type="dxa"/>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6</w:t>
            </w:r>
          </w:p>
        </w:tc>
        <w:tc>
          <w:tcPr>
            <w:tcW w:w="1434" w:type="dxa"/>
            <w:hideMark/>
          </w:tcPr>
          <w:p w:rsidR="00003873" w:rsidRPr="00EC59FC" w:rsidRDefault="00003873" w:rsidP="00056FDC">
            <w:pPr>
              <w:suppressAutoHyphens w:val="0"/>
              <w:spacing w:line="240" w:lineRule="auto"/>
              <w:ind w:firstLine="0"/>
              <w:jc w:val="center"/>
              <w:rPr>
                <w:rFonts w:eastAsia="Calibri"/>
                <w:kern w:val="0"/>
                <w:sz w:val="18"/>
                <w:szCs w:val="18"/>
                <w:lang w:eastAsia="en-US"/>
              </w:rPr>
            </w:pPr>
            <w:r w:rsidRPr="00EC59FC">
              <w:rPr>
                <w:rFonts w:eastAsia="Calibri"/>
                <w:kern w:val="0"/>
                <w:sz w:val="18"/>
                <w:szCs w:val="18"/>
                <w:lang w:eastAsia="en-US"/>
              </w:rPr>
              <w:t>7</w:t>
            </w:r>
          </w:p>
        </w:tc>
        <w:tc>
          <w:tcPr>
            <w:tcW w:w="774" w:type="dxa"/>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8</w:t>
            </w:r>
          </w:p>
        </w:tc>
        <w:tc>
          <w:tcPr>
            <w:tcW w:w="614" w:type="dxa"/>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9</w:t>
            </w:r>
          </w:p>
        </w:tc>
        <w:tc>
          <w:tcPr>
            <w:tcW w:w="739" w:type="dxa"/>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10</w:t>
            </w:r>
          </w:p>
        </w:tc>
        <w:tc>
          <w:tcPr>
            <w:tcW w:w="644" w:type="dxa"/>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11</w:t>
            </w:r>
          </w:p>
        </w:tc>
        <w:tc>
          <w:tcPr>
            <w:tcW w:w="755" w:type="dxa"/>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12</w:t>
            </w:r>
          </w:p>
        </w:tc>
        <w:tc>
          <w:tcPr>
            <w:tcW w:w="662" w:type="dxa"/>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13</w:t>
            </w:r>
          </w:p>
        </w:tc>
        <w:tc>
          <w:tcPr>
            <w:tcW w:w="680" w:type="dxa"/>
            <w:gridSpan w:val="2"/>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14</w:t>
            </w:r>
          </w:p>
        </w:tc>
        <w:tc>
          <w:tcPr>
            <w:tcW w:w="993" w:type="dxa"/>
            <w:gridSpan w:val="2"/>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15</w:t>
            </w:r>
          </w:p>
        </w:tc>
        <w:tc>
          <w:tcPr>
            <w:tcW w:w="992" w:type="dxa"/>
            <w:gridSpan w:val="2"/>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16</w:t>
            </w:r>
          </w:p>
        </w:tc>
      </w:tr>
      <w:tr w:rsidR="00003873" w:rsidRPr="00003873" w:rsidTr="00EC59FC">
        <w:trPr>
          <w:trHeight w:val="720"/>
        </w:trPr>
        <w:tc>
          <w:tcPr>
            <w:tcW w:w="481" w:type="dxa"/>
            <w:vMerge w:val="restart"/>
            <w:noWrap/>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1</w:t>
            </w:r>
          </w:p>
        </w:tc>
        <w:tc>
          <w:tcPr>
            <w:tcW w:w="1561"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Строительство объекта «Сельский дом культуры на 49 мест в с. Алдиарово Янтиковского муниципального округа ЧР»</w:t>
            </w:r>
          </w:p>
        </w:tc>
        <w:tc>
          <w:tcPr>
            <w:tcW w:w="1214"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государственная программа ЧР «Развитие культуры»</w:t>
            </w:r>
          </w:p>
        </w:tc>
        <w:tc>
          <w:tcPr>
            <w:tcW w:w="992"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Янтиковский муниципальный округ Чувашской Республики</w:t>
            </w:r>
          </w:p>
        </w:tc>
        <w:tc>
          <w:tcPr>
            <w:tcW w:w="805"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2029</w:t>
            </w:r>
          </w:p>
        </w:tc>
        <w:tc>
          <w:tcPr>
            <w:tcW w:w="708"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49 посадочных мест</w:t>
            </w:r>
          </w:p>
        </w:tc>
        <w:tc>
          <w:tcPr>
            <w:tcW w:w="993"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РБ, МБ, ПСД в стадии разработки</w:t>
            </w:r>
          </w:p>
        </w:tc>
        <w:tc>
          <w:tcPr>
            <w:tcW w:w="1434" w:type="dxa"/>
            <w:hideMark/>
          </w:tcPr>
          <w:p w:rsidR="00003873" w:rsidRPr="00EC59FC" w:rsidRDefault="00003873" w:rsidP="00056FDC">
            <w:pPr>
              <w:suppressAutoHyphens w:val="0"/>
              <w:spacing w:line="240" w:lineRule="auto"/>
              <w:ind w:firstLine="0"/>
              <w:jc w:val="left"/>
              <w:rPr>
                <w:rFonts w:eastAsia="Calibri"/>
                <w:kern w:val="0"/>
                <w:sz w:val="18"/>
                <w:szCs w:val="18"/>
                <w:lang w:eastAsia="en-US"/>
              </w:rPr>
            </w:pPr>
            <w:r w:rsidRPr="00EC59FC">
              <w:rPr>
                <w:rFonts w:eastAsia="Calibri"/>
                <w:kern w:val="0"/>
                <w:sz w:val="18"/>
                <w:szCs w:val="18"/>
                <w:lang w:eastAsia="en-US"/>
              </w:rPr>
              <w:t>объем финансирования, млн. рублей</w:t>
            </w:r>
          </w:p>
        </w:tc>
        <w:tc>
          <w:tcPr>
            <w:tcW w:w="77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50,00</w:t>
            </w:r>
          </w:p>
        </w:tc>
        <w:tc>
          <w:tcPr>
            <w:tcW w:w="614" w:type="dxa"/>
            <w:tcBorders>
              <w:top w:val="single" w:sz="4" w:space="0" w:color="auto"/>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39" w:type="dxa"/>
            <w:tcBorders>
              <w:top w:val="single" w:sz="4" w:space="0" w:color="auto"/>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44" w:type="dxa"/>
            <w:tcBorders>
              <w:top w:val="single" w:sz="4" w:space="0" w:color="auto"/>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55" w:type="dxa"/>
            <w:tcBorders>
              <w:top w:val="single" w:sz="4" w:space="0" w:color="auto"/>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62" w:type="dxa"/>
            <w:tcBorders>
              <w:top w:val="single" w:sz="4" w:space="0" w:color="auto"/>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50,00</w:t>
            </w:r>
          </w:p>
        </w:tc>
        <w:tc>
          <w:tcPr>
            <w:tcW w:w="680" w:type="dxa"/>
            <w:gridSpan w:val="2"/>
            <w:tcBorders>
              <w:top w:val="single" w:sz="4" w:space="0" w:color="auto"/>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993" w:type="dxa"/>
            <w:gridSpan w:val="2"/>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937</w:t>
            </w:r>
          </w:p>
        </w:tc>
        <w:tc>
          <w:tcPr>
            <w:tcW w:w="992" w:type="dxa"/>
            <w:gridSpan w:val="2"/>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Проект включен в государственную программу Чувашской Республики</w:t>
            </w:r>
          </w:p>
        </w:tc>
      </w:tr>
      <w:tr w:rsidR="00003873" w:rsidRPr="00003873" w:rsidTr="00EC59FC">
        <w:trPr>
          <w:trHeight w:val="300"/>
        </w:trPr>
        <w:tc>
          <w:tcPr>
            <w:tcW w:w="481"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561"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214"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992"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805"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708"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993"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434" w:type="dxa"/>
            <w:hideMark/>
          </w:tcPr>
          <w:p w:rsidR="00003873" w:rsidRPr="00EC59FC" w:rsidRDefault="00003873" w:rsidP="00056FDC">
            <w:pPr>
              <w:suppressAutoHyphens w:val="0"/>
              <w:spacing w:line="240" w:lineRule="auto"/>
              <w:ind w:firstLine="0"/>
              <w:jc w:val="left"/>
              <w:rPr>
                <w:rFonts w:eastAsia="Calibri"/>
                <w:kern w:val="0"/>
                <w:sz w:val="18"/>
                <w:szCs w:val="18"/>
                <w:lang w:eastAsia="en-US"/>
              </w:rPr>
            </w:pPr>
            <w:r w:rsidRPr="00EC59FC">
              <w:rPr>
                <w:rFonts w:eastAsia="Calibri"/>
                <w:kern w:val="0"/>
                <w:sz w:val="18"/>
                <w:szCs w:val="18"/>
                <w:lang w:eastAsia="en-US"/>
              </w:rPr>
              <w:t>федеральный бюджет</w:t>
            </w:r>
          </w:p>
        </w:tc>
        <w:tc>
          <w:tcPr>
            <w:tcW w:w="774" w:type="dxa"/>
            <w:tcBorders>
              <w:top w:val="nil"/>
              <w:left w:val="single" w:sz="4" w:space="0" w:color="auto"/>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14"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39"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44"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55"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62"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80" w:type="dxa"/>
            <w:gridSpan w:val="2"/>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993" w:type="dxa"/>
            <w:gridSpan w:val="2"/>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992" w:type="dxa"/>
            <w:gridSpan w:val="2"/>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r>
      <w:tr w:rsidR="00003873" w:rsidRPr="00003873" w:rsidTr="00EC59FC">
        <w:trPr>
          <w:trHeight w:val="720"/>
        </w:trPr>
        <w:tc>
          <w:tcPr>
            <w:tcW w:w="481"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561"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214"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992"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805"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708"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993"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434" w:type="dxa"/>
            <w:hideMark/>
          </w:tcPr>
          <w:p w:rsidR="00003873" w:rsidRPr="00EC59FC" w:rsidRDefault="00003873" w:rsidP="00056FDC">
            <w:pPr>
              <w:suppressAutoHyphens w:val="0"/>
              <w:spacing w:line="240" w:lineRule="auto"/>
              <w:ind w:firstLine="0"/>
              <w:jc w:val="left"/>
              <w:rPr>
                <w:rFonts w:eastAsia="Calibri"/>
                <w:kern w:val="0"/>
                <w:sz w:val="18"/>
                <w:szCs w:val="18"/>
                <w:lang w:eastAsia="en-US"/>
              </w:rPr>
            </w:pPr>
            <w:r w:rsidRPr="00EC59FC">
              <w:rPr>
                <w:rFonts w:eastAsia="Calibri"/>
                <w:kern w:val="0"/>
                <w:sz w:val="18"/>
                <w:szCs w:val="18"/>
                <w:lang w:eastAsia="en-US"/>
              </w:rPr>
              <w:t>республиканский бюджет Чувашской Республики</w:t>
            </w:r>
          </w:p>
        </w:tc>
        <w:tc>
          <w:tcPr>
            <w:tcW w:w="774" w:type="dxa"/>
            <w:tcBorders>
              <w:top w:val="nil"/>
              <w:left w:val="single" w:sz="4" w:space="0" w:color="auto"/>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47,50</w:t>
            </w:r>
          </w:p>
        </w:tc>
        <w:tc>
          <w:tcPr>
            <w:tcW w:w="614"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39"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44"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55"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62"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47,50</w:t>
            </w:r>
          </w:p>
        </w:tc>
        <w:tc>
          <w:tcPr>
            <w:tcW w:w="680" w:type="dxa"/>
            <w:gridSpan w:val="2"/>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993" w:type="dxa"/>
            <w:gridSpan w:val="2"/>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992" w:type="dxa"/>
            <w:gridSpan w:val="2"/>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r>
      <w:tr w:rsidR="00003873" w:rsidRPr="00003873" w:rsidTr="00EC59FC">
        <w:trPr>
          <w:trHeight w:val="300"/>
        </w:trPr>
        <w:tc>
          <w:tcPr>
            <w:tcW w:w="481"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561"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214"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992"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805"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708"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993"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434" w:type="dxa"/>
            <w:hideMark/>
          </w:tcPr>
          <w:p w:rsidR="00003873" w:rsidRPr="00EC59FC" w:rsidRDefault="00003873" w:rsidP="00056FDC">
            <w:pPr>
              <w:suppressAutoHyphens w:val="0"/>
              <w:spacing w:line="240" w:lineRule="auto"/>
              <w:ind w:firstLine="0"/>
              <w:jc w:val="left"/>
              <w:rPr>
                <w:rFonts w:eastAsia="Calibri"/>
                <w:kern w:val="0"/>
                <w:sz w:val="18"/>
                <w:szCs w:val="18"/>
                <w:lang w:eastAsia="en-US"/>
              </w:rPr>
            </w:pPr>
            <w:r w:rsidRPr="00EC59FC">
              <w:rPr>
                <w:rFonts w:eastAsia="Calibri"/>
                <w:kern w:val="0"/>
                <w:sz w:val="18"/>
                <w:szCs w:val="18"/>
                <w:lang w:eastAsia="en-US"/>
              </w:rPr>
              <w:t>местный бюджет</w:t>
            </w:r>
          </w:p>
        </w:tc>
        <w:tc>
          <w:tcPr>
            <w:tcW w:w="774" w:type="dxa"/>
            <w:tcBorders>
              <w:top w:val="nil"/>
              <w:left w:val="single" w:sz="4" w:space="0" w:color="auto"/>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2,50</w:t>
            </w:r>
          </w:p>
        </w:tc>
        <w:tc>
          <w:tcPr>
            <w:tcW w:w="614"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39"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44"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55"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62"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2,50</w:t>
            </w:r>
          </w:p>
        </w:tc>
        <w:tc>
          <w:tcPr>
            <w:tcW w:w="680" w:type="dxa"/>
            <w:gridSpan w:val="2"/>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993" w:type="dxa"/>
            <w:gridSpan w:val="2"/>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992" w:type="dxa"/>
            <w:gridSpan w:val="2"/>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r>
      <w:tr w:rsidR="00003873" w:rsidRPr="00003873" w:rsidTr="00EC59FC">
        <w:trPr>
          <w:trHeight w:val="480"/>
        </w:trPr>
        <w:tc>
          <w:tcPr>
            <w:tcW w:w="481"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561"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214"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992"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805"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708"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993"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434" w:type="dxa"/>
            <w:hideMark/>
          </w:tcPr>
          <w:p w:rsidR="00003873" w:rsidRPr="00EC59FC" w:rsidRDefault="00003873" w:rsidP="00056FDC">
            <w:pPr>
              <w:suppressAutoHyphens w:val="0"/>
              <w:spacing w:line="240" w:lineRule="auto"/>
              <w:ind w:firstLine="0"/>
              <w:jc w:val="left"/>
              <w:rPr>
                <w:rFonts w:eastAsia="Calibri"/>
                <w:kern w:val="0"/>
                <w:sz w:val="18"/>
                <w:szCs w:val="18"/>
                <w:lang w:eastAsia="en-US"/>
              </w:rPr>
            </w:pPr>
            <w:r w:rsidRPr="00EC59FC">
              <w:rPr>
                <w:rFonts w:eastAsia="Calibri"/>
                <w:kern w:val="0"/>
                <w:sz w:val="18"/>
                <w:szCs w:val="18"/>
                <w:lang w:eastAsia="en-US"/>
              </w:rPr>
              <w:t>внебюджетные источники</w:t>
            </w:r>
          </w:p>
        </w:tc>
        <w:tc>
          <w:tcPr>
            <w:tcW w:w="774" w:type="dxa"/>
            <w:tcBorders>
              <w:top w:val="nil"/>
              <w:left w:val="single" w:sz="4" w:space="0" w:color="auto"/>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14"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39"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44"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55"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62"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80" w:type="dxa"/>
            <w:gridSpan w:val="2"/>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993" w:type="dxa"/>
            <w:gridSpan w:val="2"/>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992" w:type="dxa"/>
            <w:gridSpan w:val="2"/>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r>
      <w:tr w:rsidR="00003873" w:rsidRPr="00003873" w:rsidTr="00EC59FC">
        <w:trPr>
          <w:trHeight w:val="720"/>
        </w:trPr>
        <w:tc>
          <w:tcPr>
            <w:tcW w:w="481" w:type="dxa"/>
            <w:vMerge w:val="restart"/>
            <w:noWrap/>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2</w:t>
            </w:r>
          </w:p>
        </w:tc>
        <w:tc>
          <w:tcPr>
            <w:tcW w:w="1561"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Капитальный ремонт Шимкусского дома культуры МБУК «Централизованная клубная система» Янтиковского муниципального округа ЧР</w:t>
            </w:r>
          </w:p>
        </w:tc>
        <w:tc>
          <w:tcPr>
            <w:tcW w:w="1214"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муниципальная программа «Развитие культуры»</w:t>
            </w:r>
          </w:p>
        </w:tc>
        <w:tc>
          <w:tcPr>
            <w:tcW w:w="992"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Янтиковский муниципальный округ Чувашской Республики</w:t>
            </w:r>
          </w:p>
        </w:tc>
        <w:tc>
          <w:tcPr>
            <w:tcW w:w="805"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2027</w:t>
            </w:r>
          </w:p>
        </w:tc>
        <w:tc>
          <w:tcPr>
            <w:tcW w:w="708"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300</w:t>
            </w:r>
          </w:p>
        </w:tc>
        <w:tc>
          <w:tcPr>
            <w:tcW w:w="993"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МБ,  ПСД в стадии разработки</w:t>
            </w:r>
          </w:p>
        </w:tc>
        <w:tc>
          <w:tcPr>
            <w:tcW w:w="1434" w:type="dxa"/>
            <w:hideMark/>
          </w:tcPr>
          <w:p w:rsidR="00003873" w:rsidRPr="00EC59FC" w:rsidRDefault="00003873" w:rsidP="00056FDC">
            <w:pPr>
              <w:suppressAutoHyphens w:val="0"/>
              <w:spacing w:line="240" w:lineRule="auto"/>
              <w:ind w:firstLine="0"/>
              <w:jc w:val="left"/>
              <w:rPr>
                <w:rFonts w:eastAsia="Calibri"/>
                <w:kern w:val="0"/>
                <w:sz w:val="18"/>
                <w:szCs w:val="18"/>
                <w:lang w:eastAsia="en-US"/>
              </w:rPr>
            </w:pPr>
            <w:r w:rsidRPr="00EC59FC">
              <w:rPr>
                <w:rFonts w:eastAsia="Calibri"/>
                <w:kern w:val="0"/>
                <w:sz w:val="18"/>
                <w:szCs w:val="18"/>
                <w:lang w:eastAsia="en-US"/>
              </w:rPr>
              <w:t>объем финансирования, млн. рублей</w:t>
            </w:r>
          </w:p>
        </w:tc>
        <w:tc>
          <w:tcPr>
            <w:tcW w:w="774" w:type="dxa"/>
            <w:tcBorders>
              <w:top w:val="nil"/>
              <w:left w:val="single" w:sz="4" w:space="0" w:color="auto"/>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30,10</w:t>
            </w:r>
          </w:p>
        </w:tc>
        <w:tc>
          <w:tcPr>
            <w:tcW w:w="614"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39"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44"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30,10</w:t>
            </w:r>
          </w:p>
        </w:tc>
        <w:tc>
          <w:tcPr>
            <w:tcW w:w="755"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62"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80" w:type="dxa"/>
            <w:gridSpan w:val="2"/>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993" w:type="dxa"/>
            <w:gridSpan w:val="2"/>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1142</w:t>
            </w:r>
          </w:p>
        </w:tc>
        <w:tc>
          <w:tcPr>
            <w:tcW w:w="992" w:type="dxa"/>
            <w:gridSpan w:val="2"/>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Проект включен в долгосрочный план опорных населенных пунктов и прилегающих территорий</w:t>
            </w:r>
          </w:p>
        </w:tc>
      </w:tr>
      <w:tr w:rsidR="00003873" w:rsidRPr="00003873" w:rsidTr="00EC59FC">
        <w:trPr>
          <w:trHeight w:val="300"/>
        </w:trPr>
        <w:tc>
          <w:tcPr>
            <w:tcW w:w="481"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561"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214"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992"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805"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708"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993"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434" w:type="dxa"/>
            <w:hideMark/>
          </w:tcPr>
          <w:p w:rsidR="00003873" w:rsidRPr="00EC59FC" w:rsidRDefault="00003873" w:rsidP="00056FDC">
            <w:pPr>
              <w:suppressAutoHyphens w:val="0"/>
              <w:spacing w:line="240" w:lineRule="auto"/>
              <w:ind w:firstLine="0"/>
              <w:jc w:val="left"/>
              <w:rPr>
                <w:rFonts w:eastAsia="Calibri"/>
                <w:kern w:val="0"/>
                <w:sz w:val="18"/>
                <w:szCs w:val="18"/>
                <w:lang w:eastAsia="en-US"/>
              </w:rPr>
            </w:pPr>
            <w:r w:rsidRPr="00EC59FC">
              <w:rPr>
                <w:rFonts w:eastAsia="Calibri"/>
                <w:kern w:val="0"/>
                <w:sz w:val="18"/>
                <w:szCs w:val="18"/>
                <w:lang w:eastAsia="en-US"/>
              </w:rPr>
              <w:t>федеральный бюджет</w:t>
            </w:r>
          </w:p>
        </w:tc>
        <w:tc>
          <w:tcPr>
            <w:tcW w:w="774" w:type="dxa"/>
            <w:tcBorders>
              <w:top w:val="nil"/>
              <w:left w:val="single" w:sz="4" w:space="0" w:color="auto"/>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14"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39"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44"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55"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62"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80" w:type="dxa"/>
            <w:gridSpan w:val="2"/>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993" w:type="dxa"/>
            <w:gridSpan w:val="2"/>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992" w:type="dxa"/>
            <w:gridSpan w:val="2"/>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r>
      <w:tr w:rsidR="00003873" w:rsidRPr="00003873" w:rsidTr="00EC59FC">
        <w:trPr>
          <w:trHeight w:val="720"/>
        </w:trPr>
        <w:tc>
          <w:tcPr>
            <w:tcW w:w="481"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561"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214"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992"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805"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708"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993"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434" w:type="dxa"/>
            <w:hideMark/>
          </w:tcPr>
          <w:p w:rsidR="00003873" w:rsidRPr="00EC59FC" w:rsidRDefault="00003873" w:rsidP="00056FDC">
            <w:pPr>
              <w:suppressAutoHyphens w:val="0"/>
              <w:spacing w:line="240" w:lineRule="auto"/>
              <w:ind w:firstLine="0"/>
              <w:jc w:val="left"/>
              <w:rPr>
                <w:rFonts w:eastAsia="Calibri"/>
                <w:kern w:val="0"/>
                <w:sz w:val="18"/>
                <w:szCs w:val="18"/>
                <w:lang w:eastAsia="en-US"/>
              </w:rPr>
            </w:pPr>
            <w:r w:rsidRPr="00EC59FC">
              <w:rPr>
                <w:rFonts w:eastAsia="Calibri"/>
                <w:kern w:val="0"/>
                <w:sz w:val="18"/>
                <w:szCs w:val="18"/>
                <w:lang w:eastAsia="en-US"/>
              </w:rPr>
              <w:t>республиканский бюджет Чувашской Республики</w:t>
            </w:r>
          </w:p>
        </w:tc>
        <w:tc>
          <w:tcPr>
            <w:tcW w:w="774" w:type="dxa"/>
            <w:tcBorders>
              <w:top w:val="nil"/>
              <w:left w:val="single" w:sz="4" w:space="0" w:color="auto"/>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14"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39"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44"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55"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62"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80" w:type="dxa"/>
            <w:gridSpan w:val="2"/>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993" w:type="dxa"/>
            <w:gridSpan w:val="2"/>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992" w:type="dxa"/>
            <w:gridSpan w:val="2"/>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r>
      <w:tr w:rsidR="00003873" w:rsidRPr="00003873" w:rsidTr="00EC59FC">
        <w:trPr>
          <w:trHeight w:val="300"/>
        </w:trPr>
        <w:tc>
          <w:tcPr>
            <w:tcW w:w="481"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561"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214"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992"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805"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708"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993"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434" w:type="dxa"/>
            <w:hideMark/>
          </w:tcPr>
          <w:p w:rsidR="00003873" w:rsidRPr="00EC59FC" w:rsidRDefault="00003873" w:rsidP="00056FDC">
            <w:pPr>
              <w:suppressAutoHyphens w:val="0"/>
              <w:spacing w:line="240" w:lineRule="auto"/>
              <w:ind w:firstLine="0"/>
              <w:jc w:val="left"/>
              <w:rPr>
                <w:rFonts w:eastAsia="Calibri"/>
                <w:kern w:val="0"/>
                <w:sz w:val="18"/>
                <w:szCs w:val="18"/>
                <w:lang w:eastAsia="en-US"/>
              </w:rPr>
            </w:pPr>
            <w:r w:rsidRPr="00EC59FC">
              <w:rPr>
                <w:rFonts w:eastAsia="Calibri"/>
                <w:kern w:val="0"/>
                <w:sz w:val="18"/>
                <w:szCs w:val="18"/>
                <w:lang w:eastAsia="en-US"/>
              </w:rPr>
              <w:t>местный бюджет</w:t>
            </w:r>
          </w:p>
        </w:tc>
        <w:tc>
          <w:tcPr>
            <w:tcW w:w="774" w:type="dxa"/>
            <w:tcBorders>
              <w:top w:val="nil"/>
              <w:left w:val="single" w:sz="4" w:space="0" w:color="auto"/>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30,10</w:t>
            </w:r>
          </w:p>
        </w:tc>
        <w:tc>
          <w:tcPr>
            <w:tcW w:w="614"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39"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44"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30,10</w:t>
            </w:r>
          </w:p>
        </w:tc>
        <w:tc>
          <w:tcPr>
            <w:tcW w:w="755"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62"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80" w:type="dxa"/>
            <w:gridSpan w:val="2"/>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993" w:type="dxa"/>
            <w:gridSpan w:val="2"/>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992" w:type="dxa"/>
            <w:gridSpan w:val="2"/>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r>
      <w:tr w:rsidR="00003873" w:rsidRPr="00003873" w:rsidTr="00EC59FC">
        <w:trPr>
          <w:trHeight w:val="480"/>
        </w:trPr>
        <w:tc>
          <w:tcPr>
            <w:tcW w:w="481"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561"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214"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992"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805"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708"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993"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434" w:type="dxa"/>
            <w:hideMark/>
          </w:tcPr>
          <w:p w:rsidR="00003873" w:rsidRPr="00EC59FC" w:rsidRDefault="00003873" w:rsidP="00056FDC">
            <w:pPr>
              <w:suppressAutoHyphens w:val="0"/>
              <w:spacing w:line="240" w:lineRule="auto"/>
              <w:ind w:firstLine="0"/>
              <w:jc w:val="left"/>
              <w:rPr>
                <w:rFonts w:eastAsia="Calibri"/>
                <w:kern w:val="0"/>
                <w:sz w:val="18"/>
                <w:szCs w:val="18"/>
                <w:lang w:eastAsia="en-US"/>
              </w:rPr>
            </w:pPr>
            <w:r w:rsidRPr="00EC59FC">
              <w:rPr>
                <w:rFonts w:eastAsia="Calibri"/>
                <w:kern w:val="0"/>
                <w:sz w:val="18"/>
                <w:szCs w:val="18"/>
                <w:lang w:eastAsia="en-US"/>
              </w:rPr>
              <w:t>внебюджетные источники</w:t>
            </w:r>
          </w:p>
        </w:tc>
        <w:tc>
          <w:tcPr>
            <w:tcW w:w="774" w:type="dxa"/>
            <w:tcBorders>
              <w:top w:val="nil"/>
              <w:left w:val="single" w:sz="4" w:space="0" w:color="auto"/>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14"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39"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44"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55"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62"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80" w:type="dxa"/>
            <w:gridSpan w:val="2"/>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993" w:type="dxa"/>
            <w:gridSpan w:val="2"/>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992" w:type="dxa"/>
            <w:gridSpan w:val="2"/>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r>
      <w:tr w:rsidR="00003873" w:rsidRPr="00003873" w:rsidTr="00EC59FC">
        <w:trPr>
          <w:trHeight w:val="720"/>
        </w:trPr>
        <w:tc>
          <w:tcPr>
            <w:tcW w:w="481" w:type="dxa"/>
            <w:vMerge w:val="restart"/>
            <w:noWrap/>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3</w:t>
            </w:r>
          </w:p>
        </w:tc>
        <w:tc>
          <w:tcPr>
            <w:tcW w:w="1561"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 xml:space="preserve">Капитальный ремонт Турмышского дома культуры МБУК «Централизованная клубная система» </w:t>
            </w:r>
            <w:r w:rsidRPr="00003873">
              <w:rPr>
                <w:rFonts w:eastAsia="Calibri"/>
                <w:kern w:val="0"/>
                <w:sz w:val="20"/>
                <w:szCs w:val="20"/>
                <w:lang w:eastAsia="en-US"/>
              </w:rPr>
              <w:lastRenderedPageBreak/>
              <w:t>Янтиковского муниципального округа ЧР</w:t>
            </w:r>
          </w:p>
        </w:tc>
        <w:tc>
          <w:tcPr>
            <w:tcW w:w="1214"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lastRenderedPageBreak/>
              <w:t>муниципальная программа «Развитие культуры»</w:t>
            </w:r>
          </w:p>
        </w:tc>
        <w:tc>
          <w:tcPr>
            <w:tcW w:w="992"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Янтиковский муниципальный округ Чувашской Республ</w:t>
            </w:r>
            <w:r w:rsidRPr="00003873">
              <w:rPr>
                <w:rFonts w:eastAsia="Calibri"/>
                <w:kern w:val="0"/>
                <w:sz w:val="20"/>
                <w:szCs w:val="20"/>
                <w:lang w:eastAsia="en-US"/>
              </w:rPr>
              <w:lastRenderedPageBreak/>
              <w:t>ики</w:t>
            </w:r>
          </w:p>
        </w:tc>
        <w:tc>
          <w:tcPr>
            <w:tcW w:w="805"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lastRenderedPageBreak/>
              <w:t>2028</w:t>
            </w:r>
          </w:p>
        </w:tc>
        <w:tc>
          <w:tcPr>
            <w:tcW w:w="708"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300</w:t>
            </w:r>
          </w:p>
        </w:tc>
        <w:tc>
          <w:tcPr>
            <w:tcW w:w="993"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МБ, ПСД в стадии разработки</w:t>
            </w:r>
          </w:p>
        </w:tc>
        <w:tc>
          <w:tcPr>
            <w:tcW w:w="1434" w:type="dxa"/>
            <w:hideMark/>
          </w:tcPr>
          <w:p w:rsidR="00003873" w:rsidRPr="00EC59FC" w:rsidRDefault="00003873" w:rsidP="00056FDC">
            <w:pPr>
              <w:suppressAutoHyphens w:val="0"/>
              <w:spacing w:line="240" w:lineRule="auto"/>
              <w:ind w:firstLine="0"/>
              <w:jc w:val="left"/>
              <w:rPr>
                <w:rFonts w:eastAsia="Calibri"/>
                <w:kern w:val="0"/>
                <w:sz w:val="18"/>
                <w:szCs w:val="18"/>
                <w:lang w:eastAsia="en-US"/>
              </w:rPr>
            </w:pPr>
            <w:r w:rsidRPr="00EC59FC">
              <w:rPr>
                <w:rFonts w:eastAsia="Calibri"/>
                <w:kern w:val="0"/>
                <w:sz w:val="18"/>
                <w:szCs w:val="18"/>
                <w:lang w:eastAsia="en-US"/>
              </w:rPr>
              <w:t>объем финансирования, млн. рублей</w:t>
            </w:r>
          </w:p>
        </w:tc>
        <w:tc>
          <w:tcPr>
            <w:tcW w:w="774" w:type="dxa"/>
            <w:tcBorders>
              <w:top w:val="nil"/>
              <w:left w:val="single" w:sz="4" w:space="0" w:color="auto"/>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30,10</w:t>
            </w:r>
          </w:p>
        </w:tc>
        <w:tc>
          <w:tcPr>
            <w:tcW w:w="614"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39"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44"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55"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30,10</w:t>
            </w:r>
          </w:p>
        </w:tc>
        <w:tc>
          <w:tcPr>
            <w:tcW w:w="662"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80" w:type="dxa"/>
            <w:gridSpan w:val="2"/>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993" w:type="dxa"/>
            <w:gridSpan w:val="2"/>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1224</w:t>
            </w:r>
          </w:p>
        </w:tc>
        <w:tc>
          <w:tcPr>
            <w:tcW w:w="992" w:type="dxa"/>
            <w:gridSpan w:val="2"/>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Проект включен в долгосрочный план опорных населенн</w:t>
            </w:r>
            <w:r w:rsidRPr="00003873">
              <w:rPr>
                <w:rFonts w:eastAsia="Calibri"/>
                <w:kern w:val="0"/>
                <w:sz w:val="20"/>
                <w:szCs w:val="20"/>
                <w:lang w:eastAsia="en-US"/>
              </w:rPr>
              <w:lastRenderedPageBreak/>
              <w:t>ых пунктов и прилегающих территорий</w:t>
            </w:r>
          </w:p>
        </w:tc>
      </w:tr>
      <w:tr w:rsidR="00003873" w:rsidRPr="00003873" w:rsidTr="00EC59FC">
        <w:trPr>
          <w:trHeight w:val="300"/>
        </w:trPr>
        <w:tc>
          <w:tcPr>
            <w:tcW w:w="481"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561"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214"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992"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805"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708"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993"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434" w:type="dxa"/>
            <w:hideMark/>
          </w:tcPr>
          <w:p w:rsidR="00003873" w:rsidRPr="00EC59FC" w:rsidRDefault="00003873" w:rsidP="00056FDC">
            <w:pPr>
              <w:suppressAutoHyphens w:val="0"/>
              <w:spacing w:line="240" w:lineRule="auto"/>
              <w:ind w:firstLine="0"/>
              <w:jc w:val="left"/>
              <w:rPr>
                <w:rFonts w:eastAsia="Calibri"/>
                <w:kern w:val="0"/>
                <w:sz w:val="18"/>
                <w:szCs w:val="18"/>
                <w:lang w:eastAsia="en-US"/>
              </w:rPr>
            </w:pPr>
            <w:r w:rsidRPr="00EC59FC">
              <w:rPr>
                <w:rFonts w:eastAsia="Calibri"/>
                <w:kern w:val="0"/>
                <w:sz w:val="18"/>
                <w:szCs w:val="18"/>
                <w:lang w:eastAsia="en-US"/>
              </w:rPr>
              <w:t>федеральный бюджет</w:t>
            </w:r>
          </w:p>
        </w:tc>
        <w:tc>
          <w:tcPr>
            <w:tcW w:w="774" w:type="dxa"/>
            <w:tcBorders>
              <w:top w:val="nil"/>
              <w:left w:val="single" w:sz="4" w:space="0" w:color="auto"/>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14"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39"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44"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55"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62"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80" w:type="dxa"/>
            <w:gridSpan w:val="2"/>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993" w:type="dxa"/>
            <w:gridSpan w:val="2"/>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992" w:type="dxa"/>
            <w:gridSpan w:val="2"/>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r>
      <w:tr w:rsidR="00003873" w:rsidRPr="00003873" w:rsidTr="00EC59FC">
        <w:trPr>
          <w:trHeight w:val="720"/>
        </w:trPr>
        <w:tc>
          <w:tcPr>
            <w:tcW w:w="481"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561"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214"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992"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805"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708"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993"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434" w:type="dxa"/>
            <w:hideMark/>
          </w:tcPr>
          <w:p w:rsidR="00003873" w:rsidRPr="00EC59FC" w:rsidRDefault="00003873" w:rsidP="00056FDC">
            <w:pPr>
              <w:suppressAutoHyphens w:val="0"/>
              <w:spacing w:line="240" w:lineRule="auto"/>
              <w:ind w:firstLine="0"/>
              <w:jc w:val="left"/>
              <w:rPr>
                <w:rFonts w:eastAsia="Calibri"/>
                <w:kern w:val="0"/>
                <w:sz w:val="18"/>
                <w:szCs w:val="18"/>
                <w:lang w:eastAsia="en-US"/>
              </w:rPr>
            </w:pPr>
            <w:r w:rsidRPr="00EC59FC">
              <w:rPr>
                <w:rFonts w:eastAsia="Calibri"/>
                <w:kern w:val="0"/>
                <w:sz w:val="18"/>
                <w:szCs w:val="18"/>
                <w:lang w:eastAsia="en-US"/>
              </w:rPr>
              <w:t xml:space="preserve">республиканский бюджет Чувашской </w:t>
            </w:r>
            <w:r w:rsidRPr="00EC59FC">
              <w:rPr>
                <w:rFonts w:eastAsia="Calibri"/>
                <w:kern w:val="0"/>
                <w:sz w:val="18"/>
                <w:szCs w:val="18"/>
                <w:lang w:eastAsia="en-US"/>
              </w:rPr>
              <w:lastRenderedPageBreak/>
              <w:t>Республики</w:t>
            </w:r>
          </w:p>
        </w:tc>
        <w:tc>
          <w:tcPr>
            <w:tcW w:w="774" w:type="dxa"/>
            <w:tcBorders>
              <w:top w:val="nil"/>
              <w:left w:val="single" w:sz="4" w:space="0" w:color="auto"/>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lastRenderedPageBreak/>
              <w:t>0,00</w:t>
            </w:r>
          </w:p>
        </w:tc>
        <w:tc>
          <w:tcPr>
            <w:tcW w:w="614"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39"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44"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55"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62"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80" w:type="dxa"/>
            <w:gridSpan w:val="2"/>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993" w:type="dxa"/>
            <w:gridSpan w:val="2"/>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992" w:type="dxa"/>
            <w:gridSpan w:val="2"/>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r>
      <w:tr w:rsidR="00003873" w:rsidRPr="00003873" w:rsidTr="00EC59FC">
        <w:trPr>
          <w:trHeight w:val="300"/>
        </w:trPr>
        <w:tc>
          <w:tcPr>
            <w:tcW w:w="481"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561"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214"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992"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805"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708"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993"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434" w:type="dxa"/>
            <w:hideMark/>
          </w:tcPr>
          <w:p w:rsidR="00003873" w:rsidRPr="00EC59FC" w:rsidRDefault="00003873" w:rsidP="00056FDC">
            <w:pPr>
              <w:suppressAutoHyphens w:val="0"/>
              <w:spacing w:line="240" w:lineRule="auto"/>
              <w:ind w:firstLine="0"/>
              <w:jc w:val="left"/>
              <w:rPr>
                <w:rFonts w:eastAsia="Calibri"/>
                <w:kern w:val="0"/>
                <w:sz w:val="18"/>
                <w:szCs w:val="18"/>
                <w:lang w:eastAsia="en-US"/>
              </w:rPr>
            </w:pPr>
            <w:r w:rsidRPr="00EC59FC">
              <w:rPr>
                <w:rFonts w:eastAsia="Calibri"/>
                <w:kern w:val="0"/>
                <w:sz w:val="18"/>
                <w:szCs w:val="18"/>
                <w:lang w:eastAsia="en-US"/>
              </w:rPr>
              <w:t>местный бюджет</w:t>
            </w:r>
          </w:p>
        </w:tc>
        <w:tc>
          <w:tcPr>
            <w:tcW w:w="774" w:type="dxa"/>
            <w:tcBorders>
              <w:top w:val="nil"/>
              <w:left w:val="single" w:sz="4" w:space="0" w:color="auto"/>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30,10</w:t>
            </w:r>
          </w:p>
        </w:tc>
        <w:tc>
          <w:tcPr>
            <w:tcW w:w="614"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39"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44"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55"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30,10</w:t>
            </w:r>
          </w:p>
        </w:tc>
        <w:tc>
          <w:tcPr>
            <w:tcW w:w="662"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80" w:type="dxa"/>
            <w:gridSpan w:val="2"/>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993" w:type="dxa"/>
            <w:gridSpan w:val="2"/>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992" w:type="dxa"/>
            <w:gridSpan w:val="2"/>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r>
      <w:tr w:rsidR="00003873" w:rsidRPr="00003873" w:rsidTr="00EC59FC">
        <w:trPr>
          <w:trHeight w:val="480"/>
        </w:trPr>
        <w:tc>
          <w:tcPr>
            <w:tcW w:w="481"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561"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214"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992"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805"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708"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993"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434" w:type="dxa"/>
            <w:hideMark/>
          </w:tcPr>
          <w:p w:rsidR="00003873" w:rsidRPr="00EC59FC" w:rsidRDefault="00003873" w:rsidP="00056FDC">
            <w:pPr>
              <w:suppressAutoHyphens w:val="0"/>
              <w:spacing w:line="240" w:lineRule="auto"/>
              <w:ind w:firstLine="0"/>
              <w:jc w:val="left"/>
              <w:rPr>
                <w:rFonts w:eastAsia="Calibri"/>
                <w:kern w:val="0"/>
                <w:sz w:val="18"/>
                <w:szCs w:val="18"/>
                <w:lang w:eastAsia="en-US"/>
              </w:rPr>
            </w:pPr>
            <w:r w:rsidRPr="00EC59FC">
              <w:rPr>
                <w:rFonts w:eastAsia="Calibri"/>
                <w:kern w:val="0"/>
                <w:sz w:val="18"/>
                <w:szCs w:val="18"/>
                <w:lang w:eastAsia="en-US"/>
              </w:rPr>
              <w:t>внебюджетные источники</w:t>
            </w:r>
          </w:p>
        </w:tc>
        <w:tc>
          <w:tcPr>
            <w:tcW w:w="774" w:type="dxa"/>
            <w:tcBorders>
              <w:top w:val="nil"/>
              <w:left w:val="single" w:sz="4" w:space="0" w:color="auto"/>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14"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39"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44"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55"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62"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80" w:type="dxa"/>
            <w:gridSpan w:val="2"/>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993" w:type="dxa"/>
            <w:gridSpan w:val="2"/>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992" w:type="dxa"/>
            <w:gridSpan w:val="2"/>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r>
      <w:tr w:rsidR="00003873" w:rsidRPr="00003873" w:rsidTr="00EC59FC">
        <w:trPr>
          <w:trHeight w:val="720"/>
        </w:trPr>
        <w:tc>
          <w:tcPr>
            <w:tcW w:w="481" w:type="dxa"/>
            <w:vMerge w:val="restart"/>
            <w:noWrap/>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4</w:t>
            </w:r>
          </w:p>
        </w:tc>
        <w:tc>
          <w:tcPr>
            <w:tcW w:w="1561"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Капитальный ремонт Новобуяновского дома культуры МБУК «Централизованная клубная система» Янтиковского муниципального округа ЧР</w:t>
            </w:r>
          </w:p>
        </w:tc>
        <w:tc>
          <w:tcPr>
            <w:tcW w:w="1214"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муниципальная программа «Развитие культуры»</w:t>
            </w:r>
          </w:p>
        </w:tc>
        <w:tc>
          <w:tcPr>
            <w:tcW w:w="992"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Янтиковский муниципальный округ Чувашской Республики</w:t>
            </w:r>
          </w:p>
        </w:tc>
        <w:tc>
          <w:tcPr>
            <w:tcW w:w="805"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2029</w:t>
            </w:r>
          </w:p>
        </w:tc>
        <w:tc>
          <w:tcPr>
            <w:tcW w:w="708"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250</w:t>
            </w:r>
          </w:p>
        </w:tc>
        <w:tc>
          <w:tcPr>
            <w:tcW w:w="993"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МБ, ПСД в стадии разработки</w:t>
            </w:r>
          </w:p>
        </w:tc>
        <w:tc>
          <w:tcPr>
            <w:tcW w:w="1434" w:type="dxa"/>
            <w:hideMark/>
          </w:tcPr>
          <w:p w:rsidR="00003873" w:rsidRPr="00EC59FC" w:rsidRDefault="00003873" w:rsidP="00056FDC">
            <w:pPr>
              <w:suppressAutoHyphens w:val="0"/>
              <w:spacing w:line="240" w:lineRule="auto"/>
              <w:ind w:firstLine="0"/>
              <w:jc w:val="left"/>
              <w:rPr>
                <w:rFonts w:eastAsia="Calibri"/>
                <w:kern w:val="0"/>
                <w:sz w:val="18"/>
                <w:szCs w:val="18"/>
                <w:lang w:eastAsia="en-US"/>
              </w:rPr>
            </w:pPr>
            <w:r w:rsidRPr="00EC59FC">
              <w:rPr>
                <w:rFonts w:eastAsia="Calibri"/>
                <w:kern w:val="0"/>
                <w:sz w:val="18"/>
                <w:szCs w:val="18"/>
                <w:lang w:eastAsia="en-US"/>
              </w:rPr>
              <w:t>объем финансирования, млн. рублей</w:t>
            </w:r>
          </w:p>
        </w:tc>
        <w:tc>
          <w:tcPr>
            <w:tcW w:w="774" w:type="dxa"/>
            <w:tcBorders>
              <w:top w:val="nil"/>
              <w:left w:val="single" w:sz="4" w:space="0" w:color="auto"/>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30,10</w:t>
            </w:r>
          </w:p>
        </w:tc>
        <w:tc>
          <w:tcPr>
            <w:tcW w:w="614"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39"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44"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55"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62"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30,10</w:t>
            </w:r>
          </w:p>
        </w:tc>
        <w:tc>
          <w:tcPr>
            <w:tcW w:w="680" w:type="dxa"/>
            <w:gridSpan w:val="2"/>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993" w:type="dxa"/>
            <w:gridSpan w:val="2"/>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851</w:t>
            </w:r>
          </w:p>
        </w:tc>
        <w:tc>
          <w:tcPr>
            <w:tcW w:w="992" w:type="dxa"/>
            <w:gridSpan w:val="2"/>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Проект включен в долгосрочный план опорных населенных пунктов и прилегающих территорий</w:t>
            </w:r>
          </w:p>
        </w:tc>
      </w:tr>
      <w:tr w:rsidR="00003873" w:rsidRPr="00003873" w:rsidTr="00EC59FC">
        <w:trPr>
          <w:trHeight w:val="300"/>
        </w:trPr>
        <w:tc>
          <w:tcPr>
            <w:tcW w:w="481"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561"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214"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992"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805"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708"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993"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434" w:type="dxa"/>
            <w:hideMark/>
          </w:tcPr>
          <w:p w:rsidR="00003873" w:rsidRPr="00EC59FC" w:rsidRDefault="00003873" w:rsidP="00056FDC">
            <w:pPr>
              <w:suppressAutoHyphens w:val="0"/>
              <w:spacing w:line="240" w:lineRule="auto"/>
              <w:ind w:firstLine="0"/>
              <w:jc w:val="left"/>
              <w:rPr>
                <w:rFonts w:eastAsia="Calibri"/>
                <w:kern w:val="0"/>
                <w:sz w:val="18"/>
                <w:szCs w:val="18"/>
                <w:lang w:eastAsia="en-US"/>
              </w:rPr>
            </w:pPr>
            <w:r w:rsidRPr="00EC59FC">
              <w:rPr>
                <w:rFonts w:eastAsia="Calibri"/>
                <w:kern w:val="0"/>
                <w:sz w:val="18"/>
                <w:szCs w:val="18"/>
                <w:lang w:eastAsia="en-US"/>
              </w:rPr>
              <w:t>федеральный бюджет</w:t>
            </w:r>
          </w:p>
        </w:tc>
        <w:tc>
          <w:tcPr>
            <w:tcW w:w="774" w:type="dxa"/>
            <w:tcBorders>
              <w:top w:val="nil"/>
              <w:left w:val="single" w:sz="4" w:space="0" w:color="auto"/>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14"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39"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44"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55"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62"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80" w:type="dxa"/>
            <w:gridSpan w:val="2"/>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993" w:type="dxa"/>
            <w:gridSpan w:val="2"/>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992" w:type="dxa"/>
            <w:gridSpan w:val="2"/>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r>
      <w:tr w:rsidR="00003873" w:rsidRPr="00003873" w:rsidTr="00EC59FC">
        <w:trPr>
          <w:trHeight w:val="720"/>
        </w:trPr>
        <w:tc>
          <w:tcPr>
            <w:tcW w:w="481"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561"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214"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992"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805"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708"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993"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434" w:type="dxa"/>
            <w:hideMark/>
          </w:tcPr>
          <w:p w:rsidR="00003873" w:rsidRPr="00EC59FC" w:rsidRDefault="00003873" w:rsidP="00056FDC">
            <w:pPr>
              <w:suppressAutoHyphens w:val="0"/>
              <w:spacing w:line="240" w:lineRule="auto"/>
              <w:ind w:firstLine="0"/>
              <w:jc w:val="left"/>
              <w:rPr>
                <w:rFonts w:eastAsia="Calibri"/>
                <w:kern w:val="0"/>
                <w:sz w:val="18"/>
                <w:szCs w:val="18"/>
                <w:lang w:eastAsia="en-US"/>
              </w:rPr>
            </w:pPr>
            <w:r w:rsidRPr="00EC59FC">
              <w:rPr>
                <w:rFonts w:eastAsia="Calibri"/>
                <w:kern w:val="0"/>
                <w:sz w:val="18"/>
                <w:szCs w:val="18"/>
                <w:lang w:eastAsia="en-US"/>
              </w:rPr>
              <w:t>республиканский бюджет Чувашской Республики</w:t>
            </w:r>
          </w:p>
        </w:tc>
        <w:tc>
          <w:tcPr>
            <w:tcW w:w="774" w:type="dxa"/>
            <w:tcBorders>
              <w:top w:val="nil"/>
              <w:left w:val="single" w:sz="4" w:space="0" w:color="auto"/>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14"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39"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44"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55"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62"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80" w:type="dxa"/>
            <w:gridSpan w:val="2"/>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993" w:type="dxa"/>
            <w:gridSpan w:val="2"/>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992" w:type="dxa"/>
            <w:gridSpan w:val="2"/>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r>
      <w:tr w:rsidR="00003873" w:rsidRPr="00003873" w:rsidTr="00EC59FC">
        <w:trPr>
          <w:trHeight w:val="300"/>
        </w:trPr>
        <w:tc>
          <w:tcPr>
            <w:tcW w:w="481"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561"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214"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992"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805"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708"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993"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434" w:type="dxa"/>
            <w:hideMark/>
          </w:tcPr>
          <w:p w:rsidR="00003873" w:rsidRPr="00EC59FC" w:rsidRDefault="00003873" w:rsidP="00056FDC">
            <w:pPr>
              <w:suppressAutoHyphens w:val="0"/>
              <w:spacing w:line="240" w:lineRule="auto"/>
              <w:ind w:firstLine="0"/>
              <w:jc w:val="left"/>
              <w:rPr>
                <w:rFonts w:eastAsia="Calibri"/>
                <w:kern w:val="0"/>
                <w:sz w:val="18"/>
                <w:szCs w:val="18"/>
                <w:lang w:eastAsia="en-US"/>
              </w:rPr>
            </w:pPr>
            <w:r w:rsidRPr="00EC59FC">
              <w:rPr>
                <w:rFonts w:eastAsia="Calibri"/>
                <w:kern w:val="0"/>
                <w:sz w:val="18"/>
                <w:szCs w:val="18"/>
                <w:lang w:eastAsia="en-US"/>
              </w:rPr>
              <w:t>местный бюджет</w:t>
            </w:r>
          </w:p>
        </w:tc>
        <w:tc>
          <w:tcPr>
            <w:tcW w:w="774" w:type="dxa"/>
            <w:tcBorders>
              <w:top w:val="nil"/>
              <w:left w:val="single" w:sz="4" w:space="0" w:color="auto"/>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30,10</w:t>
            </w:r>
          </w:p>
        </w:tc>
        <w:tc>
          <w:tcPr>
            <w:tcW w:w="614"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39"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44"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55"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62"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30,10</w:t>
            </w:r>
          </w:p>
        </w:tc>
        <w:tc>
          <w:tcPr>
            <w:tcW w:w="680" w:type="dxa"/>
            <w:gridSpan w:val="2"/>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993" w:type="dxa"/>
            <w:gridSpan w:val="2"/>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992" w:type="dxa"/>
            <w:gridSpan w:val="2"/>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r>
      <w:tr w:rsidR="00003873" w:rsidRPr="00003873" w:rsidTr="00EC59FC">
        <w:trPr>
          <w:trHeight w:val="480"/>
        </w:trPr>
        <w:tc>
          <w:tcPr>
            <w:tcW w:w="481"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561"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214"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992"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805"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708"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993"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434" w:type="dxa"/>
            <w:hideMark/>
          </w:tcPr>
          <w:p w:rsidR="00003873" w:rsidRPr="00EC59FC" w:rsidRDefault="00003873" w:rsidP="00056FDC">
            <w:pPr>
              <w:suppressAutoHyphens w:val="0"/>
              <w:spacing w:line="240" w:lineRule="auto"/>
              <w:ind w:firstLine="0"/>
              <w:jc w:val="left"/>
              <w:rPr>
                <w:rFonts w:eastAsia="Calibri"/>
                <w:kern w:val="0"/>
                <w:sz w:val="18"/>
                <w:szCs w:val="18"/>
                <w:lang w:eastAsia="en-US"/>
              </w:rPr>
            </w:pPr>
            <w:r w:rsidRPr="00EC59FC">
              <w:rPr>
                <w:rFonts w:eastAsia="Calibri"/>
                <w:kern w:val="0"/>
                <w:sz w:val="18"/>
                <w:szCs w:val="18"/>
                <w:lang w:eastAsia="en-US"/>
              </w:rPr>
              <w:t>внебюджетные источники</w:t>
            </w:r>
          </w:p>
        </w:tc>
        <w:tc>
          <w:tcPr>
            <w:tcW w:w="774" w:type="dxa"/>
            <w:tcBorders>
              <w:top w:val="nil"/>
              <w:left w:val="single" w:sz="4" w:space="0" w:color="auto"/>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14"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39"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44"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55"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62"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80" w:type="dxa"/>
            <w:gridSpan w:val="2"/>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993" w:type="dxa"/>
            <w:gridSpan w:val="2"/>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992" w:type="dxa"/>
            <w:gridSpan w:val="2"/>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r>
      <w:tr w:rsidR="00003873" w:rsidRPr="00003873" w:rsidTr="00EC59FC">
        <w:trPr>
          <w:trHeight w:val="562"/>
        </w:trPr>
        <w:tc>
          <w:tcPr>
            <w:tcW w:w="481" w:type="dxa"/>
            <w:vMerge w:val="restart"/>
            <w:noWrap/>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5</w:t>
            </w:r>
          </w:p>
        </w:tc>
        <w:tc>
          <w:tcPr>
            <w:tcW w:w="1561"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Капитальный ремонт Индырчского дома культуры МБУК «Централизованная клубная система» Янтиковского муниципального округа ЧР</w:t>
            </w:r>
          </w:p>
        </w:tc>
        <w:tc>
          <w:tcPr>
            <w:tcW w:w="1214"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муниципальная программа «Развитие культуры»</w:t>
            </w:r>
          </w:p>
        </w:tc>
        <w:tc>
          <w:tcPr>
            <w:tcW w:w="992"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Янтиковский муниципальный округ Чувашской Республики</w:t>
            </w:r>
          </w:p>
        </w:tc>
        <w:tc>
          <w:tcPr>
            <w:tcW w:w="805"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2030</w:t>
            </w:r>
          </w:p>
        </w:tc>
        <w:tc>
          <w:tcPr>
            <w:tcW w:w="708"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300</w:t>
            </w:r>
          </w:p>
        </w:tc>
        <w:tc>
          <w:tcPr>
            <w:tcW w:w="993"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МБ, ПСД в стадии разработки</w:t>
            </w:r>
          </w:p>
        </w:tc>
        <w:tc>
          <w:tcPr>
            <w:tcW w:w="1434" w:type="dxa"/>
            <w:hideMark/>
          </w:tcPr>
          <w:p w:rsidR="00003873" w:rsidRPr="00EC59FC" w:rsidRDefault="00003873" w:rsidP="00056FDC">
            <w:pPr>
              <w:suppressAutoHyphens w:val="0"/>
              <w:spacing w:line="240" w:lineRule="auto"/>
              <w:ind w:firstLine="0"/>
              <w:jc w:val="left"/>
              <w:rPr>
                <w:rFonts w:eastAsia="Calibri"/>
                <w:kern w:val="0"/>
                <w:sz w:val="18"/>
                <w:szCs w:val="18"/>
                <w:lang w:eastAsia="en-US"/>
              </w:rPr>
            </w:pPr>
            <w:r w:rsidRPr="00EC59FC">
              <w:rPr>
                <w:rFonts w:eastAsia="Calibri"/>
                <w:kern w:val="0"/>
                <w:sz w:val="18"/>
                <w:szCs w:val="18"/>
                <w:lang w:eastAsia="en-US"/>
              </w:rPr>
              <w:t>объем финансирования, млн. рублей</w:t>
            </w:r>
          </w:p>
        </w:tc>
        <w:tc>
          <w:tcPr>
            <w:tcW w:w="774" w:type="dxa"/>
            <w:tcBorders>
              <w:top w:val="nil"/>
              <w:left w:val="single" w:sz="4" w:space="0" w:color="auto"/>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30,10</w:t>
            </w:r>
          </w:p>
        </w:tc>
        <w:tc>
          <w:tcPr>
            <w:tcW w:w="614"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39"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44"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55"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62"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80" w:type="dxa"/>
            <w:gridSpan w:val="2"/>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30,10</w:t>
            </w:r>
          </w:p>
        </w:tc>
        <w:tc>
          <w:tcPr>
            <w:tcW w:w="993" w:type="dxa"/>
            <w:gridSpan w:val="2"/>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873</w:t>
            </w:r>
          </w:p>
        </w:tc>
        <w:tc>
          <w:tcPr>
            <w:tcW w:w="992" w:type="dxa"/>
            <w:gridSpan w:val="2"/>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Проект включен в долгосрочный план опорных населенных пунктов и прилегающих территорий</w:t>
            </w:r>
          </w:p>
        </w:tc>
      </w:tr>
      <w:tr w:rsidR="00003873" w:rsidRPr="00003873" w:rsidTr="00EC59FC">
        <w:trPr>
          <w:trHeight w:val="300"/>
        </w:trPr>
        <w:tc>
          <w:tcPr>
            <w:tcW w:w="481"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561"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214"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992"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805"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708"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993"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434" w:type="dxa"/>
            <w:hideMark/>
          </w:tcPr>
          <w:p w:rsidR="00003873" w:rsidRPr="00EC59FC" w:rsidRDefault="00003873" w:rsidP="00056FDC">
            <w:pPr>
              <w:suppressAutoHyphens w:val="0"/>
              <w:spacing w:line="240" w:lineRule="auto"/>
              <w:ind w:firstLine="0"/>
              <w:jc w:val="left"/>
              <w:rPr>
                <w:rFonts w:eastAsia="Calibri"/>
                <w:kern w:val="0"/>
                <w:sz w:val="18"/>
                <w:szCs w:val="18"/>
                <w:lang w:eastAsia="en-US"/>
              </w:rPr>
            </w:pPr>
            <w:r w:rsidRPr="00EC59FC">
              <w:rPr>
                <w:rFonts w:eastAsia="Calibri"/>
                <w:kern w:val="0"/>
                <w:sz w:val="18"/>
                <w:szCs w:val="18"/>
                <w:lang w:eastAsia="en-US"/>
              </w:rPr>
              <w:t>федеральный бюджет</w:t>
            </w:r>
          </w:p>
        </w:tc>
        <w:tc>
          <w:tcPr>
            <w:tcW w:w="774" w:type="dxa"/>
            <w:tcBorders>
              <w:top w:val="nil"/>
              <w:left w:val="single" w:sz="4" w:space="0" w:color="auto"/>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14"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39"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44"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55"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62"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80" w:type="dxa"/>
            <w:gridSpan w:val="2"/>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993" w:type="dxa"/>
            <w:gridSpan w:val="2"/>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992" w:type="dxa"/>
            <w:gridSpan w:val="2"/>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r>
      <w:tr w:rsidR="00003873" w:rsidRPr="00003873" w:rsidTr="00EC59FC">
        <w:trPr>
          <w:trHeight w:val="720"/>
        </w:trPr>
        <w:tc>
          <w:tcPr>
            <w:tcW w:w="481"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561"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214"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992"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805"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708"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993"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434" w:type="dxa"/>
            <w:hideMark/>
          </w:tcPr>
          <w:p w:rsidR="00003873" w:rsidRPr="00EC59FC" w:rsidRDefault="00003873" w:rsidP="00056FDC">
            <w:pPr>
              <w:suppressAutoHyphens w:val="0"/>
              <w:spacing w:line="240" w:lineRule="auto"/>
              <w:ind w:firstLine="0"/>
              <w:jc w:val="left"/>
              <w:rPr>
                <w:rFonts w:eastAsia="Calibri"/>
                <w:kern w:val="0"/>
                <w:sz w:val="18"/>
                <w:szCs w:val="18"/>
                <w:lang w:eastAsia="en-US"/>
              </w:rPr>
            </w:pPr>
            <w:r w:rsidRPr="00EC59FC">
              <w:rPr>
                <w:rFonts w:eastAsia="Calibri"/>
                <w:kern w:val="0"/>
                <w:sz w:val="18"/>
                <w:szCs w:val="18"/>
                <w:lang w:eastAsia="en-US"/>
              </w:rPr>
              <w:t>республиканский бюджет Чувашской Республики</w:t>
            </w:r>
          </w:p>
        </w:tc>
        <w:tc>
          <w:tcPr>
            <w:tcW w:w="774" w:type="dxa"/>
            <w:tcBorders>
              <w:top w:val="nil"/>
              <w:left w:val="single" w:sz="4" w:space="0" w:color="auto"/>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14"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39"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44"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55"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62"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80" w:type="dxa"/>
            <w:gridSpan w:val="2"/>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993" w:type="dxa"/>
            <w:gridSpan w:val="2"/>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992" w:type="dxa"/>
            <w:gridSpan w:val="2"/>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r>
      <w:tr w:rsidR="00003873" w:rsidRPr="00003873" w:rsidTr="00EC59FC">
        <w:trPr>
          <w:trHeight w:val="300"/>
        </w:trPr>
        <w:tc>
          <w:tcPr>
            <w:tcW w:w="481"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561"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214"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992"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805"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708"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993"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434" w:type="dxa"/>
            <w:hideMark/>
          </w:tcPr>
          <w:p w:rsidR="00003873" w:rsidRPr="00EC59FC" w:rsidRDefault="00003873" w:rsidP="00056FDC">
            <w:pPr>
              <w:suppressAutoHyphens w:val="0"/>
              <w:spacing w:line="240" w:lineRule="auto"/>
              <w:ind w:firstLine="0"/>
              <w:jc w:val="left"/>
              <w:rPr>
                <w:rFonts w:eastAsia="Calibri"/>
                <w:kern w:val="0"/>
                <w:sz w:val="18"/>
                <w:szCs w:val="18"/>
                <w:lang w:eastAsia="en-US"/>
              </w:rPr>
            </w:pPr>
            <w:r w:rsidRPr="00EC59FC">
              <w:rPr>
                <w:rFonts w:eastAsia="Calibri"/>
                <w:kern w:val="0"/>
                <w:sz w:val="18"/>
                <w:szCs w:val="18"/>
                <w:lang w:eastAsia="en-US"/>
              </w:rPr>
              <w:t>местный бюджет</w:t>
            </w:r>
          </w:p>
        </w:tc>
        <w:tc>
          <w:tcPr>
            <w:tcW w:w="774" w:type="dxa"/>
            <w:tcBorders>
              <w:top w:val="nil"/>
              <w:left w:val="single" w:sz="4" w:space="0" w:color="auto"/>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30,10</w:t>
            </w:r>
          </w:p>
        </w:tc>
        <w:tc>
          <w:tcPr>
            <w:tcW w:w="614"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39"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44"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55"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62"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80" w:type="dxa"/>
            <w:gridSpan w:val="2"/>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30,10</w:t>
            </w:r>
          </w:p>
        </w:tc>
        <w:tc>
          <w:tcPr>
            <w:tcW w:w="993" w:type="dxa"/>
            <w:gridSpan w:val="2"/>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992" w:type="dxa"/>
            <w:gridSpan w:val="2"/>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r>
      <w:tr w:rsidR="00003873" w:rsidRPr="00003873" w:rsidTr="00EC59FC">
        <w:trPr>
          <w:trHeight w:val="480"/>
        </w:trPr>
        <w:tc>
          <w:tcPr>
            <w:tcW w:w="481"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561"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214"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992"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805"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708"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993"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434" w:type="dxa"/>
            <w:hideMark/>
          </w:tcPr>
          <w:p w:rsidR="00003873" w:rsidRPr="00EC59FC" w:rsidRDefault="00003873" w:rsidP="00056FDC">
            <w:pPr>
              <w:suppressAutoHyphens w:val="0"/>
              <w:spacing w:line="240" w:lineRule="auto"/>
              <w:ind w:firstLine="0"/>
              <w:jc w:val="left"/>
              <w:rPr>
                <w:rFonts w:eastAsia="Calibri"/>
                <w:kern w:val="0"/>
                <w:sz w:val="18"/>
                <w:szCs w:val="18"/>
                <w:lang w:eastAsia="en-US"/>
              </w:rPr>
            </w:pPr>
            <w:r w:rsidRPr="00EC59FC">
              <w:rPr>
                <w:rFonts w:eastAsia="Calibri"/>
                <w:kern w:val="0"/>
                <w:sz w:val="18"/>
                <w:szCs w:val="18"/>
                <w:lang w:eastAsia="en-US"/>
              </w:rPr>
              <w:t>внебюджетные источники</w:t>
            </w:r>
          </w:p>
        </w:tc>
        <w:tc>
          <w:tcPr>
            <w:tcW w:w="774" w:type="dxa"/>
            <w:tcBorders>
              <w:top w:val="nil"/>
              <w:left w:val="single" w:sz="4" w:space="0" w:color="auto"/>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14"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39"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44"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55"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62"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80" w:type="dxa"/>
            <w:gridSpan w:val="2"/>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993" w:type="dxa"/>
            <w:gridSpan w:val="2"/>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992" w:type="dxa"/>
            <w:gridSpan w:val="2"/>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r>
      <w:tr w:rsidR="00003873" w:rsidRPr="00003873" w:rsidTr="00EC59FC">
        <w:trPr>
          <w:trHeight w:val="720"/>
        </w:trPr>
        <w:tc>
          <w:tcPr>
            <w:tcW w:w="481" w:type="dxa"/>
            <w:vMerge w:val="restart"/>
            <w:noWrap/>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6</w:t>
            </w:r>
          </w:p>
        </w:tc>
        <w:tc>
          <w:tcPr>
            <w:tcW w:w="1561"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 xml:space="preserve">Строительство сельского Дома культуры на </w:t>
            </w:r>
            <w:r w:rsidRPr="00003873">
              <w:rPr>
                <w:rFonts w:eastAsia="Calibri"/>
                <w:kern w:val="0"/>
                <w:sz w:val="20"/>
                <w:szCs w:val="20"/>
                <w:lang w:eastAsia="en-US"/>
              </w:rPr>
              <w:lastRenderedPageBreak/>
              <w:t>100 мест в с. Можарки Янтиковского муниципального округа ЧР</w:t>
            </w:r>
          </w:p>
        </w:tc>
        <w:tc>
          <w:tcPr>
            <w:tcW w:w="1214"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lastRenderedPageBreak/>
              <w:t xml:space="preserve">государственная программа </w:t>
            </w:r>
            <w:r w:rsidRPr="00003873">
              <w:rPr>
                <w:rFonts w:eastAsia="Calibri"/>
                <w:kern w:val="0"/>
                <w:sz w:val="20"/>
                <w:szCs w:val="20"/>
                <w:lang w:eastAsia="en-US"/>
              </w:rPr>
              <w:lastRenderedPageBreak/>
              <w:t>Чувашской Республики «Развитие культуры»</w:t>
            </w:r>
          </w:p>
        </w:tc>
        <w:tc>
          <w:tcPr>
            <w:tcW w:w="992"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lastRenderedPageBreak/>
              <w:t>Янтиковский муницип</w:t>
            </w:r>
            <w:r w:rsidRPr="00003873">
              <w:rPr>
                <w:rFonts w:eastAsia="Calibri"/>
                <w:kern w:val="0"/>
                <w:sz w:val="20"/>
                <w:szCs w:val="20"/>
                <w:lang w:eastAsia="en-US"/>
              </w:rPr>
              <w:lastRenderedPageBreak/>
              <w:t>альный округ Чувашской Республики</w:t>
            </w:r>
          </w:p>
        </w:tc>
        <w:tc>
          <w:tcPr>
            <w:tcW w:w="805"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lastRenderedPageBreak/>
              <w:t>2028</w:t>
            </w:r>
          </w:p>
        </w:tc>
        <w:tc>
          <w:tcPr>
            <w:tcW w:w="708"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100 мест</w:t>
            </w:r>
          </w:p>
        </w:tc>
        <w:tc>
          <w:tcPr>
            <w:tcW w:w="993"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РБ, МБ, ПСД разработ</w:t>
            </w:r>
            <w:r w:rsidRPr="00003873">
              <w:rPr>
                <w:rFonts w:eastAsia="Calibri"/>
                <w:kern w:val="0"/>
                <w:sz w:val="20"/>
                <w:szCs w:val="20"/>
                <w:lang w:eastAsia="en-US"/>
              </w:rPr>
              <w:lastRenderedPageBreak/>
              <w:t>ана</w:t>
            </w:r>
          </w:p>
        </w:tc>
        <w:tc>
          <w:tcPr>
            <w:tcW w:w="1434" w:type="dxa"/>
            <w:hideMark/>
          </w:tcPr>
          <w:p w:rsidR="00003873" w:rsidRPr="00EC59FC" w:rsidRDefault="00003873" w:rsidP="00056FDC">
            <w:pPr>
              <w:suppressAutoHyphens w:val="0"/>
              <w:spacing w:line="240" w:lineRule="auto"/>
              <w:ind w:firstLine="0"/>
              <w:jc w:val="left"/>
              <w:rPr>
                <w:rFonts w:eastAsia="Calibri"/>
                <w:kern w:val="0"/>
                <w:sz w:val="18"/>
                <w:szCs w:val="18"/>
                <w:lang w:eastAsia="en-US"/>
              </w:rPr>
            </w:pPr>
            <w:r w:rsidRPr="00EC59FC">
              <w:rPr>
                <w:rFonts w:eastAsia="Calibri"/>
                <w:kern w:val="0"/>
                <w:sz w:val="18"/>
                <w:szCs w:val="18"/>
                <w:lang w:eastAsia="en-US"/>
              </w:rPr>
              <w:lastRenderedPageBreak/>
              <w:t>объем финансирования, млн. рублей</w:t>
            </w:r>
          </w:p>
        </w:tc>
        <w:tc>
          <w:tcPr>
            <w:tcW w:w="774" w:type="dxa"/>
            <w:tcBorders>
              <w:top w:val="nil"/>
              <w:left w:val="single" w:sz="4" w:space="0" w:color="auto"/>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92,60</w:t>
            </w:r>
          </w:p>
        </w:tc>
        <w:tc>
          <w:tcPr>
            <w:tcW w:w="614"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39"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44"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55"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92,60</w:t>
            </w:r>
          </w:p>
        </w:tc>
        <w:tc>
          <w:tcPr>
            <w:tcW w:w="662"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80" w:type="dxa"/>
            <w:gridSpan w:val="2"/>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993" w:type="dxa"/>
            <w:gridSpan w:val="2"/>
            <w:vMerge w:val="restart"/>
            <w:noWrap/>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942</w:t>
            </w:r>
          </w:p>
        </w:tc>
        <w:tc>
          <w:tcPr>
            <w:tcW w:w="992" w:type="dxa"/>
            <w:gridSpan w:val="2"/>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протокол заседани</w:t>
            </w:r>
            <w:r w:rsidRPr="00003873">
              <w:rPr>
                <w:rFonts w:eastAsia="Calibri"/>
                <w:kern w:val="0"/>
                <w:sz w:val="20"/>
                <w:szCs w:val="20"/>
                <w:lang w:eastAsia="en-US"/>
              </w:rPr>
              <w:lastRenderedPageBreak/>
              <w:t>я президиума ВЭС ЧР № 2 от 26.05.2025</w:t>
            </w:r>
          </w:p>
        </w:tc>
      </w:tr>
      <w:tr w:rsidR="00003873" w:rsidRPr="00003873" w:rsidTr="00EC59FC">
        <w:trPr>
          <w:trHeight w:val="300"/>
        </w:trPr>
        <w:tc>
          <w:tcPr>
            <w:tcW w:w="481"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561"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214"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992"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805"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708"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993"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434" w:type="dxa"/>
            <w:hideMark/>
          </w:tcPr>
          <w:p w:rsidR="00003873" w:rsidRPr="00EC59FC" w:rsidRDefault="00003873" w:rsidP="00056FDC">
            <w:pPr>
              <w:suppressAutoHyphens w:val="0"/>
              <w:spacing w:line="240" w:lineRule="auto"/>
              <w:ind w:firstLine="0"/>
              <w:jc w:val="left"/>
              <w:rPr>
                <w:rFonts w:eastAsia="Calibri"/>
                <w:kern w:val="0"/>
                <w:sz w:val="18"/>
                <w:szCs w:val="18"/>
                <w:lang w:eastAsia="en-US"/>
              </w:rPr>
            </w:pPr>
            <w:r w:rsidRPr="00EC59FC">
              <w:rPr>
                <w:rFonts w:eastAsia="Calibri"/>
                <w:kern w:val="0"/>
                <w:sz w:val="18"/>
                <w:szCs w:val="18"/>
                <w:lang w:eastAsia="en-US"/>
              </w:rPr>
              <w:t>федеральный бюджет</w:t>
            </w:r>
          </w:p>
        </w:tc>
        <w:tc>
          <w:tcPr>
            <w:tcW w:w="774" w:type="dxa"/>
            <w:tcBorders>
              <w:top w:val="nil"/>
              <w:left w:val="single" w:sz="4" w:space="0" w:color="auto"/>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14"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39"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44"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55"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62"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80" w:type="dxa"/>
            <w:gridSpan w:val="2"/>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993" w:type="dxa"/>
            <w:gridSpan w:val="2"/>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992" w:type="dxa"/>
            <w:gridSpan w:val="2"/>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r>
      <w:tr w:rsidR="00003873" w:rsidRPr="00003873" w:rsidTr="00EC59FC">
        <w:trPr>
          <w:trHeight w:val="720"/>
        </w:trPr>
        <w:tc>
          <w:tcPr>
            <w:tcW w:w="481"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561"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214"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992"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805"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708"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993"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434" w:type="dxa"/>
            <w:hideMark/>
          </w:tcPr>
          <w:p w:rsidR="00003873" w:rsidRPr="00EC59FC" w:rsidRDefault="00003873" w:rsidP="00056FDC">
            <w:pPr>
              <w:suppressAutoHyphens w:val="0"/>
              <w:spacing w:line="240" w:lineRule="auto"/>
              <w:ind w:firstLine="0"/>
              <w:jc w:val="left"/>
              <w:rPr>
                <w:rFonts w:eastAsia="Calibri"/>
                <w:kern w:val="0"/>
                <w:sz w:val="18"/>
                <w:szCs w:val="18"/>
                <w:lang w:eastAsia="en-US"/>
              </w:rPr>
            </w:pPr>
            <w:r w:rsidRPr="00EC59FC">
              <w:rPr>
                <w:rFonts w:eastAsia="Calibri"/>
                <w:kern w:val="0"/>
                <w:sz w:val="18"/>
                <w:szCs w:val="18"/>
                <w:lang w:eastAsia="en-US"/>
              </w:rPr>
              <w:t>республиканский бюджет Чувашской Республики</w:t>
            </w:r>
          </w:p>
        </w:tc>
        <w:tc>
          <w:tcPr>
            <w:tcW w:w="774" w:type="dxa"/>
            <w:tcBorders>
              <w:top w:val="nil"/>
              <w:left w:val="single" w:sz="4" w:space="0" w:color="auto"/>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71,40</w:t>
            </w:r>
          </w:p>
        </w:tc>
        <w:tc>
          <w:tcPr>
            <w:tcW w:w="614"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39"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44"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55"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71,40</w:t>
            </w:r>
          </w:p>
        </w:tc>
        <w:tc>
          <w:tcPr>
            <w:tcW w:w="662"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80" w:type="dxa"/>
            <w:gridSpan w:val="2"/>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993" w:type="dxa"/>
            <w:gridSpan w:val="2"/>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992" w:type="dxa"/>
            <w:gridSpan w:val="2"/>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r>
      <w:tr w:rsidR="00003873" w:rsidRPr="00003873" w:rsidTr="00EC59FC">
        <w:trPr>
          <w:trHeight w:val="300"/>
        </w:trPr>
        <w:tc>
          <w:tcPr>
            <w:tcW w:w="481"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561"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214"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992"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805"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708"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993"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434" w:type="dxa"/>
            <w:hideMark/>
          </w:tcPr>
          <w:p w:rsidR="00003873" w:rsidRPr="00EC59FC" w:rsidRDefault="00003873" w:rsidP="00056FDC">
            <w:pPr>
              <w:suppressAutoHyphens w:val="0"/>
              <w:spacing w:line="240" w:lineRule="auto"/>
              <w:ind w:firstLine="0"/>
              <w:jc w:val="left"/>
              <w:rPr>
                <w:rFonts w:eastAsia="Calibri"/>
                <w:kern w:val="0"/>
                <w:sz w:val="18"/>
                <w:szCs w:val="18"/>
                <w:lang w:eastAsia="en-US"/>
              </w:rPr>
            </w:pPr>
            <w:r w:rsidRPr="00EC59FC">
              <w:rPr>
                <w:rFonts w:eastAsia="Calibri"/>
                <w:kern w:val="0"/>
                <w:sz w:val="18"/>
                <w:szCs w:val="18"/>
                <w:lang w:eastAsia="en-US"/>
              </w:rPr>
              <w:t>местный бюджет</w:t>
            </w:r>
          </w:p>
        </w:tc>
        <w:tc>
          <w:tcPr>
            <w:tcW w:w="774" w:type="dxa"/>
            <w:tcBorders>
              <w:top w:val="nil"/>
              <w:left w:val="single" w:sz="4" w:space="0" w:color="auto"/>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21,20</w:t>
            </w:r>
          </w:p>
        </w:tc>
        <w:tc>
          <w:tcPr>
            <w:tcW w:w="614"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39"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44"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55"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21,20</w:t>
            </w:r>
          </w:p>
        </w:tc>
        <w:tc>
          <w:tcPr>
            <w:tcW w:w="662"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80" w:type="dxa"/>
            <w:gridSpan w:val="2"/>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993" w:type="dxa"/>
            <w:gridSpan w:val="2"/>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992" w:type="dxa"/>
            <w:gridSpan w:val="2"/>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r>
      <w:tr w:rsidR="00003873" w:rsidRPr="00003873" w:rsidTr="00EC59FC">
        <w:trPr>
          <w:trHeight w:val="480"/>
        </w:trPr>
        <w:tc>
          <w:tcPr>
            <w:tcW w:w="481"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561"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214"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992"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805"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708"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993"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434" w:type="dxa"/>
            <w:hideMark/>
          </w:tcPr>
          <w:p w:rsidR="00003873" w:rsidRPr="00EC59FC" w:rsidRDefault="00003873" w:rsidP="00056FDC">
            <w:pPr>
              <w:suppressAutoHyphens w:val="0"/>
              <w:spacing w:line="240" w:lineRule="auto"/>
              <w:ind w:firstLine="0"/>
              <w:jc w:val="left"/>
              <w:rPr>
                <w:rFonts w:eastAsia="Calibri"/>
                <w:kern w:val="0"/>
                <w:sz w:val="18"/>
                <w:szCs w:val="18"/>
                <w:lang w:eastAsia="en-US"/>
              </w:rPr>
            </w:pPr>
            <w:r w:rsidRPr="00EC59FC">
              <w:rPr>
                <w:rFonts w:eastAsia="Calibri"/>
                <w:kern w:val="0"/>
                <w:sz w:val="18"/>
                <w:szCs w:val="18"/>
                <w:lang w:eastAsia="en-US"/>
              </w:rPr>
              <w:t>внебюджетные источники</w:t>
            </w:r>
          </w:p>
        </w:tc>
        <w:tc>
          <w:tcPr>
            <w:tcW w:w="774" w:type="dxa"/>
            <w:tcBorders>
              <w:top w:val="nil"/>
              <w:left w:val="single" w:sz="4" w:space="0" w:color="auto"/>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14"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39"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44"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55"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62"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80" w:type="dxa"/>
            <w:gridSpan w:val="2"/>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993" w:type="dxa"/>
            <w:gridSpan w:val="2"/>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992" w:type="dxa"/>
            <w:gridSpan w:val="2"/>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r>
      <w:tr w:rsidR="00003873" w:rsidRPr="00003873" w:rsidTr="00EC59FC">
        <w:trPr>
          <w:trHeight w:val="300"/>
        </w:trPr>
        <w:tc>
          <w:tcPr>
            <w:tcW w:w="481" w:type="dxa"/>
            <w:vMerge w:val="restart"/>
            <w:noWrap/>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 </w:t>
            </w:r>
          </w:p>
        </w:tc>
        <w:tc>
          <w:tcPr>
            <w:tcW w:w="6273" w:type="dxa"/>
            <w:gridSpan w:val="6"/>
            <w:vMerge w:val="restart"/>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kern w:val="0"/>
                <w:sz w:val="20"/>
                <w:szCs w:val="20"/>
                <w:lang w:eastAsia="en-US"/>
              </w:rPr>
              <w:t>ИТОГО по муниципальному округу:</w:t>
            </w:r>
          </w:p>
        </w:tc>
        <w:tc>
          <w:tcPr>
            <w:tcW w:w="1434" w:type="dxa"/>
            <w:hideMark/>
          </w:tcPr>
          <w:p w:rsidR="00003873" w:rsidRPr="00EC59FC" w:rsidRDefault="00003873" w:rsidP="00056FDC">
            <w:pPr>
              <w:suppressAutoHyphens w:val="0"/>
              <w:spacing w:line="240" w:lineRule="auto"/>
              <w:ind w:firstLine="0"/>
              <w:jc w:val="left"/>
              <w:rPr>
                <w:rFonts w:eastAsia="Calibri"/>
                <w:b/>
                <w:bCs/>
                <w:kern w:val="0"/>
                <w:sz w:val="18"/>
                <w:szCs w:val="18"/>
                <w:lang w:eastAsia="en-US"/>
              </w:rPr>
            </w:pPr>
            <w:r w:rsidRPr="00EC59FC">
              <w:rPr>
                <w:rFonts w:eastAsia="Calibri"/>
                <w:b/>
                <w:bCs/>
                <w:kern w:val="0"/>
                <w:sz w:val="18"/>
                <w:szCs w:val="18"/>
                <w:lang w:eastAsia="en-US"/>
              </w:rPr>
              <w:t>объем финансирования, млн. рублей</w:t>
            </w:r>
          </w:p>
        </w:tc>
        <w:tc>
          <w:tcPr>
            <w:tcW w:w="77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color w:val="000000"/>
                <w:kern w:val="0"/>
                <w:sz w:val="20"/>
                <w:szCs w:val="20"/>
                <w:lang w:eastAsia="en-US"/>
              </w:rPr>
              <w:t>263,00</w:t>
            </w:r>
          </w:p>
        </w:tc>
        <w:tc>
          <w:tcPr>
            <w:tcW w:w="614" w:type="dxa"/>
            <w:tcBorders>
              <w:top w:val="single" w:sz="4" w:space="0" w:color="auto"/>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color w:val="000000"/>
                <w:kern w:val="0"/>
                <w:sz w:val="20"/>
                <w:szCs w:val="20"/>
                <w:lang w:eastAsia="en-US"/>
              </w:rPr>
              <w:t>0,00</w:t>
            </w:r>
          </w:p>
        </w:tc>
        <w:tc>
          <w:tcPr>
            <w:tcW w:w="739" w:type="dxa"/>
            <w:tcBorders>
              <w:top w:val="single" w:sz="4" w:space="0" w:color="auto"/>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color w:val="000000"/>
                <w:kern w:val="0"/>
                <w:sz w:val="20"/>
                <w:szCs w:val="20"/>
                <w:lang w:eastAsia="en-US"/>
              </w:rPr>
              <w:t>0,00</w:t>
            </w:r>
          </w:p>
        </w:tc>
        <w:tc>
          <w:tcPr>
            <w:tcW w:w="644" w:type="dxa"/>
            <w:tcBorders>
              <w:top w:val="single" w:sz="4" w:space="0" w:color="auto"/>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color w:val="000000"/>
                <w:kern w:val="0"/>
                <w:sz w:val="20"/>
                <w:szCs w:val="20"/>
                <w:lang w:eastAsia="en-US"/>
              </w:rPr>
              <w:t>30,10</w:t>
            </w:r>
          </w:p>
        </w:tc>
        <w:tc>
          <w:tcPr>
            <w:tcW w:w="755" w:type="dxa"/>
            <w:tcBorders>
              <w:top w:val="single" w:sz="4" w:space="0" w:color="auto"/>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color w:val="000000"/>
                <w:kern w:val="0"/>
                <w:sz w:val="20"/>
                <w:szCs w:val="20"/>
                <w:lang w:eastAsia="en-US"/>
              </w:rPr>
              <w:t>122,70</w:t>
            </w:r>
          </w:p>
        </w:tc>
        <w:tc>
          <w:tcPr>
            <w:tcW w:w="662" w:type="dxa"/>
            <w:tcBorders>
              <w:top w:val="single" w:sz="4" w:space="0" w:color="auto"/>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color w:val="000000"/>
                <w:kern w:val="0"/>
                <w:sz w:val="20"/>
                <w:szCs w:val="20"/>
                <w:lang w:eastAsia="en-US"/>
              </w:rPr>
              <w:t>80,10</w:t>
            </w:r>
          </w:p>
        </w:tc>
        <w:tc>
          <w:tcPr>
            <w:tcW w:w="680" w:type="dxa"/>
            <w:gridSpan w:val="2"/>
            <w:tcBorders>
              <w:top w:val="single" w:sz="4" w:space="0" w:color="auto"/>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color w:val="000000"/>
                <w:kern w:val="0"/>
                <w:sz w:val="20"/>
                <w:szCs w:val="20"/>
                <w:lang w:eastAsia="en-US"/>
              </w:rPr>
              <w:t>30,10</w:t>
            </w:r>
          </w:p>
        </w:tc>
        <w:tc>
          <w:tcPr>
            <w:tcW w:w="993" w:type="dxa"/>
            <w:gridSpan w:val="2"/>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х</w:t>
            </w:r>
          </w:p>
        </w:tc>
        <w:tc>
          <w:tcPr>
            <w:tcW w:w="992" w:type="dxa"/>
            <w:gridSpan w:val="2"/>
            <w:vMerge w:val="restart"/>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 </w:t>
            </w:r>
          </w:p>
        </w:tc>
      </w:tr>
      <w:tr w:rsidR="00003873" w:rsidRPr="00003873" w:rsidTr="00EC59FC">
        <w:trPr>
          <w:trHeight w:val="480"/>
        </w:trPr>
        <w:tc>
          <w:tcPr>
            <w:tcW w:w="481"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6273" w:type="dxa"/>
            <w:gridSpan w:val="6"/>
            <w:vMerge/>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p>
        </w:tc>
        <w:tc>
          <w:tcPr>
            <w:tcW w:w="1434" w:type="dxa"/>
            <w:hideMark/>
          </w:tcPr>
          <w:p w:rsidR="00003873" w:rsidRPr="00EC59FC" w:rsidRDefault="00003873" w:rsidP="00056FDC">
            <w:pPr>
              <w:suppressAutoHyphens w:val="0"/>
              <w:spacing w:line="240" w:lineRule="auto"/>
              <w:ind w:firstLine="0"/>
              <w:jc w:val="left"/>
              <w:rPr>
                <w:rFonts w:eastAsia="Calibri"/>
                <w:b/>
                <w:bCs/>
                <w:kern w:val="0"/>
                <w:sz w:val="18"/>
                <w:szCs w:val="18"/>
                <w:lang w:eastAsia="en-US"/>
              </w:rPr>
            </w:pPr>
            <w:r w:rsidRPr="00EC59FC">
              <w:rPr>
                <w:rFonts w:eastAsia="Calibri"/>
                <w:b/>
                <w:bCs/>
                <w:kern w:val="0"/>
                <w:sz w:val="18"/>
                <w:szCs w:val="18"/>
                <w:lang w:eastAsia="en-US"/>
              </w:rPr>
              <w:t>федеральный бюджет</w:t>
            </w:r>
          </w:p>
        </w:tc>
        <w:tc>
          <w:tcPr>
            <w:tcW w:w="774" w:type="dxa"/>
            <w:tcBorders>
              <w:top w:val="nil"/>
              <w:left w:val="single" w:sz="4" w:space="0" w:color="auto"/>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color w:val="000000"/>
                <w:kern w:val="0"/>
                <w:sz w:val="20"/>
                <w:szCs w:val="20"/>
                <w:lang w:eastAsia="en-US"/>
              </w:rPr>
              <w:t>0,00</w:t>
            </w:r>
          </w:p>
        </w:tc>
        <w:tc>
          <w:tcPr>
            <w:tcW w:w="614"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color w:val="000000"/>
                <w:kern w:val="0"/>
                <w:sz w:val="20"/>
                <w:szCs w:val="20"/>
                <w:lang w:eastAsia="en-US"/>
              </w:rPr>
              <w:t>0,00</w:t>
            </w:r>
          </w:p>
        </w:tc>
        <w:tc>
          <w:tcPr>
            <w:tcW w:w="739"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color w:val="000000"/>
                <w:kern w:val="0"/>
                <w:sz w:val="20"/>
                <w:szCs w:val="20"/>
                <w:lang w:eastAsia="en-US"/>
              </w:rPr>
              <w:t>0,00</w:t>
            </w:r>
          </w:p>
        </w:tc>
        <w:tc>
          <w:tcPr>
            <w:tcW w:w="644"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color w:val="000000"/>
                <w:kern w:val="0"/>
                <w:sz w:val="20"/>
                <w:szCs w:val="20"/>
                <w:lang w:eastAsia="en-US"/>
              </w:rPr>
              <w:t>0,00</w:t>
            </w:r>
          </w:p>
        </w:tc>
        <w:tc>
          <w:tcPr>
            <w:tcW w:w="755" w:type="dxa"/>
            <w:tcBorders>
              <w:top w:val="nil"/>
              <w:left w:val="nil"/>
              <w:bottom w:val="single" w:sz="4" w:space="0" w:color="auto"/>
              <w:right w:val="single" w:sz="4" w:space="0" w:color="auto"/>
            </w:tcBorders>
            <w:shd w:val="clear" w:color="000000" w:fill="FFFFFF"/>
            <w:vAlign w:val="center"/>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color w:val="000000"/>
                <w:kern w:val="0"/>
                <w:sz w:val="20"/>
                <w:szCs w:val="20"/>
                <w:lang w:eastAsia="en-US"/>
              </w:rPr>
              <w:t>0,00</w:t>
            </w:r>
          </w:p>
        </w:tc>
        <w:tc>
          <w:tcPr>
            <w:tcW w:w="662" w:type="dxa"/>
            <w:tcBorders>
              <w:top w:val="nil"/>
              <w:left w:val="nil"/>
              <w:bottom w:val="single" w:sz="4" w:space="0" w:color="auto"/>
              <w:right w:val="single" w:sz="4" w:space="0" w:color="auto"/>
            </w:tcBorders>
            <w:shd w:val="clear" w:color="000000" w:fill="FFFFFF"/>
            <w:vAlign w:val="center"/>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color w:val="000000"/>
                <w:kern w:val="0"/>
                <w:sz w:val="20"/>
                <w:szCs w:val="20"/>
                <w:lang w:eastAsia="en-US"/>
              </w:rPr>
              <w:t>0,00</w:t>
            </w:r>
          </w:p>
        </w:tc>
        <w:tc>
          <w:tcPr>
            <w:tcW w:w="680" w:type="dxa"/>
            <w:gridSpan w:val="2"/>
            <w:tcBorders>
              <w:top w:val="nil"/>
              <w:left w:val="nil"/>
              <w:bottom w:val="single" w:sz="4" w:space="0" w:color="auto"/>
              <w:right w:val="single" w:sz="4" w:space="0" w:color="auto"/>
            </w:tcBorders>
            <w:shd w:val="clear" w:color="000000" w:fill="FFFFFF"/>
            <w:vAlign w:val="center"/>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color w:val="000000"/>
                <w:kern w:val="0"/>
                <w:sz w:val="20"/>
                <w:szCs w:val="20"/>
                <w:lang w:eastAsia="en-US"/>
              </w:rPr>
              <w:t>0,00</w:t>
            </w:r>
          </w:p>
        </w:tc>
        <w:tc>
          <w:tcPr>
            <w:tcW w:w="993" w:type="dxa"/>
            <w:gridSpan w:val="2"/>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992" w:type="dxa"/>
            <w:gridSpan w:val="2"/>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r>
      <w:tr w:rsidR="00003873" w:rsidRPr="00003873" w:rsidTr="00EC59FC">
        <w:trPr>
          <w:trHeight w:val="720"/>
        </w:trPr>
        <w:tc>
          <w:tcPr>
            <w:tcW w:w="481"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6273" w:type="dxa"/>
            <w:gridSpan w:val="6"/>
            <w:vMerge/>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p>
        </w:tc>
        <w:tc>
          <w:tcPr>
            <w:tcW w:w="1434" w:type="dxa"/>
            <w:hideMark/>
          </w:tcPr>
          <w:p w:rsidR="00003873" w:rsidRPr="00EC59FC" w:rsidRDefault="00003873" w:rsidP="00056FDC">
            <w:pPr>
              <w:suppressAutoHyphens w:val="0"/>
              <w:spacing w:line="240" w:lineRule="auto"/>
              <w:ind w:firstLine="0"/>
              <w:jc w:val="left"/>
              <w:rPr>
                <w:rFonts w:eastAsia="Calibri"/>
                <w:b/>
                <w:bCs/>
                <w:kern w:val="0"/>
                <w:sz w:val="18"/>
                <w:szCs w:val="18"/>
                <w:lang w:eastAsia="en-US"/>
              </w:rPr>
            </w:pPr>
            <w:r w:rsidRPr="00EC59FC">
              <w:rPr>
                <w:rFonts w:eastAsia="Calibri"/>
                <w:b/>
                <w:bCs/>
                <w:kern w:val="0"/>
                <w:sz w:val="18"/>
                <w:szCs w:val="18"/>
                <w:lang w:eastAsia="en-US"/>
              </w:rPr>
              <w:t>республиканский бюджет Чувашской Республики</w:t>
            </w:r>
          </w:p>
        </w:tc>
        <w:tc>
          <w:tcPr>
            <w:tcW w:w="774" w:type="dxa"/>
            <w:tcBorders>
              <w:top w:val="nil"/>
              <w:left w:val="single" w:sz="4" w:space="0" w:color="auto"/>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color w:val="000000"/>
                <w:kern w:val="0"/>
                <w:sz w:val="20"/>
                <w:szCs w:val="20"/>
                <w:lang w:eastAsia="en-US"/>
              </w:rPr>
              <w:t>118,90</w:t>
            </w:r>
          </w:p>
        </w:tc>
        <w:tc>
          <w:tcPr>
            <w:tcW w:w="614"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color w:val="000000"/>
                <w:kern w:val="0"/>
                <w:sz w:val="20"/>
                <w:szCs w:val="20"/>
                <w:lang w:eastAsia="en-US"/>
              </w:rPr>
              <w:t>0,00</w:t>
            </w:r>
          </w:p>
        </w:tc>
        <w:tc>
          <w:tcPr>
            <w:tcW w:w="739"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color w:val="000000"/>
                <w:kern w:val="0"/>
                <w:sz w:val="20"/>
                <w:szCs w:val="20"/>
                <w:lang w:eastAsia="en-US"/>
              </w:rPr>
              <w:t>0,00</w:t>
            </w:r>
          </w:p>
        </w:tc>
        <w:tc>
          <w:tcPr>
            <w:tcW w:w="644"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color w:val="000000"/>
                <w:kern w:val="0"/>
                <w:sz w:val="20"/>
                <w:szCs w:val="20"/>
                <w:lang w:eastAsia="en-US"/>
              </w:rPr>
              <w:t>0,00</w:t>
            </w:r>
          </w:p>
        </w:tc>
        <w:tc>
          <w:tcPr>
            <w:tcW w:w="755"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color w:val="000000"/>
                <w:kern w:val="0"/>
                <w:sz w:val="20"/>
                <w:szCs w:val="20"/>
                <w:lang w:eastAsia="en-US"/>
              </w:rPr>
              <w:t>71,40</w:t>
            </w:r>
          </w:p>
        </w:tc>
        <w:tc>
          <w:tcPr>
            <w:tcW w:w="662"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color w:val="000000"/>
                <w:kern w:val="0"/>
                <w:sz w:val="20"/>
                <w:szCs w:val="20"/>
                <w:lang w:eastAsia="en-US"/>
              </w:rPr>
              <w:t>47,50</w:t>
            </w:r>
          </w:p>
        </w:tc>
        <w:tc>
          <w:tcPr>
            <w:tcW w:w="680" w:type="dxa"/>
            <w:gridSpan w:val="2"/>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color w:val="000000"/>
                <w:kern w:val="0"/>
                <w:sz w:val="20"/>
                <w:szCs w:val="20"/>
                <w:lang w:eastAsia="en-US"/>
              </w:rPr>
              <w:t>0,00</w:t>
            </w:r>
          </w:p>
        </w:tc>
        <w:tc>
          <w:tcPr>
            <w:tcW w:w="993" w:type="dxa"/>
            <w:gridSpan w:val="2"/>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992" w:type="dxa"/>
            <w:gridSpan w:val="2"/>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r>
      <w:tr w:rsidR="00003873" w:rsidRPr="00003873" w:rsidTr="00EC59FC">
        <w:trPr>
          <w:trHeight w:val="300"/>
        </w:trPr>
        <w:tc>
          <w:tcPr>
            <w:tcW w:w="481"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6273" w:type="dxa"/>
            <w:gridSpan w:val="6"/>
            <w:vMerge/>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p>
        </w:tc>
        <w:tc>
          <w:tcPr>
            <w:tcW w:w="1434" w:type="dxa"/>
            <w:hideMark/>
          </w:tcPr>
          <w:p w:rsidR="00003873" w:rsidRPr="00EC59FC" w:rsidRDefault="00003873" w:rsidP="00056FDC">
            <w:pPr>
              <w:suppressAutoHyphens w:val="0"/>
              <w:spacing w:line="240" w:lineRule="auto"/>
              <w:ind w:firstLine="0"/>
              <w:jc w:val="left"/>
              <w:rPr>
                <w:rFonts w:eastAsia="Calibri"/>
                <w:b/>
                <w:bCs/>
                <w:kern w:val="0"/>
                <w:sz w:val="18"/>
                <w:szCs w:val="18"/>
                <w:lang w:eastAsia="en-US"/>
              </w:rPr>
            </w:pPr>
            <w:r w:rsidRPr="00EC59FC">
              <w:rPr>
                <w:rFonts w:eastAsia="Calibri"/>
                <w:b/>
                <w:bCs/>
                <w:kern w:val="0"/>
                <w:sz w:val="18"/>
                <w:szCs w:val="18"/>
                <w:lang w:eastAsia="en-US"/>
              </w:rPr>
              <w:t>местный бюджет</w:t>
            </w:r>
          </w:p>
        </w:tc>
        <w:tc>
          <w:tcPr>
            <w:tcW w:w="774" w:type="dxa"/>
            <w:tcBorders>
              <w:top w:val="nil"/>
              <w:left w:val="single" w:sz="4" w:space="0" w:color="auto"/>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color w:val="000000"/>
                <w:kern w:val="0"/>
                <w:sz w:val="20"/>
                <w:szCs w:val="20"/>
                <w:lang w:eastAsia="en-US"/>
              </w:rPr>
              <w:t>144,10</w:t>
            </w:r>
          </w:p>
        </w:tc>
        <w:tc>
          <w:tcPr>
            <w:tcW w:w="614"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color w:val="000000"/>
                <w:kern w:val="0"/>
                <w:sz w:val="20"/>
                <w:szCs w:val="20"/>
                <w:lang w:eastAsia="en-US"/>
              </w:rPr>
              <w:t>0,00</w:t>
            </w:r>
          </w:p>
        </w:tc>
        <w:tc>
          <w:tcPr>
            <w:tcW w:w="739"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color w:val="000000"/>
                <w:kern w:val="0"/>
                <w:sz w:val="20"/>
                <w:szCs w:val="20"/>
                <w:lang w:eastAsia="en-US"/>
              </w:rPr>
              <w:t>0,00</w:t>
            </w:r>
          </w:p>
        </w:tc>
        <w:tc>
          <w:tcPr>
            <w:tcW w:w="644" w:type="dxa"/>
            <w:tcBorders>
              <w:top w:val="nil"/>
              <w:left w:val="nil"/>
              <w:bottom w:val="single" w:sz="4" w:space="0" w:color="auto"/>
              <w:right w:val="single" w:sz="4" w:space="0" w:color="auto"/>
            </w:tcBorders>
            <w:shd w:val="clear" w:color="000000" w:fill="FFFFFF"/>
            <w:vAlign w:val="center"/>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color w:val="000000"/>
                <w:kern w:val="0"/>
                <w:sz w:val="20"/>
                <w:szCs w:val="20"/>
                <w:lang w:eastAsia="en-US"/>
              </w:rPr>
              <w:t>30,10</w:t>
            </w:r>
          </w:p>
        </w:tc>
        <w:tc>
          <w:tcPr>
            <w:tcW w:w="755" w:type="dxa"/>
            <w:tcBorders>
              <w:top w:val="nil"/>
              <w:left w:val="nil"/>
              <w:bottom w:val="single" w:sz="4" w:space="0" w:color="auto"/>
              <w:right w:val="single" w:sz="4" w:space="0" w:color="auto"/>
            </w:tcBorders>
            <w:shd w:val="clear" w:color="000000" w:fill="FFFFFF"/>
            <w:vAlign w:val="center"/>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color w:val="000000"/>
                <w:kern w:val="0"/>
                <w:sz w:val="20"/>
                <w:szCs w:val="20"/>
                <w:lang w:eastAsia="en-US"/>
              </w:rPr>
              <w:t>51,30</w:t>
            </w:r>
          </w:p>
        </w:tc>
        <w:tc>
          <w:tcPr>
            <w:tcW w:w="662" w:type="dxa"/>
            <w:tcBorders>
              <w:top w:val="nil"/>
              <w:left w:val="nil"/>
              <w:bottom w:val="single" w:sz="4" w:space="0" w:color="auto"/>
              <w:right w:val="single" w:sz="4" w:space="0" w:color="auto"/>
            </w:tcBorders>
            <w:shd w:val="clear" w:color="000000" w:fill="FFFFFF"/>
            <w:vAlign w:val="center"/>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color w:val="000000"/>
                <w:kern w:val="0"/>
                <w:sz w:val="20"/>
                <w:szCs w:val="20"/>
                <w:lang w:eastAsia="en-US"/>
              </w:rPr>
              <w:t>32,60</w:t>
            </w:r>
          </w:p>
        </w:tc>
        <w:tc>
          <w:tcPr>
            <w:tcW w:w="680" w:type="dxa"/>
            <w:gridSpan w:val="2"/>
            <w:tcBorders>
              <w:top w:val="nil"/>
              <w:left w:val="nil"/>
              <w:bottom w:val="single" w:sz="4" w:space="0" w:color="auto"/>
              <w:right w:val="single" w:sz="4" w:space="0" w:color="auto"/>
            </w:tcBorders>
            <w:shd w:val="clear" w:color="000000" w:fill="FFFFFF"/>
            <w:vAlign w:val="center"/>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color w:val="000000"/>
                <w:kern w:val="0"/>
                <w:sz w:val="20"/>
                <w:szCs w:val="20"/>
                <w:lang w:eastAsia="en-US"/>
              </w:rPr>
              <w:t>30,10</w:t>
            </w:r>
          </w:p>
        </w:tc>
        <w:tc>
          <w:tcPr>
            <w:tcW w:w="993" w:type="dxa"/>
            <w:gridSpan w:val="2"/>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992" w:type="dxa"/>
            <w:gridSpan w:val="2"/>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r>
      <w:tr w:rsidR="00003873" w:rsidRPr="00003873" w:rsidTr="00EC59FC">
        <w:trPr>
          <w:trHeight w:val="480"/>
        </w:trPr>
        <w:tc>
          <w:tcPr>
            <w:tcW w:w="481"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6273" w:type="dxa"/>
            <w:gridSpan w:val="6"/>
            <w:vMerge/>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p>
        </w:tc>
        <w:tc>
          <w:tcPr>
            <w:tcW w:w="1434" w:type="dxa"/>
            <w:hideMark/>
          </w:tcPr>
          <w:p w:rsidR="00003873" w:rsidRPr="00EC59FC" w:rsidRDefault="00003873" w:rsidP="00056FDC">
            <w:pPr>
              <w:suppressAutoHyphens w:val="0"/>
              <w:spacing w:line="240" w:lineRule="auto"/>
              <w:ind w:firstLine="0"/>
              <w:jc w:val="left"/>
              <w:rPr>
                <w:rFonts w:eastAsia="Calibri"/>
                <w:b/>
                <w:bCs/>
                <w:kern w:val="0"/>
                <w:sz w:val="18"/>
                <w:szCs w:val="18"/>
                <w:lang w:eastAsia="en-US"/>
              </w:rPr>
            </w:pPr>
            <w:r w:rsidRPr="00EC59FC">
              <w:rPr>
                <w:rFonts w:eastAsia="Calibri"/>
                <w:b/>
                <w:bCs/>
                <w:kern w:val="0"/>
                <w:sz w:val="18"/>
                <w:szCs w:val="18"/>
                <w:lang w:eastAsia="en-US"/>
              </w:rPr>
              <w:t>внебюджетные источники</w:t>
            </w:r>
          </w:p>
        </w:tc>
        <w:tc>
          <w:tcPr>
            <w:tcW w:w="774" w:type="dxa"/>
            <w:tcBorders>
              <w:top w:val="nil"/>
              <w:left w:val="single" w:sz="4" w:space="0" w:color="auto"/>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color w:val="000000"/>
                <w:kern w:val="0"/>
                <w:sz w:val="20"/>
                <w:szCs w:val="20"/>
                <w:lang w:eastAsia="en-US"/>
              </w:rPr>
              <w:t>0,00</w:t>
            </w:r>
          </w:p>
        </w:tc>
        <w:tc>
          <w:tcPr>
            <w:tcW w:w="614"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color w:val="000000"/>
                <w:kern w:val="0"/>
                <w:sz w:val="20"/>
                <w:szCs w:val="20"/>
                <w:lang w:eastAsia="en-US"/>
              </w:rPr>
              <w:t>0,00</w:t>
            </w:r>
          </w:p>
        </w:tc>
        <w:tc>
          <w:tcPr>
            <w:tcW w:w="739"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color w:val="000000"/>
                <w:kern w:val="0"/>
                <w:sz w:val="20"/>
                <w:szCs w:val="20"/>
                <w:lang w:eastAsia="en-US"/>
              </w:rPr>
              <w:t>0,00</w:t>
            </w:r>
          </w:p>
        </w:tc>
        <w:tc>
          <w:tcPr>
            <w:tcW w:w="644"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color w:val="000000"/>
                <w:kern w:val="0"/>
                <w:sz w:val="20"/>
                <w:szCs w:val="20"/>
                <w:lang w:eastAsia="en-US"/>
              </w:rPr>
              <w:t>0,00</w:t>
            </w:r>
          </w:p>
        </w:tc>
        <w:tc>
          <w:tcPr>
            <w:tcW w:w="755"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color w:val="000000"/>
                <w:kern w:val="0"/>
                <w:sz w:val="20"/>
                <w:szCs w:val="20"/>
                <w:lang w:eastAsia="en-US"/>
              </w:rPr>
              <w:t>0,00</w:t>
            </w:r>
          </w:p>
        </w:tc>
        <w:tc>
          <w:tcPr>
            <w:tcW w:w="662"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color w:val="000000"/>
                <w:kern w:val="0"/>
                <w:sz w:val="20"/>
                <w:szCs w:val="20"/>
                <w:lang w:eastAsia="en-US"/>
              </w:rPr>
              <w:t>0,00</w:t>
            </w:r>
          </w:p>
        </w:tc>
        <w:tc>
          <w:tcPr>
            <w:tcW w:w="680" w:type="dxa"/>
            <w:gridSpan w:val="2"/>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color w:val="000000"/>
                <w:kern w:val="0"/>
                <w:sz w:val="20"/>
                <w:szCs w:val="20"/>
                <w:lang w:eastAsia="en-US"/>
              </w:rPr>
              <w:t>0,00</w:t>
            </w:r>
          </w:p>
        </w:tc>
        <w:tc>
          <w:tcPr>
            <w:tcW w:w="993" w:type="dxa"/>
            <w:gridSpan w:val="2"/>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992" w:type="dxa"/>
            <w:gridSpan w:val="2"/>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r>
    </w:tbl>
    <w:p w:rsidR="00003873" w:rsidRPr="00003873" w:rsidRDefault="00003873" w:rsidP="00056FDC">
      <w:pPr>
        <w:suppressAutoHyphens w:val="0"/>
        <w:spacing w:after="160" w:line="240" w:lineRule="auto"/>
        <w:ind w:firstLine="0"/>
        <w:jc w:val="left"/>
        <w:rPr>
          <w:rFonts w:eastAsia="Calibri"/>
          <w:kern w:val="0"/>
          <w:sz w:val="20"/>
          <w:szCs w:val="20"/>
          <w:lang w:eastAsia="en-US"/>
        </w:rPr>
      </w:pPr>
    </w:p>
    <w:p w:rsidR="00003873" w:rsidRPr="00003873" w:rsidRDefault="00003873" w:rsidP="00056FDC">
      <w:pPr>
        <w:numPr>
          <w:ilvl w:val="0"/>
          <w:numId w:val="42"/>
        </w:numPr>
        <w:suppressAutoHyphens w:val="0"/>
        <w:spacing w:after="160" w:line="240" w:lineRule="auto"/>
        <w:jc w:val="center"/>
        <w:rPr>
          <w:rFonts w:ascii="Calibri" w:eastAsia="Calibri" w:hAnsi="Calibri"/>
          <w:kern w:val="0"/>
          <w:sz w:val="20"/>
          <w:szCs w:val="20"/>
          <w:lang w:eastAsia="en-US"/>
        </w:rPr>
      </w:pPr>
      <w:r w:rsidRPr="00003873">
        <w:rPr>
          <w:rFonts w:eastAsia="Calibri"/>
          <w:b/>
          <w:kern w:val="0"/>
          <w:sz w:val="20"/>
          <w:szCs w:val="20"/>
          <w:lang w:eastAsia="en-US"/>
        </w:rPr>
        <w:t>Инфраструктурные проекты Янтиковского муниципально</w:t>
      </w:r>
      <w:r w:rsidR="005E3997">
        <w:rPr>
          <w:rFonts w:eastAsia="Calibri"/>
          <w:b/>
          <w:kern w:val="0"/>
          <w:sz w:val="20"/>
          <w:szCs w:val="20"/>
          <w:lang w:eastAsia="en-US"/>
        </w:rPr>
        <w:t xml:space="preserve">го округа Чувашской Республики </w:t>
      </w:r>
      <w:r w:rsidRPr="00003873">
        <w:rPr>
          <w:rFonts w:eastAsia="Calibri"/>
          <w:b/>
          <w:kern w:val="0"/>
          <w:sz w:val="20"/>
          <w:szCs w:val="20"/>
          <w:lang w:eastAsia="en-US"/>
        </w:rPr>
        <w:t>в сфере физической культуры и спорта</w:t>
      </w:r>
    </w:p>
    <w:tbl>
      <w:tblPr>
        <w:tblStyle w:val="62"/>
        <w:tblW w:w="15241" w:type="dxa"/>
        <w:tblLayout w:type="fixed"/>
        <w:tblLook w:val="04A0" w:firstRow="1" w:lastRow="0" w:firstColumn="1" w:lastColumn="0" w:noHBand="0" w:noVBand="1"/>
      </w:tblPr>
      <w:tblGrid>
        <w:gridCol w:w="546"/>
        <w:gridCol w:w="1434"/>
        <w:gridCol w:w="1134"/>
        <w:gridCol w:w="1418"/>
        <w:gridCol w:w="850"/>
        <w:gridCol w:w="734"/>
        <w:gridCol w:w="967"/>
        <w:gridCol w:w="1389"/>
        <w:gridCol w:w="709"/>
        <w:gridCol w:w="566"/>
        <w:gridCol w:w="709"/>
        <w:gridCol w:w="709"/>
        <w:gridCol w:w="709"/>
        <w:gridCol w:w="708"/>
        <w:gridCol w:w="674"/>
        <w:gridCol w:w="993"/>
        <w:gridCol w:w="992"/>
      </w:tblGrid>
      <w:tr w:rsidR="00003873" w:rsidRPr="00003873" w:rsidTr="00EC59FC">
        <w:trPr>
          <w:trHeight w:val="1095"/>
        </w:trPr>
        <w:tc>
          <w:tcPr>
            <w:tcW w:w="546" w:type="dxa"/>
            <w:vMerge w:val="restart"/>
            <w:noWrap/>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 </w:t>
            </w:r>
          </w:p>
        </w:tc>
        <w:tc>
          <w:tcPr>
            <w:tcW w:w="1434"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Наименование</w:t>
            </w:r>
          </w:p>
        </w:tc>
        <w:tc>
          <w:tcPr>
            <w:tcW w:w="1134"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Национальный проект, региональный проект</w:t>
            </w:r>
          </w:p>
        </w:tc>
        <w:tc>
          <w:tcPr>
            <w:tcW w:w="1418"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Место реализации проекта</w:t>
            </w:r>
          </w:p>
        </w:tc>
        <w:tc>
          <w:tcPr>
            <w:tcW w:w="850"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Сроки реализации, годы</w:t>
            </w:r>
          </w:p>
        </w:tc>
        <w:tc>
          <w:tcPr>
            <w:tcW w:w="734"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Мощность</w:t>
            </w:r>
          </w:p>
        </w:tc>
        <w:tc>
          <w:tcPr>
            <w:tcW w:w="967"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Источник финансирования, наличие и необходимость ПСД</w:t>
            </w:r>
          </w:p>
        </w:tc>
        <w:tc>
          <w:tcPr>
            <w:tcW w:w="6173" w:type="dxa"/>
            <w:gridSpan w:val="8"/>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Прогнозные объемы финансирования</w:t>
            </w:r>
          </w:p>
        </w:tc>
        <w:tc>
          <w:tcPr>
            <w:tcW w:w="993"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Число жителей, улучшивших условия в результате реализации, человек</w:t>
            </w:r>
          </w:p>
        </w:tc>
        <w:tc>
          <w:tcPr>
            <w:tcW w:w="992"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Основания для включения</w:t>
            </w:r>
          </w:p>
        </w:tc>
      </w:tr>
      <w:tr w:rsidR="00003873" w:rsidRPr="00003873" w:rsidTr="00EC59FC">
        <w:trPr>
          <w:trHeight w:val="480"/>
        </w:trPr>
        <w:tc>
          <w:tcPr>
            <w:tcW w:w="546"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434"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134"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418"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850"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734"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967"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389" w:type="dxa"/>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источник финансирования</w:t>
            </w:r>
          </w:p>
        </w:tc>
        <w:tc>
          <w:tcPr>
            <w:tcW w:w="709"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 xml:space="preserve">всего, </w:t>
            </w:r>
            <w:r w:rsidRPr="00003873">
              <w:rPr>
                <w:rFonts w:eastAsia="Calibri"/>
                <w:kern w:val="0"/>
                <w:sz w:val="20"/>
                <w:szCs w:val="20"/>
                <w:lang w:eastAsia="en-US"/>
              </w:rPr>
              <w:br/>
              <w:t>в том числе</w:t>
            </w:r>
          </w:p>
        </w:tc>
        <w:tc>
          <w:tcPr>
            <w:tcW w:w="566"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2025</w:t>
            </w:r>
          </w:p>
        </w:tc>
        <w:tc>
          <w:tcPr>
            <w:tcW w:w="709"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2026</w:t>
            </w:r>
          </w:p>
        </w:tc>
        <w:tc>
          <w:tcPr>
            <w:tcW w:w="709"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2027</w:t>
            </w:r>
          </w:p>
        </w:tc>
        <w:tc>
          <w:tcPr>
            <w:tcW w:w="709"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2028</w:t>
            </w:r>
          </w:p>
        </w:tc>
        <w:tc>
          <w:tcPr>
            <w:tcW w:w="708"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2029</w:t>
            </w:r>
          </w:p>
        </w:tc>
        <w:tc>
          <w:tcPr>
            <w:tcW w:w="674"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2030</w:t>
            </w:r>
          </w:p>
        </w:tc>
        <w:tc>
          <w:tcPr>
            <w:tcW w:w="993"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992"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r>
      <w:tr w:rsidR="00003873" w:rsidRPr="00003873" w:rsidTr="00EC59FC">
        <w:trPr>
          <w:trHeight w:val="260"/>
        </w:trPr>
        <w:tc>
          <w:tcPr>
            <w:tcW w:w="546" w:type="dxa"/>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434" w:type="dxa"/>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1</w:t>
            </w:r>
          </w:p>
        </w:tc>
        <w:tc>
          <w:tcPr>
            <w:tcW w:w="1134" w:type="dxa"/>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2</w:t>
            </w:r>
          </w:p>
        </w:tc>
        <w:tc>
          <w:tcPr>
            <w:tcW w:w="1418" w:type="dxa"/>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3</w:t>
            </w:r>
          </w:p>
        </w:tc>
        <w:tc>
          <w:tcPr>
            <w:tcW w:w="850" w:type="dxa"/>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4</w:t>
            </w:r>
          </w:p>
        </w:tc>
        <w:tc>
          <w:tcPr>
            <w:tcW w:w="734" w:type="dxa"/>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5</w:t>
            </w:r>
          </w:p>
        </w:tc>
        <w:tc>
          <w:tcPr>
            <w:tcW w:w="967" w:type="dxa"/>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6</w:t>
            </w:r>
          </w:p>
        </w:tc>
        <w:tc>
          <w:tcPr>
            <w:tcW w:w="1389" w:type="dxa"/>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7</w:t>
            </w:r>
          </w:p>
        </w:tc>
        <w:tc>
          <w:tcPr>
            <w:tcW w:w="709" w:type="dxa"/>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8</w:t>
            </w:r>
          </w:p>
        </w:tc>
        <w:tc>
          <w:tcPr>
            <w:tcW w:w="566" w:type="dxa"/>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9</w:t>
            </w:r>
          </w:p>
        </w:tc>
        <w:tc>
          <w:tcPr>
            <w:tcW w:w="709" w:type="dxa"/>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10</w:t>
            </w:r>
          </w:p>
        </w:tc>
        <w:tc>
          <w:tcPr>
            <w:tcW w:w="709" w:type="dxa"/>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11</w:t>
            </w:r>
          </w:p>
        </w:tc>
        <w:tc>
          <w:tcPr>
            <w:tcW w:w="709" w:type="dxa"/>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12</w:t>
            </w:r>
          </w:p>
        </w:tc>
        <w:tc>
          <w:tcPr>
            <w:tcW w:w="708" w:type="dxa"/>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13</w:t>
            </w:r>
          </w:p>
        </w:tc>
        <w:tc>
          <w:tcPr>
            <w:tcW w:w="674" w:type="dxa"/>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14</w:t>
            </w:r>
          </w:p>
        </w:tc>
        <w:tc>
          <w:tcPr>
            <w:tcW w:w="993" w:type="dxa"/>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15</w:t>
            </w:r>
          </w:p>
        </w:tc>
        <w:tc>
          <w:tcPr>
            <w:tcW w:w="992" w:type="dxa"/>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16</w:t>
            </w:r>
          </w:p>
        </w:tc>
      </w:tr>
      <w:tr w:rsidR="00003873" w:rsidRPr="00003873" w:rsidTr="00EC59FC">
        <w:trPr>
          <w:trHeight w:val="480"/>
        </w:trPr>
        <w:tc>
          <w:tcPr>
            <w:tcW w:w="546" w:type="dxa"/>
            <w:vMerge w:val="restart"/>
            <w:noWrap/>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lastRenderedPageBreak/>
              <w:t>1</w:t>
            </w:r>
          </w:p>
        </w:tc>
        <w:tc>
          <w:tcPr>
            <w:tcW w:w="1434"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Капитальный ремонт футбольного поля и беговых дорожек на  стадионе по ул. Чапаева д.20 в с. Янтиково Янтиковского района Чувашской Республики</w:t>
            </w:r>
          </w:p>
        </w:tc>
        <w:tc>
          <w:tcPr>
            <w:tcW w:w="1134"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Муниципальная программа «Развитие физической культуры и спорта в Янтиковском муниципальном округе»</w:t>
            </w:r>
          </w:p>
        </w:tc>
        <w:tc>
          <w:tcPr>
            <w:tcW w:w="1418"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Янтиковский муниципальный округ Чувашской Республики</w:t>
            </w:r>
          </w:p>
        </w:tc>
        <w:tc>
          <w:tcPr>
            <w:tcW w:w="850"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2027</w:t>
            </w:r>
          </w:p>
        </w:tc>
        <w:tc>
          <w:tcPr>
            <w:tcW w:w="734" w:type="dxa"/>
            <w:vMerge w:val="restart"/>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 </w:t>
            </w:r>
          </w:p>
        </w:tc>
        <w:tc>
          <w:tcPr>
            <w:tcW w:w="967"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МБ,</w:t>
            </w:r>
          </w:p>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ПСД имеется</w:t>
            </w:r>
          </w:p>
        </w:tc>
        <w:tc>
          <w:tcPr>
            <w:tcW w:w="1389" w:type="dxa"/>
            <w:hideMark/>
          </w:tcPr>
          <w:p w:rsidR="00003873" w:rsidRPr="00EC59FC" w:rsidRDefault="00003873" w:rsidP="00056FDC">
            <w:pPr>
              <w:suppressAutoHyphens w:val="0"/>
              <w:spacing w:line="240" w:lineRule="auto"/>
              <w:ind w:firstLine="0"/>
              <w:jc w:val="left"/>
              <w:rPr>
                <w:rFonts w:eastAsia="Calibri"/>
                <w:kern w:val="0"/>
                <w:sz w:val="18"/>
                <w:szCs w:val="18"/>
                <w:lang w:eastAsia="en-US"/>
              </w:rPr>
            </w:pPr>
            <w:r w:rsidRPr="00EC59FC">
              <w:rPr>
                <w:rFonts w:eastAsia="Calibri"/>
                <w:kern w:val="0"/>
                <w:sz w:val="18"/>
                <w:szCs w:val="18"/>
                <w:lang w:eastAsia="en-US"/>
              </w:rPr>
              <w:t>объем финансирования, млн. рублей</w:t>
            </w:r>
          </w:p>
        </w:tc>
        <w:tc>
          <w:tcPr>
            <w:tcW w:w="70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59,70</w:t>
            </w:r>
          </w:p>
        </w:tc>
        <w:tc>
          <w:tcPr>
            <w:tcW w:w="566" w:type="dxa"/>
            <w:tcBorders>
              <w:top w:val="single" w:sz="4" w:space="0" w:color="auto"/>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59,70</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8" w:type="dxa"/>
            <w:tcBorders>
              <w:top w:val="single" w:sz="4" w:space="0" w:color="auto"/>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74" w:type="dxa"/>
            <w:tcBorders>
              <w:top w:val="single" w:sz="4" w:space="0" w:color="auto"/>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993"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11774</w:t>
            </w:r>
          </w:p>
        </w:tc>
        <w:tc>
          <w:tcPr>
            <w:tcW w:w="992"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в Долгосрочных планах опорных населенных пунктов и прилегающих территорий</w:t>
            </w:r>
          </w:p>
        </w:tc>
      </w:tr>
      <w:tr w:rsidR="00003873" w:rsidRPr="00003873" w:rsidTr="00EC59FC">
        <w:trPr>
          <w:trHeight w:val="300"/>
        </w:trPr>
        <w:tc>
          <w:tcPr>
            <w:tcW w:w="546"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434"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134"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418"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850"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734"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967"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389" w:type="dxa"/>
            <w:hideMark/>
          </w:tcPr>
          <w:p w:rsidR="00003873" w:rsidRPr="00EC59FC" w:rsidRDefault="00003873" w:rsidP="00056FDC">
            <w:pPr>
              <w:suppressAutoHyphens w:val="0"/>
              <w:spacing w:line="240" w:lineRule="auto"/>
              <w:ind w:firstLine="0"/>
              <w:jc w:val="left"/>
              <w:rPr>
                <w:rFonts w:eastAsia="Calibri"/>
                <w:kern w:val="0"/>
                <w:sz w:val="18"/>
                <w:szCs w:val="18"/>
                <w:lang w:eastAsia="en-US"/>
              </w:rPr>
            </w:pPr>
            <w:r w:rsidRPr="00EC59FC">
              <w:rPr>
                <w:rFonts w:eastAsia="Calibri"/>
                <w:kern w:val="0"/>
                <w:sz w:val="18"/>
                <w:szCs w:val="18"/>
                <w:lang w:eastAsia="en-US"/>
              </w:rPr>
              <w:t>федеральный бюджет</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566"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9"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9"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0,00</w:t>
            </w:r>
          </w:p>
        </w:tc>
        <w:tc>
          <w:tcPr>
            <w:tcW w:w="709"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8"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74"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993"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992"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r>
      <w:tr w:rsidR="00003873" w:rsidRPr="00003873" w:rsidTr="00EC59FC">
        <w:trPr>
          <w:trHeight w:val="480"/>
        </w:trPr>
        <w:tc>
          <w:tcPr>
            <w:tcW w:w="546"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434"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134"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418"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850"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734"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967"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389" w:type="dxa"/>
            <w:hideMark/>
          </w:tcPr>
          <w:p w:rsidR="00003873" w:rsidRPr="00EC59FC" w:rsidRDefault="00003873" w:rsidP="00056FDC">
            <w:pPr>
              <w:suppressAutoHyphens w:val="0"/>
              <w:spacing w:line="240" w:lineRule="auto"/>
              <w:ind w:firstLine="0"/>
              <w:jc w:val="left"/>
              <w:rPr>
                <w:rFonts w:eastAsia="Calibri"/>
                <w:kern w:val="0"/>
                <w:sz w:val="18"/>
                <w:szCs w:val="18"/>
                <w:lang w:eastAsia="en-US"/>
              </w:rPr>
            </w:pPr>
            <w:r w:rsidRPr="00EC59FC">
              <w:rPr>
                <w:rFonts w:eastAsia="Calibri"/>
                <w:kern w:val="0"/>
                <w:sz w:val="18"/>
                <w:szCs w:val="18"/>
                <w:lang w:eastAsia="en-US"/>
              </w:rPr>
              <w:t>республиканский бюджет Чувашской Республики</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566"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9"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9"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0,00</w:t>
            </w:r>
          </w:p>
        </w:tc>
        <w:tc>
          <w:tcPr>
            <w:tcW w:w="709"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8"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74"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993"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992"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r>
      <w:tr w:rsidR="00003873" w:rsidRPr="00003873" w:rsidTr="00EC59FC">
        <w:trPr>
          <w:trHeight w:val="300"/>
        </w:trPr>
        <w:tc>
          <w:tcPr>
            <w:tcW w:w="546"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434"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134"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418"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850"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734"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967"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389" w:type="dxa"/>
            <w:hideMark/>
          </w:tcPr>
          <w:p w:rsidR="00003873" w:rsidRPr="00EC59FC" w:rsidRDefault="00003873" w:rsidP="00056FDC">
            <w:pPr>
              <w:suppressAutoHyphens w:val="0"/>
              <w:spacing w:line="240" w:lineRule="auto"/>
              <w:ind w:firstLine="0"/>
              <w:jc w:val="left"/>
              <w:rPr>
                <w:rFonts w:eastAsia="Calibri"/>
                <w:kern w:val="0"/>
                <w:sz w:val="18"/>
                <w:szCs w:val="18"/>
                <w:lang w:eastAsia="en-US"/>
              </w:rPr>
            </w:pPr>
            <w:r w:rsidRPr="00EC59FC">
              <w:rPr>
                <w:rFonts w:eastAsia="Calibri"/>
                <w:kern w:val="0"/>
                <w:sz w:val="18"/>
                <w:szCs w:val="18"/>
                <w:lang w:eastAsia="en-US"/>
              </w:rPr>
              <w:t>местный бюджет</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59,70</w:t>
            </w:r>
          </w:p>
        </w:tc>
        <w:tc>
          <w:tcPr>
            <w:tcW w:w="566"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9"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9"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59,70</w:t>
            </w:r>
          </w:p>
        </w:tc>
        <w:tc>
          <w:tcPr>
            <w:tcW w:w="709"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8"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74"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993"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992"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r>
      <w:tr w:rsidR="00003873" w:rsidRPr="00003873" w:rsidTr="00EC59FC">
        <w:trPr>
          <w:trHeight w:val="300"/>
        </w:trPr>
        <w:tc>
          <w:tcPr>
            <w:tcW w:w="546"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434"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134"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418"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850"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734"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967"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389" w:type="dxa"/>
            <w:hideMark/>
          </w:tcPr>
          <w:p w:rsidR="00003873" w:rsidRPr="00EC59FC" w:rsidRDefault="00003873" w:rsidP="00056FDC">
            <w:pPr>
              <w:suppressAutoHyphens w:val="0"/>
              <w:spacing w:line="240" w:lineRule="auto"/>
              <w:ind w:firstLine="0"/>
              <w:jc w:val="left"/>
              <w:rPr>
                <w:rFonts w:eastAsia="Calibri"/>
                <w:kern w:val="0"/>
                <w:sz w:val="18"/>
                <w:szCs w:val="18"/>
                <w:lang w:eastAsia="en-US"/>
              </w:rPr>
            </w:pPr>
            <w:r w:rsidRPr="00EC59FC">
              <w:rPr>
                <w:rFonts w:eastAsia="Calibri"/>
                <w:kern w:val="0"/>
                <w:sz w:val="18"/>
                <w:szCs w:val="18"/>
                <w:lang w:eastAsia="en-US"/>
              </w:rPr>
              <w:t>внебюджетные источники</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566"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9"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9"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0,00</w:t>
            </w:r>
          </w:p>
        </w:tc>
        <w:tc>
          <w:tcPr>
            <w:tcW w:w="709"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8"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74"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993"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992"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r>
      <w:tr w:rsidR="00003873" w:rsidRPr="00003873" w:rsidTr="00EC59FC">
        <w:trPr>
          <w:trHeight w:val="480"/>
        </w:trPr>
        <w:tc>
          <w:tcPr>
            <w:tcW w:w="546" w:type="dxa"/>
            <w:vMerge w:val="restart"/>
            <w:noWrap/>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 </w:t>
            </w:r>
          </w:p>
        </w:tc>
        <w:tc>
          <w:tcPr>
            <w:tcW w:w="6537" w:type="dxa"/>
            <w:gridSpan w:val="6"/>
            <w:vMerge w:val="restart"/>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kern w:val="0"/>
                <w:sz w:val="20"/>
                <w:szCs w:val="20"/>
                <w:lang w:eastAsia="en-US"/>
              </w:rPr>
              <w:t>ИТОГО по муниципальному округу:</w:t>
            </w:r>
          </w:p>
        </w:tc>
        <w:tc>
          <w:tcPr>
            <w:tcW w:w="1389" w:type="dxa"/>
            <w:hideMark/>
          </w:tcPr>
          <w:p w:rsidR="00003873" w:rsidRPr="00EC59FC" w:rsidRDefault="00003873" w:rsidP="00056FDC">
            <w:pPr>
              <w:suppressAutoHyphens w:val="0"/>
              <w:spacing w:line="240" w:lineRule="auto"/>
              <w:ind w:firstLine="0"/>
              <w:jc w:val="left"/>
              <w:rPr>
                <w:rFonts w:eastAsia="Calibri"/>
                <w:b/>
                <w:bCs/>
                <w:kern w:val="0"/>
                <w:sz w:val="18"/>
                <w:szCs w:val="18"/>
                <w:lang w:eastAsia="en-US"/>
              </w:rPr>
            </w:pPr>
            <w:r w:rsidRPr="00EC59FC">
              <w:rPr>
                <w:rFonts w:eastAsia="Calibri"/>
                <w:b/>
                <w:bCs/>
                <w:kern w:val="0"/>
                <w:sz w:val="18"/>
                <w:szCs w:val="18"/>
                <w:lang w:eastAsia="en-US"/>
              </w:rPr>
              <w:t>объем финансирования, млн. рублей</w:t>
            </w:r>
          </w:p>
        </w:tc>
        <w:tc>
          <w:tcPr>
            <w:tcW w:w="70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kern w:val="0"/>
                <w:sz w:val="20"/>
                <w:szCs w:val="20"/>
                <w:lang w:eastAsia="en-US"/>
              </w:rPr>
            </w:pPr>
            <w:r w:rsidRPr="00003873">
              <w:rPr>
                <w:rFonts w:eastAsia="Calibri"/>
                <w:b/>
                <w:bCs/>
                <w:color w:val="000000"/>
                <w:kern w:val="0"/>
                <w:sz w:val="20"/>
                <w:szCs w:val="20"/>
                <w:lang w:eastAsia="en-US"/>
              </w:rPr>
              <w:t>59,70</w:t>
            </w:r>
          </w:p>
        </w:tc>
        <w:tc>
          <w:tcPr>
            <w:tcW w:w="566" w:type="dxa"/>
            <w:tcBorders>
              <w:top w:val="single" w:sz="4" w:space="0" w:color="auto"/>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kern w:val="0"/>
                <w:sz w:val="20"/>
                <w:szCs w:val="20"/>
                <w:lang w:eastAsia="en-US"/>
              </w:rPr>
            </w:pPr>
            <w:r w:rsidRPr="00003873">
              <w:rPr>
                <w:rFonts w:eastAsia="Calibri"/>
                <w:b/>
                <w:bCs/>
                <w:color w:val="000000"/>
                <w:kern w:val="0"/>
                <w:sz w:val="20"/>
                <w:szCs w:val="20"/>
                <w:lang w:eastAsia="en-US"/>
              </w:rPr>
              <w:t>0,00</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kern w:val="0"/>
                <w:sz w:val="20"/>
                <w:szCs w:val="20"/>
                <w:lang w:eastAsia="en-US"/>
              </w:rPr>
            </w:pPr>
            <w:r w:rsidRPr="00003873">
              <w:rPr>
                <w:rFonts w:eastAsia="Calibri"/>
                <w:b/>
                <w:bCs/>
                <w:color w:val="000000"/>
                <w:kern w:val="0"/>
                <w:sz w:val="20"/>
                <w:szCs w:val="20"/>
                <w:lang w:eastAsia="en-US"/>
              </w:rPr>
              <w:t>0,00</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kern w:val="0"/>
                <w:sz w:val="20"/>
                <w:szCs w:val="20"/>
                <w:lang w:eastAsia="en-US"/>
              </w:rPr>
            </w:pPr>
            <w:r w:rsidRPr="00003873">
              <w:rPr>
                <w:rFonts w:eastAsia="Calibri"/>
                <w:b/>
                <w:bCs/>
                <w:color w:val="000000"/>
                <w:kern w:val="0"/>
                <w:sz w:val="20"/>
                <w:szCs w:val="20"/>
                <w:lang w:eastAsia="en-US"/>
              </w:rPr>
              <w:t>59,70</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kern w:val="0"/>
                <w:sz w:val="20"/>
                <w:szCs w:val="20"/>
                <w:lang w:eastAsia="en-US"/>
              </w:rPr>
            </w:pPr>
            <w:r w:rsidRPr="00003873">
              <w:rPr>
                <w:rFonts w:eastAsia="Calibri"/>
                <w:b/>
                <w:bCs/>
                <w:color w:val="000000"/>
                <w:kern w:val="0"/>
                <w:sz w:val="20"/>
                <w:szCs w:val="20"/>
                <w:lang w:eastAsia="en-US"/>
              </w:rPr>
              <w:t>0,00</w:t>
            </w:r>
          </w:p>
        </w:tc>
        <w:tc>
          <w:tcPr>
            <w:tcW w:w="708" w:type="dxa"/>
            <w:tcBorders>
              <w:top w:val="single" w:sz="4" w:space="0" w:color="auto"/>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kern w:val="0"/>
                <w:sz w:val="20"/>
                <w:szCs w:val="20"/>
                <w:lang w:eastAsia="en-US"/>
              </w:rPr>
            </w:pPr>
            <w:r w:rsidRPr="00003873">
              <w:rPr>
                <w:rFonts w:eastAsia="Calibri"/>
                <w:b/>
                <w:bCs/>
                <w:color w:val="000000"/>
                <w:kern w:val="0"/>
                <w:sz w:val="20"/>
                <w:szCs w:val="20"/>
                <w:lang w:eastAsia="en-US"/>
              </w:rPr>
              <w:t>0,00</w:t>
            </w:r>
          </w:p>
        </w:tc>
        <w:tc>
          <w:tcPr>
            <w:tcW w:w="674" w:type="dxa"/>
            <w:tcBorders>
              <w:top w:val="single" w:sz="4" w:space="0" w:color="auto"/>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kern w:val="0"/>
                <w:sz w:val="20"/>
                <w:szCs w:val="20"/>
                <w:lang w:eastAsia="en-US"/>
              </w:rPr>
            </w:pPr>
            <w:r w:rsidRPr="00003873">
              <w:rPr>
                <w:rFonts w:eastAsia="Calibri"/>
                <w:b/>
                <w:bCs/>
                <w:color w:val="000000"/>
                <w:kern w:val="0"/>
                <w:sz w:val="20"/>
                <w:szCs w:val="20"/>
                <w:lang w:eastAsia="en-US"/>
              </w:rPr>
              <w:t>0,00</w:t>
            </w:r>
          </w:p>
        </w:tc>
        <w:tc>
          <w:tcPr>
            <w:tcW w:w="993"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х</w:t>
            </w:r>
          </w:p>
        </w:tc>
        <w:tc>
          <w:tcPr>
            <w:tcW w:w="992" w:type="dxa"/>
            <w:vMerge w:val="restart"/>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 </w:t>
            </w:r>
          </w:p>
        </w:tc>
      </w:tr>
      <w:tr w:rsidR="00003873" w:rsidRPr="00003873" w:rsidTr="00EC59FC">
        <w:trPr>
          <w:trHeight w:val="300"/>
        </w:trPr>
        <w:tc>
          <w:tcPr>
            <w:tcW w:w="546"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6537" w:type="dxa"/>
            <w:gridSpan w:val="6"/>
            <w:vMerge/>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p>
        </w:tc>
        <w:tc>
          <w:tcPr>
            <w:tcW w:w="1389" w:type="dxa"/>
            <w:hideMark/>
          </w:tcPr>
          <w:p w:rsidR="00003873" w:rsidRPr="00EC59FC" w:rsidRDefault="00003873" w:rsidP="00056FDC">
            <w:pPr>
              <w:suppressAutoHyphens w:val="0"/>
              <w:spacing w:line="240" w:lineRule="auto"/>
              <w:ind w:firstLine="0"/>
              <w:jc w:val="left"/>
              <w:rPr>
                <w:rFonts w:eastAsia="Calibri"/>
                <w:b/>
                <w:bCs/>
                <w:kern w:val="0"/>
                <w:sz w:val="18"/>
                <w:szCs w:val="18"/>
                <w:lang w:eastAsia="en-US"/>
              </w:rPr>
            </w:pPr>
            <w:r w:rsidRPr="00EC59FC">
              <w:rPr>
                <w:rFonts w:eastAsia="Calibri"/>
                <w:b/>
                <w:bCs/>
                <w:kern w:val="0"/>
                <w:sz w:val="18"/>
                <w:szCs w:val="18"/>
                <w:lang w:eastAsia="en-US"/>
              </w:rPr>
              <w:t>федеральный бюджет</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kern w:val="0"/>
                <w:sz w:val="20"/>
                <w:szCs w:val="20"/>
                <w:lang w:eastAsia="en-US"/>
              </w:rPr>
            </w:pPr>
            <w:r w:rsidRPr="00003873">
              <w:rPr>
                <w:rFonts w:eastAsia="Calibri"/>
                <w:b/>
                <w:bCs/>
                <w:color w:val="000000"/>
                <w:kern w:val="0"/>
                <w:sz w:val="20"/>
                <w:szCs w:val="20"/>
                <w:lang w:eastAsia="en-US"/>
              </w:rPr>
              <w:t>0,00</w:t>
            </w:r>
          </w:p>
        </w:tc>
        <w:tc>
          <w:tcPr>
            <w:tcW w:w="566"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kern w:val="0"/>
                <w:sz w:val="20"/>
                <w:szCs w:val="20"/>
                <w:lang w:eastAsia="en-US"/>
              </w:rPr>
            </w:pPr>
            <w:r w:rsidRPr="00003873">
              <w:rPr>
                <w:rFonts w:eastAsia="Calibri"/>
                <w:b/>
                <w:bCs/>
                <w:color w:val="000000"/>
                <w:kern w:val="0"/>
                <w:sz w:val="20"/>
                <w:szCs w:val="20"/>
                <w:lang w:eastAsia="en-US"/>
              </w:rPr>
              <w:t>0,00</w:t>
            </w:r>
          </w:p>
        </w:tc>
        <w:tc>
          <w:tcPr>
            <w:tcW w:w="709"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kern w:val="0"/>
                <w:sz w:val="20"/>
                <w:szCs w:val="20"/>
                <w:lang w:eastAsia="en-US"/>
              </w:rPr>
            </w:pPr>
            <w:r w:rsidRPr="00003873">
              <w:rPr>
                <w:rFonts w:eastAsia="Calibri"/>
                <w:b/>
                <w:bCs/>
                <w:color w:val="000000"/>
                <w:kern w:val="0"/>
                <w:sz w:val="20"/>
                <w:szCs w:val="20"/>
                <w:lang w:eastAsia="en-US"/>
              </w:rPr>
              <w:t>0,00</w:t>
            </w:r>
          </w:p>
        </w:tc>
        <w:tc>
          <w:tcPr>
            <w:tcW w:w="709"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kern w:val="0"/>
                <w:sz w:val="20"/>
                <w:szCs w:val="20"/>
                <w:lang w:eastAsia="en-US"/>
              </w:rPr>
            </w:pPr>
            <w:r w:rsidRPr="00003873">
              <w:rPr>
                <w:rFonts w:eastAsia="Calibri"/>
                <w:b/>
                <w:bCs/>
                <w:color w:val="000000"/>
                <w:kern w:val="0"/>
                <w:sz w:val="20"/>
                <w:szCs w:val="20"/>
                <w:lang w:eastAsia="en-US"/>
              </w:rPr>
              <w:t>0,00</w:t>
            </w:r>
          </w:p>
        </w:tc>
        <w:tc>
          <w:tcPr>
            <w:tcW w:w="709"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kern w:val="0"/>
                <w:sz w:val="20"/>
                <w:szCs w:val="20"/>
                <w:lang w:eastAsia="en-US"/>
              </w:rPr>
            </w:pPr>
            <w:r w:rsidRPr="00003873">
              <w:rPr>
                <w:rFonts w:eastAsia="Calibri"/>
                <w:b/>
                <w:bCs/>
                <w:color w:val="000000"/>
                <w:kern w:val="0"/>
                <w:sz w:val="20"/>
                <w:szCs w:val="20"/>
                <w:lang w:eastAsia="en-US"/>
              </w:rPr>
              <w:t>0,00</w:t>
            </w:r>
          </w:p>
        </w:tc>
        <w:tc>
          <w:tcPr>
            <w:tcW w:w="708"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kern w:val="0"/>
                <w:sz w:val="20"/>
                <w:szCs w:val="20"/>
                <w:lang w:eastAsia="en-US"/>
              </w:rPr>
            </w:pPr>
            <w:r w:rsidRPr="00003873">
              <w:rPr>
                <w:rFonts w:eastAsia="Calibri"/>
                <w:b/>
                <w:bCs/>
                <w:color w:val="000000"/>
                <w:kern w:val="0"/>
                <w:sz w:val="20"/>
                <w:szCs w:val="20"/>
                <w:lang w:eastAsia="en-US"/>
              </w:rPr>
              <w:t>0,00</w:t>
            </w:r>
          </w:p>
        </w:tc>
        <w:tc>
          <w:tcPr>
            <w:tcW w:w="674"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kern w:val="0"/>
                <w:sz w:val="20"/>
                <w:szCs w:val="20"/>
                <w:lang w:eastAsia="en-US"/>
              </w:rPr>
            </w:pPr>
            <w:r w:rsidRPr="00003873">
              <w:rPr>
                <w:rFonts w:eastAsia="Calibri"/>
                <w:b/>
                <w:bCs/>
                <w:color w:val="000000"/>
                <w:kern w:val="0"/>
                <w:sz w:val="20"/>
                <w:szCs w:val="20"/>
                <w:lang w:eastAsia="en-US"/>
              </w:rPr>
              <w:t>0,00</w:t>
            </w:r>
          </w:p>
        </w:tc>
        <w:tc>
          <w:tcPr>
            <w:tcW w:w="993"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992"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r>
      <w:tr w:rsidR="00003873" w:rsidRPr="00003873" w:rsidTr="00EC59FC">
        <w:trPr>
          <w:trHeight w:val="720"/>
        </w:trPr>
        <w:tc>
          <w:tcPr>
            <w:tcW w:w="546"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6537" w:type="dxa"/>
            <w:gridSpan w:val="6"/>
            <w:vMerge/>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p>
        </w:tc>
        <w:tc>
          <w:tcPr>
            <w:tcW w:w="1389" w:type="dxa"/>
            <w:hideMark/>
          </w:tcPr>
          <w:p w:rsidR="00003873" w:rsidRPr="00EC59FC" w:rsidRDefault="00003873" w:rsidP="00056FDC">
            <w:pPr>
              <w:suppressAutoHyphens w:val="0"/>
              <w:spacing w:line="240" w:lineRule="auto"/>
              <w:ind w:firstLine="0"/>
              <w:jc w:val="left"/>
              <w:rPr>
                <w:rFonts w:eastAsia="Calibri"/>
                <w:b/>
                <w:bCs/>
                <w:kern w:val="0"/>
                <w:sz w:val="18"/>
                <w:szCs w:val="18"/>
                <w:lang w:eastAsia="en-US"/>
              </w:rPr>
            </w:pPr>
            <w:r w:rsidRPr="00EC59FC">
              <w:rPr>
                <w:rFonts w:eastAsia="Calibri"/>
                <w:b/>
                <w:bCs/>
                <w:kern w:val="0"/>
                <w:sz w:val="18"/>
                <w:szCs w:val="18"/>
                <w:lang w:eastAsia="en-US"/>
              </w:rPr>
              <w:t>республиканский бюджет Чувашской Республики</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kern w:val="0"/>
                <w:sz w:val="20"/>
                <w:szCs w:val="20"/>
                <w:lang w:eastAsia="en-US"/>
              </w:rPr>
            </w:pPr>
            <w:r w:rsidRPr="00003873">
              <w:rPr>
                <w:rFonts w:eastAsia="Calibri"/>
                <w:b/>
                <w:bCs/>
                <w:color w:val="000000"/>
                <w:kern w:val="0"/>
                <w:sz w:val="20"/>
                <w:szCs w:val="20"/>
                <w:lang w:eastAsia="en-US"/>
              </w:rPr>
              <w:t>0,00</w:t>
            </w:r>
          </w:p>
        </w:tc>
        <w:tc>
          <w:tcPr>
            <w:tcW w:w="566"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kern w:val="0"/>
                <w:sz w:val="20"/>
                <w:szCs w:val="20"/>
                <w:lang w:eastAsia="en-US"/>
              </w:rPr>
            </w:pPr>
            <w:r w:rsidRPr="00003873">
              <w:rPr>
                <w:rFonts w:eastAsia="Calibri"/>
                <w:b/>
                <w:bCs/>
                <w:color w:val="000000"/>
                <w:kern w:val="0"/>
                <w:sz w:val="20"/>
                <w:szCs w:val="20"/>
                <w:lang w:eastAsia="en-US"/>
              </w:rPr>
              <w:t>0,00</w:t>
            </w:r>
          </w:p>
        </w:tc>
        <w:tc>
          <w:tcPr>
            <w:tcW w:w="709"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kern w:val="0"/>
                <w:sz w:val="20"/>
                <w:szCs w:val="20"/>
                <w:lang w:eastAsia="en-US"/>
              </w:rPr>
            </w:pPr>
            <w:r w:rsidRPr="00003873">
              <w:rPr>
                <w:rFonts w:eastAsia="Calibri"/>
                <w:b/>
                <w:bCs/>
                <w:color w:val="000000"/>
                <w:kern w:val="0"/>
                <w:sz w:val="20"/>
                <w:szCs w:val="20"/>
                <w:lang w:eastAsia="en-US"/>
              </w:rPr>
              <w:t>0,00</w:t>
            </w:r>
          </w:p>
        </w:tc>
        <w:tc>
          <w:tcPr>
            <w:tcW w:w="709"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kern w:val="0"/>
                <w:sz w:val="20"/>
                <w:szCs w:val="20"/>
                <w:lang w:eastAsia="en-US"/>
              </w:rPr>
            </w:pPr>
            <w:r w:rsidRPr="00003873">
              <w:rPr>
                <w:rFonts w:eastAsia="Calibri"/>
                <w:b/>
                <w:bCs/>
                <w:color w:val="000000"/>
                <w:kern w:val="0"/>
                <w:sz w:val="20"/>
                <w:szCs w:val="20"/>
                <w:lang w:eastAsia="en-US"/>
              </w:rPr>
              <w:t>0,00</w:t>
            </w:r>
          </w:p>
        </w:tc>
        <w:tc>
          <w:tcPr>
            <w:tcW w:w="709"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kern w:val="0"/>
                <w:sz w:val="20"/>
                <w:szCs w:val="20"/>
                <w:lang w:eastAsia="en-US"/>
              </w:rPr>
            </w:pPr>
            <w:r w:rsidRPr="00003873">
              <w:rPr>
                <w:rFonts w:eastAsia="Calibri"/>
                <w:b/>
                <w:bCs/>
                <w:color w:val="000000"/>
                <w:kern w:val="0"/>
                <w:sz w:val="20"/>
                <w:szCs w:val="20"/>
                <w:lang w:eastAsia="en-US"/>
              </w:rPr>
              <w:t>0,00</w:t>
            </w:r>
          </w:p>
        </w:tc>
        <w:tc>
          <w:tcPr>
            <w:tcW w:w="708"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kern w:val="0"/>
                <w:sz w:val="20"/>
                <w:szCs w:val="20"/>
                <w:lang w:eastAsia="en-US"/>
              </w:rPr>
            </w:pPr>
            <w:r w:rsidRPr="00003873">
              <w:rPr>
                <w:rFonts w:eastAsia="Calibri"/>
                <w:b/>
                <w:bCs/>
                <w:color w:val="000000"/>
                <w:kern w:val="0"/>
                <w:sz w:val="20"/>
                <w:szCs w:val="20"/>
                <w:lang w:eastAsia="en-US"/>
              </w:rPr>
              <w:t>0,00</w:t>
            </w:r>
          </w:p>
        </w:tc>
        <w:tc>
          <w:tcPr>
            <w:tcW w:w="674"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kern w:val="0"/>
                <w:sz w:val="20"/>
                <w:szCs w:val="20"/>
                <w:lang w:eastAsia="en-US"/>
              </w:rPr>
            </w:pPr>
            <w:r w:rsidRPr="00003873">
              <w:rPr>
                <w:rFonts w:eastAsia="Calibri"/>
                <w:b/>
                <w:bCs/>
                <w:color w:val="000000"/>
                <w:kern w:val="0"/>
                <w:sz w:val="20"/>
                <w:szCs w:val="20"/>
                <w:lang w:eastAsia="en-US"/>
              </w:rPr>
              <w:t>0,00</w:t>
            </w:r>
          </w:p>
        </w:tc>
        <w:tc>
          <w:tcPr>
            <w:tcW w:w="993"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992"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r>
      <w:tr w:rsidR="00003873" w:rsidRPr="00003873" w:rsidTr="00EC59FC">
        <w:trPr>
          <w:trHeight w:val="300"/>
        </w:trPr>
        <w:tc>
          <w:tcPr>
            <w:tcW w:w="546"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6537" w:type="dxa"/>
            <w:gridSpan w:val="6"/>
            <w:vMerge/>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p>
        </w:tc>
        <w:tc>
          <w:tcPr>
            <w:tcW w:w="1389" w:type="dxa"/>
            <w:hideMark/>
          </w:tcPr>
          <w:p w:rsidR="00003873" w:rsidRPr="00EC59FC" w:rsidRDefault="00003873" w:rsidP="00056FDC">
            <w:pPr>
              <w:suppressAutoHyphens w:val="0"/>
              <w:spacing w:line="240" w:lineRule="auto"/>
              <w:ind w:firstLine="0"/>
              <w:jc w:val="left"/>
              <w:rPr>
                <w:rFonts w:eastAsia="Calibri"/>
                <w:b/>
                <w:bCs/>
                <w:kern w:val="0"/>
                <w:sz w:val="18"/>
                <w:szCs w:val="18"/>
                <w:lang w:eastAsia="en-US"/>
              </w:rPr>
            </w:pPr>
            <w:r w:rsidRPr="00EC59FC">
              <w:rPr>
                <w:rFonts w:eastAsia="Calibri"/>
                <w:b/>
                <w:bCs/>
                <w:kern w:val="0"/>
                <w:sz w:val="18"/>
                <w:szCs w:val="18"/>
                <w:lang w:eastAsia="en-US"/>
              </w:rPr>
              <w:t>местный бюджет</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kern w:val="0"/>
                <w:sz w:val="20"/>
                <w:szCs w:val="20"/>
                <w:lang w:eastAsia="en-US"/>
              </w:rPr>
            </w:pPr>
            <w:r w:rsidRPr="00003873">
              <w:rPr>
                <w:rFonts w:eastAsia="Calibri"/>
                <w:b/>
                <w:bCs/>
                <w:color w:val="000000"/>
                <w:kern w:val="0"/>
                <w:sz w:val="20"/>
                <w:szCs w:val="20"/>
                <w:lang w:eastAsia="en-US"/>
              </w:rPr>
              <w:t>59,70</w:t>
            </w:r>
          </w:p>
        </w:tc>
        <w:tc>
          <w:tcPr>
            <w:tcW w:w="566"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kern w:val="0"/>
                <w:sz w:val="20"/>
                <w:szCs w:val="20"/>
                <w:lang w:eastAsia="en-US"/>
              </w:rPr>
            </w:pPr>
            <w:r w:rsidRPr="00003873">
              <w:rPr>
                <w:rFonts w:eastAsia="Calibri"/>
                <w:b/>
                <w:bCs/>
                <w:color w:val="000000"/>
                <w:kern w:val="0"/>
                <w:sz w:val="20"/>
                <w:szCs w:val="20"/>
                <w:lang w:eastAsia="en-US"/>
              </w:rPr>
              <w:t>0,00</w:t>
            </w:r>
          </w:p>
        </w:tc>
        <w:tc>
          <w:tcPr>
            <w:tcW w:w="709"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kern w:val="0"/>
                <w:sz w:val="20"/>
                <w:szCs w:val="20"/>
                <w:lang w:eastAsia="en-US"/>
              </w:rPr>
            </w:pPr>
            <w:r w:rsidRPr="00003873">
              <w:rPr>
                <w:rFonts w:eastAsia="Calibri"/>
                <w:b/>
                <w:bCs/>
                <w:color w:val="000000"/>
                <w:kern w:val="0"/>
                <w:sz w:val="20"/>
                <w:szCs w:val="20"/>
                <w:lang w:eastAsia="en-US"/>
              </w:rPr>
              <w:t>0,00</w:t>
            </w:r>
          </w:p>
        </w:tc>
        <w:tc>
          <w:tcPr>
            <w:tcW w:w="709"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kern w:val="0"/>
                <w:sz w:val="20"/>
                <w:szCs w:val="20"/>
                <w:lang w:eastAsia="en-US"/>
              </w:rPr>
            </w:pPr>
            <w:r w:rsidRPr="00003873">
              <w:rPr>
                <w:rFonts w:eastAsia="Calibri"/>
                <w:b/>
                <w:bCs/>
                <w:color w:val="000000"/>
                <w:kern w:val="0"/>
                <w:sz w:val="20"/>
                <w:szCs w:val="20"/>
                <w:lang w:eastAsia="en-US"/>
              </w:rPr>
              <w:t>59,70</w:t>
            </w:r>
          </w:p>
        </w:tc>
        <w:tc>
          <w:tcPr>
            <w:tcW w:w="709"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kern w:val="0"/>
                <w:sz w:val="20"/>
                <w:szCs w:val="20"/>
                <w:lang w:eastAsia="en-US"/>
              </w:rPr>
            </w:pPr>
            <w:r w:rsidRPr="00003873">
              <w:rPr>
                <w:rFonts w:eastAsia="Calibri"/>
                <w:b/>
                <w:bCs/>
                <w:color w:val="000000"/>
                <w:kern w:val="0"/>
                <w:sz w:val="20"/>
                <w:szCs w:val="20"/>
                <w:lang w:eastAsia="en-US"/>
              </w:rPr>
              <w:t>0,00</w:t>
            </w:r>
          </w:p>
        </w:tc>
        <w:tc>
          <w:tcPr>
            <w:tcW w:w="708"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kern w:val="0"/>
                <w:sz w:val="20"/>
                <w:szCs w:val="20"/>
                <w:lang w:eastAsia="en-US"/>
              </w:rPr>
            </w:pPr>
            <w:r w:rsidRPr="00003873">
              <w:rPr>
                <w:rFonts w:eastAsia="Calibri"/>
                <w:b/>
                <w:bCs/>
                <w:color w:val="000000"/>
                <w:kern w:val="0"/>
                <w:sz w:val="20"/>
                <w:szCs w:val="20"/>
                <w:lang w:eastAsia="en-US"/>
              </w:rPr>
              <w:t>0,00</w:t>
            </w:r>
          </w:p>
        </w:tc>
        <w:tc>
          <w:tcPr>
            <w:tcW w:w="674"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kern w:val="0"/>
                <w:sz w:val="20"/>
                <w:szCs w:val="20"/>
                <w:lang w:eastAsia="en-US"/>
              </w:rPr>
            </w:pPr>
            <w:r w:rsidRPr="00003873">
              <w:rPr>
                <w:rFonts w:eastAsia="Calibri"/>
                <w:b/>
                <w:bCs/>
                <w:color w:val="000000"/>
                <w:kern w:val="0"/>
                <w:sz w:val="20"/>
                <w:szCs w:val="20"/>
                <w:lang w:eastAsia="en-US"/>
              </w:rPr>
              <w:t>0,00</w:t>
            </w:r>
          </w:p>
        </w:tc>
        <w:tc>
          <w:tcPr>
            <w:tcW w:w="993"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992"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r>
      <w:tr w:rsidR="00003873" w:rsidRPr="00003873" w:rsidTr="00EC59FC">
        <w:trPr>
          <w:trHeight w:val="480"/>
        </w:trPr>
        <w:tc>
          <w:tcPr>
            <w:tcW w:w="546"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6537" w:type="dxa"/>
            <w:gridSpan w:val="6"/>
            <w:vMerge/>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p>
        </w:tc>
        <w:tc>
          <w:tcPr>
            <w:tcW w:w="1389" w:type="dxa"/>
            <w:hideMark/>
          </w:tcPr>
          <w:p w:rsidR="00003873" w:rsidRPr="00EC59FC" w:rsidRDefault="00003873" w:rsidP="00056FDC">
            <w:pPr>
              <w:suppressAutoHyphens w:val="0"/>
              <w:spacing w:line="240" w:lineRule="auto"/>
              <w:ind w:firstLine="0"/>
              <w:jc w:val="left"/>
              <w:rPr>
                <w:rFonts w:eastAsia="Calibri"/>
                <w:b/>
                <w:bCs/>
                <w:kern w:val="0"/>
                <w:sz w:val="18"/>
                <w:szCs w:val="18"/>
                <w:lang w:eastAsia="en-US"/>
              </w:rPr>
            </w:pPr>
            <w:r w:rsidRPr="00EC59FC">
              <w:rPr>
                <w:rFonts w:eastAsia="Calibri"/>
                <w:b/>
                <w:bCs/>
                <w:kern w:val="0"/>
                <w:sz w:val="18"/>
                <w:szCs w:val="18"/>
                <w:lang w:eastAsia="en-US"/>
              </w:rPr>
              <w:t>внебюджетные источники</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kern w:val="0"/>
                <w:sz w:val="20"/>
                <w:szCs w:val="20"/>
                <w:lang w:eastAsia="en-US"/>
              </w:rPr>
            </w:pPr>
            <w:r w:rsidRPr="00003873">
              <w:rPr>
                <w:rFonts w:eastAsia="Calibri"/>
                <w:b/>
                <w:bCs/>
                <w:color w:val="000000"/>
                <w:kern w:val="0"/>
                <w:sz w:val="20"/>
                <w:szCs w:val="20"/>
                <w:lang w:eastAsia="en-US"/>
              </w:rPr>
              <w:t>0,00</w:t>
            </w:r>
          </w:p>
        </w:tc>
        <w:tc>
          <w:tcPr>
            <w:tcW w:w="566"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kern w:val="0"/>
                <w:sz w:val="20"/>
                <w:szCs w:val="20"/>
                <w:lang w:eastAsia="en-US"/>
              </w:rPr>
            </w:pPr>
            <w:r w:rsidRPr="00003873">
              <w:rPr>
                <w:rFonts w:eastAsia="Calibri"/>
                <w:b/>
                <w:bCs/>
                <w:color w:val="000000"/>
                <w:kern w:val="0"/>
                <w:sz w:val="20"/>
                <w:szCs w:val="20"/>
                <w:lang w:eastAsia="en-US"/>
              </w:rPr>
              <w:t>0,00</w:t>
            </w:r>
          </w:p>
        </w:tc>
        <w:tc>
          <w:tcPr>
            <w:tcW w:w="709"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kern w:val="0"/>
                <w:sz w:val="20"/>
                <w:szCs w:val="20"/>
                <w:lang w:eastAsia="en-US"/>
              </w:rPr>
            </w:pPr>
            <w:r w:rsidRPr="00003873">
              <w:rPr>
                <w:rFonts w:eastAsia="Calibri"/>
                <w:b/>
                <w:bCs/>
                <w:color w:val="000000"/>
                <w:kern w:val="0"/>
                <w:sz w:val="20"/>
                <w:szCs w:val="20"/>
                <w:lang w:eastAsia="en-US"/>
              </w:rPr>
              <w:t>0,00</w:t>
            </w:r>
          </w:p>
        </w:tc>
        <w:tc>
          <w:tcPr>
            <w:tcW w:w="709"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kern w:val="0"/>
                <w:sz w:val="20"/>
                <w:szCs w:val="20"/>
                <w:lang w:eastAsia="en-US"/>
              </w:rPr>
            </w:pPr>
            <w:r w:rsidRPr="00003873">
              <w:rPr>
                <w:rFonts w:eastAsia="Calibri"/>
                <w:b/>
                <w:bCs/>
                <w:color w:val="000000"/>
                <w:kern w:val="0"/>
                <w:sz w:val="20"/>
                <w:szCs w:val="20"/>
                <w:lang w:eastAsia="en-US"/>
              </w:rPr>
              <w:t>0,00</w:t>
            </w:r>
          </w:p>
        </w:tc>
        <w:tc>
          <w:tcPr>
            <w:tcW w:w="709"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kern w:val="0"/>
                <w:sz w:val="20"/>
                <w:szCs w:val="20"/>
                <w:lang w:eastAsia="en-US"/>
              </w:rPr>
            </w:pPr>
            <w:r w:rsidRPr="00003873">
              <w:rPr>
                <w:rFonts w:eastAsia="Calibri"/>
                <w:b/>
                <w:bCs/>
                <w:color w:val="000000"/>
                <w:kern w:val="0"/>
                <w:sz w:val="20"/>
                <w:szCs w:val="20"/>
                <w:lang w:eastAsia="en-US"/>
              </w:rPr>
              <w:t>0,00</w:t>
            </w:r>
          </w:p>
        </w:tc>
        <w:tc>
          <w:tcPr>
            <w:tcW w:w="708"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kern w:val="0"/>
                <w:sz w:val="20"/>
                <w:szCs w:val="20"/>
                <w:lang w:eastAsia="en-US"/>
              </w:rPr>
            </w:pPr>
            <w:r w:rsidRPr="00003873">
              <w:rPr>
                <w:rFonts w:eastAsia="Calibri"/>
                <w:b/>
                <w:bCs/>
                <w:color w:val="000000"/>
                <w:kern w:val="0"/>
                <w:sz w:val="20"/>
                <w:szCs w:val="20"/>
                <w:lang w:eastAsia="en-US"/>
              </w:rPr>
              <w:t>0,00</w:t>
            </w:r>
          </w:p>
        </w:tc>
        <w:tc>
          <w:tcPr>
            <w:tcW w:w="674"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kern w:val="0"/>
                <w:sz w:val="20"/>
                <w:szCs w:val="20"/>
                <w:lang w:eastAsia="en-US"/>
              </w:rPr>
            </w:pPr>
            <w:r w:rsidRPr="00003873">
              <w:rPr>
                <w:rFonts w:eastAsia="Calibri"/>
                <w:b/>
                <w:bCs/>
                <w:color w:val="000000"/>
                <w:kern w:val="0"/>
                <w:sz w:val="20"/>
                <w:szCs w:val="20"/>
                <w:lang w:eastAsia="en-US"/>
              </w:rPr>
              <w:t>0,00</w:t>
            </w:r>
          </w:p>
        </w:tc>
        <w:tc>
          <w:tcPr>
            <w:tcW w:w="993"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992"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r>
    </w:tbl>
    <w:p w:rsidR="00EC59FC" w:rsidRPr="00EC59FC" w:rsidRDefault="00EC59FC" w:rsidP="00EC59FC">
      <w:pPr>
        <w:suppressAutoHyphens w:val="0"/>
        <w:spacing w:after="160" w:line="240" w:lineRule="auto"/>
        <w:ind w:left="720" w:firstLine="0"/>
        <w:rPr>
          <w:rFonts w:ascii="Calibri" w:eastAsia="Calibri" w:hAnsi="Calibri"/>
          <w:kern w:val="0"/>
          <w:sz w:val="20"/>
          <w:szCs w:val="20"/>
          <w:lang w:eastAsia="en-US"/>
        </w:rPr>
      </w:pPr>
    </w:p>
    <w:p w:rsidR="00003873" w:rsidRPr="00003873" w:rsidRDefault="00003873" w:rsidP="00056FDC">
      <w:pPr>
        <w:numPr>
          <w:ilvl w:val="0"/>
          <w:numId w:val="42"/>
        </w:numPr>
        <w:suppressAutoHyphens w:val="0"/>
        <w:spacing w:after="160" w:line="240" w:lineRule="auto"/>
        <w:jc w:val="center"/>
        <w:rPr>
          <w:rFonts w:ascii="Calibri" w:eastAsia="Calibri" w:hAnsi="Calibri"/>
          <w:kern w:val="0"/>
          <w:sz w:val="20"/>
          <w:szCs w:val="20"/>
          <w:lang w:eastAsia="en-US"/>
        </w:rPr>
      </w:pPr>
      <w:r w:rsidRPr="00003873">
        <w:rPr>
          <w:rFonts w:eastAsia="Calibri"/>
          <w:b/>
          <w:kern w:val="0"/>
          <w:sz w:val="20"/>
          <w:szCs w:val="20"/>
          <w:lang w:eastAsia="en-US"/>
        </w:rPr>
        <w:t>Инфраструктурные проекты Янтиковского муниципальног</w:t>
      </w:r>
      <w:r w:rsidR="00EC59FC">
        <w:rPr>
          <w:rFonts w:eastAsia="Calibri"/>
          <w:b/>
          <w:kern w:val="0"/>
          <w:sz w:val="20"/>
          <w:szCs w:val="20"/>
          <w:lang w:eastAsia="en-US"/>
        </w:rPr>
        <w:t xml:space="preserve">о округа Чувашской Республики </w:t>
      </w:r>
      <w:r w:rsidRPr="00003873">
        <w:rPr>
          <w:rFonts w:eastAsia="Calibri"/>
          <w:b/>
          <w:kern w:val="0"/>
          <w:sz w:val="20"/>
          <w:szCs w:val="20"/>
          <w:lang w:eastAsia="en-US"/>
        </w:rPr>
        <w:t>в сфере здравоохранения</w:t>
      </w:r>
    </w:p>
    <w:tbl>
      <w:tblPr>
        <w:tblStyle w:val="62"/>
        <w:tblW w:w="15228" w:type="dxa"/>
        <w:tblLayout w:type="fixed"/>
        <w:tblLook w:val="04A0" w:firstRow="1" w:lastRow="0" w:firstColumn="1" w:lastColumn="0" w:noHBand="0" w:noVBand="1"/>
      </w:tblPr>
      <w:tblGrid>
        <w:gridCol w:w="545"/>
        <w:gridCol w:w="1293"/>
        <w:gridCol w:w="1559"/>
        <w:gridCol w:w="994"/>
        <w:gridCol w:w="707"/>
        <w:gridCol w:w="824"/>
        <w:gridCol w:w="1019"/>
        <w:gridCol w:w="1559"/>
        <w:gridCol w:w="850"/>
        <w:gridCol w:w="708"/>
        <w:gridCol w:w="709"/>
        <w:gridCol w:w="681"/>
        <w:gridCol w:w="709"/>
        <w:gridCol w:w="831"/>
        <w:gridCol w:w="681"/>
        <w:gridCol w:w="708"/>
        <w:gridCol w:w="851"/>
      </w:tblGrid>
      <w:tr w:rsidR="00003873" w:rsidRPr="00003873" w:rsidTr="00EC59FC">
        <w:trPr>
          <w:trHeight w:val="1065"/>
        </w:trPr>
        <w:tc>
          <w:tcPr>
            <w:tcW w:w="545" w:type="dxa"/>
            <w:vMerge w:val="restart"/>
            <w:noWrap/>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 </w:t>
            </w:r>
          </w:p>
        </w:tc>
        <w:tc>
          <w:tcPr>
            <w:tcW w:w="1293"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Наименование</w:t>
            </w:r>
          </w:p>
        </w:tc>
        <w:tc>
          <w:tcPr>
            <w:tcW w:w="1559"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Национальный проект, региональный проект</w:t>
            </w:r>
          </w:p>
        </w:tc>
        <w:tc>
          <w:tcPr>
            <w:tcW w:w="994"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Место реализации проекта</w:t>
            </w:r>
          </w:p>
        </w:tc>
        <w:tc>
          <w:tcPr>
            <w:tcW w:w="707"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Сроки реализации, годы</w:t>
            </w:r>
          </w:p>
        </w:tc>
        <w:tc>
          <w:tcPr>
            <w:tcW w:w="824"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Мощность</w:t>
            </w:r>
          </w:p>
        </w:tc>
        <w:tc>
          <w:tcPr>
            <w:tcW w:w="1019"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Источник финансирования, наличие и необходимость ПСД</w:t>
            </w:r>
          </w:p>
        </w:tc>
        <w:tc>
          <w:tcPr>
            <w:tcW w:w="6728" w:type="dxa"/>
            <w:gridSpan w:val="8"/>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Прогнозные объемы финансирования</w:t>
            </w:r>
          </w:p>
        </w:tc>
        <w:tc>
          <w:tcPr>
            <w:tcW w:w="708"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 xml:space="preserve">Число жителей, улучшивших условия в </w:t>
            </w:r>
            <w:r w:rsidRPr="00003873">
              <w:rPr>
                <w:rFonts w:eastAsia="Calibri"/>
                <w:kern w:val="0"/>
                <w:sz w:val="20"/>
                <w:szCs w:val="20"/>
                <w:lang w:eastAsia="en-US"/>
              </w:rPr>
              <w:lastRenderedPageBreak/>
              <w:t>результате реализации, человек</w:t>
            </w:r>
          </w:p>
        </w:tc>
        <w:tc>
          <w:tcPr>
            <w:tcW w:w="851"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lastRenderedPageBreak/>
              <w:t>Основания для включения</w:t>
            </w:r>
          </w:p>
        </w:tc>
      </w:tr>
      <w:tr w:rsidR="00003873" w:rsidRPr="00003873" w:rsidTr="00EC59FC">
        <w:trPr>
          <w:trHeight w:val="480"/>
        </w:trPr>
        <w:tc>
          <w:tcPr>
            <w:tcW w:w="545"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293"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559"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994"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707"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824"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019"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559"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 xml:space="preserve">источник финансирования </w:t>
            </w:r>
          </w:p>
        </w:tc>
        <w:tc>
          <w:tcPr>
            <w:tcW w:w="850"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 xml:space="preserve">всего, </w:t>
            </w:r>
            <w:r w:rsidRPr="00003873">
              <w:rPr>
                <w:rFonts w:eastAsia="Calibri"/>
                <w:kern w:val="0"/>
                <w:sz w:val="20"/>
                <w:szCs w:val="20"/>
                <w:lang w:eastAsia="en-US"/>
              </w:rPr>
              <w:br/>
              <w:t>в том числе</w:t>
            </w:r>
          </w:p>
        </w:tc>
        <w:tc>
          <w:tcPr>
            <w:tcW w:w="708"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2025</w:t>
            </w:r>
          </w:p>
        </w:tc>
        <w:tc>
          <w:tcPr>
            <w:tcW w:w="709"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2026</w:t>
            </w:r>
          </w:p>
        </w:tc>
        <w:tc>
          <w:tcPr>
            <w:tcW w:w="681"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2027</w:t>
            </w:r>
          </w:p>
        </w:tc>
        <w:tc>
          <w:tcPr>
            <w:tcW w:w="709"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2028</w:t>
            </w:r>
          </w:p>
        </w:tc>
        <w:tc>
          <w:tcPr>
            <w:tcW w:w="831"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2029</w:t>
            </w:r>
          </w:p>
        </w:tc>
        <w:tc>
          <w:tcPr>
            <w:tcW w:w="681"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2030</w:t>
            </w:r>
          </w:p>
        </w:tc>
        <w:tc>
          <w:tcPr>
            <w:tcW w:w="708"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851"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r>
      <w:tr w:rsidR="00003873" w:rsidRPr="00003873" w:rsidTr="00EC59FC">
        <w:trPr>
          <w:trHeight w:val="300"/>
        </w:trPr>
        <w:tc>
          <w:tcPr>
            <w:tcW w:w="545" w:type="dxa"/>
            <w:noWrap/>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lastRenderedPageBreak/>
              <w:t> </w:t>
            </w:r>
          </w:p>
        </w:tc>
        <w:tc>
          <w:tcPr>
            <w:tcW w:w="1293" w:type="dxa"/>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1</w:t>
            </w:r>
          </w:p>
        </w:tc>
        <w:tc>
          <w:tcPr>
            <w:tcW w:w="1559" w:type="dxa"/>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2</w:t>
            </w:r>
          </w:p>
        </w:tc>
        <w:tc>
          <w:tcPr>
            <w:tcW w:w="994" w:type="dxa"/>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3</w:t>
            </w:r>
          </w:p>
        </w:tc>
        <w:tc>
          <w:tcPr>
            <w:tcW w:w="707" w:type="dxa"/>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4</w:t>
            </w:r>
          </w:p>
        </w:tc>
        <w:tc>
          <w:tcPr>
            <w:tcW w:w="824" w:type="dxa"/>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5</w:t>
            </w:r>
          </w:p>
        </w:tc>
        <w:tc>
          <w:tcPr>
            <w:tcW w:w="1019" w:type="dxa"/>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6</w:t>
            </w:r>
          </w:p>
        </w:tc>
        <w:tc>
          <w:tcPr>
            <w:tcW w:w="1559" w:type="dxa"/>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7</w:t>
            </w:r>
          </w:p>
        </w:tc>
        <w:tc>
          <w:tcPr>
            <w:tcW w:w="850" w:type="dxa"/>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8</w:t>
            </w:r>
          </w:p>
        </w:tc>
        <w:tc>
          <w:tcPr>
            <w:tcW w:w="708" w:type="dxa"/>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9</w:t>
            </w:r>
          </w:p>
        </w:tc>
        <w:tc>
          <w:tcPr>
            <w:tcW w:w="709" w:type="dxa"/>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10</w:t>
            </w:r>
          </w:p>
        </w:tc>
        <w:tc>
          <w:tcPr>
            <w:tcW w:w="681" w:type="dxa"/>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11</w:t>
            </w:r>
          </w:p>
        </w:tc>
        <w:tc>
          <w:tcPr>
            <w:tcW w:w="709" w:type="dxa"/>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12</w:t>
            </w:r>
          </w:p>
        </w:tc>
        <w:tc>
          <w:tcPr>
            <w:tcW w:w="831" w:type="dxa"/>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13</w:t>
            </w:r>
          </w:p>
        </w:tc>
        <w:tc>
          <w:tcPr>
            <w:tcW w:w="681" w:type="dxa"/>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14</w:t>
            </w:r>
          </w:p>
        </w:tc>
        <w:tc>
          <w:tcPr>
            <w:tcW w:w="708" w:type="dxa"/>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15</w:t>
            </w:r>
          </w:p>
        </w:tc>
        <w:tc>
          <w:tcPr>
            <w:tcW w:w="851" w:type="dxa"/>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16</w:t>
            </w:r>
          </w:p>
        </w:tc>
      </w:tr>
      <w:tr w:rsidR="00003873" w:rsidRPr="00003873" w:rsidTr="00EC59FC">
        <w:trPr>
          <w:trHeight w:val="720"/>
        </w:trPr>
        <w:tc>
          <w:tcPr>
            <w:tcW w:w="545" w:type="dxa"/>
            <w:vMerge w:val="restart"/>
            <w:noWrap/>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1</w:t>
            </w:r>
          </w:p>
        </w:tc>
        <w:tc>
          <w:tcPr>
            <w:tcW w:w="1293"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Создание взамен существующего фельдшерско-акушерского пункта д. Новое Буяново</w:t>
            </w:r>
          </w:p>
        </w:tc>
        <w:tc>
          <w:tcPr>
            <w:tcW w:w="1559"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национальный проект «Продолжительная и активная жизнь», региональный проект Чувашской Республики «Модернизация первичного звена здравоохранения»</w:t>
            </w:r>
          </w:p>
        </w:tc>
        <w:tc>
          <w:tcPr>
            <w:tcW w:w="994"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Янтиковский муниципальный округ Чувашской Республики</w:t>
            </w:r>
          </w:p>
        </w:tc>
        <w:tc>
          <w:tcPr>
            <w:tcW w:w="707"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2029</w:t>
            </w:r>
          </w:p>
        </w:tc>
        <w:tc>
          <w:tcPr>
            <w:tcW w:w="824"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15 посещений в смену</w:t>
            </w:r>
          </w:p>
        </w:tc>
        <w:tc>
          <w:tcPr>
            <w:tcW w:w="1019"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ФБ, РБ, необходима ПСД</w:t>
            </w:r>
          </w:p>
        </w:tc>
        <w:tc>
          <w:tcPr>
            <w:tcW w:w="1559" w:type="dxa"/>
            <w:hideMark/>
          </w:tcPr>
          <w:p w:rsidR="00003873" w:rsidRPr="00EC59FC" w:rsidRDefault="00003873" w:rsidP="00056FDC">
            <w:pPr>
              <w:suppressAutoHyphens w:val="0"/>
              <w:spacing w:line="240" w:lineRule="auto"/>
              <w:ind w:firstLine="0"/>
              <w:jc w:val="left"/>
              <w:rPr>
                <w:rFonts w:eastAsia="Calibri"/>
                <w:kern w:val="0"/>
                <w:sz w:val="18"/>
                <w:szCs w:val="18"/>
                <w:lang w:eastAsia="en-US"/>
              </w:rPr>
            </w:pPr>
            <w:r w:rsidRPr="00EC59FC">
              <w:rPr>
                <w:rFonts w:eastAsia="Calibri"/>
                <w:kern w:val="0"/>
                <w:sz w:val="18"/>
                <w:szCs w:val="18"/>
                <w:lang w:eastAsia="en-US"/>
              </w:rPr>
              <w:t>объем финансирования, млн. рублей</w:t>
            </w:r>
          </w:p>
        </w:tc>
        <w:tc>
          <w:tcPr>
            <w:tcW w:w="85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color w:val="000000"/>
                <w:kern w:val="0"/>
                <w:sz w:val="20"/>
                <w:szCs w:val="20"/>
                <w:lang w:eastAsia="en-US"/>
              </w:rPr>
              <w:t>16,20</w:t>
            </w:r>
          </w:p>
        </w:tc>
        <w:tc>
          <w:tcPr>
            <w:tcW w:w="708" w:type="dxa"/>
            <w:tcBorders>
              <w:top w:val="single" w:sz="4" w:space="0" w:color="auto"/>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81" w:type="dxa"/>
            <w:tcBorders>
              <w:top w:val="single" w:sz="4" w:space="0" w:color="auto"/>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831" w:type="dxa"/>
            <w:tcBorders>
              <w:top w:val="single" w:sz="4" w:space="0" w:color="auto"/>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16,20</w:t>
            </w:r>
          </w:p>
        </w:tc>
        <w:tc>
          <w:tcPr>
            <w:tcW w:w="681" w:type="dxa"/>
            <w:tcBorders>
              <w:top w:val="single" w:sz="4" w:space="0" w:color="auto"/>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8"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888</w:t>
            </w:r>
          </w:p>
        </w:tc>
        <w:tc>
          <w:tcPr>
            <w:tcW w:w="851"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в Долгосрочных планах опорных населенных пунктов и прилегающих территорий</w:t>
            </w:r>
          </w:p>
        </w:tc>
      </w:tr>
      <w:tr w:rsidR="00003873" w:rsidRPr="00003873" w:rsidTr="00EC59FC">
        <w:trPr>
          <w:trHeight w:val="300"/>
        </w:trPr>
        <w:tc>
          <w:tcPr>
            <w:tcW w:w="545"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293"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559"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994"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707"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824"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019"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559" w:type="dxa"/>
            <w:hideMark/>
          </w:tcPr>
          <w:p w:rsidR="00003873" w:rsidRPr="00EC59FC" w:rsidRDefault="00003873" w:rsidP="00056FDC">
            <w:pPr>
              <w:suppressAutoHyphens w:val="0"/>
              <w:spacing w:line="240" w:lineRule="auto"/>
              <w:ind w:firstLine="0"/>
              <w:jc w:val="left"/>
              <w:rPr>
                <w:rFonts w:eastAsia="Calibri"/>
                <w:kern w:val="0"/>
                <w:sz w:val="18"/>
                <w:szCs w:val="18"/>
                <w:lang w:eastAsia="en-US"/>
              </w:rPr>
            </w:pPr>
            <w:r w:rsidRPr="00EC59FC">
              <w:rPr>
                <w:rFonts w:eastAsia="Calibri"/>
                <w:kern w:val="0"/>
                <w:sz w:val="18"/>
                <w:szCs w:val="18"/>
                <w:lang w:eastAsia="en-US"/>
              </w:rPr>
              <w:t>федеральный   бюджет</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color w:val="000000"/>
                <w:kern w:val="0"/>
                <w:sz w:val="20"/>
                <w:szCs w:val="20"/>
                <w:lang w:eastAsia="en-US"/>
              </w:rPr>
              <w:t>16,00</w:t>
            </w:r>
          </w:p>
        </w:tc>
        <w:tc>
          <w:tcPr>
            <w:tcW w:w="708"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9"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81"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9"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831"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16,00</w:t>
            </w:r>
          </w:p>
        </w:tc>
        <w:tc>
          <w:tcPr>
            <w:tcW w:w="681"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8"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851"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r>
      <w:tr w:rsidR="00003873" w:rsidRPr="00003873" w:rsidTr="00EC59FC">
        <w:trPr>
          <w:trHeight w:val="720"/>
        </w:trPr>
        <w:tc>
          <w:tcPr>
            <w:tcW w:w="545"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293"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559"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994"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707"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824"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019"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559" w:type="dxa"/>
            <w:hideMark/>
          </w:tcPr>
          <w:p w:rsidR="00003873" w:rsidRPr="00EC59FC" w:rsidRDefault="00003873" w:rsidP="00056FDC">
            <w:pPr>
              <w:suppressAutoHyphens w:val="0"/>
              <w:spacing w:line="240" w:lineRule="auto"/>
              <w:ind w:firstLine="0"/>
              <w:jc w:val="left"/>
              <w:rPr>
                <w:rFonts w:eastAsia="Calibri"/>
                <w:kern w:val="0"/>
                <w:sz w:val="18"/>
                <w:szCs w:val="18"/>
                <w:lang w:eastAsia="en-US"/>
              </w:rPr>
            </w:pPr>
            <w:r w:rsidRPr="00EC59FC">
              <w:rPr>
                <w:rFonts w:eastAsia="Calibri"/>
                <w:kern w:val="0"/>
                <w:sz w:val="18"/>
                <w:szCs w:val="18"/>
                <w:lang w:eastAsia="en-US"/>
              </w:rPr>
              <w:t>республиканский бюджет Чувашской Республики</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color w:val="000000"/>
                <w:kern w:val="0"/>
                <w:sz w:val="20"/>
                <w:szCs w:val="20"/>
                <w:lang w:eastAsia="en-US"/>
              </w:rPr>
              <w:t>0,20</w:t>
            </w:r>
          </w:p>
        </w:tc>
        <w:tc>
          <w:tcPr>
            <w:tcW w:w="708"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9"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81"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9"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831"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0,20</w:t>
            </w:r>
          </w:p>
        </w:tc>
        <w:tc>
          <w:tcPr>
            <w:tcW w:w="681"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8"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851"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r>
      <w:tr w:rsidR="00003873" w:rsidRPr="00003873" w:rsidTr="00EC59FC">
        <w:trPr>
          <w:trHeight w:val="300"/>
        </w:trPr>
        <w:tc>
          <w:tcPr>
            <w:tcW w:w="545"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293"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559"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994"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707"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824"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019"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559" w:type="dxa"/>
            <w:hideMark/>
          </w:tcPr>
          <w:p w:rsidR="00003873" w:rsidRPr="00EC59FC" w:rsidRDefault="00003873" w:rsidP="00056FDC">
            <w:pPr>
              <w:suppressAutoHyphens w:val="0"/>
              <w:spacing w:line="240" w:lineRule="auto"/>
              <w:ind w:firstLine="0"/>
              <w:jc w:val="left"/>
              <w:rPr>
                <w:rFonts w:eastAsia="Calibri"/>
                <w:kern w:val="0"/>
                <w:sz w:val="18"/>
                <w:szCs w:val="18"/>
                <w:lang w:eastAsia="en-US"/>
              </w:rPr>
            </w:pPr>
            <w:r w:rsidRPr="00EC59FC">
              <w:rPr>
                <w:rFonts w:eastAsia="Calibri"/>
                <w:kern w:val="0"/>
                <w:sz w:val="18"/>
                <w:szCs w:val="18"/>
                <w:lang w:eastAsia="en-US"/>
              </w:rPr>
              <w:t>местный бюджет</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color w:val="000000"/>
                <w:kern w:val="0"/>
                <w:sz w:val="20"/>
                <w:szCs w:val="20"/>
                <w:lang w:eastAsia="en-US"/>
              </w:rPr>
              <w:t>0,00</w:t>
            </w:r>
          </w:p>
        </w:tc>
        <w:tc>
          <w:tcPr>
            <w:tcW w:w="708"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9"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81"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9"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831"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81"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8"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851"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r>
      <w:tr w:rsidR="00003873" w:rsidRPr="00003873" w:rsidTr="00EC59FC">
        <w:trPr>
          <w:trHeight w:val="480"/>
        </w:trPr>
        <w:tc>
          <w:tcPr>
            <w:tcW w:w="545"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293"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559"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994"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707"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824"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019"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559" w:type="dxa"/>
            <w:hideMark/>
          </w:tcPr>
          <w:p w:rsidR="00003873" w:rsidRPr="00EC59FC" w:rsidRDefault="00003873" w:rsidP="00056FDC">
            <w:pPr>
              <w:suppressAutoHyphens w:val="0"/>
              <w:spacing w:line="240" w:lineRule="auto"/>
              <w:ind w:firstLine="0"/>
              <w:jc w:val="left"/>
              <w:rPr>
                <w:rFonts w:eastAsia="Calibri"/>
                <w:kern w:val="0"/>
                <w:sz w:val="18"/>
                <w:szCs w:val="18"/>
                <w:lang w:eastAsia="en-US"/>
              </w:rPr>
            </w:pPr>
            <w:r w:rsidRPr="00EC59FC">
              <w:rPr>
                <w:rFonts w:eastAsia="Calibri"/>
                <w:kern w:val="0"/>
                <w:sz w:val="18"/>
                <w:szCs w:val="18"/>
                <w:lang w:eastAsia="en-US"/>
              </w:rPr>
              <w:t>внебюджетные источники</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color w:val="000000"/>
                <w:kern w:val="0"/>
                <w:sz w:val="20"/>
                <w:szCs w:val="20"/>
                <w:lang w:eastAsia="en-US"/>
              </w:rPr>
              <w:t>0,00</w:t>
            </w:r>
          </w:p>
        </w:tc>
        <w:tc>
          <w:tcPr>
            <w:tcW w:w="708"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9"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81"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9"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831"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81"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8"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851"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r>
      <w:tr w:rsidR="00003873" w:rsidRPr="00003873" w:rsidTr="00EC59FC">
        <w:trPr>
          <w:trHeight w:val="563"/>
        </w:trPr>
        <w:tc>
          <w:tcPr>
            <w:tcW w:w="545" w:type="dxa"/>
            <w:vMerge w:val="restart"/>
            <w:noWrap/>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2</w:t>
            </w:r>
          </w:p>
        </w:tc>
        <w:tc>
          <w:tcPr>
            <w:tcW w:w="1293"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Создание взамен существующего фельдшерско-акушерского пункта с. Чутеево</w:t>
            </w:r>
          </w:p>
        </w:tc>
        <w:tc>
          <w:tcPr>
            <w:tcW w:w="1559"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национальный проект «Продолжительная и активная жизнь», региональный проект Чувашской Республики «Модернизация первичного звена здравоохранения»</w:t>
            </w:r>
          </w:p>
        </w:tc>
        <w:tc>
          <w:tcPr>
            <w:tcW w:w="994"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Янтиковский муниципальный округ Чувашской Республики</w:t>
            </w:r>
          </w:p>
        </w:tc>
        <w:tc>
          <w:tcPr>
            <w:tcW w:w="707"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2029</w:t>
            </w:r>
          </w:p>
        </w:tc>
        <w:tc>
          <w:tcPr>
            <w:tcW w:w="824"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15 посещений в смену</w:t>
            </w:r>
          </w:p>
        </w:tc>
        <w:tc>
          <w:tcPr>
            <w:tcW w:w="1019"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ФБ, РБ, необходима ПСД</w:t>
            </w:r>
          </w:p>
        </w:tc>
        <w:tc>
          <w:tcPr>
            <w:tcW w:w="1559" w:type="dxa"/>
            <w:hideMark/>
          </w:tcPr>
          <w:p w:rsidR="00003873" w:rsidRPr="00EC59FC" w:rsidRDefault="00003873" w:rsidP="00056FDC">
            <w:pPr>
              <w:suppressAutoHyphens w:val="0"/>
              <w:spacing w:line="240" w:lineRule="auto"/>
              <w:ind w:firstLine="0"/>
              <w:jc w:val="left"/>
              <w:rPr>
                <w:rFonts w:eastAsia="Calibri"/>
                <w:kern w:val="0"/>
                <w:sz w:val="18"/>
                <w:szCs w:val="18"/>
                <w:lang w:eastAsia="en-US"/>
              </w:rPr>
            </w:pPr>
            <w:r w:rsidRPr="00EC59FC">
              <w:rPr>
                <w:rFonts w:eastAsia="Calibri"/>
                <w:kern w:val="0"/>
                <w:sz w:val="18"/>
                <w:szCs w:val="18"/>
                <w:lang w:eastAsia="en-US"/>
              </w:rPr>
              <w:t>объем финансирования, млн. рублей</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color w:val="000000"/>
                <w:kern w:val="0"/>
                <w:sz w:val="20"/>
                <w:szCs w:val="20"/>
                <w:lang w:eastAsia="en-US"/>
              </w:rPr>
              <w:t>12,20</w:t>
            </w:r>
          </w:p>
        </w:tc>
        <w:tc>
          <w:tcPr>
            <w:tcW w:w="708"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9"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81"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9"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831"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12,20</w:t>
            </w:r>
          </w:p>
        </w:tc>
        <w:tc>
          <w:tcPr>
            <w:tcW w:w="681"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8"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424</w:t>
            </w:r>
          </w:p>
        </w:tc>
        <w:tc>
          <w:tcPr>
            <w:tcW w:w="851"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в Долгосрочных планах опорных населенных пунктов и прилегающих территорий</w:t>
            </w:r>
          </w:p>
        </w:tc>
      </w:tr>
      <w:tr w:rsidR="00003873" w:rsidRPr="00003873" w:rsidTr="00EC59FC">
        <w:trPr>
          <w:trHeight w:val="300"/>
        </w:trPr>
        <w:tc>
          <w:tcPr>
            <w:tcW w:w="545"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293"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559"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994"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707"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824"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019"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559" w:type="dxa"/>
            <w:hideMark/>
          </w:tcPr>
          <w:p w:rsidR="00003873" w:rsidRPr="00EC59FC" w:rsidRDefault="00003873" w:rsidP="00056FDC">
            <w:pPr>
              <w:suppressAutoHyphens w:val="0"/>
              <w:spacing w:line="240" w:lineRule="auto"/>
              <w:ind w:firstLine="0"/>
              <w:jc w:val="left"/>
              <w:rPr>
                <w:rFonts w:eastAsia="Calibri"/>
                <w:kern w:val="0"/>
                <w:sz w:val="18"/>
                <w:szCs w:val="18"/>
                <w:lang w:eastAsia="en-US"/>
              </w:rPr>
            </w:pPr>
            <w:r w:rsidRPr="00EC59FC">
              <w:rPr>
                <w:rFonts w:eastAsia="Calibri"/>
                <w:kern w:val="0"/>
                <w:sz w:val="18"/>
                <w:szCs w:val="18"/>
                <w:lang w:eastAsia="en-US"/>
              </w:rPr>
              <w:t>федеральный    бюджет</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color w:val="000000"/>
                <w:kern w:val="0"/>
                <w:sz w:val="20"/>
                <w:szCs w:val="20"/>
                <w:lang w:eastAsia="en-US"/>
              </w:rPr>
              <w:t>12,10</w:t>
            </w:r>
          </w:p>
        </w:tc>
        <w:tc>
          <w:tcPr>
            <w:tcW w:w="708"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9"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81"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9"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831"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12,10</w:t>
            </w:r>
          </w:p>
        </w:tc>
        <w:tc>
          <w:tcPr>
            <w:tcW w:w="681"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8"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851"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r>
      <w:tr w:rsidR="00003873" w:rsidRPr="00003873" w:rsidTr="00EC59FC">
        <w:trPr>
          <w:trHeight w:val="720"/>
        </w:trPr>
        <w:tc>
          <w:tcPr>
            <w:tcW w:w="545"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293"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559"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994"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707"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824"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019"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559" w:type="dxa"/>
            <w:hideMark/>
          </w:tcPr>
          <w:p w:rsidR="00003873" w:rsidRPr="00EC59FC" w:rsidRDefault="00003873" w:rsidP="00056FDC">
            <w:pPr>
              <w:suppressAutoHyphens w:val="0"/>
              <w:spacing w:line="240" w:lineRule="auto"/>
              <w:ind w:firstLine="0"/>
              <w:jc w:val="left"/>
              <w:rPr>
                <w:rFonts w:eastAsia="Calibri"/>
                <w:kern w:val="0"/>
                <w:sz w:val="18"/>
                <w:szCs w:val="18"/>
                <w:lang w:eastAsia="en-US"/>
              </w:rPr>
            </w:pPr>
            <w:r w:rsidRPr="00EC59FC">
              <w:rPr>
                <w:rFonts w:eastAsia="Calibri"/>
                <w:kern w:val="0"/>
                <w:sz w:val="18"/>
                <w:szCs w:val="18"/>
                <w:lang w:eastAsia="en-US"/>
              </w:rPr>
              <w:t>республиканский бюджет Чувашской Республики</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color w:val="000000"/>
                <w:kern w:val="0"/>
                <w:sz w:val="20"/>
                <w:szCs w:val="20"/>
                <w:lang w:eastAsia="en-US"/>
              </w:rPr>
              <w:t>0,10</w:t>
            </w:r>
          </w:p>
        </w:tc>
        <w:tc>
          <w:tcPr>
            <w:tcW w:w="708"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9"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81"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9"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831"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0,10</w:t>
            </w:r>
          </w:p>
        </w:tc>
        <w:tc>
          <w:tcPr>
            <w:tcW w:w="681"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8"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851"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r>
      <w:tr w:rsidR="00003873" w:rsidRPr="00003873" w:rsidTr="00EC59FC">
        <w:trPr>
          <w:trHeight w:val="300"/>
        </w:trPr>
        <w:tc>
          <w:tcPr>
            <w:tcW w:w="545"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293"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559"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994"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707"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824"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019"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559" w:type="dxa"/>
            <w:hideMark/>
          </w:tcPr>
          <w:p w:rsidR="00003873" w:rsidRPr="00EC59FC" w:rsidRDefault="00003873" w:rsidP="00056FDC">
            <w:pPr>
              <w:suppressAutoHyphens w:val="0"/>
              <w:spacing w:line="240" w:lineRule="auto"/>
              <w:ind w:firstLine="0"/>
              <w:jc w:val="left"/>
              <w:rPr>
                <w:rFonts w:eastAsia="Calibri"/>
                <w:kern w:val="0"/>
                <w:sz w:val="18"/>
                <w:szCs w:val="18"/>
                <w:lang w:eastAsia="en-US"/>
              </w:rPr>
            </w:pPr>
            <w:r w:rsidRPr="00EC59FC">
              <w:rPr>
                <w:rFonts w:eastAsia="Calibri"/>
                <w:kern w:val="0"/>
                <w:sz w:val="18"/>
                <w:szCs w:val="18"/>
                <w:lang w:eastAsia="en-US"/>
              </w:rPr>
              <w:t>местный бюджет</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color w:val="000000"/>
                <w:kern w:val="0"/>
                <w:sz w:val="20"/>
                <w:szCs w:val="20"/>
                <w:lang w:eastAsia="en-US"/>
              </w:rPr>
              <w:t>0,00</w:t>
            </w:r>
          </w:p>
        </w:tc>
        <w:tc>
          <w:tcPr>
            <w:tcW w:w="708"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9"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81"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9"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831"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81"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8"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851"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r>
      <w:tr w:rsidR="00003873" w:rsidRPr="00003873" w:rsidTr="00EC59FC">
        <w:trPr>
          <w:trHeight w:val="480"/>
        </w:trPr>
        <w:tc>
          <w:tcPr>
            <w:tcW w:w="545"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293"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559"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994"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707"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824"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019"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559" w:type="dxa"/>
            <w:hideMark/>
          </w:tcPr>
          <w:p w:rsidR="00003873" w:rsidRPr="00EC59FC" w:rsidRDefault="00003873" w:rsidP="00056FDC">
            <w:pPr>
              <w:suppressAutoHyphens w:val="0"/>
              <w:spacing w:line="240" w:lineRule="auto"/>
              <w:ind w:firstLine="0"/>
              <w:jc w:val="left"/>
              <w:rPr>
                <w:rFonts w:eastAsia="Calibri"/>
                <w:kern w:val="0"/>
                <w:sz w:val="18"/>
                <w:szCs w:val="18"/>
                <w:lang w:eastAsia="en-US"/>
              </w:rPr>
            </w:pPr>
            <w:r w:rsidRPr="00EC59FC">
              <w:rPr>
                <w:rFonts w:eastAsia="Calibri"/>
                <w:kern w:val="0"/>
                <w:sz w:val="18"/>
                <w:szCs w:val="18"/>
                <w:lang w:eastAsia="en-US"/>
              </w:rPr>
              <w:t>внебюджетные источники</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color w:val="000000"/>
                <w:kern w:val="0"/>
                <w:sz w:val="20"/>
                <w:szCs w:val="20"/>
                <w:lang w:eastAsia="en-US"/>
              </w:rPr>
              <w:t>0,00</w:t>
            </w:r>
          </w:p>
        </w:tc>
        <w:tc>
          <w:tcPr>
            <w:tcW w:w="708"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9"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81"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9"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831"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81"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8"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851"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r>
      <w:tr w:rsidR="00003873" w:rsidRPr="00003873" w:rsidTr="00EC59FC">
        <w:trPr>
          <w:trHeight w:val="873"/>
        </w:trPr>
        <w:tc>
          <w:tcPr>
            <w:tcW w:w="545" w:type="dxa"/>
            <w:vMerge w:val="restart"/>
            <w:noWrap/>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lastRenderedPageBreak/>
              <w:t>3</w:t>
            </w:r>
          </w:p>
        </w:tc>
        <w:tc>
          <w:tcPr>
            <w:tcW w:w="1293"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Создание взамен существующего фельдшерско-акушерского пункта с. Можарки</w:t>
            </w:r>
          </w:p>
        </w:tc>
        <w:tc>
          <w:tcPr>
            <w:tcW w:w="1559"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национальный проект «Продолжительная и активная жизнь», региональный проект Чувашской Республики «Модернизация первичного звена здравоохранения»</w:t>
            </w:r>
          </w:p>
        </w:tc>
        <w:tc>
          <w:tcPr>
            <w:tcW w:w="994"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Янтиковский муниципальный округ Чувашской Республики</w:t>
            </w:r>
          </w:p>
        </w:tc>
        <w:tc>
          <w:tcPr>
            <w:tcW w:w="707"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2029</w:t>
            </w:r>
          </w:p>
        </w:tc>
        <w:tc>
          <w:tcPr>
            <w:tcW w:w="824"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15 посещений в смену</w:t>
            </w:r>
          </w:p>
        </w:tc>
        <w:tc>
          <w:tcPr>
            <w:tcW w:w="1019"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ФБ, РБ, необходима ПСД</w:t>
            </w:r>
          </w:p>
        </w:tc>
        <w:tc>
          <w:tcPr>
            <w:tcW w:w="1559" w:type="dxa"/>
            <w:hideMark/>
          </w:tcPr>
          <w:p w:rsidR="00003873" w:rsidRPr="00EC59FC" w:rsidRDefault="00003873" w:rsidP="00056FDC">
            <w:pPr>
              <w:suppressAutoHyphens w:val="0"/>
              <w:spacing w:line="240" w:lineRule="auto"/>
              <w:ind w:firstLine="0"/>
              <w:jc w:val="left"/>
              <w:rPr>
                <w:rFonts w:eastAsia="Calibri"/>
                <w:kern w:val="0"/>
                <w:sz w:val="18"/>
                <w:szCs w:val="18"/>
                <w:lang w:eastAsia="en-US"/>
              </w:rPr>
            </w:pPr>
            <w:r w:rsidRPr="00EC59FC">
              <w:rPr>
                <w:rFonts w:eastAsia="Calibri"/>
                <w:kern w:val="0"/>
                <w:sz w:val="18"/>
                <w:szCs w:val="18"/>
                <w:lang w:eastAsia="en-US"/>
              </w:rPr>
              <w:t>объем финансирования, млн. рублей</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color w:val="000000"/>
                <w:kern w:val="0"/>
                <w:sz w:val="20"/>
                <w:szCs w:val="20"/>
                <w:lang w:eastAsia="en-US"/>
              </w:rPr>
              <w:t>12,80</w:t>
            </w:r>
          </w:p>
        </w:tc>
        <w:tc>
          <w:tcPr>
            <w:tcW w:w="708"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9"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81"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9"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831"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12,80</w:t>
            </w:r>
          </w:p>
        </w:tc>
        <w:tc>
          <w:tcPr>
            <w:tcW w:w="681"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8"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464</w:t>
            </w:r>
          </w:p>
        </w:tc>
        <w:tc>
          <w:tcPr>
            <w:tcW w:w="851"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в Долгосрочных планах опорных населенных пунктов и прилегающих территорий</w:t>
            </w:r>
          </w:p>
        </w:tc>
      </w:tr>
      <w:tr w:rsidR="00003873" w:rsidRPr="00003873" w:rsidTr="00EC59FC">
        <w:trPr>
          <w:trHeight w:val="300"/>
        </w:trPr>
        <w:tc>
          <w:tcPr>
            <w:tcW w:w="545"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293"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559"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994"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707"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824"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019"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559" w:type="dxa"/>
            <w:hideMark/>
          </w:tcPr>
          <w:p w:rsidR="00003873" w:rsidRPr="00EC59FC" w:rsidRDefault="00003873" w:rsidP="00056FDC">
            <w:pPr>
              <w:suppressAutoHyphens w:val="0"/>
              <w:spacing w:line="240" w:lineRule="auto"/>
              <w:ind w:firstLine="0"/>
              <w:jc w:val="left"/>
              <w:rPr>
                <w:rFonts w:eastAsia="Calibri"/>
                <w:kern w:val="0"/>
                <w:sz w:val="18"/>
                <w:szCs w:val="18"/>
                <w:lang w:eastAsia="en-US"/>
              </w:rPr>
            </w:pPr>
            <w:r w:rsidRPr="00EC59FC">
              <w:rPr>
                <w:rFonts w:eastAsia="Calibri"/>
                <w:kern w:val="0"/>
                <w:sz w:val="18"/>
                <w:szCs w:val="18"/>
                <w:lang w:eastAsia="en-US"/>
              </w:rPr>
              <w:t>федеральный   бюджет</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color w:val="000000"/>
                <w:kern w:val="0"/>
                <w:sz w:val="20"/>
                <w:szCs w:val="20"/>
                <w:lang w:eastAsia="en-US"/>
              </w:rPr>
              <w:t>12,70</w:t>
            </w:r>
          </w:p>
        </w:tc>
        <w:tc>
          <w:tcPr>
            <w:tcW w:w="708"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9"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81"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9" w:type="dxa"/>
            <w:tcBorders>
              <w:top w:val="nil"/>
              <w:left w:val="nil"/>
              <w:bottom w:val="single" w:sz="4" w:space="0" w:color="auto"/>
              <w:right w:val="single" w:sz="4" w:space="0" w:color="auto"/>
            </w:tcBorders>
            <w:shd w:val="clear" w:color="000000" w:fill="FFFFFF"/>
            <w:vAlign w:val="center"/>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831"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12,70</w:t>
            </w:r>
          </w:p>
        </w:tc>
        <w:tc>
          <w:tcPr>
            <w:tcW w:w="681"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8"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851"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r>
      <w:tr w:rsidR="00003873" w:rsidRPr="00003873" w:rsidTr="00EC59FC">
        <w:trPr>
          <w:trHeight w:val="720"/>
        </w:trPr>
        <w:tc>
          <w:tcPr>
            <w:tcW w:w="545"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293"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559"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994"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707"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824"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019"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559" w:type="dxa"/>
            <w:hideMark/>
          </w:tcPr>
          <w:p w:rsidR="00003873" w:rsidRPr="00EC59FC" w:rsidRDefault="00003873" w:rsidP="00056FDC">
            <w:pPr>
              <w:suppressAutoHyphens w:val="0"/>
              <w:spacing w:line="240" w:lineRule="auto"/>
              <w:ind w:firstLine="0"/>
              <w:jc w:val="left"/>
              <w:rPr>
                <w:rFonts w:eastAsia="Calibri"/>
                <w:kern w:val="0"/>
                <w:sz w:val="18"/>
                <w:szCs w:val="18"/>
                <w:lang w:eastAsia="en-US"/>
              </w:rPr>
            </w:pPr>
            <w:r w:rsidRPr="00EC59FC">
              <w:rPr>
                <w:rFonts w:eastAsia="Calibri"/>
                <w:kern w:val="0"/>
                <w:sz w:val="18"/>
                <w:szCs w:val="18"/>
                <w:lang w:eastAsia="en-US"/>
              </w:rPr>
              <w:t>республиканский бюджет Чувашской Республики</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color w:val="000000"/>
                <w:kern w:val="0"/>
                <w:sz w:val="20"/>
                <w:szCs w:val="20"/>
                <w:lang w:eastAsia="en-US"/>
              </w:rPr>
              <w:t>0,10</w:t>
            </w:r>
          </w:p>
        </w:tc>
        <w:tc>
          <w:tcPr>
            <w:tcW w:w="708"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9"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81"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9" w:type="dxa"/>
            <w:tcBorders>
              <w:top w:val="nil"/>
              <w:left w:val="nil"/>
              <w:bottom w:val="single" w:sz="4" w:space="0" w:color="auto"/>
              <w:right w:val="single" w:sz="4" w:space="0" w:color="auto"/>
            </w:tcBorders>
            <w:shd w:val="clear" w:color="000000" w:fill="FFFFFF"/>
            <w:vAlign w:val="center"/>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831"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0,10</w:t>
            </w:r>
          </w:p>
        </w:tc>
        <w:tc>
          <w:tcPr>
            <w:tcW w:w="681"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8"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851"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r>
      <w:tr w:rsidR="00003873" w:rsidRPr="00003873" w:rsidTr="00EC59FC">
        <w:trPr>
          <w:trHeight w:val="300"/>
        </w:trPr>
        <w:tc>
          <w:tcPr>
            <w:tcW w:w="545"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293"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559"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994"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707"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824"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019"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559" w:type="dxa"/>
            <w:hideMark/>
          </w:tcPr>
          <w:p w:rsidR="00003873" w:rsidRPr="00EC59FC" w:rsidRDefault="00003873" w:rsidP="00056FDC">
            <w:pPr>
              <w:suppressAutoHyphens w:val="0"/>
              <w:spacing w:line="240" w:lineRule="auto"/>
              <w:ind w:firstLine="0"/>
              <w:jc w:val="left"/>
              <w:rPr>
                <w:rFonts w:eastAsia="Calibri"/>
                <w:kern w:val="0"/>
                <w:sz w:val="18"/>
                <w:szCs w:val="18"/>
                <w:lang w:eastAsia="en-US"/>
              </w:rPr>
            </w:pPr>
            <w:r w:rsidRPr="00EC59FC">
              <w:rPr>
                <w:rFonts w:eastAsia="Calibri"/>
                <w:kern w:val="0"/>
                <w:sz w:val="18"/>
                <w:szCs w:val="18"/>
                <w:lang w:eastAsia="en-US"/>
              </w:rPr>
              <w:t>местный бюджет</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color w:val="000000"/>
                <w:kern w:val="0"/>
                <w:sz w:val="20"/>
                <w:szCs w:val="20"/>
                <w:lang w:eastAsia="en-US"/>
              </w:rPr>
              <w:t>0,00</w:t>
            </w:r>
          </w:p>
        </w:tc>
        <w:tc>
          <w:tcPr>
            <w:tcW w:w="708"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9"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81"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9"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831"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81"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8"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851"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r>
      <w:tr w:rsidR="00003873" w:rsidRPr="00003873" w:rsidTr="00EC59FC">
        <w:trPr>
          <w:trHeight w:val="480"/>
        </w:trPr>
        <w:tc>
          <w:tcPr>
            <w:tcW w:w="545"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293"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559"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994"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707"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824"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019"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559" w:type="dxa"/>
            <w:hideMark/>
          </w:tcPr>
          <w:p w:rsidR="00003873" w:rsidRPr="00EC59FC" w:rsidRDefault="00003873" w:rsidP="00056FDC">
            <w:pPr>
              <w:suppressAutoHyphens w:val="0"/>
              <w:spacing w:line="240" w:lineRule="auto"/>
              <w:ind w:firstLine="0"/>
              <w:jc w:val="left"/>
              <w:rPr>
                <w:rFonts w:eastAsia="Calibri"/>
                <w:kern w:val="0"/>
                <w:sz w:val="18"/>
                <w:szCs w:val="18"/>
                <w:lang w:eastAsia="en-US"/>
              </w:rPr>
            </w:pPr>
            <w:r w:rsidRPr="00EC59FC">
              <w:rPr>
                <w:rFonts w:eastAsia="Calibri"/>
                <w:kern w:val="0"/>
                <w:sz w:val="18"/>
                <w:szCs w:val="18"/>
                <w:lang w:eastAsia="en-US"/>
              </w:rPr>
              <w:t>внебюджетные источники</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color w:val="000000"/>
                <w:kern w:val="0"/>
                <w:sz w:val="20"/>
                <w:szCs w:val="20"/>
                <w:lang w:eastAsia="en-US"/>
              </w:rPr>
              <w:t>0,00</w:t>
            </w:r>
          </w:p>
        </w:tc>
        <w:tc>
          <w:tcPr>
            <w:tcW w:w="708"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9"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81"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9"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831"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81"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8"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851"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r>
      <w:tr w:rsidR="00003873" w:rsidRPr="00003873" w:rsidTr="00EC59FC">
        <w:trPr>
          <w:trHeight w:val="848"/>
        </w:trPr>
        <w:tc>
          <w:tcPr>
            <w:tcW w:w="545" w:type="dxa"/>
            <w:vMerge w:val="restart"/>
            <w:noWrap/>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4</w:t>
            </w:r>
          </w:p>
        </w:tc>
        <w:tc>
          <w:tcPr>
            <w:tcW w:w="1293"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Создание взамен существующего фельдшерско-акушерского пункта с. Алдиарово</w:t>
            </w:r>
          </w:p>
        </w:tc>
        <w:tc>
          <w:tcPr>
            <w:tcW w:w="1559"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национальный проект «Продолжительная и активная жизнь», региональный проект Чувашской Республики «Модернизация первичного звена здравоохранения»</w:t>
            </w:r>
          </w:p>
        </w:tc>
        <w:tc>
          <w:tcPr>
            <w:tcW w:w="994"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Янтиковский муниципальный округ Чувашской Республики</w:t>
            </w:r>
          </w:p>
        </w:tc>
        <w:tc>
          <w:tcPr>
            <w:tcW w:w="707"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2029</w:t>
            </w:r>
          </w:p>
        </w:tc>
        <w:tc>
          <w:tcPr>
            <w:tcW w:w="824"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15 посещений в смену</w:t>
            </w:r>
          </w:p>
        </w:tc>
        <w:tc>
          <w:tcPr>
            <w:tcW w:w="1019"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ФБ, РБ, необходима ПСД</w:t>
            </w:r>
          </w:p>
        </w:tc>
        <w:tc>
          <w:tcPr>
            <w:tcW w:w="1559" w:type="dxa"/>
            <w:hideMark/>
          </w:tcPr>
          <w:p w:rsidR="00003873" w:rsidRPr="00EC59FC" w:rsidRDefault="00003873" w:rsidP="00056FDC">
            <w:pPr>
              <w:suppressAutoHyphens w:val="0"/>
              <w:spacing w:line="240" w:lineRule="auto"/>
              <w:ind w:firstLine="0"/>
              <w:jc w:val="left"/>
              <w:rPr>
                <w:rFonts w:eastAsia="Calibri"/>
                <w:kern w:val="0"/>
                <w:sz w:val="18"/>
                <w:szCs w:val="18"/>
                <w:lang w:eastAsia="en-US"/>
              </w:rPr>
            </w:pPr>
            <w:r w:rsidRPr="00EC59FC">
              <w:rPr>
                <w:rFonts w:eastAsia="Calibri"/>
                <w:kern w:val="0"/>
                <w:sz w:val="18"/>
                <w:szCs w:val="18"/>
                <w:lang w:eastAsia="en-US"/>
              </w:rPr>
              <w:t>объем финансирования, млн. рублей</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color w:val="000000"/>
                <w:kern w:val="0"/>
                <w:sz w:val="20"/>
                <w:szCs w:val="20"/>
                <w:lang w:eastAsia="en-US"/>
              </w:rPr>
              <w:t>12,80</w:t>
            </w:r>
          </w:p>
        </w:tc>
        <w:tc>
          <w:tcPr>
            <w:tcW w:w="708"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9"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81"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9"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831"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12,80</w:t>
            </w:r>
          </w:p>
        </w:tc>
        <w:tc>
          <w:tcPr>
            <w:tcW w:w="681"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8"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296</w:t>
            </w:r>
          </w:p>
        </w:tc>
        <w:tc>
          <w:tcPr>
            <w:tcW w:w="851"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в Долгосрочных планах опорных населенных пунктов и прилегающих территорий</w:t>
            </w:r>
          </w:p>
        </w:tc>
      </w:tr>
      <w:tr w:rsidR="00003873" w:rsidRPr="00003873" w:rsidTr="00EC59FC">
        <w:trPr>
          <w:trHeight w:val="300"/>
        </w:trPr>
        <w:tc>
          <w:tcPr>
            <w:tcW w:w="545"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293"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559"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994"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707"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824"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019"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559" w:type="dxa"/>
            <w:hideMark/>
          </w:tcPr>
          <w:p w:rsidR="00003873" w:rsidRPr="00EC59FC" w:rsidRDefault="00003873" w:rsidP="00056FDC">
            <w:pPr>
              <w:suppressAutoHyphens w:val="0"/>
              <w:spacing w:line="240" w:lineRule="auto"/>
              <w:ind w:firstLine="0"/>
              <w:jc w:val="left"/>
              <w:rPr>
                <w:rFonts w:eastAsia="Calibri"/>
                <w:kern w:val="0"/>
                <w:sz w:val="18"/>
                <w:szCs w:val="18"/>
                <w:lang w:eastAsia="en-US"/>
              </w:rPr>
            </w:pPr>
            <w:r w:rsidRPr="00EC59FC">
              <w:rPr>
                <w:rFonts w:eastAsia="Calibri"/>
                <w:kern w:val="0"/>
                <w:sz w:val="18"/>
                <w:szCs w:val="18"/>
                <w:lang w:eastAsia="en-US"/>
              </w:rPr>
              <w:t>Федеральный   бюджет</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color w:val="000000"/>
                <w:kern w:val="0"/>
                <w:sz w:val="20"/>
                <w:szCs w:val="20"/>
                <w:lang w:eastAsia="en-US"/>
              </w:rPr>
              <w:t>12,70</w:t>
            </w:r>
          </w:p>
        </w:tc>
        <w:tc>
          <w:tcPr>
            <w:tcW w:w="708"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9"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81"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9"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831"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12,70</w:t>
            </w:r>
          </w:p>
        </w:tc>
        <w:tc>
          <w:tcPr>
            <w:tcW w:w="681"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8"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851"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r>
      <w:tr w:rsidR="00003873" w:rsidRPr="00003873" w:rsidTr="00EC59FC">
        <w:trPr>
          <w:trHeight w:val="720"/>
        </w:trPr>
        <w:tc>
          <w:tcPr>
            <w:tcW w:w="545"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293"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559"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994"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707"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824"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019"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559" w:type="dxa"/>
            <w:hideMark/>
          </w:tcPr>
          <w:p w:rsidR="00003873" w:rsidRPr="00EC59FC" w:rsidRDefault="00003873" w:rsidP="00056FDC">
            <w:pPr>
              <w:suppressAutoHyphens w:val="0"/>
              <w:spacing w:line="240" w:lineRule="auto"/>
              <w:ind w:firstLine="0"/>
              <w:jc w:val="left"/>
              <w:rPr>
                <w:rFonts w:eastAsia="Calibri"/>
                <w:kern w:val="0"/>
                <w:sz w:val="18"/>
                <w:szCs w:val="18"/>
                <w:lang w:eastAsia="en-US"/>
              </w:rPr>
            </w:pPr>
            <w:r w:rsidRPr="00EC59FC">
              <w:rPr>
                <w:rFonts w:eastAsia="Calibri"/>
                <w:kern w:val="0"/>
                <w:sz w:val="18"/>
                <w:szCs w:val="18"/>
                <w:lang w:eastAsia="en-US"/>
              </w:rPr>
              <w:t>республиканский бюджет Чувашской Республики</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color w:val="000000"/>
                <w:kern w:val="0"/>
                <w:sz w:val="20"/>
                <w:szCs w:val="20"/>
                <w:lang w:eastAsia="en-US"/>
              </w:rPr>
              <w:t>0,10</w:t>
            </w:r>
          </w:p>
        </w:tc>
        <w:tc>
          <w:tcPr>
            <w:tcW w:w="708"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9"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81"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9"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831"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0,10</w:t>
            </w:r>
          </w:p>
        </w:tc>
        <w:tc>
          <w:tcPr>
            <w:tcW w:w="681"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8"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851"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r>
      <w:tr w:rsidR="00003873" w:rsidRPr="00003873" w:rsidTr="00EC59FC">
        <w:trPr>
          <w:trHeight w:val="300"/>
        </w:trPr>
        <w:tc>
          <w:tcPr>
            <w:tcW w:w="545"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293"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559"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994"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707"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824"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019"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559" w:type="dxa"/>
            <w:hideMark/>
          </w:tcPr>
          <w:p w:rsidR="00003873" w:rsidRPr="00EC59FC" w:rsidRDefault="00003873" w:rsidP="00056FDC">
            <w:pPr>
              <w:suppressAutoHyphens w:val="0"/>
              <w:spacing w:line="240" w:lineRule="auto"/>
              <w:ind w:firstLine="0"/>
              <w:jc w:val="left"/>
              <w:rPr>
                <w:rFonts w:eastAsia="Calibri"/>
                <w:kern w:val="0"/>
                <w:sz w:val="18"/>
                <w:szCs w:val="18"/>
                <w:lang w:eastAsia="en-US"/>
              </w:rPr>
            </w:pPr>
            <w:r w:rsidRPr="00EC59FC">
              <w:rPr>
                <w:rFonts w:eastAsia="Calibri"/>
                <w:kern w:val="0"/>
                <w:sz w:val="18"/>
                <w:szCs w:val="18"/>
                <w:lang w:eastAsia="en-US"/>
              </w:rPr>
              <w:t>местный бюджет</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color w:val="000000"/>
                <w:kern w:val="0"/>
                <w:sz w:val="20"/>
                <w:szCs w:val="20"/>
                <w:lang w:eastAsia="en-US"/>
              </w:rPr>
              <w:t>0,00</w:t>
            </w:r>
          </w:p>
        </w:tc>
        <w:tc>
          <w:tcPr>
            <w:tcW w:w="708"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9"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81"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9"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831"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81"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8"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851"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r>
      <w:tr w:rsidR="00003873" w:rsidRPr="00003873" w:rsidTr="00EC59FC">
        <w:trPr>
          <w:trHeight w:val="480"/>
        </w:trPr>
        <w:tc>
          <w:tcPr>
            <w:tcW w:w="545"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293"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559"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994"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707"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824"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019"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559" w:type="dxa"/>
            <w:hideMark/>
          </w:tcPr>
          <w:p w:rsidR="00003873" w:rsidRPr="00EC59FC" w:rsidRDefault="00003873" w:rsidP="00056FDC">
            <w:pPr>
              <w:suppressAutoHyphens w:val="0"/>
              <w:spacing w:line="240" w:lineRule="auto"/>
              <w:ind w:firstLine="0"/>
              <w:jc w:val="left"/>
              <w:rPr>
                <w:rFonts w:eastAsia="Calibri"/>
                <w:kern w:val="0"/>
                <w:sz w:val="18"/>
                <w:szCs w:val="18"/>
                <w:lang w:eastAsia="en-US"/>
              </w:rPr>
            </w:pPr>
            <w:r w:rsidRPr="00EC59FC">
              <w:rPr>
                <w:rFonts w:eastAsia="Calibri"/>
                <w:kern w:val="0"/>
                <w:sz w:val="18"/>
                <w:szCs w:val="18"/>
                <w:lang w:eastAsia="en-US"/>
              </w:rPr>
              <w:t>внебюджетные источники</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color w:val="000000"/>
                <w:kern w:val="0"/>
                <w:sz w:val="20"/>
                <w:szCs w:val="20"/>
                <w:lang w:eastAsia="en-US"/>
              </w:rPr>
              <w:t>0,00</w:t>
            </w:r>
          </w:p>
        </w:tc>
        <w:tc>
          <w:tcPr>
            <w:tcW w:w="708"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9"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81"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9"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831"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81"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8"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851"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r>
      <w:tr w:rsidR="00003873" w:rsidRPr="00003873" w:rsidTr="00EC59FC">
        <w:trPr>
          <w:trHeight w:val="846"/>
        </w:trPr>
        <w:tc>
          <w:tcPr>
            <w:tcW w:w="545" w:type="dxa"/>
            <w:vMerge w:val="restart"/>
            <w:noWrap/>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5</w:t>
            </w:r>
          </w:p>
        </w:tc>
        <w:tc>
          <w:tcPr>
            <w:tcW w:w="1293"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 xml:space="preserve">Капитальный ремонт поликлиники филиала «Янтиковская ЦРБ» БУ «Канашский ММЦ» Минздрава </w:t>
            </w:r>
            <w:r w:rsidRPr="00003873">
              <w:rPr>
                <w:rFonts w:eastAsia="Calibri"/>
                <w:kern w:val="0"/>
                <w:sz w:val="20"/>
                <w:szCs w:val="20"/>
                <w:lang w:eastAsia="en-US"/>
              </w:rPr>
              <w:lastRenderedPageBreak/>
              <w:t>Чувашии</w:t>
            </w:r>
          </w:p>
        </w:tc>
        <w:tc>
          <w:tcPr>
            <w:tcW w:w="1559"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lastRenderedPageBreak/>
              <w:t xml:space="preserve">национальный проект «Продолжительная и активная жизнь», региональный проект Чувашской </w:t>
            </w:r>
            <w:r w:rsidRPr="00003873">
              <w:rPr>
                <w:rFonts w:eastAsia="Calibri"/>
                <w:kern w:val="0"/>
                <w:sz w:val="20"/>
                <w:szCs w:val="20"/>
                <w:lang w:eastAsia="en-US"/>
              </w:rPr>
              <w:lastRenderedPageBreak/>
              <w:t>Республики «Модернизация первичного звена здравоохранения»</w:t>
            </w:r>
          </w:p>
        </w:tc>
        <w:tc>
          <w:tcPr>
            <w:tcW w:w="994" w:type="dxa"/>
            <w:vMerge w:val="restart"/>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lastRenderedPageBreak/>
              <w:t>Янтиковский муниципальный округ Чувашской Республики</w:t>
            </w:r>
          </w:p>
        </w:tc>
        <w:tc>
          <w:tcPr>
            <w:tcW w:w="707" w:type="dxa"/>
            <w:vMerge w:val="restart"/>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2025</w:t>
            </w:r>
          </w:p>
        </w:tc>
        <w:tc>
          <w:tcPr>
            <w:tcW w:w="824" w:type="dxa"/>
            <w:vMerge w:val="restart"/>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240 посещений в смену</w:t>
            </w:r>
          </w:p>
        </w:tc>
        <w:tc>
          <w:tcPr>
            <w:tcW w:w="1019" w:type="dxa"/>
            <w:vMerge w:val="restart"/>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ФБ, РБ, необходима ПСД</w:t>
            </w:r>
          </w:p>
        </w:tc>
        <w:tc>
          <w:tcPr>
            <w:tcW w:w="1559" w:type="dxa"/>
            <w:hideMark/>
          </w:tcPr>
          <w:p w:rsidR="00003873" w:rsidRPr="00EC59FC" w:rsidRDefault="00003873" w:rsidP="00056FDC">
            <w:pPr>
              <w:suppressAutoHyphens w:val="0"/>
              <w:spacing w:line="240" w:lineRule="auto"/>
              <w:ind w:firstLine="0"/>
              <w:jc w:val="left"/>
              <w:rPr>
                <w:rFonts w:eastAsia="Calibri"/>
                <w:kern w:val="0"/>
                <w:sz w:val="18"/>
                <w:szCs w:val="18"/>
                <w:lang w:eastAsia="en-US"/>
              </w:rPr>
            </w:pPr>
            <w:r w:rsidRPr="00EC59FC">
              <w:rPr>
                <w:rFonts w:eastAsia="Calibri"/>
                <w:kern w:val="0"/>
                <w:sz w:val="18"/>
                <w:szCs w:val="18"/>
                <w:lang w:eastAsia="en-US"/>
              </w:rPr>
              <w:t>объем финансирования, млн. рублей</w:t>
            </w:r>
          </w:p>
        </w:tc>
        <w:tc>
          <w:tcPr>
            <w:tcW w:w="850" w:type="dxa"/>
            <w:tcBorders>
              <w:top w:val="nil"/>
              <w:left w:val="single" w:sz="4" w:space="0" w:color="auto"/>
              <w:bottom w:val="single" w:sz="4" w:space="0" w:color="auto"/>
              <w:right w:val="single" w:sz="4" w:space="0" w:color="auto"/>
            </w:tcBorders>
            <w:shd w:val="clear" w:color="auto" w:fill="auto"/>
            <w:vAlign w:val="center"/>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color w:val="000000"/>
                <w:kern w:val="0"/>
                <w:sz w:val="20"/>
                <w:szCs w:val="20"/>
                <w:lang w:eastAsia="en-US"/>
              </w:rPr>
              <w:t>43,00</w:t>
            </w:r>
          </w:p>
        </w:tc>
        <w:tc>
          <w:tcPr>
            <w:tcW w:w="708"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43,00</w:t>
            </w:r>
          </w:p>
        </w:tc>
        <w:tc>
          <w:tcPr>
            <w:tcW w:w="709"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81"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9"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831"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81"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8"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11774</w:t>
            </w:r>
          </w:p>
        </w:tc>
        <w:tc>
          <w:tcPr>
            <w:tcW w:w="851"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 xml:space="preserve">в Долгосрочных планах опорных населенных </w:t>
            </w:r>
            <w:r w:rsidRPr="00003873">
              <w:rPr>
                <w:rFonts w:eastAsia="Calibri"/>
                <w:kern w:val="0"/>
                <w:sz w:val="20"/>
                <w:szCs w:val="20"/>
                <w:lang w:eastAsia="en-US"/>
              </w:rPr>
              <w:lastRenderedPageBreak/>
              <w:t>пунктов и прилегающих территорий</w:t>
            </w:r>
          </w:p>
        </w:tc>
      </w:tr>
      <w:tr w:rsidR="00003873" w:rsidRPr="00003873" w:rsidTr="00EC59FC">
        <w:trPr>
          <w:trHeight w:val="300"/>
        </w:trPr>
        <w:tc>
          <w:tcPr>
            <w:tcW w:w="545"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293"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559"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994"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707"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824"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019"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559" w:type="dxa"/>
            <w:hideMark/>
          </w:tcPr>
          <w:p w:rsidR="00003873" w:rsidRPr="00EC59FC" w:rsidRDefault="005E3997" w:rsidP="00056FDC">
            <w:pPr>
              <w:suppressAutoHyphens w:val="0"/>
              <w:spacing w:line="240" w:lineRule="auto"/>
              <w:ind w:firstLine="0"/>
              <w:jc w:val="left"/>
              <w:rPr>
                <w:rFonts w:eastAsia="Calibri"/>
                <w:kern w:val="0"/>
                <w:sz w:val="18"/>
                <w:szCs w:val="18"/>
                <w:lang w:eastAsia="en-US"/>
              </w:rPr>
            </w:pPr>
            <w:r w:rsidRPr="00EC59FC">
              <w:rPr>
                <w:rFonts w:eastAsia="Calibri"/>
                <w:kern w:val="0"/>
                <w:sz w:val="18"/>
                <w:szCs w:val="18"/>
                <w:lang w:eastAsia="en-US"/>
              </w:rPr>
              <w:t>Федеральный   </w:t>
            </w:r>
            <w:r w:rsidR="00003873" w:rsidRPr="00EC59FC">
              <w:rPr>
                <w:rFonts w:eastAsia="Calibri"/>
                <w:kern w:val="0"/>
                <w:sz w:val="18"/>
                <w:szCs w:val="18"/>
                <w:lang w:eastAsia="en-US"/>
              </w:rPr>
              <w:t>бюджет</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color w:val="000000"/>
                <w:kern w:val="0"/>
                <w:sz w:val="20"/>
                <w:szCs w:val="20"/>
                <w:lang w:eastAsia="en-US"/>
              </w:rPr>
              <w:t>42,00</w:t>
            </w:r>
          </w:p>
        </w:tc>
        <w:tc>
          <w:tcPr>
            <w:tcW w:w="708"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42,00</w:t>
            </w:r>
          </w:p>
        </w:tc>
        <w:tc>
          <w:tcPr>
            <w:tcW w:w="709"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81"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9"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831"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81"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8"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851"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r>
      <w:tr w:rsidR="00003873" w:rsidRPr="00003873" w:rsidTr="00EC59FC">
        <w:trPr>
          <w:trHeight w:val="720"/>
        </w:trPr>
        <w:tc>
          <w:tcPr>
            <w:tcW w:w="545"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293"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559"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994"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707"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824"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019"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559" w:type="dxa"/>
            <w:hideMark/>
          </w:tcPr>
          <w:p w:rsidR="00003873" w:rsidRPr="00EC59FC" w:rsidRDefault="00003873" w:rsidP="00056FDC">
            <w:pPr>
              <w:suppressAutoHyphens w:val="0"/>
              <w:spacing w:line="240" w:lineRule="auto"/>
              <w:ind w:firstLine="0"/>
              <w:jc w:val="left"/>
              <w:rPr>
                <w:rFonts w:eastAsia="Calibri"/>
                <w:kern w:val="0"/>
                <w:sz w:val="18"/>
                <w:szCs w:val="18"/>
                <w:lang w:eastAsia="en-US"/>
              </w:rPr>
            </w:pPr>
            <w:r w:rsidRPr="00EC59FC">
              <w:rPr>
                <w:rFonts w:eastAsia="Calibri"/>
                <w:kern w:val="0"/>
                <w:sz w:val="18"/>
                <w:szCs w:val="18"/>
                <w:lang w:eastAsia="en-US"/>
              </w:rPr>
              <w:t>республиканский бюджет Чувашской Республики</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color w:val="000000"/>
                <w:kern w:val="0"/>
                <w:sz w:val="20"/>
                <w:szCs w:val="20"/>
                <w:lang w:eastAsia="en-US"/>
              </w:rPr>
              <w:t>1,00</w:t>
            </w:r>
          </w:p>
        </w:tc>
        <w:tc>
          <w:tcPr>
            <w:tcW w:w="708"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1,00</w:t>
            </w:r>
          </w:p>
        </w:tc>
        <w:tc>
          <w:tcPr>
            <w:tcW w:w="709"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81"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9"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831"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81"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8"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851"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r>
      <w:tr w:rsidR="00003873" w:rsidRPr="00003873" w:rsidTr="00EC59FC">
        <w:trPr>
          <w:trHeight w:val="300"/>
        </w:trPr>
        <w:tc>
          <w:tcPr>
            <w:tcW w:w="545"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293"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559"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994"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707"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824"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019"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559" w:type="dxa"/>
            <w:hideMark/>
          </w:tcPr>
          <w:p w:rsidR="00003873" w:rsidRPr="00EC59FC" w:rsidRDefault="00003873" w:rsidP="00056FDC">
            <w:pPr>
              <w:suppressAutoHyphens w:val="0"/>
              <w:spacing w:line="240" w:lineRule="auto"/>
              <w:ind w:firstLine="0"/>
              <w:jc w:val="left"/>
              <w:rPr>
                <w:rFonts w:eastAsia="Calibri"/>
                <w:kern w:val="0"/>
                <w:sz w:val="18"/>
                <w:szCs w:val="18"/>
                <w:lang w:eastAsia="en-US"/>
              </w:rPr>
            </w:pPr>
            <w:r w:rsidRPr="00EC59FC">
              <w:rPr>
                <w:rFonts w:eastAsia="Calibri"/>
                <w:kern w:val="0"/>
                <w:sz w:val="18"/>
                <w:szCs w:val="18"/>
                <w:lang w:eastAsia="en-US"/>
              </w:rPr>
              <w:t>местный бюджет</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color w:val="000000"/>
                <w:kern w:val="0"/>
                <w:sz w:val="20"/>
                <w:szCs w:val="20"/>
                <w:lang w:eastAsia="en-US"/>
              </w:rPr>
              <w:t>0,00</w:t>
            </w:r>
          </w:p>
        </w:tc>
        <w:tc>
          <w:tcPr>
            <w:tcW w:w="708"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9"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81"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9"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831"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81"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8"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851"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r>
      <w:tr w:rsidR="00003873" w:rsidRPr="00003873" w:rsidTr="00EC59FC">
        <w:trPr>
          <w:trHeight w:val="459"/>
        </w:trPr>
        <w:tc>
          <w:tcPr>
            <w:tcW w:w="545"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293"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559"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994"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707"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824"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019"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559" w:type="dxa"/>
            <w:hideMark/>
          </w:tcPr>
          <w:p w:rsidR="00003873" w:rsidRPr="00EC59FC" w:rsidRDefault="00003873" w:rsidP="00056FDC">
            <w:pPr>
              <w:suppressAutoHyphens w:val="0"/>
              <w:spacing w:line="240" w:lineRule="auto"/>
              <w:ind w:firstLine="0"/>
              <w:jc w:val="left"/>
              <w:rPr>
                <w:rFonts w:eastAsia="Calibri"/>
                <w:kern w:val="0"/>
                <w:sz w:val="18"/>
                <w:szCs w:val="18"/>
                <w:lang w:eastAsia="en-US"/>
              </w:rPr>
            </w:pPr>
            <w:r w:rsidRPr="00EC59FC">
              <w:rPr>
                <w:rFonts w:eastAsia="Calibri"/>
                <w:kern w:val="0"/>
                <w:sz w:val="18"/>
                <w:szCs w:val="18"/>
                <w:lang w:eastAsia="en-US"/>
              </w:rPr>
              <w:t>внебюджетные источники</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color w:val="000000"/>
                <w:kern w:val="0"/>
                <w:sz w:val="20"/>
                <w:szCs w:val="20"/>
                <w:lang w:eastAsia="en-US"/>
              </w:rPr>
              <w:t>0,00</w:t>
            </w:r>
          </w:p>
        </w:tc>
        <w:tc>
          <w:tcPr>
            <w:tcW w:w="708"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9"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81"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9"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831"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81"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8"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851"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r>
      <w:tr w:rsidR="00003873" w:rsidRPr="00003873" w:rsidTr="00EC59FC">
        <w:trPr>
          <w:trHeight w:val="815"/>
        </w:trPr>
        <w:tc>
          <w:tcPr>
            <w:tcW w:w="545" w:type="dxa"/>
            <w:vMerge w:val="restart"/>
            <w:noWrap/>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6</w:t>
            </w:r>
          </w:p>
        </w:tc>
        <w:tc>
          <w:tcPr>
            <w:tcW w:w="1293"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Капитальный ремонт стационара филиала «Янтиковская ЦРБ» БУ «Канашский ММЦ» Минздрава Чувашии</w:t>
            </w:r>
          </w:p>
        </w:tc>
        <w:tc>
          <w:tcPr>
            <w:tcW w:w="1559"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национальный проект «Продолжительная и активная жизнь», региональный проект Чувашской Республики «Модернизация первичного звена здравоохранения»</w:t>
            </w:r>
          </w:p>
        </w:tc>
        <w:tc>
          <w:tcPr>
            <w:tcW w:w="994"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Янтиковский муниципальный округ Чувашской Республики</w:t>
            </w:r>
          </w:p>
        </w:tc>
        <w:tc>
          <w:tcPr>
            <w:tcW w:w="707" w:type="dxa"/>
            <w:vMerge w:val="restart"/>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2029–2030</w:t>
            </w:r>
          </w:p>
        </w:tc>
        <w:tc>
          <w:tcPr>
            <w:tcW w:w="824" w:type="dxa"/>
            <w:vMerge w:val="restart"/>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150 коек</w:t>
            </w:r>
          </w:p>
        </w:tc>
        <w:tc>
          <w:tcPr>
            <w:tcW w:w="1019"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ФБ, РБ, необходима ПСД</w:t>
            </w:r>
          </w:p>
        </w:tc>
        <w:tc>
          <w:tcPr>
            <w:tcW w:w="1559" w:type="dxa"/>
            <w:hideMark/>
          </w:tcPr>
          <w:p w:rsidR="00003873" w:rsidRPr="00EC59FC" w:rsidRDefault="00003873" w:rsidP="00056FDC">
            <w:pPr>
              <w:suppressAutoHyphens w:val="0"/>
              <w:spacing w:line="240" w:lineRule="auto"/>
              <w:ind w:firstLine="0"/>
              <w:jc w:val="left"/>
              <w:rPr>
                <w:rFonts w:eastAsia="Calibri"/>
                <w:kern w:val="0"/>
                <w:sz w:val="18"/>
                <w:szCs w:val="18"/>
                <w:lang w:eastAsia="en-US"/>
              </w:rPr>
            </w:pPr>
            <w:r w:rsidRPr="00EC59FC">
              <w:rPr>
                <w:rFonts w:eastAsia="Calibri"/>
                <w:kern w:val="0"/>
                <w:sz w:val="18"/>
                <w:szCs w:val="18"/>
                <w:lang w:eastAsia="en-US"/>
              </w:rPr>
              <w:t>объем финансирования, млн. рублей</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color w:val="000000"/>
                <w:kern w:val="0"/>
                <w:sz w:val="20"/>
                <w:szCs w:val="20"/>
                <w:lang w:eastAsia="en-US"/>
              </w:rPr>
              <w:t>441,50</w:t>
            </w:r>
          </w:p>
        </w:tc>
        <w:tc>
          <w:tcPr>
            <w:tcW w:w="708"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9"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81"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9"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831"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220,80</w:t>
            </w:r>
          </w:p>
        </w:tc>
        <w:tc>
          <w:tcPr>
            <w:tcW w:w="681"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220,70</w:t>
            </w:r>
          </w:p>
        </w:tc>
        <w:tc>
          <w:tcPr>
            <w:tcW w:w="708"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11774</w:t>
            </w:r>
          </w:p>
        </w:tc>
        <w:tc>
          <w:tcPr>
            <w:tcW w:w="851"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в Долгосрочных планах опорных населенных пунктов и прилегающих территорий</w:t>
            </w:r>
          </w:p>
        </w:tc>
      </w:tr>
      <w:tr w:rsidR="00003873" w:rsidRPr="00003873" w:rsidTr="00EC59FC">
        <w:trPr>
          <w:trHeight w:val="300"/>
        </w:trPr>
        <w:tc>
          <w:tcPr>
            <w:tcW w:w="545"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293"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559"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994"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707"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824"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019"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559" w:type="dxa"/>
            <w:hideMark/>
          </w:tcPr>
          <w:p w:rsidR="00003873" w:rsidRPr="00EC59FC" w:rsidRDefault="00003873" w:rsidP="00056FDC">
            <w:pPr>
              <w:suppressAutoHyphens w:val="0"/>
              <w:spacing w:line="240" w:lineRule="auto"/>
              <w:ind w:firstLine="0"/>
              <w:jc w:val="left"/>
              <w:rPr>
                <w:rFonts w:eastAsia="Calibri"/>
                <w:kern w:val="0"/>
                <w:sz w:val="18"/>
                <w:szCs w:val="18"/>
                <w:lang w:eastAsia="en-US"/>
              </w:rPr>
            </w:pPr>
            <w:r w:rsidRPr="00EC59FC">
              <w:rPr>
                <w:rFonts w:eastAsia="Calibri"/>
                <w:kern w:val="0"/>
                <w:sz w:val="18"/>
                <w:szCs w:val="18"/>
                <w:lang w:eastAsia="en-US"/>
              </w:rPr>
              <w:t>Федеральный   бюджет</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color w:val="000000"/>
                <w:kern w:val="0"/>
                <w:sz w:val="20"/>
                <w:szCs w:val="20"/>
                <w:lang w:eastAsia="en-US"/>
              </w:rPr>
              <w:t>437,10</w:t>
            </w:r>
          </w:p>
        </w:tc>
        <w:tc>
          <w:tcPr>
            <w:tcW w:w="708"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9"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81"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9"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831"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218,60</w:t>
            </w:r>
          </w:p>
        </w:tc>
        <w:tc>
          <w:tcPr>
            <w:tcW w:w="681"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218,50</w:t>
            </w:r>
          </w:p>
        </w:tc>
        <w:tc>
          <w:tcPr>
            <w:tcW w:w="708"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851"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r>
      <w:tr w:rsidR="00003873" w:rsidRPr="00003873" w:rsidTr="00EC59FC">
        <w:trPr>
          <w:trHeight w:val="720"/>
        </w:trPr>
        <w:tc>
          <w:tcPr>
            <w:tcW w:w="545"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293"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559"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994"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707"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824"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019"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559" w:type="dxa"/>
            <w:hideMark/>
          </w:tcPr>
          <w:p w:rsidR="00003873" w:rsidRPr="00EC59FC" w:rsidRDefault="00003873" w:rsidP="00056FDC">
            <w:pPr>
              <w:suppressAutoHyphens w:val="0"/>
              <w:spacing w:line="240" w:lineRule="auto"/>
              <w:ind w:firstLine="0"/>
              <w:jc w:val="left"/>
              <w:rPr>
                <w:rFonts w:eastAsia="Calibri"/>
                <w:kern w:val="0"/>
                <w:sz w:val="18"/>
                <w:szCs w:val="18"/>
                <w:lang w:eastAsia="en-US"/>
              </w:rPr>
            </w:pPr>
            <w:r w:rsidRPr="00EC59FC">
              <w:rPr>
                <w:rFonts w:eastAsia="Calibri"/>
                <w:kern w:val="0"/>
                <w:sz w:val="18"/>
                <w:szCs w:val="18"/>
                <w:lang w:eastAsia="en-US"/>
              </w:rPr>
              <w:t>республиканский бюджет Чувашской Республики</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color w:val="000000"/>
                <w:kern w:val="0"/>
                <w:sz w:val="20"/>
                <w:szCs w:val="20"/>
                <w:lang w:eastAsia="en-US"/>
              </w:rPr>
              <w:t>4,40</w:t>
            </w:r>
          </w:p>
        </w:tc>
        <w:tc>
          <w:tcPr>
            <w:tcW w:w="708"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9"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81"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9"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831"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2,20</w:t>
            </w:r>
          </w:p>
        </w:tc>
        <w:tc>
          <w:tcPr>
            <w:tcW w:w="681"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2,20</w:t>
            </w:r>
          </w:p>
        </w:tc>
        <w:tc>
          <w:tcPr>
            <w:tcW w:w="708"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851"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r>
      <w:tr w:rsidR="00003873" w:rsidRPr="00003873" w:rsidTr="00EC59FC">
        <w:trPr>
          <w:trHeight w:val="300"/>
        </w:trPr>
        <w:tc>
          <w:tcPr>
            <w:tcW w:w="545"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293"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559"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994"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707"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824"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019"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559" w:type="dxa"/>
            <w:hideMark/>
          </w:tcPr>
          <w:p w:rsidR="00003873" w:rsidRPr="00EC59FC" w:rsidRDefault="00003873" w:rsidP="00056FDC">
            <w:pPr>
              <w:suppressAutoHyphens w:val="0"/>
              <w:spacing w:line="240" w:lineRule="auto"/>
              <w:ind w:firstLine="0"/>
              <w:jc w:val="left"/>
              <w:rPr>
                <w:rFonts w:eastAsia="Calibri"/>
                <w:kern w:val="0"/>
                <w:sz w:val="18"/>
                <w:szCs w:val="18"/>
                <w:lang w:eastAsia="en-US"/>
              </w:rPr>
            </w:pPr>
            <w:r w:rsidRPr="00EC59FC">
              <w:rPr>
                <w:rFonts w:eastAsia="Calibri"/>
                <w:kern w:val="0"/>
                <w:sz w:val="18"/>
                <w:szCs w:val="18"/>
                <w:lang w:eastAsia="en-US"/>
              </w:rPr>
              <w:t>местный бюджет</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color w:val="000000"/>
                <w:kern w:val="0"/>
                <w:sz w:val="20"/>
                <w:szCs w:val="20"/>
                <w:lang w:eastAsia="en-US"/>
              </w:rPr>
              <w:t>0,00</w:t>
            </w:r>
          </w:p>
        </w:tc>
        <w:tc>
          <w:tcPr>
            <w:tcW w:w="708"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9"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81"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9"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831"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81"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8"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851"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r>
      <w:tr w:rsidR="00003873" w:rsidRPr="00003873" w:rsidTr="00EC59FC">
        <w:trPr>
          <w:trHeight w:val="480"/>
        </w:trPr>
        <w:tc>
          <w:tcPr>
            <w:tcW w:w="545"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293"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559"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994"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707"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824"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019"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559" w:type="dxa"/>
            <w:hideMark/>
          </w:tcPr>
          <w:p w:rsidR="00003873" w:rsidRPr="00EC59FC" w:rsidRDefault="00003873" w:rsidP="00056FDC">
            <w:pPr>
              <w:suppressAutoHyphens w:val="0"/>
              <w:spacing w:line="240" w:lineRule="auto"/>
              <w:ind w:firstLine="0"/>
              <w:jc w:val="left"/>
              <w:rPr>
                <w:rFonts w:eastAsia="Calibri"/>
                <w:kern w:val="0"/>
                <w:sz w:val="18"/>
                <w:szCs w:val="18"/>
                <w:lang w:eastAsia="en-US"/>
              </w:rPr>
            </w:pPr>
            <w:r w:rsidRPr="00EC59FC">
              <w:rPr>
                <w:rFonts w:eastAsia="Calibri"/>
                <w:kern w:val="0"/>
                <w:sz w:val="18"/>
                <w:szCs w:val="18"/>
                <w:lang w:eastAsia="en-US"/>
              </w:rPr>
              <w:t>внебюджетные источники</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color w:val="000000"/>
                <w:kern w:val="0"/>
                <w:sz w:val="20"/>
                <w:szCs w:val="20"/>
                <w:lang w:eastAsia="en-US"/>
              </w:rPr>
              <w:t>0,00</w:t>
            </w:r>
          </w:p>
        </w:tc>
        <w:tc>
          <w:tcPr>
            <w:tcW w:w="708"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9"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81"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9"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831"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81"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8"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851"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r>
      <w:tr w:rsidR="00003873" w:rsidRPr="00003873" w:rsidTr="00EC59FC">
        <w:trPr>
          <w:trHeight w:val="720"/>
        </w:trPr>
        <w:tc>
          <w:tcPr>
            <w:tcW w:w="545" w:type="dxa"/>
            <w:vMerge w:val="restart"/>
            <w:noWrap/>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 </w:t>
            </w:r>
          </w:p>
        </w:tc>
        <w:tc>
          <w:tcPr>
            <w:tcW w:w="6396" w:type="dxa"/>
            <w:gridSpan w:val="6"/>
            <w:vMerge w:val="restart"/>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kern w:val="0"/>
                <w:sz w:val="20"/>
                <w:szCs w:val="20"/>
                <w:lang w:eastAsia="en-US"/>
              </w:rPr>
              <w:t>ИТОГО по муниципальному округу:</w:t>
            </w:r>
          </w:p>
        </w:tc>
        <w:tc>
          <w:tcPr>
            <w:tcW w:w="1559" w:type="dxa"/>
            <w:hideMark/>
          </w:tcPr>
          <w:p w:rsidR="00003873" w:rsidRPr="00EC59FC" w:rsidRDefault="00003873" w:rsidP="00056FDC">
            <w:pPr>
              <w:suppressAutoHyphens w:val="0"/>
              <w:spacing w:line="240" w:lineRule="auto"/>
              <w:ind w:firstLine="0"/>
              <w:jc w:val="left"/>
              <w:rPr>
                <w:rFonts w:eastAsia="Calibri"/>
                <w:b/>
                <w:bCs/>
                <w:kern w:val="0"/>
                <w:sz w:val="18"/>
                <w:szCs w:val="18"/>
                <w:lang w:eastAsia="en-US"/>
              </w:rPr>
            </w:pPr>
            <w:r w:rsidRPr="00EC59FC">
              <w:rPr>
                <w:rFonts w:eastAsia="Calibri"/>
                <w:b/>
                <w:bCs/>
                <w:kern w:val="0"/>
                <w:sz w:val="18"/>
                <w:szCs w:val="18"/>
                <w:lang w:eastAsia="en-US"/>
              </w:rPr>
              <w:t>объем финансирования, млн. рублей</w:t>
            </w:r>
          </w:p>
        </w:tc>
        <w:tc>
          <w:tcPr>
            <w:tcW w:w="85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rFonts w:eastAsia="Calibri"/>
                <w:b/>
                <w:bCs/>
                <w:kern w:val="0"/>
                <w:sz w:val="20"/>
                <w:szCs w:val="20"/>
                <w:lang w:eastAsia="en-US"/>
              </w:rPr>
            </w:pPr>
            <w:r w:rsidRPr="00003873">
              <w:rPr>
                <w:rFonts w:eastAsia="Calibri"/>
                <w:b/>
                <w:bCs/>
                <w:color w:val="000000"/>
                <w:kern w:val="0"/>
                <w:sz w:val="20"/>
                <w:szCs w:val="20"/>
                <w:lang w:eastAsia="en-US"/>
              </w:rPr>
              <w:t>538,50</w:t>
            </w:r>
          </w:p>
        </w:tc>
        <w:tc>
          <w:tcPr>
            <w:tcW w:w="708" w:type="dxa"/>
            <w:tcBorders>
              <w:top w:val="single" w:sz="4" w:space="0" w:color="auto"/>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rFonts w:eastAsia="Calibri"/>
                <w:b/>
                <w:bCs/>
                <w:kern w:val="0"/>
                <w:sz w:val="20"/>
                <w:szCs w:val="20"/>
                <w:lang w:eastAsia="en-US"/>
              </w:rPr>
            </w:pPr>
            <w:r w:rsidRPr="00003873">
              <w:rPr>
                <w:rFonts w:eastAsia="Calibri"/>
                <w:b/>
                <w:bCs/>
                <w:color w:val="000000"/>
                <w:kern w:val="0"/>
                <w:sz w:val="20"/>
                <w:szCs w:val="20"/>
                <w:lang w:eastAsia="en-US"/>
              </w:rPr>
              <w:t>43,00</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rFonts w:eastAsia="Calibri"/>
                <w:b/>
                <w:bCs/>
                <w:kern w:val="0"/>
                <w:sz w:val="20"/>
                <w:szCs w:val="20"/>
                <w:lang w:eastAsia="en-US"/>
              </w:rPr>
            </w:pPr>
            <w:r w:rsidRPr="00003873">
              <w:rPr>
                <w:rFonts w:eastAsia="Calibri"/>
                <w:b/>
                <w:bCs/>
                <w:color w:val="000000"/>
                <w:kern w:val="0"/>
                <w:sz w:val="20"/>
                <w:szCs w:val="20"/>
                <w:lang w:eastAsia="en-US"/>
              </w:rPr>
              <w:t>0,00</w:t>
            </w:r>
          </w:p>
        </w:tc>
        <w:tc>
          <w:tcPr>
            <w:tcW w:w="681" w:type="dxa"/>
            <w:tcBorders>
              <w:top w:val="single" w:sz="4" w:space="0" w:color="auto"/>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rFonts w:eastAsia="Calibri"/>
                <w:b/>
                <w:bCs/>
                <w:kern w:val="0"/>
                <w:sz w:val="20"/>
                <w:szCs w:val="20"/>
                <w:lang w:eastAsia="en-US"/>
              </w:rPr>
            </w:pPr>
            <w:r w:rsidRPr="00003873">
              <w:rPr>
                <w:rFonts w:eastAsia="Calibri"/>
                <w:b/>
                <w:bCs/>
                <w:color w:val="000000"/>
                <w:kern w:val="0"/>
                <w:sz w:val="20"/>
                <w:szCs w:val="20"/>
                <w:lang w:eastAsia="en-US"/>
              </w:rPr>
              <w:t>0,00</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rFonts w:eastAsia="Calibri"/>
                <w:b/>
                <w:bCs/>
                <w:kern w:val="0"/>
                <w:sz w:val="20"/>
                <w:szCs w:val="20"/>
                <w:lang w:eastAsia="en-US"/>
              </w:rPr>
            </w:pPr>
            <w:r w:rsidRPr="00003873">
              <w:rPr>
                <w:rFonts w:eastAsia="Calibri"/>
                <w:b/>
                <w:bCs/>
                <w:color w:val="000000"/>
                <w:kern w:val="0"/>
                <w:sz w:val="20"/>
                <w:szCs w:val="20"/>
                <w:lang w:eastAsia="en-US"/>
              </w:rPr>
              <w:t>0,00</w:t>
            </w:r>
          </w:p>
        </w:tc>
        <w:tc>
          <w:tcPr>
            <w:tcW w:w="831" w:type="dxa"/>
            <w:tcBorders>
              <w:top w:val="single" w:sz="4" w:space="0" w:color="auto"/>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rFonts w:eastAsia="Calibri"/>
                <w:b/>
                <w:bCs/>
                <w:kern w:val="0"/>
                <w:sz w:val="20"/>
                <w:szCs w:val="20"/>
                <w:lang w:eastAsia="en-US"/>
              </w:rPr>
            </w:pPr>
            <w:r w:rsidRPr="00003873">
              <w:rPr>
                <w:rFonts w:eastAsia="Calibri"/>
                <w:b/>
                <w:bCs/>
                <w:color w:val="000000"/>
                <w:kern w:val="0"/>
                <w:sz w:val="20"/>
                <w:szCs w:val="20"/>
                <w:lang w:eastAsia="en-US"/>
              </w:rPr>
              <w:t>274,80</w:t>
            </w:r>
          </w:p>
        </w:tc>
        <w:tc>
          <w:tcPr>
            <w:tcW w:w="681" w:type="dxa"/>
            <w:tcBorders>
              <w:top w:val="single" w:sz="4" w:space="0" w:color="auto"/>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rFonts w:eastAsia="Calibri"/>
                <w:b/>
                <w:bCs/>
                <w:kern w:val="0"/>
                <w:sz w:val="20"/>
                <w:szCs w:val="20"/>
                <w:lang w:eastAsia="en-US"/>
              </w:rPr>
            </w:pPr>
            <w:r w:rsidRPr="00003873">
              <w:rPr>
                <w:rFonts w:eastAsia="Calibri"/>
                <w:b/>
                <w:bCs/>
                <w:color w:val="000000"/>
                <w:kern w:val="0"/>
                <w:sz w:val="20"/>
                <w:szCs w:val="20"/>
                <w:lang w:eastAsia="en-US"/>
              </w:rPr>
              <w:t>220,70</w:t>
            </w:r>
          </w:p>
        </w:tc>
        <w:tc>
          <w:tcPr>
            <w:tcW w:w="708" w:type="dxa"/>
            <w:vMerge w:val="restart"/>
            <w:hideMark/>
          </w:tcPr>
          <w:p w:rsidR="00003873" w:rsidRPr="00003873" w:rsidRDefault="00003873" w:rsidP="00056FDC">
            <w:pPr>
              <w:suppressAutoHyphens w:val="0"/>
              <w:spacing w:line="240" w:lineRule="auto"/>
              <w:ind w:firstLine="0"/>
              <w:jc w:val="center"/>
              <w:rPr>
                <w:rFonts w:eastAsia="Calibri"/>
                <w:b/>
                <w:bCs/>
                <w:kern w:val="0"/>
                <w:sz w:val="20"/>
                <w:szCs w:val="20"/>
                <w:lang w:eastAsia="en-US"/>
              </w:rPr>
            </w:pPr>
            <w:r w:rsidRPr="00003873">
              <w:rPr>
                <w:rFonts w:eastAsia="Calibri"/>
                <w:b/>
                <w:bCs/>
                <w:kern w:val="0"/>
                <w:sz w:val="20"/>
                <w:szCs w:val="20"/>
                <w:lang w:eastAsia="en-US"/>
              </w:rPr>
              <w:t>11774</w:t>
            </w:r>
          </w:p>
        </w:tc>
        <w:tc>
          <w:tcPr>
            <w:tcW w:w="851" w:type="dxa"/>
            <w:vMerge w:val="restart"/>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kern w:val="0"/>
                <w:sz w:val="20"/>
                <w:szCs w:val="20"/>
                <w:lang w:eastAsia="en-US"/>
              </w:rPr>
              <w:t> </w:t>
            </w:r>
          </w:p>
        </w:tc>
      </w:tr>
      <w:tr w:rsidR="00003873" w:rsidRPr="00003873" w:rsidTr="00EC59FC">
        <w:trPr>
          <w:trHeight w:val="480"/>
        </w:trPr>
        <w:tc>
          <w:tcPr>
            <w:tcW w:w="545"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6396" w:type="dxa"/>
            <w:gridSpan w:val="6"/>
            <w:vMerge/>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p>
        </w:tc>
        <w:tc>
          <w:tcPr>
            <w:tcW w:w="1559" w:type="dxa"/>
            <w:hideMark/>
          </w:tcPr>
          <w:p w:rsidR="00003873" w:rsidRPr="00EC59FC" w:rsidRDefault="00003873" w:rsidP="00056FDC">
            <w:pPr>
              <w:suppressAutoHyphens w:val="0"/>
              <w:spacing w:line="240" w:lineRule="auto"/>
              <w:ind w:firstLine="0"/>
              <w:jc w:val="left"/>
              <w:rPr>
                <w:rFonts w:eastAsia="Calibri"/>
                <w:b/>
                <w:bCs/>
                <w:kern w:val="0"/>
                <w:sz w:val="18"/>
                <w:szCs w:val="18"/>
                <w:lang w:eastAsia="en-US"/>
              </w:rPr>
            </w:pPr>
            <w:r w:rsidRPr="00EC59FC">
              <w:rPr>
                <w:rFonts w:eastAsia="Calibri"/>
                <w:b/>
                <w:bCs/>
                <w:kern w:val="0"/>
                <w:sz w:val="18"/>
                <w:szCs w:val="18"/>
                <w:lang w:eastAsia="en-US"/>
              </w:rPr>
              <w:t>федеральный бюджет</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rFonts w:eastAsia="Calibri"/>
                <w:b/>
                <w:bCs/>
                <w:kern w:val="0"/>
                <w:sz w:val="20"/>
                <w:szCs w:val="20"/>
                <w:lang w:eastAsia="en-US"/>
              </w:rPr>
            </w:pPr>
            <w:r w:rsidRPr="00003873">
              <w:rPr>
                <w:rFonts w:eastAsia="Calibri"/>
                <w:b/>
                <w:bCs/>
                <w:color w:val="000000"/>
                <w:kern w:val="0"/>
                <w:sz w:val="20"/>
                <w:szCs w:val="20"/>
                <w:lang w:eastAsia="en-US"/>
              </w:rPr>
              <w:t>532,60</w:t>
            </w:r>
          </w:p>
        </w:tc>
        <w:tc>
          <w:tcPr>
            <w:tcW w:w="708"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rFonts w:eastAsia="Calibri"/>
                <w:b/>
                <w:bCs/>
                <w:kern w:val="0"/>
                <w:sz w:val="20"/>
                <w:szCs w:val="20"/>
                <w:lang w:eastAsia="en-US"/>
              </w:rPr>
            </w:pPr>
            <w:r w:rsidRPr="00003873">
              <w:rPr>
                <w:rFonts w:eastAsia="Calibri"/>
                <w:b/>
                <w:bCs/>
                <w:color w:val="000000"/>
                <w:kern w:val="0"/>
                <w:sz w:val="20"/>
                <w:szCs w:val="20"/>
                <w:lang w:eastAsia="en-US"/>
              </w:rPr>
              <w:t>42,00</w:t>
            </w:r>
          </w:p>
        </w:tc>
        <w:tc>
          <w:tcPr>
            <w:tcW w:w="709"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rFonts w:eastAsia="Calibri"/>
                <w:b/>
                <w:bCs/>
                <w:kern w:val="0"/>
                <w:sz w:val="20"/>
                <w:szCs w:val="20"/>
                <w:lang w:eastAsia="en-US"/>
              </w:rPr>
            </w:pPr>
            <w:r w:rsidRPr="00003873">
              <w:rPr>
                <w:rFonts w:eastAsia="Calibri"/>
                <w:b/>
                <w:bCs/>
                <w:color w:val="000000"/>
                <w:kern w:val="0"/>
                <w:sz w:val="20"/>
                <w:szCs w:val="20"/>
                <w:lang w:eastAsia="en-US"/>
              </w:rPr>
              <w:t>0,00</w:t>
            </w:r>
          </w:p>
        </w:tc>
        <w:tc>
          <w:tcPr>
            <w:tcW w:w="681"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rFonts w:eastAsia="Calibri"/>
                <w:b/>
                <w:bCs/>
                <w:kern w:val="0"/>
                <w:sz w:val="20"/>
                <w:szCs w:val="20"/>
                <w:lang w:eastAsia="en-US"/>
              </w:rPr>
            </w:pPr>
            <w:r w:rsidRPr="00003873">
              <w:rPr>
                <w:rFonts w:eastAsia="Calibri"/>
                <w:b/>
                <w:bCs/>
                <w:color w:val="000000"/>
                <w:kern w:val="0"/>
                <w:sz w:val="20"/>
                <w:szCs w:val="20"/>
                <w:lang w:eastAsia="en-US"/>
              </w:rPr>
              <w:t>0,00</w:t>
            </w:r>
          </w:p>
        </w:tc>
        <w:tc>
          <w:tcPr>
            <w:tcW w:w="709"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rFonts w:eastAsia="Calibri"/>
                <w:b/>
                <w:bCs/>
                <w:kern w:val="0"/>
                <w:sz w:val="20"/>
                <w:szCs w:val="20"/>
                <w:lang w:eastAsia="en-US"/>
              </w:rPr>
            </w:pPr>
            <w:r w:rsidRPr="00003873">
              <w:rPr>
                <w:rFonts w:eastAsia="Calibri"/>
                <w:b/>
                <w:bCs/>
                <w:color w:val="000000"/>
                <w:kern w:val="0"/>
                <w:sz w:val="20"/>
                <w:szCs w:val="20"/>
                <w:lang w:eastAsia="en-US"/>
              </w:rPr>
              <w:t>0,00</w:t>
            </w:r>
          </w:p>
        </w:tc>
        <w:tc>
          <w:tcPr>
            <w:tcW w:w="831"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rFonts w:eastAsia="Calibri"/>
                <w:b/>
                <w:bCs/>
                <w:kern w:val="0"/>
                <w:sz w:val="20"/>
                <w:szCs w:val="20"/>
                <w:lang w:eastAsia="en-US"/>
              </w:rPr>
            </w:pPr>
            <w:r w:rsidRPr="00003873">
              <w:rPr>
                <w:rFonts w:eastAsia="Calibri"/>
                <w:b/>
                <w:bCs/>
                <w:color w:val="000000"/>
                <w:kern w:val="0"/>
                <w:sz w:val="20"/>
                <w:szCs w:val="20"/>
                <w:lang w:eastAsia="en-US"/>
              </w:rPr>
              <w:t>272,10</w:t>
            </w:r>
          </w:p>
        </w:tc>
        <w:tc>
          <w:tcPr>
            <w:tcW w:w="681"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rFonts w:eastAsia="Calibri"/>
                <w:b/>
                <w:bCs/>
                <w:kern w:val="0"/>
                <w:sz w:val="20"/>
                <w:szCs w:val="20"/>
                <w:lang w:eastAsia="en-US"/>
              </w:rPr>
            </w:pPr>
            <w:r w:rsidRPr="00003873">
              <w:rPr>
                <w:rFonts w:eastAsia="Calibri"/>
                <w:b/>
                <w:bCs/>
                <w:color w:val="000000"/>
                <w:kern w:val="0"/>
                <w:sz w:val="20"/>
                <w:szCs w:val="20"/>
                <w:lang w:eastAsia="en-US"/>
              </w:rPr>
              <w:t>218,50</w:t>
            </w:r>
          </w:p>
        </w:tc>
        <w:tc>
          <w:tcPr>
            <w:tcW w:w="708" w:type="dxa"/>
            <w:vMerge/>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p>
        </w:tc>
        <w:tc>
          <w:tcPr>
            <w:tcW w:w="851" w:type="dxa"/>
            <w:vMerge/>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p>
        </w:tc>
      </w:tr>
      <w:tr w:rsidR="00003873" w:rsidRPr="00003873" w:rsidTr="00EC59FC">
        <w:trPr>
          <w:trHeight w:val="720"/>
        </w:trPr>
        <w:tc>
          <w:tcPr>
            <w:tcW w:w="545"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6396" w:type="dxa"/>
            <w:gridSpan w:val="6"/>
            <w:vMerge/>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p>
        </w:tc>
        <w:tc>
          <w:tcPr>
            <w:tcW w:w="1559" w:type="dxa"/>
            <w:hideMark/>
          </w:tcPr>
          <w:p w:rsidR="00003873" w:rsidRPr="00EC59FC" w:rsidRDefault="00003873" w:rsidP="00056FDC">
            <w:pPr>
              <w:suppressAutoHyphens w:val="0"/>
              <w:spacing w:line="240" w:lineRule="auto"/>
              <w:ind w:firstLine="0"/>
              <w:jc w:val="left"/>
              <w:rPr>
                <w:rFonts w:eastAsia="Calibri"/>
                <w:b/>
                <w:bCs/>
                <w:kern w:val="0"/>
                <w:sz w:val="18"/>
                <w:szCs w:val="18"/>
                <w:lang w:eastAsia="en-US"/>
              </w:rPr>
            </w:pPr>
            <w:r w:rsidRPr="00EC59FC">
              <w:rPr>
                <w:rFonts w:eastAsia="Calibri"/>
                <w:b/>
                <w:bCs/>
                <w:kern w:val="0"/>
                <w:sz w:val="18"/>
                <w:szCs w:val="18"/>
                <w:lang w:eastAsia="en-US"/>
              </w:rPr>
              <w:t>республиканский бюджет Чувашской Республики</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rFonts w:eastAsia="Calibri"/>
                <w:b/>
                <w:bCs/>
                <w:kern w:val="0"/>
                <w:sz w:val="20"/>
                <w:szCs w:val="20"/>
                <w:lang w:eastAsia="en-US"/>
              </w:rPr>
            </w:pPr>
            <w:r w:rsidRPr="00003873">
              <w:rPr>
                <w:rFonts w:eastAsia="Calibri"/>
                <w:b/>
                <w:bCs/>
                <w:color w:val="000000"/>
                <w:kern w:val="0"/>
                <w:sz w:val="20"/>
                <w:szCs w:val="20"/>
                <w:lang w:eastAsia="en-US"/>
              </w:rPr>
              <w:t>5,90</w:t>
            </w:r>
          </w:p>
        </w:tc>
        <w:tc>
          <w:tcPr>
            <w:tcW w:w="708"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rFonts w:eastAsia="Calibri"/>
                <w:b/>
                <w:bCs/>
                <w:kern w:val="0"/>
                <w:sz w:val="20"/>
                <w:szCs w:val="20"/>
                <w:lang w:eastAsia="en-US"/>
              </w:rPr>
            </w:pPr>
            <w:r w:rsidRPr="00003873">
              <w:rPr>
                <w:rFonts w:eastAsia="Calibri"/>
                <w:b/>
                <w:bCs/>
                <w:color w:val="000000"/>
                <w:kern w:val="0"/>
                <w:sz w:val="20"/>
                <w:szCs w:val="20"/>
                <w:lang w:eastAsia="en-US"/>
              </w:rPr>
              <w:t>1,00</w:t>
            </w:r>
          </w:p>
        </w:tc>
        <w:tc>
          <w:tcPr>
            <w:tcW w:w="709"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rFonts w:eastAsia="Calibri"/>
                <w:b/>
                <w:bCs/>
                <w:kern w:val="0"/>
                <w:sz w:val="20"/>
                <w:szCs w:val="20"/>
                <w:lang w:eastAsia="en-US"/>
              </w:rPr>
            </w:pPr>
            <w:r w:rsidRPr="00003873">
              <w:rPr>
                <w:rFonts w:eastAsia="Calibri"/>
                <w:b/>
                <w:bCs/>
                <w:color w:val="000000"/>
                <w:kern w:val="0"/>
                <w:sz w:val="20"/>
                <w:szCs w:val="20"/>
                <w:lang w:eastAsia="en-US"/>
              </w:rPr>
              <w:t>0,00</w:t>
            </w:r>
          </w:p>
        </w:tc>
        <w:tc>
          <w:tcPr>
            <w:tcW w:w="681"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rFonts w:eastAsia="Calibri"/>
                <w:b/>
                <w:bCs/>
                <w:kern w:val="0"/>
                <w:sz w:val="20"/>
                <w:szCs w:val="20"/>
                <w:lang w:eastAsia="en-US"/>
              </w:rPr>
            </w:pPr>
            <w:r w:rsidRPr="00003873">
              <w:rPr>
                <w:rFonts w:eastAsia="Calibri"/>
                <w:b/>
                <w:bCs/>
                <w:color w:val="000000"/>
                <w:kern w:val="0"/>
                <w:sz w:val="20"/>
                <w:szCs w:val="20"/>
                <w:lang w:eastAsia="en-US"/>
              </w:rPr>
              <w:t>0,00</w:t>
            </w:r>
          </w:p>
        </w:tc>
        <w:tc>
          <w:tcPr>
            <w:tcW w:w="709"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rFonts w:eastAsia="Calibri"/>
                <w:b/>
                <w:bCs/>
                <w:kern w:val="0"/>
                <w:sz w:val="20"/>
                <w:szCs w:val="20"/>
                <w:lang w:eastAsia="en-US"/>
              </w:rPr>
            </w:pPr>
            <w:r w:rsidRPr="00003873">
              <w:rPr>
                <w:rFonts w:eastAsia="Calibri"/>
                <w:b/>
                <w:bCs/>
                <w:color w:val="000000"/>
                <w:kern w:val="0"/>
                <w:sz w:val="20"/>
                <w:szCs w:val="20"/>
                <w:lang w:eastAsia="en-US"/>
              </w:rPr>
              <w:t>0,00</w:t>
            </w:r>
          </w:p>
        </w:tc>
        <w:tc>
          <w:tcPr>
            <w:tcW w:w="831"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rFonts w:eastAsia="Calibri"/>
                <w:b/>
                <w:bCs/>
                <w:kern w:val="0"/>
                <w:sz w:val="20"/>
                <w:szCs w:val="20"/>
                <w:lang w:eastAsia="en-US"/>
              </w:rPr>
            </w:pPr>
            <w:r w:rsidRPr="00003873">
              <w:rPr>
                <w:rFonts w:eastAsia="Calibri"/>
                <w:b/>
                <w:bCs/>
                <w:color w:val="000000"/>
                <w:kern w:val="0"/>
                <w:sz w:val="20"/>
                <w:szCs w:val="20"/>
                <w:lang w:eastAsia="en-US"/>
              </w:rPr>
              <w:t>2,70</w:t>
            </w:r>
          </w:p>
        </w:tc>
        <w:tc>
          <w:tcPr>
            <w:tcW w:w="681"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rFonts w:eastAsia="Calibri"/>
                <w:b/>
                <w:bCs/>
                <w:kern w:val="0"/>
                <w:sz w:val="20"/>
                <w:szCs w:val="20"/>
                <w:lang w:eastAsia="en-US"/>
              </w:rPr>
            </w:pPr>
            <w:r w:rsidRPr="00003873">
              <w:rPr>
                <w:rFonts w:eastAsia="Calibri"/>
                <w:b/>
                <w:bCs/>
                <w:color w:val="000000"/>
                <w:kern w:val="0"/>
                <w:sz w:val="20"/>
                <w:szCs w:val="20"/>
                <w:lang w:eastAsia="en-US"/>
              </w:rPr>
              <w:t>2,20</w:t>
            </w:r>
          </w:p>
        </w:tc>
        <w:tc>
          <w:tcPr>
            <w:tcW w:w="708" w:type="dxa"/>
            <w:vMerge/>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p>
        </w:tc>
        <w:tc>
          <w:tcPr>
            <w:tcW w:w="851" w:type="dxa"/>
            <w:vMerge/>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p>
        </w:tc>
      </w:tr>
      <w:tr w:rsidR="00003873" w:rsidRPr="00003873" w:rsidTr="00EC59FC">
        <w:trPr>
          <w:trHeight w:val="300"/>
        </w:trPr>
        <w:tc>
          <w:tcPr>
            <w:tcW w:w="545" w:type="dxa"/>
            <w:vMerge/>
            <w:hideMark/>
          </w:tcPr>
          <w:p w:rsidR="00003873" w:rsidRPr="00003873" w:rsidRDefault="00003873" w:rsidP="00056FDC">
            <w:pPr>
              <w:suppressAutoHyphens w:val="0"/>
              <w:spacing w:line="240" w:lineRule="auto"/>
              <w:ind w:firstLine="0"/>
              <w:jc w:val="left"/>
              <w:rPr>
                <w:rFonts w:ascii="Calibri" w:eastAsia="Calibri" w:hAnsi="Calibri"/>
                <w:kern w:val="0"/>
                <w:sz w:val="20"/>
                <w:szCs w:val="20"/>
                <w:lang w:eastAsia="en-US"/>
              </w:rPr>
            </w:pPr>
          </w:p>
        </w:tc>
        <w:tc>
          <w:tcPr>
            <w:tcW w:w="6396" w:type="dxa"/>
            <w:gridSpan w:val="6"/>
            <w:vMerge/>
            <w:hideMark/>
          </w:tcPr>
          <w:p w:rsidR="00003873" w:rsidRPr="00003873" w:rsidRDefault="00003873" w:rsidP="00056FDC">
            <w:pPr>
              <w:suppressAutoHyphens w:val="0"/>
              <w:spacing w:line="240" w:lineRule="auto"/>
              <w:ind w:firstLine="0"/>
              <w:jc w:val="left"/>
              <w:rPr>
                <w:rFonts w:ascii="Calibri" w:eastAsia="Calibri" w:hAnsi="Calibri"/>
                <w:b/>
                <w:bCs/>
                <w:kern w:val="0"/>
                <w:sz w:val="20"/>
                <w:szCs w:val="20"/>
                <w:lang w:eastAsia="en-US"/>
              </w:rPr>
            </w:pPr>
          </w:p>
        </w:tc>
        <w:tc>
          <w:tcPr>
            <w:tcW w:w="1559" w:type="dxa"/>
            <w:hideMark/>
          </w:tcPr>
          <w:p w:rsidR="00003873" w:rsidRPr="00EC59FC" w:rsidRDefault="00003873" w:rsidP="00056FDC">
            <w:pPr>
              <w:suppressAutoHyphens w:val="0"/>
              <w:spacing w:line="240" w:lineRule="auto"/>
              <w:ind w:firstLine="0"/>
              <w:jc w:val="left"/>
              <w:rPr>
                <w:rFonts w:eastAsia="Calibri"/>
                <w:b/>
                <w:bCs/>
                <w:kern w:val="0"/>
                <w:sz w:val="18"/>
                <w:szCs w:val="18"/>
                <w:lang w:eastAsia="en-US"/>
              </w:rPr>
            </w:pPr>
            <w:r w:rsidRPr="00EC59FC">
              <w:rPr>
                <w:rFonts w:eastAsia="Calibri"/>
                <w:b/>
                <w:bCs/>
                <w:kern w:val="0"/>
                <w:sz w:val="18"/>
                <w:szCs w:val="18"/>
                <w:lang w:eastAsia="en-US"/>
              </w:rPr>
              <w:t>местный бюджет</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rFonts w:eastAsia="Calibri"/>
                <w:b/>
                <w:bCs/>
                <w:kern w:val="0"/>
                <w:sz w:val="20"/>
                <w:szCs w:val="20"/>
                <w:lang w:eastAsia="en-US"/>
              </w:rPr>
            </w:pPr>
            <w:r w:rsidRPr="00003873">
              <w:rPr>
                <w:rFonts w:eastAsia="Calibri"/>
                <w:b/>
                <w:bCs/>
                <w:color w:val="000000"/>
                <w:kern w:val="0"/>
                <w:sz w:val="20"/>
                <w:szCs w:val="20"/>
                <w:lang w:eastAsia="en-US"/>
              </w:rPr>
              <w:t>0,00</w:t>
            </w:r>
          </w:p>
        </w:tc>
        <w:tc>
          <w:tcPr>
            <w:tcW w:w="708"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color w:val="000000"/>
                <w:kern w:val="0"/>
                <w:sz w:val="20"/>
                <w:szCs w:val="20"/>
                <w:lang w:eastAsia="en-US"/>
              </w:rPr>
              <w:t>0,00</w:t>
            </w:r>
          </w:p>
        </w:tc>
        <w:tc>
          <w:tcPr>
            <w:tcW w:w="709"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color w:val="000000"/>
                <w:kern w:val="0"/>
                <w:sz w:val="20"/>
                <w:szCs w:val="20"/>
                <w:lang w:eastAsia="en-US"/>
              </w:rPr>
              <w:t>0,00</w:t>
            </w:r>
          </w:p>
        </w:tc>
        <w:tc>
          <w:tcPr>
            <w:tcW w:w="681"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color w:val="000000"/>
                <w:kern w:val="0"/>
                <w:sz w:val="20"/>
                <w:szCs w:val="20"/>
                <w:lang w:eastAsia="en-US"/>
              </w:rPr>
              <w:t>0,00</w:t>
            </w:r>
          </w:p>
        </w:tc>
        <w:tc>
          <w:tcPr>
            <w:tcW w:w="709"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color w:val="000000"/>
                <w:kern w:val="0"/>
                <w:sz w:val="20"/>
                <w:szCs w:val="20"/>
                <w:lang w:eastAsia="en-US"/>
              </w:rPr>
              <w:t>0,00</w:t>
            </w:r>
          </w:p>
        </w:tc>
        <w:tc>
          <w:tcPr>
            <w:tcW w:w="831"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color w:val="000000"/>
                <w:kern w:val="0"/>
                <w:sz w:val="20"/>
                <w:szCs w:val="20"/>
                <w:lang w:eastAsia="en-US"/>
              </w:rPr>
              <w:t>0,00</w:t>
            </w:r>
          </w:p>
        </w:tc>
        <w:tc>
          <w:tcPr>
            <w:tcW w:w="681"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color w:val="000000"/>
                <w:kern w:val="0"/>
                <w:sz w:val="20"/>
                <w:szCs w:val="20"/>
                <w:lang w:eastAsia="en-US"/>
              </w:rPr>
              <w:t>0,00</w:t>
            </w:r>
          </w:p>
        </w:tc>
        <w:tc>
          <w:tcPr>
            <w:tcW w:w="708" w:type="dxa"/>
            <w:vMerge/>
            <w:hideMark/>
          </w:tcPr>
          <w:p w:rsidR="00003873" w:rsidRPr="00003873" w:rsidRDefault="00003873" w:rsidP="00056FDC">
            <w:pPr>
              <w:suppressAutoHyphens w:val="0"/>
              <w:spacing w:line="240" w:lineRule="auto"/>
              <w:ind w:firstLine="0"/>
              <w:jc w:val="left"/>
              <w:rPr>
                <w:rFonts w:ascii="Calibri" w:eastAsia="Calibri" w:hAnsi="Calibri"/>
                <w:b/>
                <w:bCs/>
                <w:kern w:val="0"/>
                <w:sz w:val="20"/>
                <w:szCs w:val="20"/>
                <w:lang w:eastAsia="en-US"/>
              </w:rPr>
            </w:pPr>
          </w:p>
        </w:tc>
        <w:tc>
          <w:tcPr>
            <w:tcW w:w="851" w:type="dxa"/>
            <w:vMerge/>
            <w:hideMark/>
          </w:tcPr>
          <w:p w:rsidR="00003873" w:rsidRPr="00003873" w:rsidRDefault="00003873" w:rsidP="00056FDC">
            <w:pPr>
              <w:suppressAutoHyphens w:val="0"/>
              <w:spacing w:line="240" w:lineRule="auto"/>
              <w:ind w:firstLine="0"/>
              <w:jc w:val="left"/>
              <w:rPr>
                <w:rFonts w:ascii="Calibri" w:eastAsia="Calibri" w:hAnsi="Calibri"/>
                <w:b/>
                <w:bCs/>
                <w:kern w:val="0"/>
                <w:sz w:val="20"/>
                <w:szCs w:val="20"/>
                <w:lang w:eastAsia="en-US"/>
              </w:rPr>
            </w:pPr>
          </w:p>
        </w:tc>
      </w:tr>
      <w:tr w:rsidR="00003873" w:rsidRPr="00003873" w:rsidTr="00EC59FC">
        <w:trPr>
          <w:trHeight w:val="480"/>
        </w:trPr>
        <w:tc>
          <w:tcPr>
            <w:tcW w:w="545" w:type="dxa"/>
            <w:vMerge/>
            <w:hideMark/>
          </w:tcPr>
          <w:p w:rsidR="00003873" w:rsidRPr="00003873" w:rsidRDefault="00003873" w:rsidP="00056FDC">
            <w:pPr>
              <w:suppressAutoHyphens w:val="0"/>
              <w:spacing w:line="240" w:lineRule="auto"/>
              <w:ind w:firstLine="0"/>
              <w:jc w:val="left"/>
              <w:rPr>
                <w:rFonts w:ascii="Calibri" w:eastAsia="Calibri" w:hAnsi="Calibri"/>
                <w:kern w:val="0"/>
                <w:sz w:val="20"/>
                <w:szCs w:val="20"/>
                <w:lang w:eastAsia="en-US"/>
              </w:rPr>
            </w:pPr>
          </w:p>
        </w:tc>
        <w:tc>
          <w:tcPr>
            <w:tcW w:w="6396" w:type="dxa"/>
            <w:gridSpan w:val="6"/>
            <w:vMerge/>
            <w:hideMark/>
          </w:tcPr>
          <w:p w:rsidR="00003873" w:rsidRPr="00003873" w:rsidRDefault="00003873" w:rsidP="00056FDC">
            <w:pPr>
              <w:suppressAutoHyphens w:val="0"/>
              <w:spacing w:line="240" w:lineRule="auto"/>
              <w:ind w:firstLine="0"/>
              <w:jc w:val="left"/>
              <w:rPr>
                <w:rFonts w:ascii="Calibri" w:eastAsia="Calibri" w:hAnsi="Calibri"/>
                <w:b/>
                <w:bCs/>
                <w:kern w:val="0"/>
                <w:sz w:val="20"/>
                <w:szCs w:val="20"/>
                <w:lang w:eastAsia="en-US"/>
              </w:rPr>
            </w:pPr>
          </w:p>
        </w:tc>
        <w:tc>
          <w:tcPr>
            <w:tcW w:w="1559" w:type="dxa"/>
            <w:hideMark/>
          </w:tcPr>
          <w:p w:rsidR="00003873" w:rsidRPr="00EC59FC" w:rsidRDefault="00003873" w:rsidP="00056FDC">
            <w:pPr>
              <w:suppressAutoHyphens w:val="0"/>
              <w:spacing w:line="240" w:lineRule="auto"/>
              <w:ind w:firstLine="0"/>
              <w:jc w:val="left"/>
              <w:rPr>
                <w:rFonts w:eastAsia="Calibri"/>
                <w:b/>
                <w:bCs/>
                <w:kern w:val="0"/>
                <w:sz w:val="18"/>
                <w:szCs w:val="18"/>
                <w:lang w:eastAsia="en-US"/>
              </w:rPr>
            </w:pPr>
            <w:r w:rsidRPr="00EC59FC">
              <w:rPr>
                <w:rFonts w:eastAsia="Calibri"/>
                <w:b/>
                <w:bCs/>
                <w:kern w:val="0"/>
                <w:sz w:val="18"/>
                <w:szCs w:val="18"/>
                <w:lang w:eastAsia="en-US"/>
              </w:rPr>
              <w:t>внебюджетные источники</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rFonts w:eastAsia="Calibri"/>
                <w:b/>
                <w:bCs/>
                <w:kern w:val="0"/>
                <w:sz w:val="20"/>
                <w:szCs w:val="20"/>
                <w:lang w:eastAsia="en-US"/>
              </w:rPr>
            </w:pPr>
            <w:r w:rsidRPr="00003873">
              <w:rPr>
                <w:rFonts w:eastAsia="Calibri"/>
                <w:b/>
                <w:bCs/>
                <w:color w:val="000000"/>
                <w:kern w:val="0"/>
                <w:sz w:val="20"/>
                <w:szCs w:val="20"/>
                <w:lang w:eastAsia="en-US"/>
              </w:rPr>
              <w:t>0,00</w:t>
            </w:r>
          </w:p>
        </w:tc>
        <w:tc>
          <w:tcPr>
            <w:tcW w:w="708"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color w:val="000000"/>
                <w:kern w:val="0"/>
                <w:sz w:val="20"/>
                <w:szCs w:val="20"/>
                <w:lang w:eastAsia="en-US"/>
              </w:rPr>
              <w:t>0,00</w:t>
            </w:r>
          </w:p>
        </w:tc>
        <w:tc>
          <w:tcPr>
            <w:tcW w:w="709"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color w:val="000000"/>
                <w:kern w:val="0"/>
                <w:sz w:val="20"/>
                <w:szCs w:val="20"/>
                <w:lang w:eastAsia="en-US"/>
              </w:rPr>
              <w:t>0,00</w:t>
            </w:r>
          </w:p>
        </w:tc>
        <w:tc>
          <w:tcPr>
            <w:tcW w:w="681"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color w:val="000000"/>
                <w:kern w:val="0"/>
                <w:sz w:val="20"/>
                <w:szCs w:val="20"/>
                <w:lang w:eastAsia="en-US"/>
              </w:rPr>
              <w:t>0,00</w:t>
            </w:r>
          </w:p>
        </w:tc>
        <w:tc>
          <w:tcPr>
            <w:tcW w:w="709"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color w:val="000000"/>
                <w:kern w:val="0"/>
                <w:sz w:val="20"/>
                <w:szCs w:val="20"/>
                <w:lang w:eastAsia="en-US"/>
              </w:rPr>
              <w:t>0,00</w:t>
            </w:r>
          </w:p>
        </w:tc>
        <w:tc>
          <w:tcPr>
            <w:tcW w:w="831"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color w:val="000000"/>
                <w:kern w:val="0"/>
                <w:sz w:val="20"/>
                <w:szCs w:val="20"/>
                <w:lang w:eastAsia="en-US"/>
              </w:rPr>
              <w:t>0,00</w:t>
            </w:r>
          </w:p>
        </w:tc>
        <w:tc>
          <w:tcPr>
            <w:tcW w:w="681" w:type="dxa"/>
            <w:tcBorders>
              <w:top w:val="nil"/>
              <w:left w:val="nil"/>
              <w:bottom w:val="single" w:sz="4" w:space="0" w:color="auto"/>
              <w:right w:val="single" w:sz="4"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color w:val="000000"/>
                <w:kern w:val="0"/>
                <w:sz w:val="20"/>
                <w:szCs w:val="20"/>
                <w:lang w:eastAsia="en-US"/>
              </w:rPr>
              <w:t>0,00</w:t>
            </w:r>
          </w:p>
        </w:tc>
        <w:tc>
          <w:tcPr>
            <w:tcW w:w="708" w:type="dxa"/>
            <w:vMerge/>
            <w:hideMark/>
          </w:tcPr>
          <w:p w:rsidR="00003873" w:rsidRPr="00003873" w:rsidRDefault="00003873" w:rsidP="00056FDC">
            <w:pPr>
              <w:suppressAutoHyphens w:val="0"/>
              <w:spacing w:line="240" w:lineRule="auto"/>
              <w:ind w:firstLine="0"/>
              <w:jc w:val="left"/>
              <w:rPr>
                <w:rFonts w:ascii="Calibri" w:eastAsia="Calibri" w:hAnsi="Calibri"/>
                <w:b/>
                <w:bCs/>
                <w:kern w:val="0"/>
                <w:sz w:val="20"/>
                <w:szCs w:val="20"/>
                <w:lang w:eastAsia="en-US"/>
              </w:rPr>
            </w:pPr>
          </w:p>
        </w:tc>
        <w:tc>
          <w:tcPr>
            <w:tcW w:w="851" w:type="dxa"/>
            <w:vMerge/>
            <w:hideMark/>
          </w:tcPr>
          <w:p w:rsidR="00003873" w:rsidRPr="00003873" w:rsidRDefault="00003873" w:rsidP="00056FDC">
            <w:pPr>
              <w:suppressAutoHyphens w:val="0"/>
              <w:spacing w:line="240" w:lineRule="auto"/>
              <w:ind w:firstLine="0"/>
              <w:jc w:val="left"/>
              <w:rPr>
                <w:rFonts w:ascii="Calibri" w:eastAsia="Calibri" w:hAnsi="Calibri"/>
                <w:b/>
                <w:bCs/>
                <w:kern w:val="0"/>
                <w:sz w:val="20"/>
                <w:szCs w:val="20"/>
                <w:lang w:eastAsia="en-US"/>
              </w:rPr>
            </w:pPr>
          </w:p>
        </w:tc>
      </w:tr>
    </w:tbl>
    <w:p w:rsidR="00EC59FC" w:rsidRDefault="00EC59FC" w:rsidP="00EC59FC">
      <w:pPr>
        <w:suppressAutoHyphens w:val="0"/>
        <w:spacing w:after="160" w:line="240" w:lineRule="auto"/>
        <w:jc w:val="center"/>
        <w:rPr>
          <w:rFonts w:ascii="Calibri" w:eastAsia="Calibri" w:hAnsi="Calibri"/>
          <w:kern w:val="0"/>
          <w:sz w:val="20"/>
          <w:szCs w:val="20"/>
          <w:lang w:eastAsia="en-US"/>
        </w:rPr>
      </w:pPr>
    </w:p>
    <w:p w:rsidR="00EC59FC" w:rsidRDefault="00EC59FC" w:rsidP="00EC59FC">
      <w:pPr>
        <w:suppressAutoHyphens w:val="0"/>
        <w:spacing w:after="160" w:line="240" w:lineRule="auto"/>
        <w:jc w:val="center"/>
        <w:rPr>
          <w:rFonts w:ascii="Calibri" w:eastAsia="Calibri" w:hAnsi="Calibri"/>
          <w:kern w:val="0"/>
          <w:sz w:val="20"/>
          <w:szCs w:val="20"/>
          <w:lang w:eastAsia="en-US"/>
        </w:rPr>
      </w:pPr>
    </w:p>
    <w:p w:rsidR="00EC59FC" w:rsidRDefault="00EC59FC" w:rsidP="00EC59FC">
      <w:pPr>
        <w:suppressAutoHyphens w:val="0"/>
        <w:spacing w:after="160" w:line="240" w:lineRule="auto"/>
        <w:jc w:val="center"/>
        <w:rPr>
          <w:rFonts w:ascii="Calibri" w:eastAsia="Calibri" w:hAnsi="Calibri"/>
          <w:kern w:val="0"/>
          <w:sz w:val="20"/>
          <w:szCs w:val="20"/>
          <w:lang w:eastAsia="en-US"/>
        </w:rPr>
      </w:pPr>
    </w:p>
    <w:p w:rsidR="00EC59FC" w:rsidRPr="00EC59FC" w:rsidRDefault="00EC59FC" w:rsidP="00EC59FC">
      <w:pPr>
        <w:suppressAutoHyphens w:val="0"/>
        <w:spacing w:after="160" w:line="240" w:lineRule="auto"/>
        <w:jc w:val="center"/>
        <w:rPr>
          <w:rFonts w:ascii="Calibri" w:eastAsia="Calibri" w:hAnsi="Calibri"/>
          <w:kern w:val="0"/>
          <w:sz w:val="20"/>
          <w:szCs w:val="20"/>
          <w:lang w:eastAsia="en-US"/>
        </w:rPr>
      </w:pPr>
    </w:p>
    <w:p w:rsidR="00003873" w:rsidRPr="00003873" w:rsidRDefault="00003873" w:rsidP="00056FDC">
      <w:pPr>
        <w:numPr>
          <w:ilvl w:val="0"/>
          <w:numId w:val="42"/>
        </w:numPr>
        <w:suppressAutoHyphens w:val="0"/>
        <w:spacing w:after="160" w:line="240" w:lineRule="auto"/>
        <w:jc w:val="center"/>
        <w:rPr>
          <w:rFonts w:ascii="Calibri" w:eastAsia="Calibri" w:hAnsi="Calibri"/>
          <w:kern w:val="0"/>
          <w:sz w:val="20"/>
          <w:szCs w:val="20"/>
          <w:lang w:eastAsia="en-US"/>
        </w:rPr>
      </w:pPr>
      <w:r w:rsidRPr="00003873">
        <w:rPr>
          <w:rFonts w:eastAsia="Calibri"/>
          <w:b/>
          <w:kern w:val="0"/>
          <w:sz w:val="20"/>
          <w:szCs w:val="20"/>
          <w:lang w:eastAsia="en-US"/>
        </w:rPr>
        <w:lastRenderedPageBreak/>
        <w:t>Инфраструктурные проекты Янтиковского муниципального</w:t>
      </w:r>
      <w:r w:rsidR="005E3997">
        <w:rPr>
          <w:rFonts w:eastAsia="Calibri"/>
          <w:b/>
          <w:kern w:val="0"/>
          <w:sz w:val="20"/>
          <w:szCs w:val="20"/>
          <w:lang w:eastAsia="en-US"/>
        </w:rPr>
        <w:t xml:space="preserve"> округа Чувашской Республики </w:t>
      </w:r>
      <w:r w:rsidRPr="00003873">
        <w:rPr>
          <w:rFonts w:eastAsia="Calibri"/>
          <w:b/>
          <w:kern w:val="0"/>
          <w:sz w:val="20"/>
          <w:szCs w:val="20"/>
          <w:lang w:eastAsia="en-US"/>
        </w:rPr>
        <w:t>в сфере экологии</w:t>
      </w:r>
    </w:p>
    <w:tbl>
      <w:tblPr>
        <w:tblStyle w:val="62"/>
        <w:tblW w:w="15303" w:type="dxa"/>
        <w:tblLayout w:type="fixed"/>
        <w:tblLook w:val="04A0" w:firstRow="1" w:lastRow="0" w:firstColumn="1" w:lastColumn="0" w:noHBand="0" w:noVBand="1"/>
      </w:tblPr>
      <w:tblGrid>
        <w:gridCol w:w="539"/>
        <w:gridCol w:w="1299"/>
        <w:gridCol w:w="1559"/>
        <w:gridCol w:w="1362"/>
        <w:gridCol w:w="1026"/>
        <w:gridCol w:w="755"/>
        <w:gridCol w:w="1081"/>
        <w:gridCol w:w="1134"/>
        <w:gridCol w:w="731"/>
        <w:gridCol w:w="687"/>
        <w:gridCol w:w="709"/>
        <w:gridCol w:w="708"/>
        <w:gridCol w:w="708"/>
        <w:gridCol w:w="623"/>
        <w:gridCol w:w="653"/>
        <w:gridCol w:w="878"/>
        <w:gridCol w:w="851"/>
      </w:tblGrid>
      <w:tr w:rsidR="00003873" w:rsidRPr="00003873" w:rsidTr="00EC59FC">
        <w:trPr>
          <w:trHeight w:val="1380"/>
        </w:trPr>
        <w:tc>
          <w:tcPr>
            <w:tcW w:w="539" w:type="dxa"/>
            <w:vMerge w:val="restart"/>
            <w:noWrap/>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 </w:t>
            </w:r>
          </w:p>
        </w:tc>
        <w:tc>
          <w:tcPr>
            <w:tcW w:w="1299"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Наименование</w:t>
            </w:r>
          </w:p>
        </w:tc>
        <w:tc>
          <w:tcPr>
            <w:tcW w:w="1559"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Национальный проект, региональный проект</w:t>
            </w:r>
          </w:p>
        </w:tc>
        <w:tc>
          <w:tcPr>
            <w:tcW w:w="1362"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Место реализации проекта</w:t>
            </w:r>
          </w:p>
        </w:tc>
        <w:tc>
          <w:tcPr>
            <w:tcW w:w="1026"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Сроки реализации, годы</w:t>
            </w:r>
          </w:p>
        </w:tc>
        <w:tc>
          <w:tcPr>
            <w:tcW w:w="755"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Мощность</w:t>
            </w:r>
          </w:p>
        </w:tc>
        <w:tc>
          <w:tcPr>
            <w:tcW w:w="1081"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Источник финансирования, наличие и необходимость ПСД</w:t>
            </w:r>
          </w:p>
        </w:tc>
        <w:tc>
          <w:tcPr>
            <w:tcW w:w="5953" w:type="dxa"/>
            <w:gridSpan w:val="8"/>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Прогнозные объемы финансирования</w:t>
            </w:r>
          </w:p>
        </w:tc>
        <w:tc>
          <w:tcPr>
            <w:tcW w:w="878" w:type="dxa"/>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Число жителей, улучшивших условия в результате реализации, человек</w:t>
            </w:r>
          </w:p>
        </w:tc>
        <w:tc>
          <w:tcPr>
            <w:tcW w:w="851" w:type="dxa"/>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Основания для включения</w:t>
            </w:r>
          </w:p>
        </w:tc>
      </w:tr>
      <w:tr w:rsidR="00003873" w:rsidRPr="00003873" w:rsidTr="00EC59FC">
        <w:trPr>
          <w:trHeight w:val="495"/>
        </w:trPr>
        <w:tc>
          <w:tcPr>
            <w:tcW w:w="539"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299"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559"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362"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026"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755"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081"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134"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 xml:space="preserve">источник финансирования </w:t>
            </w:r>
          </w:p>
        </w:tc>
        <w:tc>
          <w:tcPr>
            <w:tcW w:w="731"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 xml:space="preserve">всего, </w:t>
            </w:r>
            <w:r w:rsidRPr="00003873">
              <w:rPr>
                <w:rFonts w:eastAsia="Calibri"/>
                <w:kern w:val="0"/>
                <w:sz w:val="20"/>
                <w:szCs w:val="20"/>
                <w:lang w:eastAsia="en-US"/>
              </w:rPr>
              <w:br/>
              <w:t>в том числе</w:t>
            </w:r>
          </w:p>
        </w:tc>
        <w:tc>
          <w:tcPr>
            <w:tcW w:w="687"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2025</w:t>
            </w:r>
          </w:p>
        </w:tc>
        <w:tc>
          <w:tcPr>
            <w:tcW w:w="709"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2026</w:t>
            </w:r>
          </w:p>
        </w:tc>
        <w:tc>
          <w:tcPr>
            <w:tcW w:w="708"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2027</w:t>
            </w:r>
          </w:p>
        </w:tc>
        <w:tc>
          <w:tcPr>
            <w:tcW w:w="708"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2028</w:t>
            </w:r>
          </w:p>
        </w:tc>
        <w:tc>
          <w:tcPr>
            <w:tcW w:w="623"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2029</w:t>
            </w:r>
          </w:p>
        </w:tc>
        <w:tc>
          <w:tcPr>
            <w:tcW w:w="653"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2030</w:t>
            </w:r>
          </w:p>
        </w:tc>
        <w:tc>
          <w:tcPr>
            <w:tcW w:w="878"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851"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r>
      <w:tr w:rsidR="00003873" w:rsidRPr="00003873" w:rsidTr="00EC59FC">
        <w:trPr>
          <w:trHeight w:val="315"/>
        </w:trPr>
        <w:tc>
          <w:tcPr>
            <w:tcW w:w="539" w:type="dxa"/>
            <w:noWrap/>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 </w:t>
            </w:r>
          </w:p>
        </w:tc>
        <w:tc>
          <w:tcPr>
            <w:tcW w:w="1299"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1</w:t>
            </w:r>
          </w:p>
        </w:tc>
        <w:tc>
          <w:tcPr>
            <w:tcW w:w="1559"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2</w:t>
            </w:r>
          </w:p>
        </w:tc>
        <w:tc>
          <w:tcPr>
            <w:tcW w:w="1362"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3</w:t>
            </w:r>
          </w:p>
        </w:tc>
        <w:tc>
          <w:tcPr>
            <w:tcW w:w="1026"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4</w:t>
            </w:r>
          </w:p>
        </w:tc>
        <w:tc>
          <w:tcPr>
            <w:tcW w:w="755"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5</w:t>
            </w:r>
          </w:p>
        </w:tc>
        <w:tc>
          <w:tcPr>
            <w:tcW w:w="1081"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6</w:t>
            </w:r>
          </w:p>
        </w:tc>
        <w:tc>
          <w:tcPr>
            <w:tcW w:w="1134"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7</w:t>
            </w:r>
          </w:p>
        </w:tc>
        <w:tc>
          <w:tcPr>
            <w:tcW w:w="731"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8</w:t>
            </w:r>
          </w:p>
        </w:tc>
        <w:tc>
          <w:tcPr>
            <w:tcW w:w="687"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9</w:t>
            </w:r>
          </w:p>
        </w:tc>
        <w:tc>
          <w:tcPr>
            <w:tcW w:w="709"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10</w:t>
            </w:r>
          </w:p>
        </w:tc>
        <w:tc>
          <w:tcPr>
            <w:tcW w:w="708"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11</w:t>
            </w:r>
          </w:p>
        </w:tc>
        <w:tc>
          <w:tcPr>
            <w:tcW w:w="708"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12</w:t>
            </w:r>
          </w:p>
        </w:tc>
        <w:tc>
          <w:tcPr>
            <w:tcW w:w="623"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13</w:t>
            </w:r>
          </w:p>
        </w:tc>
        <w:tc>
          <w:tcPr>
            <w:tcW w:w="653"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14</w:t>
            </w:r>
          </w:p>
        </w:tc>
        <w:tc>
          <w:tcPr>
            <w:tcW w:w="878" w:type="dxa"/>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15</w:t>
            </w:r>
          </w:p>
        </w:tc>
        <w:tc>
          <w:tcPr>
            <w:tcW w:w="851"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16</w:t>
            </w:r>
          </w:p>
        </w:tc>
      </w:tr>
      <w:tr w:rsidR="00003873" w:rsidRPr="00003873" w:rsidTr="00EC59FC">
        <w:trPr>
          <w:trHeight w:val="735"/>
        </w:trPr>
        <w:tc>
          <w:tcPr>
            <w:tcW w:w="539" w:type="dxa"/>
            <w:vMerge w:val="restart"/>
            <w:noWrap/>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1</w:t>
            </w:r>
          </w:p>
        </w:tc>
        <w:tc>
          <w:tcPr>
            <w:tcW w:w="1299"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 xml:space="preserve">Капитальный ремонт плотины на реке </w:t>
            </w:r>
            <w:proofErr w:type="spellStart"/>
            <w:r w:rsidRPr="00003873">
              <w:rPr>
                <w:rFonts w:eastAsia="Calibri"/>
                <w:kern w:val="0"/>
                <w:sz w:val="20"/>
                <w:szCs w:val="20"/>
                <w:lang w:eastAsia="en-US"/>
              </w:rPr>
              <w:t>Ута</w:t>
            </w:r>
            <w:proofErr w:type="spellEnd"/>
            <w:r w:rsidRPr="00003873">
              <w:rPr>
                <w:rFonts w:eastAsia="Calibri"/>
                <w:kern w:val="0"/>
                <w:sz w:val="20"/>
                <w:szCs w:val="20"/>
                <w:lang w:eastAsia="en-US"/>
              </w:rPr>
              <w:t xml:space="preserve"> у д. Бахтиарово Янтиковского муниципального округа</w:t>
            </w:r>
          </w:p>
        </w:tc>
        <w:tc>
          <w:tcPr>
            <w:tcW w:w="1559"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Государственная программа Чувашской Республики «Развитие потенциала природно-сырьевых ресурсов и обеспечение экологической безопасности»</w:t>
            </w:r>
          </w:p>
        </w:tc>
        <w:tc>
          <w:tcPr>
            <w:tcW w:w="1362"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Янтиковский муниципальный округ Чувашской Республики</w:t>
            </w:r>
          </w:p>
        </w:tc>
        <w:tc>
          <w:tcPr>
            <w:tcW w:w="1026"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2029</w:t>
            </w:r>
          </w:p>
        </w:tc>
        <w:tc>
          <w:tcPr>
            <w:tcW w:w="755"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081"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ПСД разработана (2022).</w:t>
            </w:r>
          </w:p>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РБ, МБ</w:t>
            </w:r>
          </w:p>
        </w:tc>
        <w:tc>
          <w:tcPr>
            <w:tcW w:w="1134" w:type="dxa"/>
            <w:hideMark/>
          </w:tcPr>
          <w:p w:rsidR="00003873" w:rsidRPr="00EC59FC" w:rsidRDefault="00003873" w:rsidP="00056FDC">
            <w:pPr>
              <w:suppressAutoHyphens w:val="0"/>
              <w:spacing w:line="240" w:lineRule="auto"/>
              <w:ind w:firstLine="0"/>
              <w:jc w:val="left"/>
              <w:rPr>
                <w:rFonts w:eastAsia="Calibri"/>
                <w:kern w:val="0"/>
                <w:sz w:val="18"/>
                <w:szCs w:val="18"/>
                <w:lang w:eastAsia="en-US"/>
              </w:rPr>
            </w:pPr>
            <w:r w:rsidRPr="00EC59FC">
              <w:rPr>
                <w:rFonts w:eastAsia="Calibri"/>
                <w:kern w:val="0"/>
                <w:sz w:val="18"/>
                <w:szCs w:val="18"/>
                <w:lang w:eastAsia="en-US"/>
              </w:rPr>
              <w:t xml:space="preserve">объем финансирования, млн. рублей </w:t>
            </w:r>
          </w:p>
        </w:tc>
        <w:tc>
          <w:tcPr>
            <w:tcW w:w="731"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21,70</w:t>
            </w:r>
          </w:p>
        </w:tc>
        <w:tc>
          <w:tcPr>
            <w:tcW w:w="687"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8"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8"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23"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21,70</w:t>
            </w:r>
          </w:p>
        </w:tc>
        <w:tc>
          <w:tcPr>
            <w:tcW w:w="653"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878"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497</w:t>
            </w:r>
          </w:p>
        </w:tc>
        <w:tc>
          <w:tcPr>
            <w:tcW w:w="851"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 xml:space="preserve">Приведение ГТС с неудовлетворительным и опасным уровнем безопасности в безопасное состояние путем проведения </w:t>
            </w:r>
            <w:r w:rsidRPr="00003873">
              <w:rPr>
                <w:rFonts w:eastAsia="Calibri"/>
                <w:kern w:val="0"/>
                <w:sz w:val="20"/>
                <w:szCs w:val="20"/>
                <w:lang w:eastAsia="en-US"/>
              </w:rPr>
              <w:lastRenderedPageBreak/>
              <w:t>капитального ремонта</w:t>
            </w:r>
          </w:p>
        </w:tc>
      </w:tr>
      <w:tr w:rsidR="00003873" w:rsidRPr="00003873" w:rsidTr="00EC59FC">
        <w:trPr>
          <w:trHeight w:val="315"/>
        </w:trPr>
        <w:tc>
          <w:tcPr>
            <w:tcW w:w="539"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299"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559"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362"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026"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755"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081"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134" w:type="dxa"/>
            <w:hideMark/>
          </w:tcPr>
          <w:p w:rsidR="00003873" w:rsidRPr="00EC59FC" w:rsidRDefault="00003873" w:rsidP="00056FDC">
            <w:pPr>
              <w:suppressAutoHyphens w:val="0"/>
              <w:spacing w:line="240" w:lineRule="auto"/>
              <w:ind w:firstLine="0"/>
              <w:jc w:val="left"/>
              <w:rPr>
                <w:rFonts w:eastAsia="Calibri"/>
                <w:kern w:val="0"/>
                <w:sz w:val="18"/>
                <w:szCs w:val="18"/>
                <w:lang w:eastAsia="en-US"/>
              </w:rPr>
            </w:pPr>
            <w:r w:rsidRPr="00EC59FC">
              <w:rPr>
                <w:rFonts w:eastAsia="Calibri"/>
                <w:kern w:val="0"/>
                <w:sz w:val="18"/>
                <w:szCs w:val="18"/>
                <w:lang w:eastAsia="en-US"/>
              </w:rPr>
              <w:t xml:space="preserve">федеральный бюджет </w:t>
            </w:r>
          </w:p>
        </w:tc>
        <w:tc>
          <w:tcPr>
            <w:tcW w:w="731"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87"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8"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8"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23"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53"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878"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851"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r>
      <w:tr w:rsidR="00003873" w:rsidRPr="00003873" w:rsidTr="00EC59FC">
        <w:trPr>
          <w:trHeight w:val="920"/>
        </w:trPr>
        <w:tc>
          <w:tcPr>
            <w:tcW w:w="539"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299"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559"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362"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026"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755"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081"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134" w:type="dxa"/>
            <w:hideMark/>
          </w:tcPr>
          <w:p w:rsidR="00003873" w:rsidRPr="00EC59FC" w:rsidRDefault="00003873" w:rsidP="00056FDC">
            <w:pPr>
              <w:suppressAutoHyphens w:val="0"/>
              <w:spacing w:line="240" w:lineRule="auto"/>
              <w:ind w:firstLine="0"/>
              <w:jc w:val="left"/>
              <w:rPr>
                <w:rFonts w:eastAsia="Calibri"/>
                <w:kern w:val="0"/>
                <w:sz w:val="18"/>
                <w:szCs w:val="18"/>
                <w:lang w:eastAsia="en-US"/>
              </w:rPr>
            </w:pPr>
            <w:r w:rsidRPr="00EC59FC">
              <w:rPr>
                <w:rFonts w:eastAsia="Calibri"/>
                <w:kern w:val="0"/>
                <w:sz w:val="18"/>
                <w:szCs w:val="18"/>
                <w:lang w:eastAsia="en-US"/>
              </w:rPr>
              <w:t xml:space="preserve">республиканский бюджет Чувашской Республики </w:t>
            </w:r>
          </w:p>
        </w:tc>
        <w:tc>
          <w:tcPr>
            <w:tcW w:w="731"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20,60</w:t>
            </w:r>
          </w:p>
        </w:tc>
        <w:tc>
          <w:tcPr>
            <w:tcW w:w="687"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8"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8"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23"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20,60</w:t>
            </w:r>
          </w:p>
        </w:tc>
        <w:tc>
          <w:tcPr>
            <w:tcW w:w="653"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878"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851"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r>
      <w:tr w:rsidR="00003873" w:rsidRPr="00003873" w:rsidTr="00EC59FC">
        <w:trPr>
          <w:trHeight w:val="315"/>
        </w:trPr>
        <w:tc>
          <w:tcPr>
            <w:tcW w:w="539"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299"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559"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362"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026"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755"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081"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134" w:type="dxa"/>
            <w:hideMark/>
          </w:tcPr>
          <w:p w:rsidR="00003873" w:rsidRPr="00EC59FC" w:rsidRDefault="00003873" w:rsidP="00056FDC">
            <w:pPr>
              <w:suppressAutoHyphens w:val="0"/>
              <w:spacing w:line="240" w:lineRule="auto"/>
              <w:ind w:firstLine="0"/>
              <w:jc w:val="left"/>
              <w:rPr>
                <w:rFonts w:eastAsia="Calibri"/>
                <w:kern w:val="0"/>
                <w:sz w:val="18"/>
                <w:szCs w:val="18"/>
                <w:lang w:eastAsia="en-US"/>
              </w:rPr>
            </w:pPr>
            <w:r w:rsidRPr="00EC59FC">
              <w:rPr>
                <w:rFonts w:eastAsia="Calibri"/>
                <w:kern w:val="0"/>
                <w:sz w:val="18"/>
                <w:szCs w:val="18"/>
                <w:lang w:eastAsia="en-US"/>
              </w:rPr>
              <w:t xml:space="preserve">местный бюджет </w:t>
            </w:r>
          </w:p>
        </w:tc>
        <w:tc>
          <w:tcPr>
            <w:tcW w:w="731"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1,10</w:t>
            </w:r>
          </w:p>
        </w:tc>
        <w:tc>
          <w:tcPr>
            <w:tcW w:w="687"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8"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8"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23"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1,10</w:t>
            </w:r>
          </w:p>
        </w:tc>
        <w:tc>
          <w:tcPr>
            <w:tcW w:w="653"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878"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851"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r>
      <w:tr w:rsidR="00003873" w:rsidRPr="00003873" w:rsidTr="00EC59FC">
        <w:trPr>
          <w:trHeight w:val="405"/>
        </w:trPr>
        <w:tc>
          <w:tcPr>
            <w:tcW w:w="539"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299"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559"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362"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026"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755"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081"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134" w:type="dxa"/>
            <w:hideMark/>
          </w:tcPr>
          <w:p w:rsidR="00003873" w:rsidRPr="00EC59FC" w:rsidRDefault="00003873" w:rsidP="00056FDC">
            <w:pPr>
              <w:suppressAutoHyphens w:val="0"/>
              <w:spacing w:line="240" w:lineRule="auto"/>
              <w:ind w:firstLine="0"/>
              <w:jc w:val="left"/>
              <w:rPr>
                <w:rFonts w:eastAsia="Calibri"/>
                <w:kern w:val="0"/>
                <w:sz w:val="18"/>
                <w:szCs w:val="18"/>
                <w:lang w:eastAsia="en-US"/>
              </w:rPr>
            </w:pPr>
            <w:r w:rsidRPr="00EC59FC">
              <w:rPr>
                <w:rFonts w:eastAsia="Calibri"/>
                <w:kern w:val="0"/>
                <w:sz w:val="18"/>
                <w:szCs w:val="18"/>
                <w:lang w:eastAsia="en-US"/>
              </w:rPr>
              <w:t xml:space="preserve">внебюджетные источники </w:t>
            </w:r>
          </w:p>
        </w:tc>
        <w:tc>
          <w:tcPr>
            <w:tcW w:w="731"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87"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8"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8"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23"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53"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878"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851"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r>
      <w:tr w:rsidR="00003873" w:rsidRPr="00003873" w:rsidTr="00EC59FC">
        <w:trPr>
          <w:trHeight w:val="735"/>
        </w:trPr>
        <w:tc>
          <w:tcPr>
            <w:tcW w:w="539" w:type="dxa"/>
            <w:vMerge w:val="restart"/>
            <w:noWrap/>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lastRenderedPageBreak/>
              <w:t>2</w:t>
            </w:r>
          </w:p>
        </w:tc>
        <w:tc>
          <w:tcPr>
            <w:tcW w:w="1299"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 xml:space="preserve">Капитальный ремонт гидротехнического сооружения 0 плотина на р. </w:t>
            </w:r>
            <w:proofErr w:type="spellStart"/>
            <w:r w:rsidRPr="00003873">
              <w:rPr>
                <w:rFonts w:eastAsia="Calibri"/>
                <w:kern w:val="0"/>
                <w:sz w:val="20"/>
                <w:szCs w:val="20"/>
                <w:lang w:eastAsia="en-US"/>
              </w:rPr>
              <w:t>Иш</w:t>
            </w:r>
            <w:proofErr w:type="spellEnd"/>
            <w:r w:rsidRPr="00003873">
              <w:rPr>
                <w:rFonts w:eastAsia="Calibri"/>
                <w:kern w:val="0"/>
                <w:sz w:val="20"/>
                <w:szCs w:val="20"/>
                <w:lang w:eastAsia="en-US"/>
              </w:rPr>
              <w:t xml:space="preserve"> у д. Новое Ишино Янтиковского муниципального округа</w:t>
            </w:r>
          </w:p>
        </w:tc>
        <w:tc>
          <w:tcPr>
            <w:tcW w:w="1559"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Государственная программа Чувашской Республики «Развитие потенциала природно-сырьевых ресурсов и обеспечение экологической безопасности»</w:t>
            </w:r>
          </w:p>
        </w:tc>
        <w:tc>
          <w:tcPr>
            <w:tcW w:w="1362"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Янтиковский муниципальный округ Чувашской Республики</w:t>
            </w:r>
          </w:p>
        </w:tc>
        <w:tc>
          <w:tcPr>
            <w:tcW w:w="1026"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2029</w:t>
            </w:r>
          </w:p>
        </w:tc>
        <w:tc>
          <w:tcPr>
            <w:tcW w:w="755"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081"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ПСД разработана (2023).</w:t>
            </w:r>
          </w:p>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РБ, МБ.</w:t>
            </w:r>
          </w:p>
        </w:tc>
        <w:tc>
          <w:tcPr>
            <w:tcW w:w="1134" w:type="dxa"/>
            <w:hideMark/>
          </w:tcPr>
          <w:p w:rsidR="00003873" w:rsidRPr="00EC59FC" w:rsidRDefault="00003873" w:rsidP="00056FDC">
            <w:pPr>
              <w:suppressAutoHyphens w:val="0"/>
              <w:spacing w:line="240" w:lineRule="auto"/>
              <w:ind w:firstLine="0"/>
              <w:jc w:val="left"/>
              <w:rPr>
                <w:rFonts w:eastAsia="Calibri"/>
                <w:kern w:val="0"/>
                <w:sz w:val="18"/>
                <w:szCs w:val="18"/>
                <w:lang w:eastAsia="en-US"/>
              </w:rPr>
            </w:pPr>
            <w:r w:rsidRPr="00EC59FC">
              <w:rPr>
                <w:rFonts w:eastAsia="Calibri"/>
                <w:kern w:val="0"/>
                <w:sz w:val="18"/>
                <w:szCs w:val="18"/>
                <w:lang w:eastAsia="en-US"/>
              </w:rPr>
              <w:t xml:space="preserve">объем финансирования, млн. рублей </w:t>
            </w:r>
          </w:p>
        </w:tc>
        <w:tc>
          <w:tcPr>
            <w:tcW w:w="731"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14,40</w:t>
            </w:r>
          </w:p>
        </w:tc>
        <w:tc>
          <w:tcPr>
            <w:tcW w:w="687"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8"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8"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23"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14,40</w:t>
            </w:r>
          </w:p>
        </w:tc>
        <w:tc>
          <w:tcPr>
            <w:tcW w:w="653"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878"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546</w:t>
            </w:r>
          </w:p>
        </w:tc>
        <w:tc>
          <w:tcPr>
            <w:tcW w:w="851"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Приведение ГТС с неудовлетворительным и опасным уровнем безопасности в безопасное состояние путем проведения капитального ремонта</w:t>
            </w:r>
          </w:p>
        </w:tc>
      </w:tr>
      <w:tr w:rsidR="00003873" w:rsidRPr="00003873" w:rsidTr="00EC59FC">
        <w:trPr>
          <w:trHeight w:val="315"/>
        </w:trPr>
        <w:tc>
          <w:tcPr>
            <w:tcW w:w="539"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299"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559"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362"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026"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755"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081"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134" w:type="dxa"/>
            <w:hideMark/>
          </w:tcPr>
          <w:p w:rsidR="00003873" w:rsidRPr="00EC59FC" w:rsidRDefault="00003873" w:rsidP="00056FDC">
            <w:pPr>
              <w:suppressAutoHyphens w:val="0"/>
              <w:spacing w:line="240" w:lineRule="auto"/>
              <w:ind w:firstLine="0"/>
              <w:jc w:val="left"/>
              <w:rPr>
                <w:rFonts w:eastAsia="Calibri"/>
                <w:kern w:val="0"/>
                <w:sz w:val="18"/>
                <w:szCs w:val="18"/>
                <w:lang w:eastAsia="en-US"/>
              </w:rPr>
            </w:pPr>
            <w:r w:rsidRPr="00EC59FC">
              <w:rPr>
                <w:rFonts w:eastAsia="Calibri"/>
                <w:kern w:val="0"/>
                <w:sz w:val="18"/>
                <w:szCs w:val="18"/>
                <w:lang w:eastAsia="en-US"/>
              </w:rPr>
              <w:t xml:space="preserve">федеральный бюджет </w:t>
            </w:r>
          </w:p>
        </w:tc>
        <w:tc>
          <w:tcPr>
            <w:tcW w:w="731"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87"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8"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8"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23"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53"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878"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851"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r>
      <w:tr w:rsidR="00003873" w:rsidRPr="00003873" w:rsidTr="00EC59FC">
        <w:trPr>
          <w:trHeight w:val="735"/>
        </w:trPr>
        <w:tc>
          <w:tcPr>
            <w:tcW w:w="539"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299"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559"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362"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026"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755"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081"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134" w:type="dxa"/>
            <w:hideMark/>
          </w:tcPr>
          <w:p w:rsidR="00003873" w:rsidRPr="00EC59FC" w:rsidRDefault="00003873" w:rsidP="00056FDC">
            <w:pPr>
              <w:suppressAutoHyphens w:val="0"/>
              <w:spacing w:line="240" w:lineRule="auto"/>
              <w:ind w:firstLine="0"/>
              <w:jc w:val="left"/>
              <w:rPr>
                <w:rFonts w:eastAsia="Calibri"/>
                <w:kern w:val="0"/>
                <w:sz w:val="18"/>
                <w:szCs w:val="18"/>
                <w:lang w:eastAsia="en-US"/>
              </w:rPr>
            </w:pPr>
            <w:r w:rsidRPr="00EC59FC">
              <w:rPr>
                <w:rFonts w:eastAsia="Calibri"/>
                <w:kern w:val="0"/>
                <w:sz w:val="18"/>
                <w:szCs w:val="18"/>
                <w:lang w:eastAsia="en-US"/>
              </w:rPr>
              <w:t xml:space="preserve">республиканский бюджет Чувашской Республики </w:t>
            </w:r>
          </w:p>
        </w:tc>
        <w:tc>
          <w:tcPr>
            <w:tcW w:w="731"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13,70</w:t>
            </w:r>
          </w:p>
        </w:tc>
        <w:tc>
          <w:tcPr>
            <w:tcW w:w="687"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8"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8"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23"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13,70</w:t>
            </w:r>
          </w:p>
        </w:tc>
        <w:tc>
          <w:tcPr>
            <w:tcW w:w="653"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878"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851"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r>
      <w:tr w:rsidR="00003873" w:rsidRPr="00003873" w:rsidTr="00EC59FC">
        <w:trPr>
          <w:trHeight w:val="315"/>
        </w:trPr>
        <w:tc>
          <w:tcPr>
            <w:tcW w:w="539"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299"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559"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362"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026"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755"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081"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134" w:type="dxa"/>
            <w:hideMark/>
          </w:tcPr>
          <w:p w:rsidR="00003873" w:rsidRPr="00EC59FC" w:rsidRDefault="00003873" w:rsidP="00056FDC">
            <w:pPr>
              <w:suppressAutoHyphens w:val="0"/>
              <w:spacing w:line="240" w:lineRule="auto"/>
              <w:ind w:firstLine="0"/>
              <w:jc w:val="left"/>
              <w:rPr>
                <w:rFonts w:eastAsia="Calibri"/>
                <w:kern w:val="0"/>
                <w:sz w:val="18"/>
                <w:szCs w:val="18"/>
                <w:lang w:eastAsia="en-US"/>
              </w:rPr>
            </w:pPr>
            <w:r w:rsidRPr="00EC59FC">
              <w:rPr>
                <w:rFonts w:eastAsia="Calibri"/>
                <w:kern w:val="0"/>
                <w:sz w:val="18"/>
                <w:szCs w:val="18"/>
                <w:lang w:eastAsia="en-US"/>
              </w:rPr>
              <w:t xml:space="preserve">местный бюджет </w:t>
            </w:r>
          </w:p>
        </w:tc>
        <w:tc>
          <w:tcPr>
            <w:tcW w:w="731"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0,70</w:t>
            </w:r>
          </w:p>
        </w:tc>
        <w:tc>
          <w:tcPr>
            <w:tcW w:w="687"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8"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8"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23"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0,70</w:t>
            </w:r>
          </w:p>
        </w:tc>
        <w:tc>
          <w:tcPr>
            <w:tcW w:w="653"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878"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851"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r>
      <w:tr w:rsidR="00003873" w:rsidRPr="00003873" w:rsidTr="00EC59FC">
        <w:trPr>
          <w:trHeight w:val="495"/>
        </w:trPr>
        <w:tc>
          <w:tcPr>
            <w:tcW w:w="539"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299"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559"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362"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026"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755"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081"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134" w:type="dxa"/>
            <w:hideMark/>
          </w:tcPr>
          <w:p w:rsidR="00003873" w:rsidRPr="00EC59FC" w:rsidRDefault="00003873" w:rsidP="00056FDC">
            <w:pPr>
              <w:suppressAutoHyphens w:val="0"/>
              <w:spacing w:line="240" w:lineRule="auto"/>
              <w:ind w:firstLine="0"/>
              <w:jc w:val="left"/>
              <w:rPr>
                <w:rFonts w:eastAsia="Calibri"/>
                <w:kern w:val="0"/>
                <w:sz w:val="18"/>
                <w:szCs w:val="18"/>
                <w:lang w:eastAsia="en-US"/>
              </w:rPr>
            </w:pPr>
            <w:r w:rsidRPr="00EC59FC">
              <w:rPr>
                <w:rFonts w:eastAsia="Calibri"/>
                <w:kern w:val="0"/>
                <w:sz w:val="18"/>
                <w:szCs w:val="18"/>
                <w:lang w:eastAsia="en-US"/>
              </w:rPr>
              <w:t xml:space="preserve">внебюджетные источники </w:t>
            </w:r>
          </w:p>
        </w:tc>
        <w:tc>
          <w:tcPr>
            <w:tcW w:w="731"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87"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8"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8"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23"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53"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878"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851"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r>
      <w:tr w:rsidR="00003873" w:rsidRPr="00003873" w:rsidTr="00EC59FC">
        <w:trPr>
          <w:trHeight w:val="735"/>
        </w:trPr>
        <w:tc>
          <w:tcPr>
            <w:tcW w:w="539" w:type="dxa"/>
            <w:vMerge w:val="restart"/>
            <w:noWrap/>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3</w:t>
            </w:r>
          </w:p>
        </w:tc>
        <w:tc>
          <w:tcPr>
            <w:tcW w:w="1299"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 xml:space="preserve">Капитальный ремонт гидротехнического сооружения 0 плотина западнее д. Беляево Янтиковского </w:t>
            </w:r>
            <w:r w:rsidRPr="00003873">
              <w:rPr>
                <w:rFonts w:eastAsia="Calibri"/>
                <w:kern w:val="0"/>
                <w:sz w:val="20"/>
                <w:szCs w:val="20"/>
                <w:lang w:eastAsia="en-US"/>
              </w:rPr>
              <w:lastRenderedPageBreak/>
              <w:t>муниципального округа</w:t>
            </w:r>
          </w:p>
        </w:tc>
        <w:tc>
          <w:tcPr>
            <w:tcW w:w="1559"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lastRenderedPageBreak/>
              <w:t xml:space="preserve">Государственная программа Чувашской Республики «Развитие потенциала природно-сырьевых ресурсов и обеспечение </w:t>
            </w:r>
            <w:r w:rsidRPr="00003873">
              <w:rPr>
                <w:rFonts w:eastAsia="Calibri"/>
                <w:kern w:val="0"/>
                <w:sz w:val="20"/>
                <w:szCs w:val="20"/>
                <w:lang w:eastAsia="en-US"/>
              </w:rPr>
              <w:lastRenderedPageBreak/>
              <w:t>экологической безопасности»</w:t>
            </w:r>
          </w:p>
        </w:tc>
        <w:tc>
          <w:tcPr>
            <w:tcW w:w="1362"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lastRenderedPageBreak/>
              <w:t>Янтиковский муниципальный округ Чувашской Республики</w:t>
            </w:r>
          </w:p>
        </w:tc>
        <w:tc>
          <w:tcPr>
            <w:tcW w:w="1026"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2029</w:t>
            </w:r>
          </w:p>
        </w:tc>
        <w:tc>
          <w:tcPr>
            <w:tcW w:w="755"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081"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ПСД разработана (2023).</w:t>
            </w:r>
          </w:p>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РБ, МБ.</w:t>
            </w:r>
          </w:p>
        </w:tc>
        <w:tc>
          <w:tcPr>
            <w:tcW w:w="1134" w:type="dxa"/>
            <w:hideMark/>
          </w:tcPr>
          <w:p w:rsidR="00003873" w:rsidRPr="00EC59FC" w:rsidRDefault="00003873" w:rsidP="00056FDC">
            <w:pPr>
              <w:suppressAutoHyphens w:val="0"/>
              <w:spacing w:line="240" w:lineRule="auto"/>
              <w:ind w:firstLine="0"/>
              <w:jc w:val="left"/>
              <w:rPr>
                <w:rFonts w:eastAsia="Calibri"/>
                <w:kern w:val="0"/>
                <w:sz w:val="18"/>
                <w:szCs w:val="18"/>
                <w:lang w:eastAsia="en-US"/>
              </w:rPr>
            </w:pPr>
            <w:r w:rsidRPr="00EC59FC">
              <w:rPr>
                <w:rFonts w:eastAsia="Calibri"/>
                <w:kern w:val="0"/>
                <w:sz w:val="18"/>
                <w:szCs w:val="18"/>
                <w:lang w:eastAsia="en-US"/>
              </w:rPr>
              <w:t xml:space="preserve">объем финансирования, млн. рублей </w:t>
            </w:r>
          </w:p>
        </w:tc>
        <w:tc>
          <w:tcPr>
            <w:tcW w:w="731"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8,20</w:t>
            </w:r>
          </w:p>
        </w:tc>
        <w:tc>
          <w:tcPr>
            <w:tcW w:w="687"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8"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8"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23"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8,20</w:t>
            </w:r>
          </w:p>
        </w:tc>
        <w:tc>
          <w:tcPr>
            <w:tcW w:w="653"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878"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721</w:t>
            </w:r>
          </w:p>
        </w:tc>
        <w:tc>
          <w:tcPr>
            <w:tcW w:w="851"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Приведение ГТС с неудовлетворительным и опасным уровне</w:t>
            </w:r>
            <w:r w:rsidRPr="00003873">
              <w:rPr>
                <w:rFonts w:eastAsia="Calibri"/>
                <w:kern w:val="0"/>
                <w:sz w:val="20"/>
                <w:szCs w:val="20"/>
                <w:lang w:eastAsia="en-US"/>
              </w:rPr>
              <w:lastRenderedPageBreak/>
              <w:t>м безопасности в безопасное состояние путем проведения капитального ремонта</w:t>
            </w:r>
          </w:p>
        </w:tc>
      </w:tr>
      <w:tr w:rsidR="00003873" w:rsidRPr="00003873" w:rsidTr="00EC59FC">
        <w:trPr>
          <w:trHeight w:val="315"/>
        </w:trPr>
        <w:tc>
          <w:tcPr>
            <w:tcW w:w="539"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299"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559"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362"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026"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755"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081"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134" w:type="dxa"/>
            <w:hideMark/>
          </w:tcPr>
          <w:p w:rsidR="00003873" w:rsidRPr="00EC59FC" w:rsidRDefault="00003873" w:rsidP="00056FDC">
            <w:pPr>
              <w:suppressAutoHyphens w:val="0"/>
              <w:spacing w:line="240" w:lineRule="auto"/>
              <w:ind w:firstLine="0"/>
              <w:jc w:val="left"/>
              <w:rPr>
                <w:rFonts w:eastAsia="Calibri"/>
                <w:kern w:val="0"/>
                <w:sz w:val="18"/>
                <w:szCs w:val="18"/>
                <w:lang w:eastAsia="en-US"/>
              </w:rPr>
            </w:pPr>
            <w:r w:rsidRPr="00EC59FC">
              <w:rPr>
                <w:rFonts w:eastAsia="Calibri"/>
                <w:kern w:val="0"/>
                <w:sz w:val="18"/>
                <w:szCs w:val="18"/>
                <w:lang w:eastAsia="en-US"/>
              </w:rPr>
              <w:t xml:space="preserve"> федеральный бюджет </w:t>
            </w:r>
          </w:p>
        </w:tc>
        <w:tc>
          <w:tcPr>
            <w:tcW w:w="731"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87"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8"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8"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23"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53"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878"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851"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r>
      <w:tr w:rsidR="00003873" w:rsidRPr="00003873" w:rsidTr="00EC59FC">
        <w:trPr>
          <w:trHeight w:val="735"/>
        </w:trPr>
        <w:tc>
          <w:tcPr>
            <w:tcW w:w="539"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299"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559"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362"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026"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755"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081"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134" w:type="dxa"/>
            <w:hideMark/>
          </w:tcPr>
          <w:p w:rsidR="00003873" w:rsidRPr="00EC59FC" w:rsidRDefault="00003873" w:rsidP="00056FDC">
            <w:pPr>
              <w:suppressAutoHyphens w:val="0"/>
              <w:spacing w:line="240" w:lineRule="auto"/>
              <w:ind w:firstLine="0"/>
              <w:jc w:val="left"/>
              <w:rPr>
                <w:rFonts w:eastAsia="Calibri"/>
                <w:kern w:val="0"/>
                <w:sz w:val="18"/>
                <w:szCs w:val="18"/>
                <w:lang w:eastAsia="en-US"/>
              </w:rPr>
            </w:pPr>
            <w:r w:rsidRPr="00EC59FC">
              <w:rPr>
                <w:rFonts w:eastAsia="Calibri"/>
                <w:kern w:val="0"/>
                <w:sz w:val="18"/>
                <w:szCs w:val="18"/>
                <w:lang w:eastAsia="en-US"/>
              </w:rPr>
              <w:t xml:space="preserve">республиканский бюджет Чувашской Республики </w:t>
            </w:r>
          </w:p>
        </w:tc>
        <w:tc>
          <w:tcPr>
            <w:tcW w:w="731"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7,80</w:t>
            </w:r>
          </w:p>
        </w:tc>
        <w:tc>
          <w:tcPr>
            <w:tcW w:w="687"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8"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8"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23"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7,80</w:t>
            </w:r>
          </w:p>
        </w:tc>
        <w:tc>
          <w:tcPr>
            <w:tcW w:w="653"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878"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851"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r>
      <w:tr w:rsidR="00003873" w:rsidRPr="00003873" w:rsidTr="00EC59FC">
        <w:trPr>
          <w:trHeight w:val="315"/>
        </w:trPr>
        <w:tc>
          <w:tcPr>
            <w:tcW w:w="539"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299"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559"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362"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026"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755"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081"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134" w:type="dxa"/>
            <w:hideMark/>
          </w:tcPr>
          <w:p w:rsidR="00003873" w:rsidRPr="00EC59FC" w:rsidRDefault="00003873" w:rsidP="00056FDC">
            <w:pPr>
              <w:suppressAutoHyphens w:val="0"/>
              <w:spacing w:line="240" w:lineRule="auto"/>
              <w:ind w:firstLine="0"/>
              <w:jc w:val="left"/>
              <w:rPr>
                <w:rFonts w:eastAsia="Calibri"/>
                <w:kern w:val="0"/>
                <w:sz w:val="18"/>
                <w:szCs w:val="18"/>
                <w:lang w:eastAsia="en-US"/>
              </w:rPr>
            </w:pPr>
            <w:r w:rsidRPr="00EC59FC">
              <w:rPr>
                <w:rFonts w:eastAsia="Calibri"/>
                <w:kern w:val="0"/>
                <w:sz w:val="18"/>
                <w:szCs w:val="18"/>
                <w:lang w:eastAsia="en-US"/>
              </w:rPr>
              <w:t xml:space="preserve">местный бюджет </w:t>
            </w:r>
          </w:p>
        </w:tc>
        <w:tc>
          <w:tcPr>
            <w:tcW w:w="731"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0,40</w:t>
            </w:r>
          </w:p>
        </w:tc>
        <w:tc>
          <w:tcPr>
            <w:tcW w:w="687"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8"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8"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23"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0,40</w:t>
            </w:r>
          </w:p>
        </w:tc>
        <w:tc>
          <w:tcPr>
            <w:tcW w:w="653"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878"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851"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r>
      <w:tr w:rsidR="00003873" w:rsidRPr="00003873" w:rsidTr="00EC59FC">
        <w:trPr>
          <w:trHeight w:val="495"/>
        </w:trPr>
        <w:tc>
          <w:tcPr>
            <w:tcW w:w="539"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299"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559"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362"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026"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755"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081"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134" w:type="dxa"/>
            <w:hideMark/>
          </w:tcPr>
          <w:p w:rsidR="00003873" w:rsidRPr="00EC59FC" w:rsidRDefault="00003873" w:rsidP="00056FDC">
            <w:pPr>
              <w:suppressAutoHyphens w:val="0"/>
              <w:spacing w:line="240" w:lineRule="auto"/>
              <w:ind w:firstLine="0"/>
              <w:jc w:val="left"/>
              <w:rPr>
                <w:rFonts w:eastAsia="Calibri"/>
                <w:kern w:val="0"/>
                <w:sz w:val="18"/>
                <w:szCs w:val="18"/>
                <w:lang w:eastAsia="en-US"/>
              </w:rPr>
            </w:pPr>
            <w:r w:rsidRPr="00EC59FC">
              <w:rPr>
                <w:rFonts w:eastAsia="Calibri"/>
                <w:kern w:val="0"/>
                <w:sz w:val="18"/>
                <w:szCs w:val="18"/>
                <w:lang w:eastAsia="en-US"/>
              </w:rPr>
              <w:t xml:space="preserve">внебюджетные источники </w:t>
            </w:r>
          </w:p>
        </w:tc>
        <w:tc>
          <w:tcPr>
            <w:tcW w:w="731"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87"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8"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8"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23"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653"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878"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851"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r>
      <w:tr w:rsidR="00003873" w:rsidRPr="00003873" w:rsidTr="00EC59FC">
        <w:trPr>
          <w:trHeight w:val="735"/>
        </w:trPr>
        <w:tc>
          <w:tcPr>
            <w:tcW w:w="539" w:type="dxa"/>
            <w:vMerge w:val="restart"/>
            <w:noWrap/>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 </w:t>
            </w:r>
          </w:p>
        </w:tc>
        <w:tc>
          <w:tcPr>
            <w:tcW w:w="7082" w:type="dxa"/>
            <w:gridSpan w:val="6"/>
            <w:vMerge w:val="restart"/>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kern w:val="0"/>
                <w:sz w:val="20"/>
                <w:szCs w:val="20"/>
                <w:lang w:eastAsia="en-US"/>
              </w:rPr>
              <w:t xml:space="preserve"> ИТОГО по муниципальному округу: </w:t>
            </w:r>
          </w:p>
        </w:tc>
        <w:tc>
          <w:tcPr>
            <w:tcW w:w="1134" w:type="dxa"/>
            <w:hideMark/>
          </w:tcPr>
          <w:p w:rsidR="00003873" w:rsidRPr="00EC59FC" w:rsidRDefault="00003873" w:rsidP="00056FDC">
            <w:pPr>
              <w:suppressAutoHyphens w:val="0"/>
              <w:spacing w:line="240" w:lineRule="auto"/>
              <w:ind w:firstLine="0"/>
              <w:jc w:val="left"/>
              <w:rPr>
                <w:rFonts w:eastAsia="Calibri"/>
                <w:b/>
                <w:bCs/>
                <w:kern w:val="0"/>
                <w:sz w:val="18"/>
                <w:szCs w:val="18"/>
                <w:lang w:eastAsia="en-US"/>
              </w:rPr>
            </w:pPr>
            <w:r w:rsidRPr="00EC59FC">
              <w:rPr>
                <w:rFonts w:eastAsia="Calibri"/>
                <w:b/>
                <w:bCs/>
                <w:kern w:val="0"/>
                <w:sz w:val="18"/>
                <w:szCs w:val="18"/>
                <w:lang w:eastAsia="en-US"/>
              </w:rPr>
              <w:t xml:space="preserve">объем финансирования, млн. рублей </w:t>
            </w:r>
          </w:p>
        </w:tc>
        <w:tc>
          <w:tcPr>
            <w:tcW w:w="731"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color w:val="000000"/>
                <w:kern w:val="0"/>
                <w:sz w:val="20"/>
                <w:szCs w:val="20"/>
                <w:lang w:eastAsia="en-US"/>
              </w:rPr>
              <w:t>44,30</w:t>
            </w:r>
          </w:p>
        </w:tc>
        <w:tc>
          <w:tcPr>
            <w:tcW w:w="687"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color w:val="000000"/>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color w:val="000000"/>
                <w:kern w:val="0"/>
                <w:sz w:val="20"/>
                <w:szCs w:val="20"/>
                <w:lang w:eastAsia="en-US"/>
              </w:rPr>
              <w:t>0,00</w:t>
            </w:r>
          </w:p>
        </w:tc>
        <w:tc>
          <w:tcPr>
            <w:tcW w:w="708"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color w:val="000000"/>
                <w:kern w:val="0"/>
                <w:sz w:val="20"/>
                <w:szCs w:val="20"/>
                <w:lang w:eastAsia="en-US"/>
              </w:rPr>
              <w:t>0,00</w:t>
            </w:r>
          </w:p>
        </w:tc>
        <w:tc>
          <w:tcPr>
            <w:tcW w:w="708"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color w:val="000000"/>
                <w:kern w:val="0"/>
                <w:sz w:val="20"/>
                <w:szCs w:val="20"/>
                <w:lang w:eastAsia="en-US"/>
              </w:rPr>
              <w:t>0,00</w:t>
            </w:r>
          </w:p>
        </w:tc>
        <w:tc>
          <w:tcPr>
            <w:tcW w:w="623"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color w:val="000000"/>
                <w:kern w:val="0"/>
                <w:sz w:val="20"/>
                <w:szCs w:val="20"/>
                <w:lang w:eastAsia="en-US"/>
              </w:rPr>
              <w:t>44,30</w:t>
            </w:r>
          </w:p>
        </w:tc>
        <w:tc>
          <w:tcPr>
            <w:tcW w:w="653"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color w:val="000000"/>
                <w:kern w:val="0"/>
                <w:sz w:val="20"/>
                <w:szCs w:val="20"/>
                <w:lang w:eastAsia="en-US"/>
              </w:rPr>
              <w:t>0,00</w:t>
            </w:r>
          </w:p>
        </w:tc>
        <w:tc>
          <w:tcPr>
            <w:tcW w:w="878" w:type="dxa"/>
            <w:vMerge w:val="restart"/>
            <w:hideMark/>
          </w:tcPr>
          <w:p w:rsidR="00003873" w:rsidRPr="00003873" w:rsidRDefault="00003873" w:rsidP="00056FDC">
            <w:pPr>
              <w:suppressAutoHyphens w:val="0"/>
              <w:spacing w:line="240" w:lineRule="auto"/>
              <w:ind w:firstLine="0"/>
              <w:jc w:val="center"/>
              <w:rPr>
                <w:rFonts w:eastAsia="Calibri"/>
                <w:b/>
                <w:bCs/>
                <w:kern w:val="0"/>
                <w:sz w:val="20"/>
                <w:szCs w:val="20"/>
                <w:lang w:eastAsia="en-US"/>
              </w:rPr>
            </w:pPr>
            <w:r w:rsidRPr="00003873">
              <w:rPr>
                <w:rFonts w:eastAsia="Calibri"/>
                <w:b/>
                <w:bCs/>
                <w:kern w:val="0"/>
                <w:sz w:val="20"/>
                <w:szCs w:val="20"/>
                <w:lang w:eastAsia="en-US"/>
              </w:rPr>
              <w:t>х</w:t>
            </w:r>
          </w:p>
        </w:tc>
        <w:tc>
          <w:tcPr>
            <w:tcW w:w="851" w:type="dxa"/>
            <w:vMerge w:val="restart"/>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kern w:val="0"/>
                <w:sz w:val="20"/>
                <w:szCs w:val="20"/>
                <w:lang w:eastAsia="en-US"/>
              </w:rPr>
              <w:t xml:space="preserve"> </w:t>
            </w:r>
          </w:p>
        </w:tc>
      </w:tr>
      <w:tr w:rsidR="00003873" w:rsidRPr="00003873" w:rsidTr="00EC59FC">
        <w:trPr>
          <w:trHeight w:val="495"/>
        </w:trPr>
        <w:tc>
          <w:tcPr>
            <w:tcW w:w="539"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7082" w:type="dxa"/>
            <w:gridSpan w:val="6"/>
            <w:vMerge/>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p>
        </w:tc>
        <w:tc>
          <w:tcPr>
            <w:tcW w:w="1134" w:type="dxa"/>
            <w:hideMark/>
          </w:tcPr>
          <w:p w:rsidR="00003873" w:rsidRPr="00EC59FC" w:rsidRDefault="00003873" w:rsidP="00056FDC">
            <w:pPr>
              <w:suppressAutoHyphens w:val="0"/>
              <w:spacing w:line="240" w:lineRule="auto"/>
              <w:ind w:firstLine="0"/>
              <w:jc w:val="left"/>
              <w:rPr>
                <w:rFonts w:eastAsia="Calibri"/>
                <w:b/>
                <w:bCs/>
                <w:kern w:val="0"/>
                <w:sz w:val="18"/>
                <w:szCs w:val="18"/>
                <w:lang w:eastAsia="en-US"/>
              </w:rPr>
            </w:pPr>
            <w:r w:rsidRPr="00EC59FC">
              <w:rPr>
                <w:rFonts w:eastAsia="Calibri"/>
                <w:b/>
                <w:bCs/>
                <w:kern w:val="0"/>
                <w:sz w:val="18"/>
                <w:szCs w:val="18"/>
                <w:lang w:eastAsia="en-US"/>
              </w:rPr>
              <w:t xml:space="preserve">федеральный бюджет </w:t>
            </w:r>
          </w:p>
        </w:tc>
        <w:tc>
          <w:tcPr>
            <w:tcW w:w="731"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color w:val="000000"/>
                <w:kern w:val="0"/>
                <w:sz w:val="20"/>
                <w:szCs w:val="20"/>
                <w:lang w:eastAsia="en-US"/>
              </w:rPr>
              <w:t>0,00</w:t>
            </w:r>
          </w:p>
        </w:tc>
        <w:tc>
          <w:tcPr>
            <w:tcW w:w="687"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color w:val="000000"/>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color w:val="000000"/>
                <w:kern w:val="0"/>
                <w:sz w:val="20"/>
                <w:szCs w:val="20"/>
                <w:lang w:eastAsia="en-US"/>
              </w:rPr>
              <w:t>0,00</w:t>
            </w:r>
          </w:p>
        </w:tc>
        <w:tc>
          <w:tcPr>
            <w:tcW w:w="708"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color w:val="000000"/>
                <w:kern w:val="0"/>
                <w:sz w:val="20"/>
                <w:szCs w:val="20"/>
                <w:lang w:eastAsia="en-US"/>
              </w:rPr>
              <w:t>0,00</w:t>
            </w:r>
          </w:p>
        </w:tc>
        <w:tc>
          <w:tcPr>
            <w:tcW w:w="708"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color w:val="000000"/>
                <w:kern w:val="0"/>
                <w:sz w:val="20"/>
                <w:szCs w:val="20"/>
                <w:lang w:eastAsia="en-US"/>
              </w:rPr>
              <w:t>0,00</w:t>
            </w:r>
          </w:p>
        </w:tc>
        <w:tc>
          <w:tcPr>
            <w:tcW w:w="623"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color w:val="000000"/>
                <w:kern w:val="0"/>
                <w:sz w:val="20"/>
                <w:szCs w:val="20"/>
                <w:lang w:eastAsia="en-US"/>
              </w:rPr>
              <w:t>0,00</w:t>
            </w:r>
          </w:p>
        </w:tc>
        <w:tc>
          <w:tcPr>
            <w:tcW w:w="653"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color w:val="000000"/>
                <w:kern w:val="0"/>
                <w:sz w:val="20"/>
                <w:szCs w:val="20"/>
                <w:lang w:eastAsia="en-US"/>
              </w:rPr>
              <w:t>0,00</w:t>
            </w:r>
          </w:p>
        </w:tc>
        <w:tc>
          <w:tcPr>
            <w:tcW w:w="878" w:type="dxa"/>
            <w:vMerge/>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p>
        </w:tc>
        <w:tc>
          <w:tcPr>
            <w:tcW w:w="851" w:type="dxa"/>
            <w:vMerge/>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p>
        </w:tc>
      </w:tr>
      <w:tr w:rsidR="00003873" w:rsidRPr="00003873" w:rsidTr="00EC59FC">
        <w:trPr>
          <w:trHeight w:val="735"/>
        </w:trPr>
        <w:tc>
          <w:tcPr>
            <w:tcW w:w="539"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7082" w:type="dxa"/>
            <w:gridSpan w:val="6"/>
            <w:vMerge/>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p>
        </w:tc>
        <w:tc>
          <w:tcPr>
            <w:tcW w:w="1134" w:type="dxa"/>
            <w:hideMark/>
          </w:tcPr>
          <w:p w:rsidR="00003873" w:rsidRPr="00EC59FC" w:rsidRDefault="00003873" w:rsidP="00056FDC">
            <w:pPr>
              <w:suppressAutoHyphens w:val="0"/>
              <w:spacing w:line="240" w:lineRule="auto"/>
              <w:ind w:firstLine="0"/>
              <w:jc w:val="left"/>
              <w:rPr>
                <w:rFonts w:eastAsia="Calibri"/>
                <w:b/>
                <w:bCs/>
                <w:kern w:val="0"/>
                <w:sz w:val="18"/>
                <w:szCs w:val="18"/>
                <w:lang w:eastAsia="en-US"/>
              </w:rPr>
            </w:pPr>
            <w:r w:rsidRPr="00EC59FC">
              <w:rPr>
                <w:rFonts w:eastAsia="Calibri"/>
                <w:b/>
                <w:bCs/>
                <w:kern w:val="0"/>
                <w:sz w:val="18"/>
                <w:szCs w:val="18"/>
                <w:lang w:eastAsia="en-US"/>
              </w:rPr>
              <w:t xml:space="preserve">республиканский бюджет Чувашской Республики </w:t>
            </w:r>
          </w:p>
        </w:tc>
        <w:tc>
          <w:tcPr>
            <w:tcW w:w="731"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color w:val="000000"/>
                <w:kern w:val="0"/>
                <w:sz w:val="20"/>
                <w:szCs w:val="20"/>
                <w:lang w:eastAsia="en-US"/>
              </w:rPr>
              <w:t>42,10</w:t>
            </w:r>
          </w:p>
        </w:tc>
        <w:tc>
          <w:tcPr>
            <w:tcW w:w="687"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color w:val="000000"/>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color w:val="000000"/>
                <w:kern w:val="0"/>
                <w:sz w:val="20"/>
                <w:szCs w:val="20"/>
                <w:lang w:eastAsia="en-US"/>
              </w:rPr>
              <w:t>0,00</w:t>
            </w:r>
          </w:p>
        </w:tc>
        <w:tc>
          <w:tcPr>
            <w:tcW w:w="708"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color w:val="000000"/>
                <w:kern w:val="0"/>
                <w:sz w:val="20"/>
                <w:szCs w:val="20"/>
                <w:lang w:eastAsia="en-US"/>
              </w:rPr>
              <w:t>0,00</w:t>
            </w:r>
          </w:p>
        </w:tc>
        <w:tc>
          <w:tcPr>
            <w:tcW w:w="708"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color w:val="000000"/>
                <w:kern w:val="0"/>
                <w:sz w:val="20"/>
                <w:szCs w:val="20"/>
                <w:lang w:eastAsia="en-US"/>
              </w:rPr>
              <w:t>0,00</w:t>
            </w:r>
          </w:p>
        </w:tc>
        <w:tc>
          <w:tcPr>
            <w:tcW w:w="623"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color w:val="000000"/>
                <w:kern w:val="0"/>
                <w:sz w:val="20"/>
                <w:szCs w:val="20"/>
                <w:lang w:eastAsia="en-US"/>
              </w:rPr>
              <w:t>42,10</w:t>
            </w:r>
          </w:p>
        </w:tc>
        <w:tc>
          <w:tcPr>
            <w:tcW w:w="653"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color w:val="000000"/>
                <w:kern w:val="0"/>
                <w:sz w:val="20"/>
                <w:szCs w:val="20"/>
                <w:lang w:eastAsia="en-US"/>
              </w:rPr>
              <w:t>0,00</w:t>
            </w:r>
          </w:p>
        </w:tc>
        <w:tc>
          <w:tcPr>
            <w:tcW w:w="878" w:type="dxa"/>
            <w:vMerge/>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p>
        </w:tc>
        <w:tc>
          <w:tcPr>
            <w:tcW w:w="851" w:type="dxa"/>
            <w:vMerge/>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p>
        </w:tc>
      </w:tr>
      <w:tr w:rsidR="00003873" w:rsidRPr="00003873" w:rsidTr="00EC59FC">
        <w:trPr>
          <w:trHeight w:val="315"/>
        </w:trPr>
        <w:tc>
          <w:tcPr>
            <w:tcW w:w="539"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7082" w:type="dxa"/>
            <w:gridSpan w:val="6"/>
            <w:vMerge/>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p>
        </w:tc>
        <w:tc>
          <w:tcPr>
            <w:tcW w:w="1134" w:type="dxa"/>
            <w:hideMark/>
          </w:tcPr>
          <w:p w:rsidR="00003873" w:rsidRPr="00EC59FC" w:rsidRDefault="00003873" w:rsidP="00056FDC">
            <w:pPr>
              <w:suppressAutoHyphens w:val="0"/>
              <w:spacing w:line="240" w:lineRule="auto"/>
              <w:ind w:firstLine="0"/>
              <w:jc w:val="left"/>
              <w:rPr>
                <w:rFonts w:eastAsia="Calibri"/>
                <w:b/>
                <w:bCs/>
                <w:kern w:val="0"/>
                <w:sz w:val="18"/>
                <w:szCs w:val="18"/>
                <w:lang w:eastAsia="en-US"/>
              </w:rPr>
            </w:pPr>
            <w:r w:rsidRPr="00EC59FC">
              <w:rPr>
                <w:rFonts w:eastAsia="Calibri"/>
                <w:b/>
                <w:bCs/>
                <w:kern w:val="0"/>
                <w:sz w:val="18"/>
                <w:szCs w:val="18"/>
                <w:lang w:eastAsia="en-US"/>
              </w:rPr>
              <w:t xml:space="preserve"> местный бюджет </w:t>
            </w:r>
          </w:p>
        </w:tc>
        <w:tc>
          <w:tcPr>
            <w:tcW w:w="731"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color w:val="000000"/>
                <w:kern w:val="0"/>
                <w:sz w:val="20"/>
                <w:szCs w:val="20"/>
                <w:lang w:eastAsia="en-US"/>
              </w:rPr>
              <w:t>2,20</w:t>
            </w:r>
          </w:p>
        </w:tc>
        <w:tc>
          <w:tcPr>
            <w:tcW w:w="687"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color w:val="000000"/>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color w:val="000000"/>
                <w:kern w:val="0"/>
                <w:sz w:val="20"/>
                <w:szCs w:val="20"/>
                <w:lang w:eastAsia="en-US"/>
              </w:rPr>
              <w:t>0,00</w:t>
            </w:r>
          </w:p>
        </w:tc>
        <w:tc>
          <w:tcPr>
            <w:tcW w:w="708"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color w:val="000000"/>
                <w:kern w:val="0"/>
                <w:sz w:val="20"/>
                <w:szCs w:val="20"/>
                <w:lang w:eastAsia="en-US"/>
              </w:rPr>
              <w:t>0,00</w:t>
            </w:r>
          </w:p>
        </w:tc>
        <w:tc>
          <w:tcPr>
            <w:tcW w:w="708"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color w:val="000000"/>
                <w:kern w:val="0"/>
                <w:sz w:val="20"/>
                <w:szCs w:val="20"/>
                <w:lang w:eastAsia="en-US"/>
              </w:rPr>
              <w:t>0,00</w:t>
            </w:r>
          </w:p>
        </w:tc>
        <w:tc>
          <w:tcPr>
            <w:tcW w:w="623"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color w:val="000000"/>
                <w:kern w:val="0"/>
                <w:sz w:val="20"/>
                <w:szCs w:val="20"/>
                <w:lang w:eastAsia="en-US"/>
              </w:rPr>
              <w:t>2,20</w:t>
            </w:r>
          </w:p>
        </w:tc>
        <w:tc>
          <w:tcPr>
            <w:tcW w:w="653"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color w:val="000000"/>
                <w:kern w:val="0"/>
                <w:sz w:val="20"/>
                <w:szCs w:val="20"/>
                <w:lang w:eastAsia="en-US"/>
              </w:rPr>
              <w:t>0,00</w:t>
            </w:r>
          </w:p>
        </w:tc>
        <w:tc>
          <w:tcPr>
            <w:tcW w:w="878" w:type="dxa"/>
            <w:vMerge/>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p>
        </w:tc>
        <w:tc>
          <w:tcPr>
            <w:tcW w:w="851" w:type="dxa"/>
            <w:vMerge/>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p>
        </w:tc>
      </w:tr>
      <w:tr w:rsidR="00003873" w:rsidRPr="00003873" w:rsidTr="00EC59FC">
        <w:trPr>
          <w:trHeight w:val="495"/>
        </w:trPr>
        <w:tc>
          <w:tcPr>
            <w:tcW w:w="539"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7082" w:type="dxa"/>
            <w:gridSpan w:val="6"/>
            <w:vMerge/>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p>
        </w:tc>
        <w:tc>
          <w:tcPr>
            <w:tcW w:w="1134" w:type="dxa"/>
            <w:hideMark/>
          </w:tcPr>
          <w:p w:rsidR="00003873" w:rsidRPr="00EC59FC" w:rsidRDefault="00003873" w:rsidP="00056FDC">
            <w:pPr>
              <w:suppressAutoHyphens w:val="0"/>
              <w:spacing w:line="240" w:lineRule="auto"/>
              <w:ind w:firstLine="0"/>
              <w:jc w:val="left"/>
              <w:rPr>
                <w:rFonts w:eastAsia="Calibri"/>
                <w:b/>
                <w:bCs/>
                <w:kern w:val="0"/>
                <w:sz w:val="18"/>
                <w:szCs w:val="18"/>
                <w:lang w:eastAsia="en-US"/>
              </w:rPr>
            </w:pPr>
            <w:r w:rsidRPr="00EC59FC">
              <w:rPr>
                <w:rFonts w:eastAsia="Calibri"/>
                <w:b/>
                <w:bCs/>
                <w:kern w:val="0"/>
                <w:sz w:val="18"/>
                <w:szCs w:val="18"/>
                <w:lang w:eastAsia="en-US"/>
              </w:rPr>
              <w:t xml:space="preserve">внебюджетные источники </w:t>
            </w:r>
          </w:p>
        </w:tc>
        <w:tc>
          <w:tcPr>
            <w:tcW w:w="731"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color w:val="000000"/>
                <w:kern w:val="0"/>
                <w:sz w:val="20"/>
                <w:szCs w:val="20"/>
                <w:lang w:eastAsia="en-US"/>
              </w:rPr>
              <w:t>0,00</w:t>
            </w:r>
          </w:p>
        </w:tc>
        <w:tc>
          <w:tcPr>
            <w:tcW w:w="687"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color w:val="000000"/>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color w:val="000000"/>
                <w:kern w:val="0"/>
                <w:sz w:val="20"/>
                <w:szCs w:val="20"/>
                <w:lang w:eastAsia="en-US"/>
              </w:rPr>
              <w:t>0,00</w:t>
            </w:r>
          </w:p>
        </w:tc>
        <w:tc>
          <w:tcPr>
            <w:tcW w:w="708"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color w:val="000000"/>
                <w:kern w:val="0"/>
                <w:sz w:val="20"/>
                <w:szCs w:val="20"/>
                <w:lang w:eastAsia="en-US"/>
              </w:rPr>
              <w:t>0,00</w:t>
            </w:r>
          </w:p>
        </w:tc>
        <w:tc>
          <w:tcPr>
            <w:tcW w:w="708"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color w:val="000000"/>
                <w:kern w:val="0"/>
                <w:sz w:val="20"/>
                <w:szCs w:val="20"/>
                <w:lang w:eastAsia="en-US"/>
              </w:rPr>
              <w:t>0,00</w:t>
            </w:r>
          </w:p>
        </w:tc>
        <w:tc>
          <w:tcPr>
            <w:tcW w:w="623"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color w:val="000000"/>
                <w:kern w:val="0"/>
                <w:sz w:val="20"/>
                <w:szCs w:val="20"/>
                <w:lang w:eastAsia="en-US"/>
              </w:rPr>
              <w:t>0,00</w:t>
            </w:r>
          </w:p>
        </w:tc>
        <w:tc>
          <w:tcPr>
            <w:tcW w:w="653"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color w:val="000000"/>
                <w:kern w:val="0"/>
                <w:sz w:val="20"/>
                <w:szCs w:val="20"/>
                <w:lang w:eastAsia="en-US"/>
              </w:rPr>
              <w:t>0,00</w:t>
            </w:r>
          </w:p>
        </w:tc>
        <w:tc>
          <w:tcPr>
            <w:tcW w:w="878" w:type="dxa"/>
            <w:vMerge/>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p>
        </w:tc>
        <w:tc>
          <w:tcPr>
            <w:tcW w:w="851" w:type="dxa"/>
            <w:vMerge/>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p>
        </w:tc>
      </w:tr>
    </w:tbl>
    <w:p w:rsidR="00003873" w:rsidRDefault="00003873" w:rsidP="00056FDC">
      <w:pPr>
        <w:suppressAutoHyphens w:val="0"/>
        <w:spacing w:after="160" w:line="240" w:lineRule="auto"/>
        <w:ind w:firstLine="0"/>
        <w:jc w:val="left"/>
        <w:rPr>
          <w:rFonts w:eastAsia="Calibri"/>
          <w:kern w:val="0"/>
          <w:sz w:val="20"/>
          <w:szCs w:val="20"/>
          <w:lang w:eastAsia="en-US"/>
        </w:rPr>
      </w:pPr>
    </w:p>
    <w:p w:rsidR="00EC59FC" w:rsidRDefault="00EC59FC" w:rsidP="00056FDC">
      <w:pPr>
        <w:suppressAutoHyphens w:val="0"/>
        <w:spacing w:after="160" w:line="240" w:lineRule="auto"/>
        <w:ind w:firstLine="0"/>
        <w:jc w:val="left"/>
        <w:rPr>
          <w:rFonts w:eastAsia="Calibri"/>
          <w:kern w:val="0"/>
          <w:sz w:val="20"/>
          <w:szCs w:val="20"/>
          <w:lang w:eastAsia="en-US"/>
        </w:rPr>
      </w:pPr>
    </w:p>
    <w:p w:rsidR="00EC59FC" w:rsidRDefault="00EC59FC" w:rsidP="00056FDC">
      <w:pPr>
        <w:suppressAutoHyphens w:val="0"/>
        <w:spacing w:after="160" w:line="240" w:lineRule="auto"/>
        <w:ind w:firstLine="0"/>
        <w:jc w:val="left"/>
        <w:rPr>
          <w:rFonts w:eastAsia="Calibri"/>
          <w:kern w:val="0"/>
          <w:sz w:val="20"/>
          <w:szCs w:val="20"/>
          <w:lang w:eastAsia="en-US"/>
        </w:rPr>
      </w:pPr>
    </w:p>
    <w:p w:rsidR="00EC59FC" w:rsidRPr="00003873" w:rsidRDefault="00EC59FC" w:rsidP="00056FDC">
      <w:pPr>
        <w:suppressAutoHyphens w:val="0"/>
        <w:spacing w:after="160" w:line="240" w:lineRule="auto"/>
        <w:ind w:firstLine="0"/>
        <w:jc w:val="left"/>
        <w:rPr>
          <w:rFonts w:eastAsia="Calibri"/>
          <w:kern w:val="0"/>
          <w:sz w:val="20"/>
          <w:szCs w:val="20"/>
          <w:lang w:eastAsia="en-US"/>
        </w:rPr>
      </w:pPr>
    </w:p>
    <w:p w:rsidR="00003873" w:rsidRPr="00003873" w:rsidRDefault="00003873" w:rsidP="00056FDC">
      <w:pPr>
        <w:suppressAutoHyphens w:val="0"/>
        <w:spacing w:line="240" w:lineRule="auto"/>
        <w:ind w:firstLine="0"/>
        <w:jc w:val="center"/>
        <w:rPr>
          <w:rFonts w:eastAsia="Calibri"/>
          <w:b/>
          <w:kern w:val="0"/>
          <w:sz w:val="20"/>
          <w:szCs w:val="20"/>
          <w:lang w:eastAsia="en-US"/>
        </w:rPr>
      </w:pPr>
    </w:p>
    <w:p w:rsidR="00003873" w:rsidRPr="00003873" w:rsidRDefault="00003873" w:rsidP="00056FDC">
      <w:pPr>
        <w:numPr>
          <w:ilvl w:val="0"/>
          <w:numId w:val="42"/>
        </w:numPr>
        <w:suppressAutoHyphens w:val="0"/>
        <w:spacing w:after="160" w:line="240" w:lineRule="auto"/>
        <w:jc w:val="center"/>
        <w:rPr>
          <w:rFonts w:ascii="Calibri" w:eastAsia="Calibri" w:hAnsi="Calibri"/>
          <w:kern w:val="0"/>
          <w:sz w:val="20"/>
          <w:szCs w:val="20"/>
          <w:lang w:eastAsia="en-US"/>
        </w:rPr>
      </w:pPr>
      <w:r w:rsidRPr="00003873">
        <w:rPr>
          <w:rFonts w:eastAsia="Calibri"/>
          <w:b/>
          <w:kern w:val="0"/>
          <w:sz w:val="20"/>
          <w:szCs w:val="20"/>
          <w:lang w:eastAsia="en-US"/>
        </w:rPr>
        <w:t>Инфраструктурные проекты Янтиковского муниципально</w:t>
      </w:r>
      <w:r w:rsidR="005E3997">
        <w:rPr>
          <w:rFonts w:eastAsia="Calibri"/>
          <w:b/>
          <w:kern w:val="0"/>
          <w:sz w:val="20"/>
          <w:szCs w:val="20"/>
          <w:lang w:eastAsia="en-US"/>
        </w:rPr>
        <w:t xml:space="preserve">го округа Чувашской Республики </w:t>
      </w:r>
      <w:r w:rsidRPr="00003873">
        <w:rPr>
          <w:rFonts w:eastAsia="Calibri"/>
          <w:b/>
          <w:kern w:val="0"/>
          <w:sz w:val="20"/>
          <w:szCs w:val="20"/>
          <w:lang w:eastAsia="en-US"/>
        </w:rPr>
        <w:t>в сфере безопасности жизнедеятельности</w:t>
      </w:r>
    </w:p>
    <w:tbl>
      <w:tblPr>
        <w:tblStyle w:val="62"/>
        <w:tblW w:w="15276" w:type="dxa"/>
        <w:tblLayout w:type="fixed"/>
        <w:tblLook w:val="04A0" w:firstRow="1" w:lastRow="0" w:firstColumn="1" w:lastColumn="0" w:noHBand="0" w:noVBand="1"/>
      </w:tblPr>
      <w:tblGrid>
        <w:gridCol w:w="688"/>
        <w:gridCol w:w="1575"/>
        <w:gridCol w:w="1210"/>
        <w:gridCol w:w="1134"/>
        <w:gridCol w:w="851"/>
        <w:gridCol w:w="709"/>
        <w:gridCol w:w="916"/>
        <w:gridCol w:w="1105"/>
        <w:gridCol w:w="709"/>
        <w:gridCol w:w="708"/>
        <w:gridCol w:w="709"/>
        <w:gridCol w:w="708"/>
        <w:gridCol w:w="709"/>
        <w:gridCol w:w="709"/>
        <w:gridCol w:w="709"/>
        <w:gridCol w:w="860"/>
        <w:gridCol w:w="1267"/>
      </w:tblGrid>
      <w:tr w:rsidR="00003873" w:rsidRPr="00003873" w:rsidTr="00EC59FC">
        <w:trPr>
          <w:trHeight w:val="1365"/>
        </w:trPr>
        <w:tc>
          <w:tcPr>
            <w:tcW w:w="688" w:type="dxa"/>
            <w:vMerge w:val="restart"/>
            <w:noWrap/>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 </w:t>
            </w:r>
          </w:p>
        </w:tc>
        <w:tc>
          <w:tcPr>
            <w:tcW w:w="1575" w:type="dxa"/>
            <w:vMerge w:val="restart"/>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 xml:space="preserve">Наименование </w:t>
            </w:r>
          </w:p>
        </w:tc>
        <w:tc>
          <w:tcPr>
            <w:tcW w:w="1210" w:type="dxa"/>
            <w:vMerge w:val="restart"/>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 xml:space="preserve">Национальный проект, региональный проект </w:t>
            </w:r>
          </w:p>
        </w:tc>
        <w:tc>
          <w:tcPr>
            <w:tcW w:w="1134" w:type="dxa"/>
            <w:vMerge w:val="restart"/>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Место реализации проекта</w:t>
            </w:r>
          </w:p>
        </w:tc>
        <w:tc>
          <w:tcPr>
            <w:tcW w:w="851" w:type="dxa"/>
            <w:vMerge w:val="restart"/>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Сроки реализации, годы</w:t>
            </w:r>
          </w:p>
        </w:tc>
        <w:tc>
          <w:tcPr>
            <w:tcW w:w="709" w:type="dxa"/>
            <w:vMerge w:val="restart"/>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Мощность</w:t>
            </w:r>
          </w:p>
        </w:tc>
        <w:tc>
          <w:tcPr>
            <w:tcW w:w="916" w:type="dxa"/>
            <w:vMerge w:val="restart"/>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Источник финансирования, наличие и необходимость ПСД</w:t>
            </w:r>
          </w:p>
        </w:tc>
        <w:tc>
          <w:tcPr>
            <w:tcW w:w="6066" w:type="dxa"/>
            <w:gridSpan w:val="8"/>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Прогнозные объемы финансирования</w:t>
            </w:r>
          </w:p>
        </w:tc>
        <w:tc>
          <w:tcPr>
            <w:tcW w:w="860" w:type="dxa"/>
            <w:vMerge w:val="restart"/>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Число жителей, улучшивших условия в результате реализации, человек</w:t>
            </w:r>
          </w:p>
        </w:tc>
        <w:tc>
          <w:tcPr>
            <w:tcW w:w="1267" w:type="dxa"/>
            <w:vMerge w:val="restart"/>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Основания для включения</w:t>
            </w:r>
          </w:p>
        </w:tc>
      </w:tr>
      <w:tr w:rsidR="00003873" w:rsidRPr="00003873" w:rsidTr="00EC59FC">
        <w:trPr>
          <w:trHeight w:val="495"/>
        </w:trPr>
        <w:tc>
          <w:tcPr>
            <w:tcW w:w="688"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575"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210"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134"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851"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709"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916"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105"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 xml:space="preserve">источник финансирования </w:t>
            </w:r>
          </w:p>
        </w:tc>
        <w:tc>
          <w:tcPr>
            <w:tcW w:w="709"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 xml:space="preserve">всего, </w:t>
            </w:r>
            <w:r w:rsidRPr="00003873">
              <w:rPr>
                <w:rFonts w:eastAsia="Calibri"/>
                <w:kern w:val="0"/>
                <w:sz w:val="20"/>
                <w:szCs w:val="20"/>
                <w:lang w:eastAsia="en-US"/>
              </w:rPr>
              <w:br/>
              <w:t>в том числе</w:t>
            </w:r>
          </w:p>
        </w:tc>
        <w:tc>
          <w:tcPr>
            <w:tcW w:w="708"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2025</w:t>
            </w:r>
          </w:p>
        </w:tc>
        <w:tc>
          <w:tcPr>
            <w:tcW w:w="709"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2026</w:t>
            </w:r>
          </w:p>
        </w:tc>
        <w:tc>
          <w:tcPr>
            <w:tcW w:w="708"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2027</w:t>
            </w:r>
          </w:p>
        </w:tc>
        <w:tc>
          <w:tcPr>
            <w:tcW w:w="709"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2028</w:t>
            </w:r>
          </w:p>
        </w:tc>
        <w:tc>
          <w:tcPr>
            <w:tcW w:w="709"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2029</w:t>
            </w:r>
          </w:p>
        </w:tc>
        <w:tc>
          <w:tcPr>
            <w:tcW w:w="709"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2030</w:t>
            </w:r>
          </w:p>
        </w:tc>
        <w:tc>
          <w:tcPr>
            <w:tcW w:w="860"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267"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r>
      <w:tr w:rsidR="00003873" w:rsidRPr="00003873" w:rsidTr="00EC59FC">
        <w:trPr>
          <w:trHeight w:val="315"/>
        </w:trPr>
        <w:tc>
          <w:tcPr>
            <w:tcW w:w="688" w:type="dxa"/>
            <w:noWrap/>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 </w:t>
            </w:r>
          </w:p>
        </w:tc>
        <w:tc>
          <w:tcPr>
            <w:tcW w:w="1575" w:type="dxa"/>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1</w:t>
            </w:r>
          </w:p>
        </w:tc>
        <w:tc>
          <w:tcPr>
            <w:tcW w:w="1210" w:type="dxa"/>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2</w:t>
            </w:r>
          </w:p>
        </w:tc>
        <w:tc>
          <w:tcPr>
            <w:tcW w:w="1134" w:type="dxa"/>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3</w:t>
            </w:r>
          </w:p>
        </w:tc>
        <w:tc>
          <w:tcPr>
            <w:tcW w:w="851" w:type="dxa"/>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4</w:t>
            </w:r>
          </w:p>
        </w:tc>
        <w:tc>
          <w:tcPr>
            <w:tcW w:w="709" w:type="dxa"/>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5</w:t>
            </w:r>
          </w:p>
        </w:tc>
        <w:tc>
          <w:tcPr>
            <w:tcW w:w="916" w:type="dxa"/>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6</w:t>
            </w:r>
          </w:p>
        </w:tc>
        <w:tc>
          <w:tcPr>
            <w:tcW w:w="1105" w:type="dxa"/>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7</w:t>
            </w:r>
          </w:p>
        </w:tc>
        <w:tc>
          <w:tcPr>
            <w:tcW w:w="709" w:type="dxa"/>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8</w:t>
            </w:r>
          </w:p>
        </w:tc>
        <w:tc>
          <w:tcPr>
            <w:tcW w:w="708" w:type="dxa"/>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9</w:t>
            </w:r>
          </w:p>
        </w:tc>
        <w:tc>
          <w:tcPr>
            <w:tcW w:w="709" w:type="dxa"/>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10</w:t>
            </w:r>
          </w:p>
        </w:tc>
        <w:tc>
          <w:tcPr>
            <w:tcW w:w="708" w:type="dxa"/>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11</w:t>
            </w:r>
          </w:p>
        </w:tc>
        <w:tc>
          <w:tcPr>
            <w:tcW w:w="709" w:type="dxa"/>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12</w:t>
            </w:r>
          </w:p>
        </w:tc>
        <w:tc>
          <w:tcPr>
            <w:tcW w:w="709" w:type="dxa"/>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13</w:t>
            </w:r>
          </w:p>
        </w:tc>
        <w:tc>
          <w:tcPr>
            <w:tcW w:w="709" w:type="dxa"/>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14</w:t>
            </w:r>
          </w:p>
        </w:tc>
        <w:tc>
          <w:tcPr>
            <w:tcW w:w="860" w:type="dxa"/>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15</w:t>
            </w:r>
          </w:p>
        </w:tc>
        <w:tc>
          <w:tcPr>
            <w:tcW w:w="1267" w:type="dxa"/>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16</w:t>
            </w:r>
          </w:p>
        </w:tc>
      </w:tr>
      <w:tr w:rsidR="00003873" w:rsidRPr="00003873" w:rsidTr="00EC59FC">
        <w:trPr>
          <w:trHeight w:val="865"/>
        </w:trPr>
        <w:tc>
          <w:tcPr>
            <w:tcW w:w="688" w:type="dxa"/>
            <w:vMerge w:val="restart"/>
            <w:noWrap/>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1</w:t>
            </w:r>
          </w:p>
        </w:tc>
        <w:tc>
          <w:tcPr>
            <w:tcW w:w="1575"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Осуществление мероприятий по реконструкции, текущему или капитальному ремонту защитных сооружений гражданской обороны, находящихся в муниципальной собственности</w:t>
            </w:r>
          </w:p>
        </w:tc>
        <w:tc>
          <w:tcPr>
            <w:tcW w:w="1210"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Муниципальная программа «Повышение безопасности жизнедеятельности населения и территорий Чувашской Республики»</w:t>
            </w:r>
          </w:p>
        </w:tc>
        <w:tc>
          <w:tcPr>
            <w:tcW w:w="1134"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Янтиковский муниципальный округ Чувашской Республики</w:t>
            </w:r>
          </w:p>
        </w:tc>
        <w:tc>
          <w:tcPr>
            <w:tcW w:w="851"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2027–2029</w:t>
            </w:r>
          </w:p>
        </w:tc>
        <w:tc>
          <w:tcPr>
            <w:tcW w:w="709"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916"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МБ, необходима разработка ПСД</w:t>
            </w:r>
          </w:p>
        </w:tc>
        <w:tc>
          <w:tcPr>
            <w:tcW w:w="1105" w:type="dxa"/>
            <w:hideMark/>
          </w:tcPr>
          <w:p w:rsidR="00003873" w:rsidRPr="00EC59FC" w:rsidRDefault="00003873" w:rsidP="00056FDC">
            <w:pPr>
              <w:suppressAutoHyphens w:val="0"/>
              <w:spacing w:line="240" w:lineRule="auto"/>
              <w:ind w:firstLine="0"/>
              <w:jc w:val="left"/>
              <w:rPr>
                <w:rFonts w:eastAsia="Calibri"/>
                <w:kern w:val="0"/>
                <w:sz w:val="18"/>
                <w:szCs w:val="18"/>
                <w:lang w:eastAsia="en-US"/>
              </w:rPr>
            </w:pPr>
            <w:r w:rsidRPr="00EC59FC">
              <w:rPr>
                <w:rFonts w:eastAsia="Calibri"/>
                <w:kern w:val="0"/>
                <w:sz w:val="18"/>
                <w:szCs w:val="18"/>
                <w:lang w:eastAsia="en-US"/>
              </w:rPr>
              <w:t>объем финансирования, млн. рублей</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33,00</w:t>
            </w:r>
          </w:p>
        </w:tc>
        <w:tc>
          <w:tcPr>
            <w:tcW w:w="708"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8"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11,50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11,50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10,00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860" w:type="dxa"/>
            <w:vMerge w:val="restart"/>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 11774</w:t>
            </w:r>
          </w:p>
        </w:tc>
        <w:tc>
          <w:tcPr>
            <w:tcW w:w="1267"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 xml:space="preserve">План мероприятий («Дорожная карта) по приведению защитных сооружений гражданской обороны Чувашской Республики, находящихся в государственной собственности Чувашской Республики и </w:t>
            </w:r>
            <w:r w:rsidRPr="00003873">
              <w:rPr>
                <w:rFonts w:eastAsia="Calibri"/>
                <w:kern w:val="0"/>
                <w:sz w:val="20"/>
                <w:szCs w:val="20"/>
                <w:lang w:eastAsia="en-US"/>
              </w:rPr>
              <w:lastRenderedPageBreak/>
              <w:t>муниципальной собственности муниципальных образований Чувашской Республики, в готовность к приему укрываемых на 2024–2030 гг.</w:t>
            </w:r>
          </w:p>
        </w:tc>
      </w:tr>
      <w:tr w:rsidR="00003873" w:rsidRPr="00003873" w:rsidTr="00EC59FC">
        <w:trPr>
          <w:trHeight w:val="315"/>
        </w:trPr>
        <w:tc>
          <w:tcPr>
            <w:tcW w:w="688"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575"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210"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134"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851"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709"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916"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105" w:type="dxa"/>
            <w:hideMark/>
          </w:tcPr>
          <w:p w:rsidR="00003873" w:rsidRPr="00EC59FC" w:rsidRDefault="00003873" w:rsidP="00056FDC">
            <w:pPr>
              <w:suppressAutoHyphens w:val="0"/>
              <w:spacing w:line="240" w:lineRule="auto"/>
              <w:ind w:firstLine="0"/>
              <w:jc w:val="left"/>
              <w:rPr>
                <w:rFonts w:eastAsia="Calibri"/>
                <w:kern w:val="0"/>
                <w:sz w:val="18"/>
                <w:szCs w:val="18"/>
                <w:lang w:eastAsia="en-US"/>
              </w:rPr>
            </w:pPr>
            <w:r w:rsidRPr="00EC59FC">
              <w:rPr>
                <w:rFonts w:eastAsia="Calibri"/>
                <w:kern w:val="0"/>
                <w:sz w:val="18"/>
                <w:szCs w:val="18"/>
                <w:lang w:eastAsia="en-US"/>
              </w:rPr>
              <w:t>федеральный бюджет</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8"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8"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860"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267"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r>
      <w:tr w:rsidR="00003873" w:rsidRPr="00003873" w:rsidTr="00EC59FC">
        <w:trPr>
          <w:trHeight w:val="735"/>
        </w:trPr>
        <w:tc>
          <w:tcPr>
            <w:tcW w:w="688"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575"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210"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134"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851"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709"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916"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105" w:type="dxa"/>
            <w:hideMark/>
          </w:tcPr>
          <w:p w:rsidR="00003873" w:rsidRPr="00EC59FC" w:rsidRDefault="00003873" w:rsidP="00056FDC">
            <w:pPr>
              <w:suppressAutoHyphens w:val="0"/>
              <w:spacing w:line="240" w:lineRule="auto"/>
              <w:ind w:firstLine="0"/>
              <w:jc w:val="left"/>
              <w:rPr>
                <w:rFonts w:eastAsia="Calibri"/>
                <w:kern w:val="0"/>
                <w:sz w:val="18"/>
                <w:szCs w:val="18"/>
                <w:lang w:eastAsia="en-US"/>
              </w:rPr>
            </w:pPr>
            <w:r w:rsidRPr="00EC59FC">
              <w:rPr>
                <w:rFonts w:eastAsia="Calibri"/>
                <w:kern w:val="0"/>
                <w:sz w:val="18"/>
                <w:szCs w:val="18"/>
                <w:lang w:eastAsia="en-US"/>
              </w:rPr>
              <w:t>республиканский бюджет Чувашской Республики</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8"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8"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860"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267"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r>
      <w:tr w:rsidR="00003873" w:rsidRPr="00003873" w:rsidTr="00EC59FC">
        <w:trPr>
          <w:trHeight w:val="315"/>
        </w:trPr>
        <w:tc>
          <w:tcPr>
            <w:tcW w:w="688"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575"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210"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134"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851"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709"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916"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105" w:type="dxa"/>
            <w:hideMark/>
          </w:tcPr>
          <w:p w:rsidR="00003873" w:rsidRPr="00EC59FC" w:rsidRDefault="00003873" w:rsidP="00056FDC">
            <w:pPr>
              <w:suppressAutoHyphens w:val="0"/>
              <w:spacing w:line="240" w:lineRule="auto"/>
              <w:ind w:firstLine="0"/>
              <w:jc w:val="left"/>
              <w:rPr>
                <w:rFonts w:eastAsia="Calibri"/>
                <w:kern w:val="0"/>
                <w:sz w:val="18"/>
                <w:szCs w:val="18"/>
                <w:lang w:eastAsia="en-US"/>
              </w:rPr>
            </w:pPr>
            <w:r w:rsidRPr="00EC59FC">
              <w:rPr>
                <w:rFonts w:eastAsia="Calibri"/>
                <w:kern w:val="0"/>
                <w:sz w:val="18"/>
                <w:szCs w:val="18"/>
                <w:lang w:eastAsia="en-US"/>
              </w:rPr>
              <w:t>местный бюджет</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33,00</w:t>
            </w:r>
          </w:p>
        </w:tc>
        <w:tc>
          <w:tcPr>
            <w:tcW w:w="708"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8"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11,50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11,50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10,00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860"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267"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r>
      <w:tr w:rsidR="00003873" w:rsidRPr="00003873" w:rsidTr="00EC59FC">
        <w:trPr>
          <w:trHeight w:val="915"/>
        </w:trPr>
        <w:tc>
          <w:tcPr>
            <w:tcW w:w="688"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575"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210"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134"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851"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709"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916"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1105" w:type="dxa"/>
            <w:hideMark/>
          </w:tcPr>
          <w:p w:rsidR="00003873" w:rsidRPr="00EC59FC" w:rsidRDefault="00003873" w:rsidP="00056FDC">
            <w:pPr>
              <w:suppressAutoHyphens w:val="0"/>
              <w:spacing w:line="240" w:lineRule="auto"/>
              <w:ind w:firstLine="0"/>
              <w:jc w:val="left"/>
              <w:rPr>
                <w:rFonts w:eastAsia="Calibri"/>
                <w:kern w:val="0"/>
                <w:sz w:val="18"/>
                <w:szCs w:val="18"/>
                <w:lang w:eastAsia="en-US"/>
              </w:rPr>
            </w:pPr>
            <w:r w:rsidRPr="00EC59FC">
              <w:rPr>
                <w:rFonts w:eastAsia="Calibri"/>
                <w:kern w:val="0"/>
                <w:sz w:val="18"/>
                <w:szCs w:val="18"/>
                <w:lang w:eastAsia="en-US"/>
              </w:rPr>
              <w:t>внебюджетные источники</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8"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color w:val="000000"/>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8"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860"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267" w:type="dxa"/>
            <w:vMerge/>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r>
      <w:tr w:rsidR="00003873" w:rsidRPr="00003873" w:rsidTr="00EC59FC">
        <w:trPr>
          <w:trHeight w:val="735"/>
        </w:trPr>
        <w:tc>
          <w:tcPr>
            <w:tcW w:w="688" w:type="dxa"/>
            <w:vMerge w:val="restart"/>
            <w:noWrap/>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lastRenderedPageBreak/>
              <w:t>2</w:t>
            </w:r>
          </w:p>
        </w:tc>
        <w:tc>
          <w:tcPr>
            <w:tcW w:w="1575"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Реконструкция муниципальной системы оповещения населения Янтиковского муниципального округа Чувашской Республики</w:t>
            </w:r>
          </w:p>
        </w:tc>
        <w:tc>
          <w:tcPr>
            <w:tcW w:w="1210"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Муниципальная программа «Повышение безопасности жизнедеятельности населения и территорий Чувашской Республики»</w:t>
            </w:r>
          </w:p>
        </w:tc>
        <w:tc>
          <w:tcPr>
            <w:tcW w:w="1134"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Янтиковский муниципальный округ Чувашской Республики</w:t>
            </w:r>
          </w:p>
        </w:tc>
        <w:tc>
          <w:tcPr>
            <w:tcW w:w="851"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2025–2029</w:t>
            </w:r>
          </w:p>
        </w:tc>
        <w:tc>
          <w:tcPr>
            <w:tcW w:w="709"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c>
          <w:tcPr>
            <w:tcW w:w="916"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РБ, МБ, ПСД имеется</w:t>
            </w:r>
          </w:p>
        </w:tc>
        <w:tc>
          <w:tcPr>
            <w:tcW w:w="1105" w:type="dxa"/>
            <w:hideMark/>
          </w:tcPr>
          <w:p w:rsidR="00003873" w:rsidRPr="00EC59FC" w:rsidRDefault="00003873" w:rsidP="00056FDC">
            <w:pPr>
              <w:suppressAutoHyphens w:val="0"/>
              <w:spacing w:line="240" w:lineRule="auto"/>
              <w:ind w:firstLine="0"/>
              <w:jc w:val="left"/>
              <w:rPr>
                <w:rFonts w:eastAsia="Calibri"/>
                <w:kern w:val="0"/>
                <w:sz w:val="18"/>
                <w:szCs w:val="18"/>
                <w:lang w:eastAsia="en-US"/>
              </w:rPr>
            </w:pPr>
            <w:r w:rsidRPr="00EC59FC">
              <w:rPr>
                <w:rFonts w:eastAsia="Calibri"/>
                <w:kern w:val="0"/>
                <w:sz w:val="18"/>
                <w:szCs w:val="18"/>
                <w:lang w:eastAsia="en-US"/>
              </w:rPr>
              <w:t>объем финансирования, млн. рублей</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7,30</w:t>
            </w:r>
          </w:p>
        </w:tc>
        <w:tc>
          <w:tcPr>
            <w:tcW w:w="708"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2,50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1,40</w:t>
            </w:r>
          </w:p>
        </w:tc>
        <w:tc>
          <w:tcPr>
            <w:tcW w:w="708"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1,20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1,20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1,00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860" w:type="dxa"/>
            <w:vMerge w:val="restart"/>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 11774</w:t>
            </w:r>
          </w:p>
        </w:tc>
        <w:tc>
          <w:tcPr>
            <w:tcW w:w="1267"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Муниципальная программа Янтиковского муниципального округа Чувашской Республики «Повышение безопасности жизнедеятельности населения и территорий Янтиковского муниципального округа»</w:t>
            </w:r>
          </w:p>
        </w:tc>
      </w:tr>
      <w:tr w:rsidR="00003873" w:rsidRPr="00003873" w:rsidTr="00EC59FC">
        <w:trPr>
          <w:trHeight w:val="315"/>
        </w:trPr>
        <w:tc>
          <w:tcPr>
            <w:tcW w:w="688"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575"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210"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134"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851"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709"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916"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105" w:type="dxa"/>
            <w:hideMark/>
          </w:tcPr>
          <w:p w:rsidR="00003873" w:rsidRPr="00EC59FC" w:rsidRDefault="00003873" w:rsidP="00056FDC">
            <w:pPr>
              <w:suppressAutoHyphens w:val="0"/>
              <w:spacing w:line="240" w:lineRule="auto"/>
              <w:ind w:firstLine="0"/>
              <w:jc w:val="left"/>
              <w:rPr>
                <w:rFonts w:eastAsia="Calibri"/>
                <w:kern w:val="0"/>
                <w:sz w:val="18"/>
                <w:szCs w:val="18"/>
                <w:lang w:eastAsia="en-US"/>
              </w:rPr>
            </w:pPr>
            <w:r w:rsidRPr="00EC59FC">
              <w:rPr>
                <w:rFonts w:eastAsia="Calibri"/>
                <w:kern w:val="0"/>
                <w:sz w:val="18"/>
                <w:szCs w:val="18"/>
                <w:lang w:eastAsia="en-US"/>
              </w:rPr>
              <w:t>федеральный бюджет</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8"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8"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860"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267"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r>
      <w:tr w:rsidR="00003873" w:rsidRPr="00003873" w:rsidTr="00EC59FC">
        <w:trPr>
          <w:trHeight w:val="735"/>
        </w:trPr>
        <w:tc>
          <w:tcPr>
            <w:tcW w:w="688"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575"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210"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134"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851"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709"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916"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105" w:type="dxa"/>
            <w:hideMark/>
          </w:tcPr>
          <w:p w:rsidR="00003873" w:rsidRPr="00EC59FC" w:rsidRDefault="00003873" w:rsidP="00056FDC">
            <w:pPr>
              <w:suppressAutoHyphens w:val="0"/>
              <w:spacing w:line="240" w:lineRule="auto"/>
              <w:ind w:firstLine="0"/>
              <w:jc w:val="left"/>
              <w:rPr>
                <w:rFonts w:eastAsia="Calibri"/>
                <w:kern w:val="0"/>
                <w:sz w:val="18"/>
                <w:szCs w:val="18"/>
                <w:lang w:eastAsia="en-US"/>
              </w:rPr>
            </w:pPr>
            <w:r w:rsidRPr="00EC59FC">
              <w:rPr>
                <w:rFonts w:eastAsia="Calibri"/>
                <w:kern w:val="0"/>
                <w:sz w:val="18"/>
                <w:szCs w:val="18"/>
                <w:lang w:eastAsia="en-US"/>
              </w:rPr>
              <w:t>республиканский бюджет Чувашской Республики</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1,90</w:t>
            </w:r>
          </w:p>
        </w:tc>
        <w:tc>
          <w:tcPr>
            <w:tcW w:w="708"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1,20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0,70</w:t>
            </w:r>
          </w:p>
        </w:tc>
        <w:tc>
          <w:tcPr>
            <w:tcW w:w="708"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860"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267"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r>
      <w:tr w:rsidR="00003873" w:rsidRPr="00003873" w:rsidTr="00EC59FC">
        <w:trPr>
          <w:trHeight w:val="315"/>
        </w:trPr>
        <w:tc>
          <w:tcPr>
            <w:tcW w:w="688"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575"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210"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134"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851"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709"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916"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105" w:type="dxa"/>
            <w:hideMark/>
          </w:tcPr>
          <w:p w:rsidR="00003873" w:rsidRPr="00EC59FC" w:rsidRDefault="00003873" w:rsidP="00056FDC">
            <w:pPr>
              <w:suppressAutoHyphens w:val="0"/>
              <w:spacing w:line="240" w:lineRule="auto"/>
              <w:ind w:firstLine="0"/>
              <w:jc w:val="left"/>
              <w:rPr>
                <w:rFonts w:eastAsia="Calibri"/>
                <w:kern w:val="0"/>
                <w:sz w:val="18"/>
                <w:szCs w:val="18"/>
                <w:lang w:eastAsia="en-US"/>
              </w:rPr>
            </w:pPr>
            <w:r w:rsidRPr="00EC59FC">
              <w:rPr>
                <w:rFonts w:eastAsia="Calibri"/>
                <w:kern w:val="0"/>
                <w:sz w:val="18"/>
                <w:szCs w:val="18"/>
                <w:lang w:eastAsia="en-US"/>
              </w:rPr>
              <w:t>местный бюджет</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5,40</w:t>
            </w:r>
          </w:p>
        </w:tc>
        <w:tc>
          <w:tcPr>
            <w:tcW w:w="708"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1,30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0,70</w:t>
            </w:r>
          </w:p>
        </w:tc>
        <w:tc>
          <w:tcPr>
            <w:tcW w:w="708"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1,20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1,20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1,00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860"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267"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r>
      <w:tr w:rsidR="00003873" w:rsidRPr="00003873" w:rsidTr="00EC59FC">
        <w:trPr>
          <w:trHeight w:val="495"/>
        </w:trPr>
        <w:tc>
          <w:tcPr>
            <w:tcW w:w="688"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575"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210"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134"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851"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709"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916"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105" w:type="dxa"/>
            <w:hideMark/>
          </w:tcPr>
          <w:p w:rsidR="00003873" w:rsidRPr="00EC59FC" w:rsidRDefault="00003873" w:rsidP="00056FDC">
            <w:pPr>
              <w:suppressAutoHyphens w:val="0"/>
              <w:spacing w:line="240" w:lineRule="auto"/>
              <w:ind w:firstLine="0"/>
              <w:jc w:val="left"/>
              <w:rPr>
                <w:rFonts w:eastAsia="Calibri"/>
                <w:kern w:val="0"/>
                <w:sz w:val="18"/>
                <w:szCs w:val="18"/>
                <w:lang w:eastAsia="en-US"/>
              </w:rPr>
            </w:pPr>
            <w:r w:rsidRPr="00EC59FC">
              <w:rPr>
                <w:rFonts w:eastAsia="Calibri"/>
                <w:kern w:val="0"/>
                <w:sz w:val="18"/>
                <w:szCs w:val="18"/>
                <w:lang w:eastAsia="en-US"/>
              </w:rPr>
              <w:t>внебюджетные источники</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8"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8"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color w:val="000000"/>
                <w:kern w:val="0"/>
                <w:sz w:val="20"/>
                <w:szCs w:val="20"/>
                <w:lang w:eastAsia="en-US"/>
              </w:rPr>
              <w:t>0,00</w:t>
            </w:r>
          </w:p>
        </w:tc>
        <w:tc>
          <w:tcPr>
            <w:tcW w:w="860"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267"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r>
      <w:tr w:rsidR="00003873" w:rsidRPr="00003873" w:rsidTr="00EC59FC">
        <w:trPr>
          <w:trHeight w:val="735"/>
        </w:trPr>
        <w:tc>
          <w:tcPr>
            <w:tcW w:w="688" w:type="dxa"/>
            <w:vMerge w:val="restart"/>
            <w:noWrap/>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lastRenderedPageBreak/>
              <w:t> </w:t>
            </w:r>
          </w:p>
        </w:tc>
        <w:tc>
          <w:tcPr>
            <w:tcW w:w="6395" w:type="dxa"/>
            <w:gridSpan w:val="6"/>
            <w:vMerge w:val="restart"/>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kern w:val="0"/>
                <w:sz w:val="20"/>
                <w:szCs w:val="20"/>
                <w:lang w:eastAsia="en-US"/>
              </w:rPr>
              <w:t>ИТОГО по муниципальному округу:</w:t>
            </w:r>
          </w:p>
        </w:tc>
        <w:tc>
          <w:tcPr>
            <w:tcW w:w="1105" w:type="dxa"/>
            <w:hideMark/>
          </w:tcPr>
          <w:p w:rsidR="00003873" w:rsidRPr="00EC59FC" w:rsidRDefault="00003873" w:rsidP="00056FDC">
            <w:pPr>
              <w:suppressAutoHyphens w:val="0"/>
              <w:spacing w:line="240" w:lineRule="auto"/>
              <w:ind w:firstLine="0"/>
              <w:jc w:val="left"/>
              <w:rPr>
                <w:rFonts w:eastAsia="Calibri"/>
                <w:b/>
                <w:bCs/>
                <w:kern w:val="0"/>
                <w:sz w:val="18"/>
                <w:szCs w:val="18"/>
                <w:lang w:eastAsia="en-US"/>
              </w:rPr>
            </w:pPr>
            <w:r w:rsidRPr="00EC59FC">
              <w:rPr>
                <w:rFonts w:eastAsia="Calibri"/>
                <w:b/>
                <w:bCs/>
                <w:kern w:val="0"/>
                <w:sz w:val="18"/>
                <w:szCs w:val="18"/>
                <w:lang w:eastAsia="en-US"/>
              </w:rPr>
              <w:t>объем финансирования, млн. рублей</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color w:val="000000"/>
                <w:kern w:val="0"/>
                <w:sz w:val="20"/>
                <w:szCs w:val="20"/>
                <w:lang w:eastAsia="en-US"/>
              </w:rPr>
              <w:t>40,30</w:t>
            </w:r>
          </w:p>
        </w:tc>
        <w:tc>
          <w:tcPr>
            <w:tcW w:w="708"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color w:val="000000"/>
                <w:kern w:val="0"/>
                <w:sz w:val="20"/>
                <w:szCs w:val="20"/>
                <w:lang w:eastAsia="en-US"/>
              </w:rPr>
              <w:t>2,50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color w:val="000000"/>
                <w:kern w:val="0"/>
                <w:sz w:val="20"/>
                <w:szCs w:val="20"/>
                <w:lang w:eastAsia="en-US"/>
              </w:rPr>
              <w:t>1,40</w:t>
            </w:r>
          </w:p>
        </w:tc>
        <w:tc>
          <w:tcPr>
            <w:tcW w:w="708"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color w:val="000000"/>
                <w:kern w:val="0"/>
                <w:sz w:val="20"/>
                <w:szCs w:val="20"/>
                <w:lang w:eastAsia="en-US"/>
              </w:rPr>
              <w:t>12,70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color w:val="000000"/>
                <w:kern w:val="0"/>
                <w:sz w:val="20"/>
                <w:szCs w:val="20"/>
                <w:lang w:eastAsia="en-US"/>
              </w:rPr>
              <w:t>12,70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color w:val="000000"/>
                <w:kern w:val="0"/>
                <w:sz w:val="20"/>
                <w:szCs w:val="20"/>
                <w:lang w:eastAsia="en-US"/>
              </w:rPr>
              <w:t>11,00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color w:val="000000"/>
                <w:kern w:val="0"/>
                <w:sz w:val="20"/>
                <w:szCs w:val="20"/>
                <w:lang w:eastAsia="en-US"/>
              </w:rPr>
              <w:t>0,00</w:t>
            </w:r>
          </w:p>
        </w:tc>
        <w:tc>
          <w:tcPr>
            <w:tcW w:w="860"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х</w:t>
            </w:r>
          </w:p>
        </w:tc>
        <w:tc>
          <w:tcPr>
            <w:tcW w:w="1267"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p>
        </w:tc>
      </w:tr>
      <w:tr w:rsidR="00003873" w:rsidRPr="00003873" w:rsidTr="00EC59FC">
        <w:trPr>
          <w:trHeight w:val="495"/>
        </w:trPr>
        <w:tc>
          <w:tcPr>
            <w:tcW w:w="688"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6395" w:type="dxa"/>
            <w:gridSpan w:val="6"/>
            <w:vMerge/>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p>
        </w:tc>
        <w:tc>
          <w:tcPr>
            <w:tcW w:w="1105" w:type="dxa"/>
            <w:hideMark/>
          </w:tcPr>
          <w:p w:rsidR="00003873" w:rsidRPr="00EC59FC" w:rsidRDefault="00003873" w:rsidP="00056FDC">
            <w:pPr>
              <w:suppressAutoHyphens w:val="0"/>
              <w:spacing w:line="240" w:lineRule="auto"/>
              <w:ind w:firstLine="0"/>
              <w:jc w:val="left"/>
              <w:rPr>
                <w:rFonts w:eastAsia="Calibri"/>
                <w:b/>
                <w:bCs/>
                <w:kern w:val="0"/>
                <w:sz w:val="18"/>
                <w:szCs w:val="18"/>
                <w:lang w:eastAsia="en-US"/>
              </w:rPr>
            </w:pPr>
            <w:r w:rsidRPr="00EC59FC">
              <w:rPr>
                <w:rFonts w:eastAsia="Calibri"/>
                <w:b/>
                <w:bCs/>
                <w:kern w:val="0"/>
                <w:sz w:val="18"/>
                <w:szCs w:val="18"/>
                <w:lang w:eastAsia="en-US"/>
              </w:rPr>
              <w:t>федеральный бюджет</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color w:val="000000"/>
                <w:kern w:val="0"/>
                <w:sz w:val="20"/>
                <w:szCs w:val="20"/>
                <w:lang w:eastAsia="en-US"/>
              </w:rPr>
              <w:t>0,00</w:t>
            </w:r>
          </w:p>
        </w:tc>
        <w:tc>
          <w:tcPr>
            <w:tcW w:w="708"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color w:val="000000"/>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color w:val="000000"/>
                <w:kern w:val="0"/>
                <w:sz w:val="20"/>
                <w:szCs w:val="20"/>
                <w:lang w:eastAsia="en-US"/>
              </w:rPr>
              <w:t>0,00</w:t>
            </w:r>
          </w:p>
        </w:tc>
        <w:tc>
          <w:tcPr>
            <w:tcW w:w="708"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color w:val="000000"/>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color w:val="000000"/>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color w:val="000000"/>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color w:val="000000"/>
                <w:kern w:val="0"/>
                <w:sz w:val="20"/>
                <w:szCs w:val="20"/>
                <w:lang w:eastAsia="en-US"/>
              </w:rPr>
              <w:t>0,00</w:t>
            </w:r>
          </w:p>
        </w:tc>
        <w:tc>
          <w:tcPr>
            <w:tcW w:w="860"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267"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r>
      <w:tr w:rsidR="00003873" w:rsidRPr="00003873" w:rsidTr="00EC59FC">
        <w:trPr>
          <w:trHeight w:val="735"/>
        </w:trPr>
        <w:tc>
          <w:tcPr>
            <w:tcW w:w="688"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6395" w:type="dxa"/>
            <w:gridSpan w:val="6"/>
            <w:vMerge/>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p>
        </w:tc>
        <w:tc>
          <w:tcPr>
            <w:tcW w:w="1105" w:type="dxa"/>
            <w:hideMark/>
          </w:tcPr>
          <w:p w:rsidR="00003873" w:rsidRPr="00EC59FC" w:rsidRDefault="00003873" w:rsidP="00056FDC">
            <w:pPr>
              <w:suppressAutoHyphens w:val="0"/>
              <w:spacing w:line="240" w:lineRule="auto"/>
              <w:ind w:firstLine="0"/>
              <w:jc w:val="left"/>
              <w:rPr>
                <w:rFonts w:eastAsia="Calibri"/>
                <w:b/>
                <w:bCs/>
                <w:kern w:val="0"/>
                <w:sz w:val="18"/>
                <w:szCs w:val="18"/>
                <w:lang w:eastAsia="en-US"/>
              </w:rPr>
            </w:pPr>
            <w:r w:rsidRPr="00EC59FC">
              <w:rPr>
                <w:rFonts w:eastAsia="Calibri"/>
                <w:b/>
                <w:bCs/>
                <w:kern w:val="0"/>
                <w:sz w:val="18"/>
                <w:szCs w:val="18"/>
                <w:lang w:eastAsia="en-US"/>
              </w:rPr>
              <w:t>республиканский бюджет Чувашской Республики</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color w:val="000000"/>
                <w:kern w:val="0"/>
                <w:sz w:val="20"/>
                <w:szCs w:val="20"/>
                <w:lang w:eastAsia="en-US"/>
              </w:rPr>
              <w:t>1,90</w:t>
            </w:r>
          </w:p>
        </w:tc>
        <w:tc>
          <w:tcPr>
            <w:tcW w:w="708"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color w:val="000000"/>
                <w:kern w:val="0"/>
                <w:sz w:val="20"/>
                <w:szCs w:val="20"/>
                <w:lang w:eastAsia="en-US"/>
              </w:rPr>
              <w:t>1,20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color w:val="000000"/>
                <w:kern w:val="0"/>
                <w:sz w:val="20"/>
                <w:szCs w:val="20"/>
                <w:lang w:eastAsia="en-US"/>
              </w:rPr>
              <w:t>0,70</w:t>
            </w:r>
          </w:p>
        </w:tc>
        <w:tc>
          <w:tcPr>
            <w:tcW w:w="708"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color w:val="000000"/>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color w:val="000000"/>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color w:val="000000"/>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color w:val="000000"/>
                <w:kern w:val="0"/>
                <w:sz w:val="20"/>
                <w:szCs w:val="20"/>
                <w:lang w:eastAsia="en-US"/>
              </w:rPr>
              <w:t>0,00</w:t>
            </w:r>
          </w:p>
        </w:tc>
        <w:tc>
          <w:tcPr>
            <w:tcW w:w="860"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267"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r>
      <w:tr w:rsidR="00003873" w:rsidRPr="00003873" w:rsidTr="00EC59FC">
        <w:trPr>
          <w:trHeight w:val="315"/>
        </w:trPr>
        <w:tc>
          <w:tcPr>
            <w:tcW w:w="688"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6395" w:type="dxa"/>
            <w:gridSpan w:val="6"/>
            <w:vMerge/>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p>
        </w:tc>
        <w:tc>
          <w:tcPr>
            <w:tcW w:w="1105" w:type="dxa"/>
            <w:hideMark/>
          </w:tcPr>
          <w:p w:rsidR="00003873" w:rsidRPr="00EC59FC" w:rsidRDefault="00003873" w:rsidP="00056FDC">
            <w:pPr>
              <w:suppressAutoHyphens w:val="0"/>
              <w:spacing w:line="240" w:lineRule="auto"/>
              <w:ind w:firstLine="0"/>
              <w:jc w:val="left"/>
              <w:rPr>
                <w:rFonts w:eastAsia="Calibri"/>
                <w:b/>
                <w:bCs/>
                <w:kern w:val="0"/>
                <w:sz w:val="18"/>
                <w:szCs w:val="18"/>
                <w:lang w:eastAsia="en-US"/>
              </w:rPr>
            </w:pPr>
            <w:r w:rsidRPr="00EC59FC">
              <w:rPr>
                <w:rFonts w:eastAsia="Calibri"/>
                <w:b/>
                <w:bCs/>
                <w:kern w:val="0"/>
                <w:sz w:val="18"/>
                <w:szCs w:val="18"/>
                <w:lang w:eastAsia="en-US"/>
              </w:rPr>
              <w:t>местный бюджет</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color w:val="000000"/>
                <w:kern w:val="0"/>
                <w:sz w:val="20"/>
                <w:szCs w:val="20"/>
                <w:lang w:eastAsia="en-US"/>
              </w:rPr>
              <w:t>38,40</w:t>
            </w:r>
          </w:p>
        </w:tc>
        <w:tc>
          <w:tcPr>
            <w:tcW w:w="708"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color w:val="000000"/>
                <w:kern w:val="0"/>
                <w:sz w:val="20"/>
                <w:szCs w:val="20"/>
                <w:lang w:eastAsia="en-US"/>
              </w:rPr>
              <w:t>1,30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color w:val="000000"/>
                <w:kern w:val="0"/>
                <w:sz w:val="20"/>
                <w:szCs w:val="20"/>
                <w:lang w:eastAsia="en-US"/>
              </w:rPr>
              <w:t>0,70</w:t>
            </w:r>
          </w:p>
        </w:tc>
        <w:tc>
          <w:tcPr>
            <w:tcW w:w="708"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color w:val="000000"/>
                <w:kern w:val="0"/>
                <w:sz w:val="20"/>
                <w:szCs w:val="20"/>
                <w:lang w:eastAsia="en-US"/>
              </w:rPr>
              <w:t>12,70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color w:val="000000"/>
                <w:kern w:val="0"/>
                <w:sz w:val="20"/>
                <w:szCs w:val="20"/>
                <w:lang w:eastAsia="en-US"/>
              </w:rPr>
              <w:t>12,70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color w:val="000000"/>
                <w:kern w:val="0"/>
                <w:sz w:val="20"/>
                <w:szCs w:val="20"/>
                <w:lang w:eastAsia="en-US"/>
              </w:rPr>
              <w:t>11,00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color w:val="000000"/>
                <w:kern w:val="0"/>
                <w:sz w:val="20"/>
                <w:szCs w:val="20"/>
                <w:lang w:eastAsia="en-US"/>
              </w:rPr>
              <w:t>0,00</w:t>
            </w:r>
          </w:p>
        </w:tc>
        <w:tc>
          <w:tcPr>
            <w:tcW w:w="860"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267"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r>
      <w:tr w:rsidR="00003873" w:rsidRPr="00003873" w:rsidTr="00EC59FC">
        <w:trPr>
          <w:trHeight w:val="495"/>
        </w:trPr>
        <w:tc>
          <w:tcPr>
            <w:tcW w:w="688"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6395" w:type="dxa"/>
            <w:gridSpan w:val="6"/>
            <w:vMerge/>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p>
        </w:tc>
        <w:tc>
          <w:tcPr>
            <w:tcW w:w="1105" w:type="dxa"/>
            <w:hideMark/>
          </w:tcPr>
          <w:p w:rsidR="00003873" w:rsidRPr="00EC59FC" w:rsidRDefault="00003873" w:rsidP="00056FDC">
            <w:pPr>
              <w:suppressAutoHyphens w:val="0"/>
              <w:spacing w:line="240" w:lineRule="auto"/>
              <w:ind w:firstLine="0"/>
              <w:jc w:val="left"/>
              <w:rPr>
                <w:rFonts w:eastAsia="Calibri"/>
                <w:b/>
                <w:bCs/>
                <w:kern w:val="0"/>
                <w:sz w:val="18"/>
                <w:szCs w:val="18"/>
                <w:lang w:eastAsia="en-US"/>
              </w:rPr>
            </w:pPr>
            <w:r w:rsidRPr="00EC59FC">
              <w:rPr>
                <w:rFonts w:eastAsia="Calibri"/>
                <w:b/>
                <w:bCs/>
                <w:kern w:val="0"/>
                <w:sz w:val="18"/>
                <w:szCs w:val="18"/>
                <w:lang w:eastAsia="en-US"/>
              </w:rPr>
              <w:t>внебюджетные источники</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color w:val="000000"/>
                <w:kern w:val="0"/>
                <w:sz w:val="20"/>
                <w:szCs w:val="20"/>
                <w:lang w:eastAsia="en-US"/>
              </w:rPr>
              <w:t>0,00</w:t>
            </w:r>
          </w:p>
        </w:tc>
        <w:tc>
          <w:tcPr>
            <w:tcW w:w="708"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color w:val="000000"/>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color w:val="000000"/>
                <w:kern w:val="0"/>
                <w:sz w:val="20"/>
                <w:szCs w:val="20"/>
                <w:lang w:eastAsia="en-US"/>
              </w:rPr>
              <w:t>0,00</w:t>
            </w:r>
          </w:p>
        </w:tc>
        <w:tc>
          <w:tcPr>
            <w:tcW w:w="708"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color w:val="000000"/>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color w:val="000000"/>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color w:val="000000"/>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color w:val="000000"/>
                <w:kern w:val="0"/>
                <w:sz w:val="20"/>
                <w:szCs w:val="20"/>
                <w:lang w:eastAsia="en-US"/>
              </w:rPr>
              <w:t>0,00</w:t>
            </w:r>
          </w:p>
        </w:tc>
        <w:tc>
          <w:tcPr>
            <w:tcW w:w="860"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267"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r>
    </w:tbl>
    <w:p w:rsidR="00003873" w:rsidRPr="00003873" w:rsidRDefault="00003873" w:rsidP="00056FDC">
      <w:pPr>
        <w:suppressAutoHyphens w:val="0"/>
        <w:spacing w:after="160" w:line="240" w:lineRule="auto"/>
        <w:ind w:firstLine="0"/>
        <w:jc w:val="left"/>
        <w:rPr>
          <w:rFonts w:eastAsia="Calibri"/>
          <w:kern w:val="0"/>
          <w:sz w:val="20"/>
          <w:szCs w:val="20"/>
          <w:lang w:eastAsia="en-US"/>
        </w:rPr>
      </w:pPr>
    </w:p>
    <w:p w:rsidR="00003873" w:rsidRPr="00003873" w:rsidRDefault="00003873" w:rsidP="00056FDC">
      <w:pPr>
        <w:numPr>
          <w:ilvl w:val="0"/>
          <w:numId w:val="42"/>
        </w:numPr>
        <w:suppressAutoHyphens w:val="0"/>
        <w:spacing w:after="160" w:line="240" w:lineRule="auto"/>
        <w:jc w:val="center"/>
        <w:rPr>
          <w:rFonts w:ascii="Calibri" w:eastAsia="Calibri" w:hAnsi="Calibri"/>
          <w:kern w:val="0"/>
          <w:sz w:val="20"/>
          <w:szCs w:val="20"/>
          <w:lang w:eastAsia="en-US"/>
        </w:rPr>
      </w:pPr>
      <w:r w:rsidRPr="00003873">
        <w:rPr>
          <w:rFonts w:eastAsia="Calibri"/>
          <w:b/>
          <w:kern w:val="0"/>
          <w:sz w:val="20"/>
          <w:szCs w:val="20"/>
          <w:lang w:eastAsia="en-US"/>
        </w:rPr>
        <w:t>Инфраструктурные проекты Янтиковского муниципальног</w:t>
      </w:r>
      <w:r w:rsidR="005E3997">
        <w:rPr>
          <w:rFonts w:eastAsia="Calibri"/>
          <w:b/>
          <w:kern w:val="0"/>
          <w:sz w:val="20"/>
          <w:szCs w:val="20"/>
          <w:lang w:eastAsia="en-US"/>
        </w:rPr>
        <w:t xml:space="preserve">о округа Чувашской Республики </w:t>
      </w:r>
      <w:r w:rsidRPr="00003873">
        <w:rPr>
          <w:rFonts w:eastAsia="Calibri"/>
          <w:b/>
          <w:kern w:val="0"/>
          <w:sz w:val="20"/>
          <w:szCs w:val="20"/>
          <w:lang w:eastAsia="en-US"/>
        </w:rPr>
        <w:t>в социальной сфере и рынке труда</w:t>
      </w:r>
    </w:p>
    <w:tbl>
      <w:tblPr>
        <w:tblStyle w:val="62"/>
        <w:tblW w:w="15417" w:type="dxa"/>
        <w:tblLayout w:type="fixed"/>
        <w:tblLook w:val="04A0" w:firstRow="1" w:lastRow="0" w:firstColumn="1" w:lastColumn="0" w:noHBand="0" w:noVBand="1"/>
      </w:tblPr>
      <w:tblGrid>
        <w:gridCol w:w="511"/>
        <w:gridCol w:w="1724"/>
        <w:gridCol w:w="1231"/>
        <w:gridCol w:w="1316"/>
        <w:gridCol w:w="864"/>
        <w:gridCol w:w="790"/>
        <w:gridCol w:w="1043"/>
        <w:gridCol w:w="1276"/>
        <w:gridCol w:w="709"/>
        <w:gridCol w:w="708"/>
        <w:gridCol w:w="709"/>
        <w:gridCol w:w="709"/>
        <w:gridCol w:w="709"/>
        <w:gridCol w:w="708"/>
        <w:gridCol w:w="709"/>
        <w:gridCol w:w="709"/>
        <w:gridCol w:w="992"/>
      </w:tblGrid>
      <w:tr w:rsidR="00003873" w:rsidRPr="00003873" w:rsidTr="00986543">
        <w:trPr>
          <w:trHeight w:val="1365"/>
        </w:trPr>
        <w:tc>
          <w:tcPr>
            <w:tcW w:w="511" w:type="dxa"/>
            <w:vMerge w:val="restart"/>
            <w:noWrap/>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 </w:t>
            </w:r>
          </w:p>
        </w:tc>
        <w:tc>
          <w:tcPr>
            <w:tcW w:w="1724"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Наименование</w:t>
            </w:r>
          </w:p>
        </w:tc>
        <w:tc>
          <w:tcPr>
            <w:tcW w:w="1231"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Национальный проект, региональный проект</w:t>
            </w:r>
          </w:p>
        </w:tc>
        <w:tc>
          <w:tcPr>
            <w:tcW w:w="1316"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Место реализации проекта</w:t>
            </w:r>
          </w:p>
        </w:tc>
        <w:tc>
          <w:tcPr>
            <w:tcW w:w="864"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Сроки реализации, годы</w:t>
            </w:r>
          </w:p>
        </w:tc>
        <w:tc>
          <w:tcPr>
            <w:tcW w:w="790"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Мощность</w:t>
            </w:r>
          </w:p>
        </w:tc>
        <w:tc>
          <w:tcPr>
            <w:tcW w:w="1043"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Источник финансирования, наличие и необходимость ПСД</w:t>
            </w:r>
          </w:p>
        </w:tc>
        <w:tc>
          <w:tcPr>
            <w:tcW w:w="6237" w:type="dxa"/>
            <w:gridSpan w:val="8"/>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Прогнозные объемы финансирования</w:t>
            </w:r>
          </w:p>
        </w:tc>
        <w:tc>
          <w:tcPr>
            <w:tcW w:w="709"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Число жителей, улучшивших условия в результате реализации, человек</w:t>
            </w:r>
          </w:p>
        </w:tc>
        <w:tc>
          <w:tcPr>
            <w:tcW w:w="992"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Основания для включения</w:t>
            </w:r>
          </w:p>
        </w:tc>
      </w:tr>
      <w:tr w:rsidR="00003873" w:rsidRPr="00003873" w:rsidTr="00986543">
        <w:trPr>
          <w:trHeight w:val="495"/>
        </w:trPr>
        <w:tc>
          <w:tcPr>
            <w:tcW w:w="511"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724"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231"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316"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864"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790"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043"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276"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 xml:space="preserve">источник финансирования </w:t>
            </w:r>
          </w:p>
        </w:tc>
        <w:tc>
          <w:tcPr>
            <w:tcW w:w="709"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 xml:space="preserve">всего, </w:t>
            </w:r>
            <w:r w:rsidRPr="00003873">
              <w:rPr>
                <w:rFonts w:eastAsia="Calibri"/>
                <w:kern w:val="0"/>
                <w:sz w:val="20"/>
                <w:szCs w:val="20"/>
                <w:lang w:eastAsia="en-US"/>
              </w:rPr>
              <w:br/>
              <w:t>в том числе</w:t>
            </w:r>
          </w:p>
        </w:tc>
        <w:tc>
          <w:tcPr>
            <w:tcW w:w="708"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2025</w:t>
            </w:r>
          </w:p>
        </w:tc>
        <w:tc>
          <w:tcPr>
            <w:tcW w:w="709"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2026</w:t>
            </w:r>
          </w:p>
        </w:tc>
        <w:tc>
          <w:tcPr>
            <w:tcW w:w="709"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2027</w:t>
            </w:r>
          </w:p>
        </w:tc>
        <w:tc>
          <w:tcPr>
            <w:tcW w:w="709"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2028</w:t>
            </w:r>
          </w:p>
        </w:tc>
        <w:tc>
          <w:tcPr>
            <w:tcW w:w="708"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2029</w:t>
            </w:r>
          </w:p>
        </w:tc>
        <w:tc>
          <w:tcPr>
            <w:tcW w:w="709" w:type="dxa"/>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2030</w:t>
            </w:r>
          </w:p>
        </w:tc>
        <w:tc>
          <w:tcPr>
            <w:tcW w:w="709"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992"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r>
      <w:tr w:rsidR="00003873" w:rsidRPr="00003873" w:rsidTr="00986543">
        <w:trPr>
          <w:trHeight w:val="315"/>
        </w:trPr>
        <w:tc>
          <w:tcPr>
            <w:tcW w:w="511" w:type="dxa"/>
            <w:noWrap/>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 </w:t>
            </w:r>
          </w:p>
        </w:tc>
        <w:tc>
          <w:tcPr>
            <w:tcW w:w="1724" w:type="dxa"/>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1</w:t>
            </w:r>
          </w:p>
        </w:tc>
        <w:tc>
          <w:tcPr>
            <w:tcW w:w="1231" w:type="dxa"/>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2</w:t>
            </w:r>
          </w:p>
        </w:tc>
        <w:tc>
          <w:tcPr>
            <w:tcW w:w="1316" w:type="dxa"/>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3</w:t>
            </w:r>
          </w:p>
        </w:tc>
        <w:tc>
          <w:tcPr>
            <w:tcW w:w="864" w:type="dxa"/>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4</w:t>
            </w:r>
          </w:p>
        </w:tc>
        <w:tc>
          <w:tcPr>
            <w:tcW w:w="790" w:type="dxa"/>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5</w:t>
            </w:r>
          </w:p>
        </w:tc>
        <w:tc>
          <w:tcPr>
            <w:tcW w:w="1043" w:type="dxa"/>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6</w:t>
            </w:r>
          </w:p>
        </w:tc>
        <w:tc>
          <w:tcPr>
            <w:tcW w:w="1276" w:type="dxa"/>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7</w:t>
            </w:r>
          </w:p>
        </w:tc>
        <w:tc>
          <w:tcPr>
            <w:tcW w:w="709" w:type="dxa"/>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8</w:t>
            </w:r>
          </w:p>
        </w:tc>
        <w:tc>
          <w:tcPr>
            <w:tcW w:w="708" w:type="dxa"/>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9</w:t>
            </w:r>
          </w:p>
        </w:tc>
        <w:tc>
          <w:tcPr>
            <w:tcW w:w="709" w:type="dxa"/>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10</w:t>
            </w:r>
          </w:p>
        </w:tc>
        <w:tc>
          <w:tcPr>
            <w:tcW w:w="709" w:type="dxa"/>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11</w:t>
            </w:r>
          </w:p>
        </w:tc>
        <w:tc>
          <w:tcPr>
            <w:tcW w:w="709" w:type="dxa"/>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12</w:t>
            </w:r>
          </w:p>
        </w:tc>
        <w:tc>
          <w:tcPr>
            <w:tcW w:w="708" w:type="dxa"/>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13</w:t>
            </w:r>
          </w:p>
        </w:tc>
        <w:tc>
          <w:tcPr>
            <w:tcW w:w="709" w:type="dxa"/>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14</w:t>
            </w:r>
          </w:p>
        </w:tc>
        <w:tc>
          <w:tcPr>
            <w:tcW w:w="709" w:type="dxa"/>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15</w:t>
            </w:r>
          </w:p>
        </w:tc>
        <w:tc>
          <w:tcPr>
            <w:tcW w:w="992" w:type="dxa"/>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16</w:t>
            </w:r>
          </w:p>
        </w:tc>
      </w:tr>
      <w:tr w:rsidR="00003873" w:rsidRPr="00003873" w:rsidTr="00986543">
        <w:trPr>
          <w:trHeight w:val="735"/>
        </w:trPr>
        <w:tc>
          <w:tcPr>
            <w:tcW w:w="511" w:type="dxa"/>
            <w:vMerge w:val="restart"/>
            <w:noWrap/>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lastRenderedPageBreak/>
              <w:t>1</w:t>
            </w:r>
          </w:p>
        </w:tc>
        <w:tc>
          <w:tcPr>
            <w:tcW w:w="1724"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shd w:val="clear" w:color="auto" w:fill="FFFFFF"/>
                <w:lang w:eastAsia="en-US"/>
              </w:rPr>
              <w:t>Открытие центра активного долголетия «Мой социальный центр» в Янтиковском муниципальном округе Чувашской Республики</w:t>
            </w:r>
          </w:p>
        </w:tc>
        <w:tc>
          <w:tcPr>
            <w:tcW w:w="1231" w:type="dxa"/>
            <w:vMerge w:val="restart"/>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 Национальный проект «Семья» региональный проект «Старшее поколение»</w:t>
            </w:r>
          </w:p>
        </w:tc>
        <w:tc>
          <w:tcPr>
            <w:tcW w:w="1316" w:type="dxa"/>
            <w:vMerge w:val="restart"/>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Янтиковский муниципальный округ Чувашской Республики</w:t>
            </w:r>
          </w:p>
        </w:tc>
        <w:tc>
          <w:tcPr>
            <w:tcW w:w="864" w:type="dxa"/>
            <w:vMerge w:val="restart"/>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2028</w:t>
            </w:r>
          </w:p>
        </w:tc>
        <w:tc>
          <w:tcPr>
            <w:tcW w:w="790" w:type="dxa"/>
            <w:vMerge w:val="restart"/>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 25</w:t>
            </w:r>
          </w:p>
        </w:tc>
        <w:tc>
          <w:tcPr>
            <w:tcW w:w="1043" w:type="dxa"/>
            <w:vMerge w:val="restart"/>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ПСД отсутствует, средства федерального, консолидированного бюджета ЧР, внебюджетные источники</w:t>
            </w:r>
          </w:p>
        </w:tc>
        <w:tc>
          <w:tcPr>
            <w:tcW w:w="1276" w:type="dxa"/>
            <w:hideMark/>
          </w:tcPr>
          <w:p w:rsidR="00003873" w:rsidRPr="00986543" w:rsidRDefault="00003873" w:rsidP="00056FDC">
            <w:pPr>
              <w:suppressAutoHyphens w:val="0"/>
              <w:spacing w:line="240" w:lineRule="auto"/>
              <w:ind w:firstLine="0"/>
              <w:jc w:val="left"/>
              <w:rPr>
                <w:rFonts w:eastAsia="Calibri"/>
                <w:kern w:val="0"/>
                <w:sz w:val="18"/>
                <w:szCs w:val="18"/>
                <w:lang w:eastAsia="en-US"/>
              </w:rPr>
            </w:pPr>
            <w:r w:rsidRPr="00986543">
              <w:rPr>
                <w:rFonts w:eastAsia="Calibri"/>
                <w:kern w:val="0"/>
                <w:sz w:val="18"/>
                <w:szCs w:val="18"/>
                <w:lang w:eastAsia="en-US"/>
              </w:rPr>
              <w:t>объем финансирования, млн. рублей</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5,50</w:t>
            </w:r>
          </w:p>
        </w:tc>
        <w:tc>
          <w:tcPr>
            <w:tcW w:w="708"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5,50</w:t>
            </w:r>
          </w:p>
        </w:tc>
        <w:tc>
          <w:tcPr>
            <w:tcW w:w="708"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0,00</w:t>
            </w:r>
          </w:p>
        </w:tc>
        <w:tc>
          <w:tcPr>
            <w:tcW w:w="709" w:type="dxa"/>
            <w:vMerge w:val="restart"/>
            <w:hideMark/>
          </w:tcPr>
          <w:p w:rsidR="00003873" w:rsidRPr="00003873" w:rsidRDefault="00003873" w:rsidP="00056FDC">
            <w:pPr>
              <w:suppressAutoHyphens w:val="0"/>
              <w:spacing w:line="240" w:lineRule="auto"/>
              <w:ind w:firstLine="0"/>
              <w:jc w:val="center"/>
              <w:rPr>
                <w:rFonts w:eastAsia="Calibri"/>
                <w:bCs/>
                <w:kern w:val="0"/>
                <w:sz w:val="20"/>
                <w:szCs w:val="20"/>
                <w:lang w:eastAsia="en-US"/>
              </w:rPr>
            </w:pPr>
            <w:r w:rsidRPr="00003873">
              <w:rPr>
                <w:rFonts w:eastAsia="Calibri"/>
                <w:bCs/>
                <w:kern w:val="0"/>
                <w:sz w:val="20"/>
                <w:szCs w:val="20"/>
                <w:lang w:eastAsia="en-US"/>
              </w:rPr>
              <w:t>350</w:t>
            </w:r>
          </w:p>
        </w:tc>
        <w:tc>
          <w:tcPr>
            <w:tcW w:w="992" w:type="dxa"/>
            <w:vMerge w:val="restart"/>
            <w:hideMark/>
          </w:tcPr>
          <w:p w:rsidR="00003873" w:rsidRPr="00003873" w:rsidRDefault="00003873" w:rsidP="00056FDC">
            <w:pPr>
              <w:suppressAutoHyphens w:val="0"/>
              <w:spacing w:line="240" w:lineRule="auto"/>
              <w:ind w:firstLine="0"/>
              <w:jc w:val="center"/>
              <w:rPr>
                <w:rFonts w:eastAsia="Calibri"/>
                <w:b/>
                <w:bCs/>
                <w:kern w:val="0"/>
                <w:sz w:val="20"/>
                <w:szCs w:val="20"/>
                <w:lang w:eastAsia="en-US"/>
              </w:rPr>
            </w:pPr>
            <w:r w:rsidRPr="00003873">
              <w:rPr>
                <w:rFonts w:eastAsia="Calibri"/>
                <w:kern w:val="0"/>
                <w:sz w:val="20"/>
                <w:szCs w:val="20"/>
                <w:lang w:eastAsia="en-US"/>
              </w:rPr>
              <w:t>в Долгосрочных планах опорных населенных пунктов и прилегающих территорий</w:t>
            </w:r>
          </w:p>
        </w:tc>
      </w:tr>
      <w:tr w:rsidR="00003873" w:rsidRPr="00003873" w:rsidTr="00986543">
        <w:trPr>
          <w:trHeight w:val="315"/>
        </w:trPr>
        <w:tc>
          <w:tcPr>
            <w:tcW w:w="511"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724"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231"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316"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864"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790"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043"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276" w:type="dxa"/>
            <w:hideMark/>
          </w:tcPr>
          <w:p w:rsidR="00003873" w:rsidRPr="00986543" w:rsidRDefault="00003873" w:rsidP="00056FDC">
            <w:pPr>
              <w:suppressAutoHyphens w:val="0"/>
              <w:spacing w:line="240" w:lineRule="auto"/>
              <w:ind w:firstLine="0"/>
              <w:jc w:val="left"/>
              <w:rPr>
                <w:rFonts w:eastAsia="Calibri"/>
                <w:kern w:val="0"/>
                <w:sz w:val="18"/>
                <w:szCs w:val="18"/>
                <w:lang w:eastAsia="en-US"/>
              </w:rPr>
            </w:pPr>
            <w:r w:rsidRPr="00986543">
              <w:rPr>
                <w:rFonts w:eastAsia="Calibri"/>
                <w:kern w:val="0"/>
                <w:sz w:val="18"/>
                <w:szCs w:val="18"/>
                <w:lang w:eastAsia="en-US"/>
              </w:rPr>
              <w:t>федеральный бюджет</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0,00</w:t>
            </w:r>
          </w:p>
        </w:tc>
        <w:tc>
          <w:tcPr>
            <w:tcW w:w="708"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0,00</w:t>
            </w:r>
          </w:p>
        </w:tc>
        <w:tc>
          <w:tcPr>
            <w:tcW w:w="708"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0,00</w:t>
            </w:r>
          </w:p>
        </w:tc>
        <w:tc>
          <w:tcPr>
            <w:tcW w:w="709" w:type="dxa"/>
            <w:vMerge/>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p>
        </w:tc>
        <w:tc>
          <w:tcPr>
            <w:tcW w:w="992" w:type="dxa"/>
            <w:vMerge/>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p>
        </w:tc>
      </w:tr>
      <w:tr w:rsidR="00003873" w:rsidRPr="00003873" w:rsidTr="00986543">
        <w:trPr>
          <w:trHeight w:val="735"/>
        </w:trPr>
        <w:tc>
          <w:tcPr>
            <w:tcW w:w="511"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724"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231"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316"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864"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790"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043"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276" w:type="dxa"/>
            <w:hideMark/>
          </w:tcPr>
          <w:p w:rsidR="00003873" w:rsidRPr="00986543" w:rsidRDefault="00003873" w:rsidP="00056FDC">
            <w:pPr>
              <w:suppressAutoHyphens w:val="0"/>
              <w:spacing w:line="240" w:lineRule="auto"/>
              <w:ind w:firstLine="0"/>
              <w:jc w:val="left"/>
              <w:rPr>
                <w:rFonts w:eastAsia="Calibri"/>
                <w:kern w:val="0"/>
                <w:sz w:val="18"/>
                <w:szCs w:val="18"/>
                <w:lang w:eastAsia="en-US"/>
              </w:rPr>
            </w:pPr>
            <w:r w:rsidRPr="00986543">
              <w:rPr>
                <w:rFonts w:eastAsia="Calibri"/>
                <w:kern w:val="0"/>
                <w:sz w:val="18"/>
                <w:szCs w:val="18"/>
                <w:lang w:eastAsia="en-US"/>
              </w:rPr>
              <w:t>республиканский бюджет Чувашской Республики</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5,50</w:t>
            </w:r>
          </w:p>
        </w:tc>
        <w:tc>
          <w:tcPr>
            <w:tcW w:w="708"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5,50</w:t>
            </w:r>
          </w:p>
        </w:tc>
        <w:tc>
          <w:tcPr>
            <w:tcW w:w="708"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0,00</w:t>
            </w:r>
          </w:p>
        </w:tc>
        <w:tc>
          <w:tcPr>
            <w:tcW w:w="709" w:type="dxa"/>
            <w:vMerge/>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p>
        </w:tc>
        <w:tc>
          <w:tcPr>
            <w:tcW w:w="992" w:type="dxa"/>
            <w:vMerge/>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p>
        </w:tc>
      </w:tr>
      <w:tr w:rsidR="00003873" w:rsidRPr="00003873" w:rsidTr="00986543">
        <w:trPr>
          <w:trHeight w:val="315"/>
        </w:trPr>
        <w:tc>
          <w:tcPr>
            <w:tcW w:w="511"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724"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231"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316"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864"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790"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043"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276" w:type="dxa"/>
            <w:hideMark/>
          </w:tcPr>
          <w:p w:rsidR="00003873" w:rsidRPr="00986543" w:rsidRDefault="00003873" w:rsidP="00056FDC">
            <w:pPr>
              <w:suppressAutoHyphens w:val="0"/>
              <w:spacing w:line="240" w:lineRule="auto"/>
              <w:ind w:firstLine="0"/>
              <w:jc w:val="left"/>
              <w:rPr>
                <w:rFonts w:eastAsia="Calibri"/>
                <w:kern w:val="0"/>
                <w:sz w:val="18"/>
                <w:szCs w:val="18"/>
                <w:lang w:eastAsia="en-US"/>
              </w:rPr>
            </w:pPr>
            <w:r w:rsidRPr="00986543">
              <w:rPr>
                <w:rFonts w:eastAsia="Calibri"/>
                <w:kern w:val="0"/>
                <w:sz w:val="18"/>
                <w:szCs w:val="18"/>
                <w:lang w:eastAsia="en-US"/>
              </w:rPr>
              <w:t>местный бюджет</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0,00</w:t>
            </w:r>
          </w:p>
        </w:tc>
        <w:tc>
          <w:tcPr>
            <w:tcW w:w="708"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0,00</w:t>
            </w:r>
          </w:p>
        </w:tc>
        <w:tc>
          <w:tcPr>
            <w:tcW w:w="708"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0,00</w:t>
            </w:r>
          </w:p>
        </w:tc>
        <w:tc>
          <w:tcPr>
            <w:tcW w:w="709" w:type="dxa"/>
            <w:vMerge/>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p>
        </w:tc>
        <w:tc>
          <w:tcPr>
            <w:tcW w:w="992" w:type="dxa"/>
            <w:vMerge/>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p>
        </w:tc>
      </w:tr>
      <w:tr w:rsidR="00003873" w:rsidRPr="00003873" w:rsidTr="00986543">
        <w:trPr>
          <w:trHeight w:val="495"/>
        </w:trPr>
        <w:tc>
          <w:tcPr>
            <w:tcW w:w="511"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724"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231"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316"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864"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790"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043"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1276" w:type="dxa"/>
            <w:hideMark/>
          </w:tcPr>
          <w:p w:rsidR="00003873" w:rsidRPr="00986543" w:rsidRDefault="00003873" w:rsidP="00056FDC">
            <w:pPr>
              <w:suppressAutoHyphens w:val="0"/>
              <w:spacing w:line="240" w:lineRule="auto"/>
              <w:ind w:firstLine="0"/>
              <w:jc w:val="left"/>
              <w:rPr>
                <w:rFonts w:eastAsia="Calibri"/>
                <w:kern w:val="0"/>
                <w:sz w:val="18"/>
                <w:szCs w:val="18"/>
                <w:lang w:eastAsia="en-US"/>
              </w:rPr>
            </w:pPr>
            <w:r w:rsidRPr="00986543">
              <w:rPr>
                <w:rFonts w:eastAsia="Calibri"/>
                <w:kern w:val="0"/>
                <w:sz w:val="18"/>
                <w:szCs w:val="18"/>
                <w:lang w:eastAsia="en-US"/>
              </w:rPr>
              <w:t>внебюджетные источники</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0,00</w:t>
            </w:r>
          </w:p>
        </w:tc>
        <w:tc>
          <w:tcPr>
            <w:tcW w:w="708"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0,00</w:t>
            </w:r>
          </w:p>
        </w:tc>
        <w:tc>
          <w:tcPr>
            <w:tcW w:w="708"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0,00</w:t>
            </w:r>
          </w:p>
        </w:tc>
        <w:tc>
          <w:tcPr>
            <w:tcW w:w="709" w:type="dxa"/>
            <w:vMerge/>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p>
        </w:tc>
        <w:tc>
          <w:tcPr>
            <w:tcW w:w="992" w:type="dxa"/>
            <w:vMerge/>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p>
        </w:tc>
      </w:tr>
      <w:tr w:rsidR="00003873" w:rsidRPr="00003873" w:rsidTr="00986543">
        <w:trPr>
          <w:trHeight w:val="735"/>
        </w:trPr>
        <w:tc>
          <w:tcPr>
            <w:tcW w:w="511" w:type="dxa"/>
            <w:vMerge w:val="restart"/>
            <w:noWrap/>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 </w:t>
            </w:r>
          </w:p>
        </w:tc>
        <w:tc>
          <w:tcPr>
            <w:tcW w:w="6968" w:type="dxa"/>
            <w:gridSpan w:val="6"/>
            <w:vMerge w:val="restart"/>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kern w:val="0"/>
                <w:sz w:val="20"/>
                <w:szCs w:val="20"/>
                <w:lang w:eastAsia="en-US"/>
              </w:rPr>
              <w:t>ИТОГО по муниципальному округу:</w:t>
            </w:r>
          </w:p>
        </w:tc>
        <w:tc>
          <w:tcPr>
            <w:tcW w:w="1276" w:type="dxa"/>
            <w:hideMark/>
          </w:tcPr>
          <w:p w:rsidR="00003873" w:rsidRPr="00986543" w:rsidRDefault="00003873" w:rsidP="00056FDC">
            <w:pPr>
              <w:suppressAutoHyphens w:val="0"/>
              <w:spacing w:line="240" w:lineRule="auto"/>
              <w:ind w:firstLine="0"/>
              <w:jc w:val="left"/>
              <w:rPr>
                <w:rFonts w:eastAsia="Calibri"/>
                <w:b/>
                <w:bCs/>
                <w:kern w:val="0"/>
                <w:sz w:val="18"/>
                <w:szCs w:val="18"/>
                <w:lang w:eastAsia="en-US"/>
              </w:rPr>
            </w:pPr>
            <w:r w:rsidRPr="00986543">
              <w:rPr>
                <w:rFonts w:eastAsia="Calibri"/>
                <w:b/>
                <w:bCs/>
                <w:kern w:val="0"/>
                <w:sz w:val="18"/>
                <w:szCs w:val="18"/>
                <w:lang w:eastAsia="en-US"/>
              </w:rPr>
              <w:t>объем финансирования, млн. рублей</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kern w:val="0"/>
                <w:sz w:val="20"/>
                <w:szCs w:val="20"/>
                <w:lang w:eastAsia="en-US"/>
              </w:rPr>
              <w:t>5,50</w:t>
            </w:r>
          </w:p>
        </w:tc>
        <w:tc>
          <w:tcPr>
            <w:tcW w:w="708"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kern w:val="0"/>
                <w:sz w:val="20"/>
                <w:szCs w:val="20"/>
                <w:lang w:eastAsia="en-US"/>
              </w:rPr>
              <w:t>5,50</w:t>
            </w:r>
          </w:p>
        </w:tc>
        <w:tc>
          <w:tcPr>
            <w:tcW w:w="708"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kern w:val="0"/>
                <w:sz w:val="20"/>
                <w:szCs w:val="20"/>
                <w:lang w:eastAsia="en-US"/>
              </w:rPr>
              <w:t>0,00</w:t>
            </w:r>
          </w:p>
        </w:tc>
        <w:tc>
          <w:tcPr>
            <w:tcW w:w="709" w:type="dxa"/>
            <w:vMerge w:val="restart"/>
            <w:hideMark/>
          </w:tcPr>
          <w:p w:rsidR="00003873" w:rsidRPr="00003873" w:rsidRDefault="00003873" w:rsidP="00056FDC">
            <w:pPr>
              <w:suppressAutoHyphens w:val="0"/>
              <w:spacing w:line="240" w:lineRule="auto"/>
              <w:ind w:firstLine="0"/>
              <w:jc w:val="center"/>
              <w:rPr>
                <w:rFonts w:eastAsia="Calibri"/>
                <w:kern w:val="0"/>
                <w:sz w:val="20"/>
                <w:szCs w:val="20"/>
                <w:lang w:eastAsia="en-US"/>
              </w:rPr>
            </w:pPr>
            <w:r w:rsidRPr="00003873">
              <w:rPr>
                <w:rFonts w:eastAsia="Calibri"/>
                <w:kern w:val="0"/>
                <w:sz w:val="20"/>
                <w:szCs w:val="20"/>
                <w:lang w:eastAsia="en-US"/>
              </w:rPr>
              <w:t>х</w:t>
            </w:r>
          </w:p>
        </w:tc>
        <w:tc>
          <w:tcPr>
            <w:tcW w:w="992" w:type="dxa"/>
            <w:vMerge w:val="restart"/>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r w:rsidRPr="00003873">
              <w:rPr>
                <w:rFonts w:eastAsia="Calibri"/>
                <w:kern w:val="0"/>
                <w:sz w:val="20"/>
                <w:szCs w:val="20"/>
                <w:lang w:eastAsia="en-US"/>
              </w:rPr>
              <w:t> </w:t>
            </w:r>
          </w:p>
        </w:tc>
      </w:tr>
      <w:tr w:rsidR="00003873" w:rsidRPr="00003873" w:rsidTr="00986543">
        <w:trPr>
          <w:trHeight w:val="495"/>
        </w:trPr>
        <w:tc>
          <w:tcPr>
            <w:tcW w:w="511"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6968" w:type="dxa"/>
            <w:gridSpan w:val="6"/>
            <w:vMerge/>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p>
        </w:tc>
        <w:tc>
          <w:tcPr>
            <w:tcW w:w="1276" w:type="dxa"/>
            <w:hideMark/>
          </w:tcPr>
          <w:p w:rsidR="00003873" w:rsidRPr="00986543" w:rsidRDefault="00003873" w:rsidP="00056FDC">
            <w:pPr>
              <w:suppressAutoHyphens w:val="0"/>
              <w:spacing w:line="240" w:lineRule="auto"/>
              <w:ind w:firstLine="0"/>
              <w:jc w:val="left"/>
              <w:rPr>
                <w:rFonts w:eastAsia="Calibri"/>
                <w:b/>
                <w:bCs/>
                <w:kern w:val="0"/>
                <w:sz w:val="18"/>
                <w:szCs w:val="18"/>
                <w:lang w:eastAsia="en-US"/>
              </w:rPr>
            </w:pPr>
            <w:r w:rsidRPr="00986543">
              <w:rPr>
                <w:rFonts w:eastAsia="Calibri"/>
                <w:b/>
                <w:bCs/>
                <w:kern w:val="0"/>
                <w:sz w:val="18"/>
                <w:szCs w:val="18"/>
                <w:lang w:eastAsia="en-US"/>
              </w:rPr>
              <w:t>Федеральный      бюджет</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kern w:val="0"/>
                <w:sz w:val="20"/>
                <w:szCs w:val="20"/>
                <w:lang w:eastAsia="en-US"/>
              </w:rPr>
              <w:t>0,00</w:t>
            </w:r>
          </w:p>
        </w:tc>
        <w:tc>
          <w:tcPr>
            <w:tcW w:w="708"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kern w:val="0"/>
                <w:sz w:val="20"/>
                <w:szCs w:val="20"/>
                <w:lang w:eastAsia="en-US"/>
              </w:rPr>
              <w:t>0,00</w:t>
            </w:r>
          </w:p>
        </w:tc>
        <w:tc>
          <w:tcPr>
            <w:tcW w:w="708"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kern w:val="0"/>
                <w:sz w:val="20"/>
                <w:szCs w:val="20"/>
                <w:lang w:eastAsia="en-US"/>
              </w:rPr>
              <w:t>0,00</w:t>
            </w:r>
          </w:p>
        </w:tc>
        <w:tc>
          <w:tcPr>
            <w:tcW w:w="709"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992"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r>
      <w:tr w:rsidR="00003873" w:rsidRPr="00003873" w:rsidTr="00986543">
        <w:trPr>
          <w:trHeight w:val="735"/>
        </w:trPr>
        <w:tc>
          <w:tcPr>
            <w:tcW w:w="511"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6968" w:type="dxa"/>
            <w:gridSpan w:val="6"/>
            <w:vMerge/>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p>
        </w:tc>
        <w:tc>
          <w:tcPr>
            <w:tcW w:w="1276" w:type="dxa"/>
            <w:hideMark/>
          </w:tcPr>
          <w:p w:rsidR="00003873" w:rsidRPr="00986543" w:rsidRDefault="00003873" w:rsidP="00056FDC">
            <w:pPr>
              <w:suppressAutoHyphens w:val="0"/>
              <w:spacing w:line="240" w:lineRule="auto"/>
              <w:ind w:firstLine="0"/>
              <w:jc w:val="left"/>
              <w:rPr>
                <w:rFonts w:eastAsia="Calibri"/>
                <w:b/>
                <w:bCs/>
                <w:kern w:val="0"/>
                <w:sz w:val="18"/>
                <w:szCs w:val="18"/>
                <w:lang w:eastAsia="en-US"/>
              </w:rPr>
            </w:pPr>
            <w:r w:rsidRPr="00986543">
              <w:rPr>
                <w:rFonts w:eastAsia="Calibri"/>
                <w:b/>
                <w:bCs/>
                <w:kern w:val="0"/>
                <w:sz w:val="18"/>
                <w:szCs w:val="18"/>
                <w:lang w:eastAsia="en-US"/>
              </w:rPr>
              <w:t>республиканский бюджет Чувашской Республики</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kern w:val="0"/>
                <w:sz w:val="20"/>
                <w:szCs w:val="20"/>
                <w:lang w:eastAsia="en-US"/>
              </w:rPr>
              <w:t>5,50</w:t>
            </w:r>
          </w:p>
        </w:tc>
        <w:tc>
          <w:tcPr>
            <w:tcW w:w="708"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kern w:val="0"/>
                <w:sz w:val="20"/>
                <w:szCs w:val="20"/>
                <w:lang w:eastAsia="en-US"/>
              </w:rPr>
              <w:t>5,50</w:t>
            </w:r>
          </w:p>
        </w:tc>
        <w:tc>
          <w:tcPr>
            <w:tcW w:w="708"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kern w:val="0"/>
                <w:sz w:val="20"/>
                <w:szCs w:val="20"/>
                <w:lang w:eastAsia="en-US"/>
              </w:rPr>
              <w:t>0,00</w:t>
            </w:r>
          </w:p>
        </w:tc>
        <w:tc>
          <w:tcPr>
            <w:tcW w:w="709"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992"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r>
      <w:tr w:rsidR="00003873" w:rsidRPr="00003873" w:rsidTr="00986543">
        <w:trPr>
          <w:trHeight w:val="315"/>
        </w:trPr>
        <w:tc>
          <w:tcPr>
            <w:tcW w:w="511"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6968" w:type="dxa"/>
            <w:gridSpan w:val="6"/>
            <w:vMerge/>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p>
        </w:tc>
        <w:tc>
          <w:tcPr>
            <w:tcW w:w="1276" w:type="dxa"/>
            <w:hideMark/>
          </w:tcPr>
          <w:p w:rsidR="00003873" w:rsidRPr="00986543" w:rsidRDefault="00003873" w:rsidP="00056FDC">
            <w:pPr>
              <w:suppressAutoHyphens w:val="0"/>
              <w:spacing w:line="240" w:lineRule="auto"/>
              <w:ind w:firstLine="0"/>
              <w:jc w:val="left"/>
              <w:rPr>
                <w:rFonts w:eastAsia="Calibri"/>
                <w:b/>
                <w:bCs/>
                <w:kern w:val="0"/>
                <w:sz w:val="18"/>
                <w:szCs w:val="18"/>
                <w:lang w:eastAsia="en-US"/>
              </w:rPr>
            </w:pPr>
            <w:r w:rsidRPr="00986543">
              <w:rPr>
                <w:rFonts w:eastAsia="Calibri"/>
                <w:b/>
                <w:bCs/>
                <w:kern w:val="0"/>
                <w:sz w:val="18"/>
                <w:szCs w:val="18"/>
                <w:lang w:eastAsia="en-US"/>
              </w:rPr>
              <w:t>местный бюджет</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kern w:val="0"/>
                <w:sz w:val="20"/>
                <w:szCs w:val="20"/>
                <w:lang w:eastAsia="en-US"/>
              </w:rPr>
              <w:t>0,00</w:t>
            </w:r>
          </w:p>
        </w:tc>
        <w:tc>
          <w:tcPr>
            <w:tcW w:w="708"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kern w:val="0"/>
                <w:sz w:val="20"/>
                <w:szCs w:val="20"/>
                <w:lang w:eastAsia="en-US"/>
              </w:rPr>
              <w:t>0,00</w:t>
            </w:r>
          </w:p>
        </w:tc>
        <w:tc>
          <w:tcPr>
            <w:tcW w:w="708"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kern w:val="0"/>
                <w:sz w:val="20"/>
                <w:szCs w:val="20"/>
                <w:lang w:eastAsia="en-US"/>
              </w:rPr>
              <w:t>0,00</w:t>
            </w:r>
          </w:p>
        </w:tc>
        <w:tc>
          <w:tcPr>
            <w:tcW w:w="709"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992"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r>
      <w:tr w:rsidR="00003873" w:rsidRPr="00003873" w:rsidTr="00986543">
        <w:trPr>
          <w:trHeight w:val="495"/>
        </w:trPr>
        <w:tc>
          <w:tcPr>
            <w:tcW w:w="511"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6968" w:type="dxa"/>
            <w:gridSpan w:val="6"/>
            <w:vMerge/>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p>
        </w:tc>
        <w:tc>
          <w:tcPr>
            <w:tcW w:w="1276" w:type="dxa"/>
            <w:hideMark/>
          </w:tcPr>
          <w:p w:rsidR="00003873" w:rsidRPr="00986543" w:rsidRDefault="00003873" w:rsidP="00056FDC">
            <w:pPr>
              <w:suppressAutoHyphens w:val="0"/>
              <w:spacing w:line="240" w:lineRule="auto"/>
              <w:ind w:firstLine="0"/>
              <w:jc w:val="left"/>
              <w:rPr>
                <w:rFonts w:eastAsia="Calibri"/>
                <w:b/>
                <w:bCs/>
                <w:kern w:val="0"/>
                <w:sz w:val="18"/>
                <w:szCs w:val="18"/>
                <w:lang w:eastAsia="en-US"/>
              </w:rPr>
            </w:pPr>
            <w:r w:rsidRPr="00986543">
              <w:rPr>
                <w:rFonts w:eastAsia="Calibri"/>
                <w:b/>
                <w:bCs/>
                <w:kern w:val="0"/>
                <w:sz w:val="18"/>
                <w:szCs w:val="18"/>
                <w:lang w:eastAsia="en-US"/>
              </w:rPr>
              <w:t>внебюджетные источники</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kern w:val="0"/>
                <w:sz w:val="20"/>
                <w:szCs w:val="20"/>
                <w:lang w:eastAsia="en-US"/>
              </w:rPr>
              <w:t>0,00</w:t>
            </w:r>
          </w:p>
        </w:tc>
        <w:tc>
          <w:tcPr>
            <w:tcW w:w="708"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kern w:val="0"/>
                <w:sz w:val="20"/>
                <w:szCs w:val="20"/>
                <w:lang w:eastAsia="en-US"/>
              </w:rPr>
              <w:t>0,00</w:t>
            </w:r>
          </w:p>
        </w:tc>
        <w:tc>
          <w:tcPr>
            <w:tcW w:w="708"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kern w:val="0"/>
                <w:sz w:val="20"/>
                <w:szCs w:val="20"/>
                <w:lang w:eastAsia="en-US"/>
              </w:rPr>
              <w:t>0,00</w:t>
            </w:r>
          </w:p>
        </w:tc>
        <w:tc>
          <w:tcPr>
            <w:tcW w:w="709" w:type="dxa"/>
            <w:tcBorders>
              <w:top w:val="nil"/>
              <w:left w:val="nil"/>
              <w:bottom w:val="single" w:sz="8" w:space="0" w:color="auto"/>
              <w:right w:val="single" w:sz="8" w:space="0" w:color="auto"/>
            </w:tcBorders>
            <w:shd w:val="clear" w:color="000000" w:fill="FFFFFF"/>
            <w:vAlign w:val="center"/>
            <w:hideMark/>
          </w:tcPr>
          <w:p w:rsidR="00003873" w:rsidRPr="00003873" w:rsidRDefault="00003873" w:rsidP="00056FDC">
            <w:pPr>
              <w:suppressAutoHyphens w:val="0"/>
              <w:spacing w:line="240" w:lineRule="auto"/>
              <w:ind w:firstLine="0"/>
              <w:jc w:val="left"/>
              <w:rPr>
                <w:rFonts w:eastAsia="Calibri"/>
                <w:b/>
                <w:bCs/>
                <w:kern w:val="0"/>
                <w:sz w:val="20"/>
                <w:szCs w:val="20"/>
                <w:lang w:eastAsia="en-US"/>
              </w:rPr>
            </w:pPr>
            <w:r w:rsidRPr="00003873">
              <w:rPr>
                <w:rFonts w:eastAsia="Calibri"/>
                <w:b/>
                <w:bCs/>
                <w:kern w:val="0"/>
                <w:sz w:val="20"/>
                <w:szCs w:val="20"/>
                <w:lang w:eastAsia="en-US"/>
              </w:rPr>
              <w:t>0,00</w:t>
            </w:r>
          </w:p>
        </w:tc>
        <w:tc>
          <w:tcPr>
            <w:tcW w:w="709"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c>
          <w:tcPr>
            <w:tcW w:w="992" w:type="dxa"/>
            <w:vMerge/>
            <w:hideMark/>
          </w:tcPr>
          <w:p w:rsidR="00003873" w:rsidRPr="00003873" w:rsidRDefault="00003873" w:rsidP="00056FDC">
            <w:pPr>
              <w:suppressAutoHyphens w:val="0"/>
              <w:spacing w:line="240" w:lineRule="auto"/>
              <w:ind w:firstLine="0"/>
              <w:jc w:val="left"/>
              <w:rPr>
                <w:rFonts w:eastAsia="Calibri"/>
                <w:kern w:val="0"/>
                <w:sz w:val="20"/>
                <w:szCs w:val="20"/>
                <w:lang w:eastAsia="en-US"/>
              </w:rPr>
            </w:pPr>
          </w:p>
        </w:tc>
      </w:tr>
    </w:tbl>
    <w:p w:rsidR="00003873" w:rsidRPr="00003873" w:rsidRDefault="00003873" w:rsidP="00056FDC">
      <w:pPr>
        <w:suppressAutoHyphens w:val="0"/>
        <w:spacing w:after="160" w:line="240" w:lineRule="auto"/>
        <w:ind w:firstLine="0"/>
        <w:jc w:val="center"/>
        <w:rPr>
          <w:rFonts w:eastAsia="Calibri"/>
          <w:kern w:val="0"/>
          <w:sz w:val="20"/>
          <w:szCs w:val="20"/>
          <w:lang w:eastAsia="en-US"/>
        </w:rPr>
      </w:pPr>
      <w:r w:rsidRPr="00003873">
        <w:rPr>
          <w:rFonts w:eastAsia="Calibri"/>
          <w:kern w:val="0"/>
          <w:sz w:val="20"/>
          <w:szCs w:val="20"/>
          <w:lang w:eastAsia="en-US"/>
        </w:rPr>
        <w:t>_______________________</w:t>
      </w:r>
    </w:p>
    <w:p w:rsidR="00003873" w:rsidRPr="00003873" w:rsidRDefault="00003873" w:rsidP="007D7E2A">
      <w:pPr>
        <w:spacing w:line="240" w:lineRule="auto"/>
        <w:ind w:firstLine="0"/>
        <w:rPr>
          <w:sz w:val="20"/>
          <w:szCs w:val="20"/>
        </w:rPr>
        <w:sectPr w:rsidR="00003873" w:rsidRPr="00003873" w:rsidSect="00820C72">
          <w:pgSz w:w="16838" w:h="11906" w:orient="landscape"/>
          <w:pgMar w:top="1701" w:right="1134" w:bottom="850" w:left="1134" w:header="708" w:footer="708" w:gutter="0"/>
          <w:pgNumType w:start="1"/>
          <w:cols w:space="708"/>
          <w:titlePg/>
          <w:docGrid w:linePitch="360"/>
        </w:sectPr>
      </w:pPr>
    </w:p>
    <w:p w:rsidR="00224EDA" w:rsidRPr="00224EDA" w:rsidRDefault="00224EDA" w:rsidP="0012100F">
      <w:pPr>
        <w:tabs>
          <w:tab w:val="left" w:pos="14884"/>
        </w:tabs>
        <w:suppressAutoHyphens w:val="0"/>
        <w:spacing w:line="240" w:lineRule="auto"/>
        <w:ind w:left="9639" w:firstLine="0"/>
        <w:rPr>
          <w:kern w:val="0"/>
          <w:sz w:val="22"/>
          <w:szCs w:val="22"/>
          <w:lang w:eastAsia="ru-RU"/>
        </w:rPr>
      </w:pPr>
      <w:r w:rsidRPr="00224EDA">
        <w:rPr>
          <w:kern w:val="0"/>
          <w:sz w:val="22"/>
          <w:szCs w:val="22"/>
          <w:lang w:eastAsia="ru-RU"/>
        </w:rPr>
        <w:lastRenderedPageBreak/>
        <w:t>Приложение 7</w:t>
      </w:r>
    </w:p>
    <w:p w:rsidR="00224EDA" w:rsidRPr="00224EDA" w:rsidRDefault="00224EDA" w:rsidP="0012100F">
      <w:pPr>
        <w:tabs>
          <w:tab w:val="left" w:pos="5670"/>
        </w:tabs>
        <w:suppressAutoHyphens w:val="0"/>
        <w:spacing w:line="240" w:lineRule="auto"/>
        <w:ind w:left="9639" w:firstLine="0"/>
        <w:rPr>
          <w:rFonts w:eastAsia="Calibri"/>
          <w:kern w:val="0"/>
          <w:sz w:val="22"/>
          <w:szCs w:val="22"/>
          <w:lang w:eastAsia="en-US"/>
        </w:rPr>
      </w:pPr>
      <w:bookmarkStart w:id="197" w:name="_Hlk199145835"/>
      <w:r w:rsidRPr="00224EDA">
        <w:rPr>
          <w:rFonts w:eastAsia="Calibri"/>
          <w:kern w:val="0"/>
          <w:sz w:val="22"/>
          <w:szCs w:val="22"/>
          <w:lang w:eastAsia="en-US"/>
        </w:rPr>
        <w:t>к Комплексной программе социально-экономического</w:t>
      </w:r>
    </w:p>
    <w:p w:rsidR="00224EDA" w:rsidRPr="00224EDA" w:rsidRDefault="00224EDA" w:rsidP="0012100F">
      <w:pPr>
        <w:tabs>
          <w:tab w:val="left" w:pos="9214"/>
        </w:tabs>
        <w:suppressAutoHyphens w:val="0"/>
        <w:spacing w:line="240" w:lineRule="auto"/>
        <w:ind w:left="9639" w:firstLine="0"/>
        <w:rPr>
          <w:rFonts w:eastAsia="Calibri"/>
          <w:kern w:val="0"/>
          <w:sz w:val="22"/>
          <w:szCs w:val="22"/>
          <w:lang w:eastAsia="en-US"/>
        </w:rPr>
      </w:pPr>
      <w:r w:rsidRPr="00224EDA">
        <w:rPr>
          <w:rFonts w:eastAsia="Calibri"/>
          <w:kern w:val="0"/>
          <w:sz w:val="22"/>
          <w:szCs w:val="22"/>
          <w:lang w:eastAsia="en-US"/>
        </w:rPr>
        <w:t xml:space="preserve">развития Янтиковского муниципального округа </w:t>
      </w:r>
    </w:p>
    <w:p w:rsidR="00224EDA" w:rsidRPr="00224EDA" w:rsidRDefault="00224EDA" w:rsidP="0012100F">
      <w:pPr>
        <w:tabs>
          <w:tab w:val="left" w:pos="5670"/>
        </w:tabs>
        <w:suppressAutoHyphens w:val="0"/>
        <w:spacing w:line="240" w:lineRule="auto"/>
        <w:ind w:left="9639" w:firstLine="0"/>
        <w:rPr>
          <w:rFonts w:eastAsia="Calibri"/>
          <w:kern w:val="0"/>
          <w:sz w:val="22"/>
          <w:szCs w:val="22"/>
          <w:lang w:eastAsia="en-US"/>
        </w:rPr>
      </w:pPr>
      <w:r w:rsidRPr="00224EDA">
        <w:rPr>
          <w:rFonts w:eastAsia="Calibri"/>
          <w:kern w:val="0"/>
          <w:sz w:val="22"/>
          <w:szCs w:val="22"/>
          <w:lang w:eastAsia="en-US"/>
        </w:rPr>
        <w:t>Чувашской Республики на 2025-2030 годы</w:t>
      </w:r>
    </w:p>
    <w:p w:rsidR="00224EDA" w:rsidRPr="00814BCD" w:rsidRDefault="00224EDA" w:rsidP="00224EDA">
      <w:pPr>
        <w:tabs>
          <w:tab w:val="left" w:pos="0"/>
        </w:tabs>
        <w:suppressAutoHyphens w:val="0"/>
        <w:spacing w:line="240" w:lineRule="auto"/>
        <w:ind w:left="360" w:firstLine="0"/>
        <w:jc w:val="center"/>
        <w:rPr>
          <w:b/>
          <w:bCs/>
          <w:kern w:val="0"/>
          <w:sz w:val="20"/>
          <w:szCs w:val="20"/>
          <w:lang w:eastAsia="ru-RU"/>
        </w:rPr>
      </w:pPr>
    </w:p>
    <w:p w:rsidR="0012100F" w:rsidRPr="00814BCD" w:rsidRDefault="0012100F" w:rsidP="00224EDA">
      <w:pPr>
        <w:tabs>
          <w:tab w:val="left" w:pos="0"/>
        </w:tabs>
        <w:suppressAutoHyphens w:val="0"/>
        <w:spacing w:line="240" w:lineRule="auto"/>
        <w:ind w:left="360" w:firstLine="0"/>
        <w:jc w:val="center"/>
        <w:rPr>
          <w:b/>
          <w:bCs/>
          <w:kern w:val="0"/>
          <w:sz w:val="20"/>
          <w:szCs w:val="20"/>
          <w:lang w:eastAsia="ru-RU"/>
        </w:rPr>
      </w:pPr>
    </w:p>
    <w:p w:rsidR="00224EDA" w:rsidRPr="00814BCD" w:rsidRDefault="00224EDA" w:rsidP="00224EDA">
      <w:pPr>
        <w:tabs>
          <w:tab w:val="left" w:pos="0"/>
        </w:tabs>
        <w:suppressAutoHyphens w:val="0"/>
        <w:spacing w:line="240" w:lineRule="auto"/>
        <w:ind w:left="360" w:firstLine="0"/>
        <w:jc w:val="center"/>
        <w:rPr>
          <w:b/>
          <w:kern w:val="0"/>
          <w:sz w:val="20"/>
          <w:szCs w:val="20"/>
          <w:lang w:eastAsia="ru-RU"/>
        </w:rPr>
      </w:pPr>
      <w:r w:rsidRPr="00814BCD">
        <w:rPr>
          <w:b/>
          <w:kern w:val="0"/>
          <w:sz w:val="20"/>
          <w:szCs w:val="20"/>
          <w:lang w:eastAsia="ru-RU"/>
        </w:rPr>
        <w:t>Мероприятия по реализации Комплексной программы социально-экономического развития Янтиковского муниципального округа Чувашской Республики на 2025-2030 годы</w:t>
      </w:r>
    </w:p>
    <w:p w:rsidR="00224EDA" w:rsidRPr="00814BCD" w:rsidRDefault="00224EDA" w:rsidP="00224EDA">
      <w:pPr>
        <w:tabs>
          <w:tab w:val="left" w:pos="0"/>
        </w:tabs>
        <w:suppressAutoHyphens w:val="0"/>
        <w:spacing w:line="240" w:lineRule="auto"/>
        <w:ind w:left="360" w:firstLine="0"/>
        <w:jc w:val="center"/>
        <w:rPr>
          <w:b/>
          <w:kern w:val="0"/>
          <w:sz w:val="20"/>
          <w:szCs w:val="20"/>
          <w:lang w:eastAsia="ru-RU"/>
        </w:rPr>
      </w:pPr>
    </w:p>
    <w:tbl>
      <w:tblPr>
        <w:tblW w:w="149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6"/>
        <w:gridCol w:w="3280"/>
        <w:gridCol w:w="1134"/>
        <w:gridCol w:w="2693"/>
        <w:gridCol w:w="2486"/>
        <w:gridCol w:w="2551"/>
        <w:gridCol w:w="2127"/>
      </w:tblGrid>
      <w:tr w:rsidR="00224EDA" w:rsidRPr="00814BCD" w:rsidTr="0012100F">
        <w:trPr>
          <w:trHeight w:val="633"/>
        </w:trPr>
        <w:tc>
          <w:tcPr>
            <w:tcW w:w="656" w:type="dxa"/>
            <w:shd w:val="clear" w:color="auto" w:fill="auto"/>
          </w:tcPr>
          <w:p w:rsidR="00224EDA" w:rsidRPr="00814BCD" w:rsidRDefault="00224EDA" w:rsidP="00224EDA">
            <w:pPr>
              <w:tabs>
                <w:tab w:val="left" w:pos="0"/>
              </w:tabs>
              <w:suppressAutoHyphens w:val="0"/>
              <w:spacing w:line="240" w:lineRule="auto"/>
              <w:ind w:firstLine="0"/>
              <w:jc w:val="center"/>
              <w:rPr>
                <w:bCs/>
                <w:kern w:val="0"/>
                <w:sz w:val="22"/>
                <w:szCs w:val="22"/>
                <w:lang w:eastAsia="ru-RU"/>
              </w:rPr>
            </w:pPr>
            <w:r w:rsidRPr="00814BCD">
              <w:rPr>
                <w:bCs/>
                <w:kern w:val="0"/>
                <w:sz w:val="22"/>
                <w:szCs w:val="22"/>
                <w:lang w:eastAsia="ru-RU"/>
              </w:rPr>
              <w:t>№</w:t>
            </w:r>
          </w:p>
          <w:p w:rsidR="00224EDA" w:rsidRPr="00814BCD" w:rsidRDefault="00224EDA" w:rsidP="00224EDA">
            <w:pPr>
              <w:tabs>
                <w:tab w:val="left" w:pos="0"/>
              </w:tabs>
              <w:suppressAutoHyphens w:val="0"/>
              <w:spacing w:line="240" w:lineRule="auto"/>
              <w:ind w:firstLine="0"/>
              <w:jc w:val="center"/>
              <w:rPr>
                <w:bCs/>
                <w:kern w:val="0"/>
                <w:sz w:val="22"/>
                <w:szCs w:val="22"/>
                <w:lang w:eastAsia="ru-RU"/>
              </w:rPr>
            </w:pPr>
            <w:proofErr w:type="spellStart"/>
            <w:r w:rsidRPr="00814BCD">
              <w:rPr>
                <w:bCs/>
                <w:kern w:val="0"/>
                <w:sz w:val="22"/>
                <w:szCs w:val="22"/>
                <w:lang w:eastAsia="ru-RU"/>
              </w:rPr>
              <w:t>пп</w:t>
            </w:r>
            <w:proofErr w:type="spellEnd"/>
          </w:p>
        </w:tc>
        <w:tc>
          <w:tcPr>
            <w:tcW w:w="3280" w:type="dxa"/>
            <w:shd w:val="clear" w:color="auto" w:fill="auto"/>
          </w:tcPr>
          <w:p w:rsidR="00224EDA" w:rsidRPr="00814BCD" w:rsidRDefault="00224EDA" w:rsidP="00224EDA">
            <w:pPr>
              <w:tabs>
                <w:tab w:val="left" w:pos="0"/>
              </w:tabs>
              <w:suppressAutoHyphens w:val="0"/>
              <w:spacing w:line="240" w:lineRule="auto"/>
              <w:ind w:firstLine="0"/>
              <w:jc w:val="center"/>
              <w:rPr>
                <w:bCs/>
                <w:kern w:val="0"/>
                <w:sz w:val="22"/>
                <w:szCs w:val="22"/>
                <w:lang w:eastAsia="ru-RU"/>
              </w:rPr>
            </w:pPr>
            <w:r w:rsidRPr="00814BCD">
              <w:rPr>
                <w:bCs/>
                <w:kern w:val="0"/>
                <w:sz w:val="22"/>
                <w:szCs w:val="22"/>
                <w:lang w:eastAsia="ru-RU"/>
              </w:rPr>
              <w:t>Наименование мероприятия</w:t>
            </w:r>
          </w:p>
        </w:tc>
        <w:tc>
          <w:tcPr>
            <w:tcW w:w="1134" w:type="dxa"/>
            <w:shd w:val="clear" w:color="auto" w:fill="auto"/>
          </w:tcPr>
          <w:p w:rsidR="00224EDA" w:rsidRPr="00814BCD" w:rsidRDefault="00224EDA" w:rsidP="00224EDA">
            <w:pPr>
              <w:tabs>
                <w:tab w:val="left" w:pos="0"/>
              </w:tabs>
              <w:suppressAutoHyphens w:val="0"/>
              <w:spacing w:line="240" w:lineRule="auto"/>
              <w:ind w:firstLine="0"/>
              <w:jc w:val="center"/>
              <w:rPr>
                <w:bCs/>
                <w:kern w:val="0"/>
                <w:sz w:val="22"/>
                <w:szCs w:val="22"/>
                <w:lang w:eastAsia="ru-RU"/>
              </w:rPr>
            </w:pPr>
            <w:r w:rsidRPr="00814BCD">
              <w:rPr>
                <w:bCs/>
                <w:kern w:val="0"/>
                <w:sz w:val="22"/>
                <w:szCs w:val="22"/>
                <w:lang w:eastAsia="ru-RU"/>
              </w:rPr>
              <w:t>Срок исполнения</w:t>
            </w:r>
          </w:p>
        </w:tc>
        <w:tc>
          <w:tcPr>
            <w:tcW w:w="2693" w:type="dxa"/>
            <w:shd w:val="clear" w:color="auto" w:fill="auto"/>
          </w:tcPr>
          <w:p w:rsidR="00224EDA" w:rsidRPr="00814BCD" w:rsidRDefault="00224EDA" w:rsidP="00224EDA">
            <w:pPr>
              <w:tabs>
                <w:tab w:val="left" w:pos="0"/>
              </w:tabs>
              <w:suppressAutoHyphens w:val="0"/>
              <w:spacing w:line="240" w:lineRule="auto"/>
              <w:ind w:firstLine="0"/>
              <w:jc w:val="center"/>
              <w:rPr>
                <w:bCs/>
                <w:kern w:val="0"/>
                <w:sz w:val="22"/>
                <w:szCs w:val="22"/>
                <w:lang w:eastAsia="ru-RU"/>
              </w:rPr>
            </w:pPr>
            <w:r w:rsidRPr="00814BCD">
              <w:rPr>
                <w:bCs/>
                <w:kern w:val="0"/>
                <w:sz w:val="22"/>
                <w:szCs w:val="22"/>
                <w:lang w:eastAsia="ru-RU"/>
              </w:rPr>
              <w:t>Ожидаемые результаты</w:t>
            </w:r>
          </w:p>
          <w:p w:rsidR="00224EDA" w:rsidRPr="00814BCD" w:rsidRDefault="00224EDA" w:rsidP="00224EDA">
            <w:pPr>
              <w:tabs>
                <w:tab w:val="left" w:pos="0"/>
              </w:tabs>
              <w:suppressAutoHyphens w:val="0"/>
              <w:spacing w:line="240" w:lineRule="auto"/>
              <w:ind w:firstLine="0"/>
              <w:jc w:val="center"/>
              <w:rPr>
                <w:bCs/>
                <w:kern w:val="0"/>
                <w:sz w:val="22"/>
                <w:szCs w:val="22"/>
                <w:lang w:eastAsia="ru-RU"/>
              </w:rPr>
            </w:pPr>
            <w:r w:rsidRPr="00814BCD">
              <w:rPr>
                <w:bCs/>
                <w:kern w:val="0"/>
                <w:sz w:val="22"/>
                <w:szCs w:val="22"/>
                <w:lang w:eastAsia="ru-RU"/>
              </w:rPr>
              <w:t>реализации мероприятия</w:t>
            </w:r>
          </w:p>
        </w:tc>
        <w:tc>
          <w:tcPr>
            <w:tcW w:w="2486" w:type="dxa"/>
            <w:shd w:val="clear" w:color="auto" w:fill="auto"/>
          </w:tcPr>
          <w:p w:rsidR="00224EDA" w:rsidRPr="00814BCD" w:rsidRDefault="00224EDA" w:rsidP="00224EDA">
            <w:pPr>
              <w:tabs>
                <w:tab w:val="left" w:pos="0"/>
              </w:tabs>
              <w:suppressAutoHyphens w:val="0"/>
              <w:spacing w:line="240" w:lineRule="auto"/>
              <w:ind w:firstLine="0"/>
              <w:jc w:val="center"/>
              <w:rPr>
                <w:bCs/>
                <w:kern w:val="0"/>
                <w:sz w:val="22"/>
                <w:szCs w:val="22"/>
                <w:lang w:eastAsia="ru-RU"/>
              </w:rPr>
            </w:pPr>
            <w:r w:rsidRPr="00814BCD">
              <w:rPr>
                <w:bCs/>
                <w:kern w:val="0"/>
                <w:sz w:val="22"/>
                <w:szCs w:val="22"/>
                <w:lang w:eastAsia="ru-RU"/>
              </w:rPr>
              <w:t>Инициатор</w:t>
            </w:r>
          </w:p>
        </w:tc>
        <w:tc>
          <w:tcPr>
            <w:tcW w:w="2551" w:type="dxa"/>
            <w:shd w:val="clear" w:color="auto" w:fill="auto"/>
          </w:tcPr>
          <w:p w:rsidR="00224EDA" w:rsidRPr="00814BCD" w:rsidRDefault="00224EDA" w:rsidP="00224EDA">
            <w:pPr>
              <w:tabs>
                <w:tab w:val="left" w:pos="0"/>
              </w:tabs>
              <w:suppressAutoHyphens w:val="0"/>
              <w:spacing w:line="240" w:lineRule="auto"/>
              <w:ind w:firstLine="0"/>
              <w:jc w:val="center"/>
              <w:rPr>
                <w:bCs/>
                <w:kern w:val="0"/>
                <w:sz w:val="22"/>
                <w:szCs w:val="22"/>
                <w:lang w:eastAsia="ru-RU"/>
              </w:rPr>
            </w:pPr>
            <w:r w:rsidRPr="00814BCD">
              <w:rPr>
                <w:bCs/>
                <w:kern w:val="0"/>
                <w:sz w:val="22"/>
                <w:szCs w:val="22"/>
                <w:lang w:eastAsia="ru-RU"/>
              </w:rPr>
              <w:t>Уровень принятия решения</w:t>
            </w:r>
          </w:p>
        </w:tc>
        <w:tc>
          <w:tcPr>
            <w:tcW w:w="2127" w:type="dxa"/>
            <w:shd w:val="clear" w:color="auto" w:fill="auto"/>
          </w:tcPr>
          <w:p w:rsidR="00224EDA" w:rsidRPr="00814BCD" w:rsidRDefault="00224EDA" w:rsidP="00224EDA">
            <w:pPr>
              <w:tabs>
                <w:tab w:val="left" w:pos="0"/>
              </w:tabs>
              <w:suppressAutoHyphens w:val="0"/>
              <w:spacing w:line="240" w:lineRule="auto"/>
              <w:ind w:firstLine="0"/>
              <w:jc w:val="center"/>
              <w:rPr>
                <w:bCs/>
                <w:kern w:val="0"/>
                <w:sz w:val="22"/>
                <w:szCs w:val="22"/>
                <w:lang w:eastAsia="ru-RU"/>
              </w:rPr>
            </w:pPr>
            <w:r w:rsidRPr="00814BCD">
              <w:rPr>
                <w:bCs/>
                <w:kern w:val="0"/>
                <w:sz w:val="22"/>
                <w:szCs w:val="22"/>
                <w:lang w:eastAsia="ru-RU"/>
              </w:rPr>
              <w:t>Ответственный за подготовку предложений, реализацию</w:t>
            </w:r>
          </w:p>
        </w:tc>
      </w:tr>
      <w:tr w:rsidR="00224EDA" w:rsidRPr="00814BCD" w:rsidTr="0012100F">
        <w:trPr>
          <w:trHeight w:val="78"/>
        </w:trPr>
        <w:tc>
          <w:tcPr>
            <w:tcW w:w="14927" w:type="dxa"/>
            <w:gridSpan w:val="7"/>
            <w:shd w:val="clear" w:color="auto" w:fill="auto"/>
          </w:tcPr>
          <w:p w:rsidR="00224EDA" w:rsidRPr="00814BCD" w:rsidRDefault="00224EDA" w:rsidP="00224EDA">
            <w:pPr>
              <w:tabs>
                <w:tab w:val="left" w:pos="0"/>
              </w:tabs>
              <w:suppressAutoHyphens w:val="0"/>
              <w:spacing w:line="240" w:lineRule="auto"/>
              <w:ind w:firstLine="0"/>
              <w:jc w:val="center"/>
              <w:rPr>
                <w:bCs/>
                <w:kern w:val="0"/>
                <w:sz w:val="22"/>
                <w:szCs w:val="22"/>
                <w:lang w:eastAsia="ru-RU"/>
              </w:rPr>
            </w:pPr>
            <w:r w:rsidRPr="00814BCD">
              <w:rPr>
                <w:b/>
                <w:color w:val="000000"/>
                <w:kern w:val="0"/>
                <w:sz w:val="22"/>
                <w:szCs w:val="22"/>
                <w:lang w:eastAsia="ru-RU" w:bidi="ru-RU"/>
              </w:rPr>
              <w:t>Общесистемные меры</w:t>
            </w:r>
          </w:p>
        </w:tc>
      </w:tr>
      <w:tr w:rsidR="00224EDA" w:rsidRPr="00814BCD" w:rsidTr="0012100F">
        <w:tc>
          <w:tcPr>
            <w:tcW w:w="656" w:type="dxa"/>
            <w:shd w:val="clear" w:color="auto" w:fill="auto"/>
          </w:tcPr>
          <w:p w:rsidR="00224EDA" w:rsidRPr="00814BCD" w:rsidRDefault="00224EDA" w:rsidP="00224EDA">
            <w:pPr>
              <w:tabs>
                <w:tab w:val="left" w:pos="0"/>
              </w:tabs>
              <w:suppressAutoHyphens w:val="0"/>
              <w:spacing w:line="240" w:lineRule="auto"/>
              <w:ind w:firstLine="0"/>
              <w:jc w:val="center"/>
              <w:rPr>
                <w:bCs/>
                <w:kern w:val="0"/>
                <w:sz w:val="22"/>
                <w:szCs w:val="22"/>
                <w:lang w:eastAsia="ru-RU"/>
              </w:rPr>
            </w:pPr>
            <w:r w:rsidRPr="00814BCD">
              <w:rPr>
                <w:bCs/>
                <w:kern w:val="0"/>
                <w:sz w:val="22"/>
                <w:szCs w:val="22"/>
                <w:lang w:eastAsia="ru-RU"/>
              </w:rPr>
              <w:t>1</w:t>
            </w:r>
          </w:p>
        </w:tc>
        <w:tc>
          <w:tcPr>
            <w:tcW w:w="3280" w:type="dxa"/>
            <w:shd w:val="clear" w:color="auto" w:fill="auto"/>
          </w:tcPr>
          <w:p w:rsidR="00224EDA" w:rsidRPr="00814BCD" w:rsidRDefault="00224EDA" w:rsidP="00224EDA">
            <w:pPr>
              <w:suppressAutoHyphens w:val="0"/>
              <w:spacing w:line="245" w:lineRule="exact"/>
              <w:ind w:firstLine="0"/>
              <w:jc w:val="center"/>
              <w:rPr>
                <w:kern w:val="0"/>
                <w:sz w:val="22"/>
                <w:szCs w:val="22"/>
                <w:lang w:eastAsia="ru-RU"/>
              </w:rPr>
            </w:pPr>
            <w:r w:rsidRPr="00814BCD">
              <w:rPr>
                <w:bCs/>
                <w:kern w:val="0"/>
                <w:sz w:val="22"/>
                <w:szCs w:val="22"/>
                <w:lang w:eastAsia="ru-RU" w:bidi="ru-RU"/>
              </w:rPr>
              <w:t>Распространение идей и принципов устойчивого развития Янтиковского муниципального округа Чувашской Республики</w:t>
            </w:r>
          </w:p>
        </w:tc>
        <w:tc>
          <w:tcPr>
            <w:tcW w:w="1134" w:type="dxa"/>
            <w:shd w:val="clear" w:color="auto" w:fill="auto"/>
          </w:tcPr>
          <w:p w:rsidR="00224EDA" w:rsidRPr="00814BCD" w:rsidRDefault="00224EDA" w:rsidP="00224EDA">
            <w:pPr>
              <w:suppressAutoHyphens w:val="0"/>
              <w:spacing w:line="240" w:lineRule="exact"/>
              <w:ind w:left="180" w:firstLine="0"/>
              <w:jc w:val="center"/>
              <w:rPr>
                <w:kern w:val="0"/>
                <w:sz w:val="22"/>
                <w:szCs w:val="22"/>
                <w:lang w:eastAsia="ru-RU"/>
              </w:rPr>
            </w:pPr>
            <w:r w:rsidRPr="00814BCD">
              <w:rPr>
                <w:bCs/>
                <w:kern w:val="0"/>
                <w:sz w:val="22"/>
                <w:szCs w:val="22"/>
                <w:lang w:eastAsia="ru-RU" w:bidi="ru-RU"/>
              </w:rPr>
              <w:t>2025-2030</w:t>
            </w:r>
          </w:p>
        </w:tc>
        <w:tc>
          <w:tcPr>
            <w:tcW w:w="2693" w:type="dxa"/>
            <w:shd w:val="clear" w:color="auto" w:fill="auto"/>
          </w:tcPr>
          <w:p w:rsidR="00224EDA" w:rsidRPr="00814BCD" w:rsidRDefault="00224EDA" w:rsidP="00224EDA">
            <w:pPr>
              <w:suppressAutoHyphens w:val="0"/>
              <w:spacing w:line="240" w:lineRule="exact"/>
              <w:ind w:firstLine="0"/>
              <w:jc w:val="center"/>
              <w:rPr>
                <w:kern w:val="0"/>
                <w:sz w:val="22"/>
                <w:szCs w:val="22"/>
                <w:lang w:eastAsia="ru-RU"/>
              </w:rPr>
            </w:pPr>
            <w:r w:rsidRPr="00814BCD">
              <w:rPr>
                <w:bCs/>
                <w:kern w:val="0"/>
                <w:sz w:val="22"/>
                <w:szCs w:val="22"/>
                <w:lang w:eastAsia="ru-RU" w:bidi="ru-RU"/>
              </w:rPr>
              <w:t>Реализация проектов устойчивого развития Янтиковского муниципального округа</w:t>
            </w:r>
          </w:p>
        </w:tc>
        <w:tc>
          <w:tcPr>
            <w:tcW w:w="2486" w:type="dxa"/>
            <w:shd w:val="clear" w:color="auto" w:fill="auto"/>
          </w:tcPr>
          <w:p w:rsidR="00224EDA" w:rsidRPr="00814BCD" w:rsidRDefault="00224EDA" w:rsidP="00224EDA">
            <w:pPr>
              <w:suppressAutoHyphens w:val="0"/>
              <w:spacing w:line="240" w:lineRule="auto"/>
              <w:ind w:firstLine="0"/>
              <w:jc w:val="center"/>
              <w:rPr>
                <w:b/>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w:t>
            </w:r>
          </w:p>
        </w:tc>
        <w:tc>
          <w:tcPr>
            <w:tcW w:w="2551" w:type="dxa"/>
            <w:shd w:val="clear" w:color="auto" w:fill="auto"/>
          </w:tcPr>
          <w:p w:rsidR="00224EDA" w:rsidRPr="00814BCD" w:rsidRDefault="00224EDA" w:rsidP="00224EDA">
            <w:pPr>
              <w:suppressAutoHyphens w:val="0"/>
              <w:spacing w:line="245" w:lineRule="exact"/>
              <w:ind w:firstLine="0"/>
              <w:jc w:val="center"/>
              <w:rPr>
                <w:b/>
                <w:kern w:val="0"/>
                <w:sz w:val="22"/>
                <w:szCs w:val="22"/>
                <w:lang w:eastAsia="ru-RU"/>
              </w:rPr>
            </w:pPr>
            <w:r w:rsidRPr="00814BCD">
              <w:rPr>
                <w:bCs/>
                <w:kern w:val="0"/>
                <w:sz w:val="22"/>
                <w:szCs w:val="22"/>
                <w:lang w:eastAsia="ru-RU" w:bidi="ru-RU"/>
              </w:rPr>
              <w:t>Муниципальный</w:t>
            </w:r>
          </w:p>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w:t>
            </w:r>
          </w:p>
        </w:tc>
        <w:tc>
          <w:tcPr>
            <w:tcW w:w="2127" w:type="dxa"/>
            <w:shd w:val="clear" w:color="auto" w:fill="auto"/>
          </w:tcPr>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w:t>
            </w:r>
          </w:p>
        </w:tc>
      </w:tr>
      <w:tr w:rsidR="00224EDA" w:rsidRPr="00814BCD" w:rsidTr="0012100F">
        <w:tc>
          <w:tcPr>
            <w:tcW w:w="656" w:type="dxa"/>
            <w:shd w:val="clear" w:color="auto" w:fill="auto"/>
          </w:tcPr>
          <w:p w:rsidR="00224EDA" w:rsidRPr="00814BCD" w:rsidRDefault="00224EDA" w:rsidP="00224EDA">
            <w:pPr>
              <w:tabs>
                <w:tab w:val="left" w:pos="0"/>
              </w:tabs>
              <w:suppressAutoHyphens w:val="0"/>
              <w:spacing w:line="240" w:lineRule="auto"/>
              <w:ind w:firstLine="0"/>
              <w:jc w:val="center"/>
              <w:rPr>
                <w:bCs/>
                <w:kern w:val="0"/>
                <w:sz w:val="22"/>
                <w:szCs w:val="22"/>
                <w:lang w:eastAsia="ru-RU"/>
              </w:rPr>
            </w:pPr>
            <w:r w:rsidRPr="00814BCD">
              <w:rPr>
                <w:bCs/>
                <w:kern w:val="0"/>
                <w:sz w:val="22"/>
                <w:szCs w:val="22"/>
                <w:lang w:eastAsia="ru-RU"/>
              </w:rPr>
              <w:t>2</w:t>
            </w:r>
          </w:p>
        </w:tc>
        <w:tc>
          <w:tcPr>
            <w:tcW w:w="3280" w:type="dxa"/>
            <w:tcBorders>
              <w:top w:val="single" w:sz="8" w:space="0" w:color="000000"/>
              <w:left w:val="single" w:sz="8" w:space="0" w:color="000000"/>
              <w:bottom w:val="single" w:sz="4" w:space="0" w:color="auto"/>
              <w:right w:val="none" w:sz="4" w:space="0" w:color="000000"/>
            </w:tcBorders>
          </w:tcPr>
          <w:p w:rsidR="00224EDA" w:rsidRPr="00814BCD" w:rsidRDefault="00224EDA" w:rsidP="00224EDA">
            <w:pPr>
              <w:pBdr>
                <w:top w:val="none" w:sz="4" w:space="0" w:color="000000"/>
                <w:left w:val="none" w:sz="4" w:space="0" w:color="000000"/>
                <w:bottom w:val="none" w:sz="4" w:space="0" w:color="000000"/>
                <w:right w:val="none" w:sz="4" w:space="0" w:color="000000"/>
              </w:pBdr>
              <w:tabs>
                <w:tab w:val="left" w:pos="1723"/>
              </w:tabs>
              <w:suppressAutoHyphens w:val="0"/>
              <w:spacing w:line="49" w:lineRule="atLeast"/>
              <w:ind w:firstLine="0"/>
              <w:jc w:val="center"/>
              <w:rPr>
                <w:kern w:val="0"/>
                <w:sz w:val="22"/>
                <w:szCs w:val="22"/>
                <w:lang w:eastAsia="ru-RU"/>
              </w:rPr>
            </w:pPr>
            <w:r w:rsidRPr="00814BCD">
              <w:rPr>
                <w:kern w:val="0"/>
                <w:sz w:val="22"/>
                <w:szCs w:val="22"/>
                <w:lang w:eastAsia="ru-RU"/>
              </w:rPr>
              <w:t>Сопровождение, координация и мониторинг реализации   программы социально экономического развития Янтиковского муниципального округа Чувашской Республики на 2025-2030 годы</w:t>
            </w:r>
          </w:p>
        </w:tc>
        <w:tc>
          <w:tcPr>
            <w:tcW w:w="1134" w:type="dxa"/>
            <w:tcBorders>
              <w:top w:val="single" w:sz="8" w:space="0" w:color="000000"/>
              <w:left w:val="single" w:sz="8" w:space="0" w:color="000000"/>
              <w:bottom w:val="single" w:sz="4" w:space="0" w:color="auto"/>
              <w:right w:val="none" w:sz="4" w:space="0" w:color="000000"/>
            </w:tcBorders>
          </w:tcPr>
          <w:p w:rsidR="00224EDA" w:rsidRPr="00814BCD" w:rsidRDefault="00224EDA" w:rsidP="00224EDA">
            <w:pPr>
              <w:pBdr>
                <w:top w:val="none" w:sz="4" w:space="0" w:color="000000"/>
                <w:left w:val="none" w:sz="4" w:space="0" w:color="000000"/>
                <w:bottom w:val="none" w:sz="4" w:space="0" w:color="000000"/>
                <w:right w:val="none" w:sz="4" w:space="0" w:color="000000"/>
              </w:pBdr>
              <w:suppressAutoHyphens w:val="0"/>
              <w:spacing w:line="240" w:lineRule="auto"/>
              <w:ind w:firstLine="0"/>
              <w:jc w:val="center"/>
              <w:rPr>
                <w:kern w:val="0"/>
                <w:sz w:val="22"/>
                <w:szCs w:val="22"/>
                <w:lang w:eastAsia="ru-RU"/>
              </w:rPr>
            </w:pPr>
            <w:r w:rsidRPr="00814BCD">
              <w:rPr>
                <w:kern w:val="0"/>
                <w:sz w:val="22"/>
                <w:szCs w:val="22"/>
                <w:lang w:eastAsia="ru-RU"/>
              </w:rPr>
              <w:t>2025-2030</w:t>
            </w:r>
          </w:p>
        </w:tc>
        <w:tc>
          <w:tcPr>
            <w:tcW w:w="2693" w:type="dxa"/>
            <w:tcBorders>
              <w:top w:val="single" w:sz="8" w:space="0" w:color="000000"/>
              <w:left w:val="single" w:sz="8" w:space="0" w:color="000000"/>
              <w:bottom w:val="single" w:sz="4" w:space="0" w:color="auto"/>
              <w:right w:val="none" w:sz="4" w:space="0" w:color="000000"/>
            </w:tcBorders>
          </w:tcPr>
          <w:p w:rsidR="00224EDA" w:rsidRPr="00814BCD" w:rsidRDefault="00224EDA" w:rsidP="00224EDA">
            <w:pPr>
              <w:pBdr>
                <w:top w:val="none" w:sz="4" w:space="0" w:color="000000"/>
                <w:left w:val="none" w:sz="4" w:space="0" w:color="000000"/>
                <w:bottom w:val="none" w:sz="4" w:space="0" w:color="000000"/>
                <w:right w:val="none" w:sz="4" w:space="0" w:color="000000"/>
              </w:pBdr>
              <w:suppressAutoHyphens w:val="0"/>
              <w:spacing w:line="50" w:lineRule="atLeast"/>
              <w:ind w:firstLine="160"/>
              <w:jc w:val="center"/>
              <w:rPr>
                <w:kern w:val="0"/>
                <w:sz w:val="22"/>
                <w:szCs w:val="22"/>
                <w:lang w:eastAsia="ru-RU"/>
              </w:rPr>
            </w:pPr>
            <w:r w:rsidRPr="00814BCD">
              <w:rPr>
                <w:kern w:val="0"/>
                <w:sz w:val="22"/>
                <w:szCs w:val="22"/>
                <w:lang w:eastAsia="ru-RU"/>
              </w:rPr>
              <w:t>Сопровождение, координация и мониторинг реализации   программы</w:t>
            </w:r>
          </w:p>
        </w:tc>
        <w:tc>
          <w:tcPr>
            <w:tcW w:w="2486" w:type="dxa"/>
            <w:shd w:val="clear" w:color="auto" w:fill="auto"/>
          </w:tcPr>
          <w:p w:rsidR="00224EDA" w:rsidRPr="00814BCD" w:rsidRDefault="00224EDA" w:rsidP="00224EDA">
            <w:pPr>
              <w:suppressAutoHyphens w:val="0"/>
              <w:spacing w:line="240" w:lineRule="auto"/>
              <w:ind w:firstLine="0"/>
              <w:jc w:val="center"/>
              <w:rPr>
                <w:b/>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w:t>
            </w:r>
          </w:p>
        </w:tc>
        <w:tc>
          <w:tcPr>
            <w:tcW w:w="2551" w:type="dxa"/>
            <w:shd w:val="clear" w:color="auto" w:fill="auto"/>
          </w:tcPr>
          <w:p w:rsidR="00224EDA" w:rsidRPr="00814BCD" w:rsidRDefault="00224EDA" w:rsidP="00224EDA">
            <w:pPr>
              <w:suppressAutoHyphens w:val="0"/>
              <w:spacing w:line="245" w:lineRule="exact"/>
              <w:ind w:firstLine="0"/>
              <w:jc w:val="center"/>
              <w:rPr>
                <w:b/>
                <w:kern w:val="0"/>
                <w:sz w:val="22"/>
                <w:szCs w:val="22"/>
                <w:lang w:eastAsia="ru-RU"/>
              </w:rPr>
            </w:pPr>
            <w:r w:rsidRPr="00814BCD">
              <w:rPr>
                <w:bCs/>
                <w:kern w:val="0"/>
                <w:sz w:val="22"/>
                <w:szCs w:val="22"/>
                <w:lang w:eastAsia="ru-RU" w:bidi="ru-RU"/>
              </w:rPr>
              <w:t>Муниципальный</w:t>
            </w:r>
          </w:p>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w:t>
            </w:r>
          </w:p>
        </w:tc>
        <w:tc>
          <w:tcPr>
            <w:tcW w:w="2127" w:type="dxa"/>
            <w:shd w:val="clear" w:color="auto" w:fill="auto"/>
          </w:tcPr>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w:t>
            </w:r>
          </w:p>
        </w:tc>
      </w:tr>
      <w:tr w:rsidR="00224EDA" w:rsidRPr="00814BCD" w:rsidTr="0012100F">
        <w:tc>
          <w:tcPr>
            <w:tcW w:w="656" w:type="dxa"/>
            <w:tcBorders>
              <w:right w:val="single" w:sz="4" w:space="0" w:color="auto"/>
            </w:tcBorders>
            <w:shd w:val="clear" w:color="auto" w:fill="auto"/>
          </w:tcPr>
          <w:p w:rsidR="00224EDA" w:rsidRPr="00814BCD" w:rsidRDefault="00224EDA" w:rsidP="00224EDA">
            <w:pPr>
              <w:tabs>
                <w:tab w:val="left" w:pos="0"/>
              </w:tabs>
              <w:suppressAutoHyphens w:val="0"/>
              <w:spacing w:line="240" w:lineRule="auto"/>
              <w:ind w:firstLine="0"/>
              <w:jc w:val="center"/>
              <w:rPr>
                <w:bCs/>
                <w:kern w:val="0"/>
                <w:sz w:val="22"/>
                <w:szCs w:val="22"/>
                <w:lang w:eastAsia="ru-RU"/>
              </w:rPr>
            </w:pPr>
            <w:r w:rsidRPr="00814BCD">
              <w:rPr>
                <w:bCs/>
                <w:kern w:val="0"/>
                <w:sz w:val="22"/>
                <w:szCs w:val="22"/>
                <w:lang w:eastAsia="ru-RU"/>
              </w:rPr>
              <w:t>3</w:t>
            </w:r>
          </w:p>
        </w:tc>
        <w:tc>
          <w:tcPr>
            <w:tcW w:w="3280" w:type="dxa"/>
            <w:tcBorders>
              <w:top w:val="single" w:sz="4" w:space="0" w:color="auto"/>
              <w:left w:val="single" w:sz="4" w:space="0" w:color="auto"/>
              <w:bottom w:val="single" w:sz="4" w:space="0" w:color="auto"/>
              <w:right w:val="single" w:sz="4" w:space="0" w:color="auto"/>
            </w:tcBorders>
          </w:tcPr>
          <w:p w:rsidR="00224EDA" w:rsidRPr="00814BCD" w:rsidRDefault="00224EDA" w:rsidP="00224EDA">
            <w:pPr>
              <w:pBdr>
                <w:top w:val="none" w:sz="4" w:space="0" w:color="000000"/>
                <w:left w:val="none" w:sz="4" w:space="0" w:color="000000"/>
                <w:bottom w:val="none" w:sz="4" w:space="0" w:color="000000"/>
                <w:right w:val="none" w:sz="4" w:space="0" w:color="000000"/>
              </w:pBdr>
              <w:tabs>
                <w:tab w:val="left" w:pos="1723"/>
              </w:tabs>
              <w:suppressAutoHyphens w:val="0"/>
              <w:spacing w:line="49" w:lineRule="atLeast"/>
              <w:ind w:firstLine="0"/>
              <w:jc w:val="center"/>
              <w:rPr>
                <w:kern w:val="0"/>
                <w:sz w:val="22"/>
                <w:szCs w:val="22"/>
                <w:lang w:eastAsia="ru-RU"/>
              </w:rPr>
            </w:pPr>
            <w:r w:rsidRPr="00814BCD">
              <w:rPr>
                <w:color w:val="000000"/>
                <w:kern w:val="0"/>
                <w:sz w:val="22"/>
                <w:szCs w:val="22"/>
                <w:lang w:eastAsia="ru-RU"/>
              </w:rPr>
              <w:t>Выполнение мероприятий национальных проектов в рамках реализации региональных проектов и муниципальных программ  Янтиковского муниципального округа Чувашской Республики</w:t>
            </w:r>
          </w:p>
        </w:tc>
        <w:tc>
          <w:tcPr>
            <w:tcW w:w="1134" w:type="dxa"/>
            <w:tcBorders>
              <w:top w:val="single" w:sz="4" w:space="0" w:color="auto"/>
              <w:left w:val="single" w:sz="4" w:space="0" w:color="auto"/>
              <w:bottom w:val="single" w:sz="4" w:space="0" w:color="auto"/>
              <w:right w:val="single" w:sz="4" w:space="0" w:color="auto"/>
            </w:tcBorders>
          </w:tcPr>
          <w:p w:rsidR="00224EDA" w:rsidRPr="00814BCD" w:rsidRDefault="00224EDA" w:rsidP="00224EDA">
            <w:pPr>
              <w:pBdr>
                <w:top w:val="none" w:sz="4" w:space="0" w:color="000000"/>
                <w:left w:val="none" w:sz="4" w:space="0" w:color="000000"/>
                <w:bottom w:val="none" w:sz="4" w:space="0" w:color="000000"/>
                <w:right w:val="none" w:sz="4" w:space="0" w:color="000000"/>
              </w:pBdr>
              <w:suppressAutoHyphens w:val="0"/>
              <w:spacing w:line="240" w:lineRule="auto"/>
              <w:ind w:firstLine="0"/>
              <w:jc w:val="center"/>
              <w:rPr>
                <w:kern w:val="0"/>
                <w:sz w:val="22"/>
                <w:szCs w:val="22"/>
                <w:lang w:eastAsia="ru-RU"/>
              </w:rPr>
            </w:pPr>
            <w:r w:rsidRPr="00814BCD">
              <w:rPr>
                <w:kern w:val="0"/>
                <w:sz w:val="22"/>
                <w:szCs w:val="22"/>
                <w:lang w:eastAsia="ru-RU"/>
              </w:rPr>
              <w:t>2025-2030</w:t>
            </w:r>
          </w:p>
        </w:tc>
        <w:tc>
          <w:tcPr>
            <w:tcW w:w="2693" w:type="dxa"/>
            <w:tcBorders>
              <w:top w:val="single" w:sz="4" w:space="0" w:color="auto"/>
              <w:left w:val="single" w:sz="4" w:space="0" w:color="auto"/>
              <w:bottom w:val="single" w:sz="4" w:space="0" w:color="auto"/>
              <w:right w:val="none" w:sz="4" w:space="0" w:color="000000"/>
            </w:tcBorders>
          </w:tcPr>
          <w:p w:rsidR="00224EDA" w:rsidRPr="00814BCD" w:rsidRDefault="00224EDA" w:rsidP="00224EDA">
            <w:pPr>
              <w:pBdr>
                <w:top w:val="none" w:sz="4" w:space="0" w:color="000000"/>
                <w:left w:val="none" w:sz="4" w:space="0" w:color="000000"/>
                <w:bottom w:val="none" w:sz="4" w:space="0" w:color="000000"/>
                <w:right w:val="none" w:sz="4" w:space="0" w:color="000000"/>
              </w:pBdr>
              <w:tabs>
                <w:tab w:val="left" w:pos="935"/>
              </w:tabs>
              <w:suppressAutoHyphens w:val="0"/>
              <w:spacing w:line="50" w:lineRule="atLeast"/>
              <w:ind w:firstLine="160"/>
              <w:jc w:val="center"/>
              <w:rPr>
                <w:kern w:val="0"/>
                <w:sz w:val="22"/>
                <w:szCs w:val="22"/>
                <w:lang w:eastAsia="ru-RU"/>
              </w:rPr>
            </w:pPr>
            <w:r w:rsidRPr="00814BCD">
              <w:rPr>
                <w:kern w:val="0"/>
                <w:sz w:val="22"/>
                <w:szCs w:val="22"/>
                <w:lang w:eastAsia="ru-RU"/>
              </w:rPr>
              <w:t>Повышение качества жизни населения</w:t>
            </w:r>
          </w:p>
        </w:tc>
        <w:tc>
          <w:tcPr>
            <w:tcW w:w="2486" w:type="dxa"/>
            <w:shd w:val="clear" w:color="auto" w:fill="auto"/>
          </w:tcPr>
          <w:p w:rsidR="00224EDA" w:rsidRPr="00814BCD" w:rsidRDefault="00224EDA" w:rsidP="00224EDA">
            <w:pPr>
              <w:suppressAutoHyphens w:val="0"/>
              <w:spacing w:line="240" w:lineRule="auto"/>
              <w:ind w:firstLine="0"/>
              <w:jc w:val="center"/>
              <w:rPr>
                <w:b/>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w:t>
            </w:r>
          </w:p>
        </w:tc>
        <w:tc>
          <w:tcPr>
            <w:tcW w:w="2551" w:type="dxa"/>
            <w:shd w:val="clear" w:color="auto" w:fill="auto"/>
          </w:tcPr>
          <w:p w:rsidR="00224EDA" w:rsidRPr="00814BCD" w:rsidRDefault="00224EDA" w:rsidP="00224EDA">
            <w:pPr>
              <w:suppressAutoHyphens w:val="0"/>
              <w:spacing w:line="245" w:lineRule="exact"/>
              <w:ind w:firstLine="0"/>
              <w:jc w:val="center"/>
              <w:rPr>
                <w:b/>
                <w:kern w:val="0"/>
                <w:sz w:val="22"/>
                <w:szCs w:val="22"/>
                <w:lang w:eastAsia="ru-RU"/>
              </w:rPr>
            </w:pPr>
            <w:r w:rsidRPr="00814BCD">
              <w:rPr>
                <w:bCs/>
                <w:kern w:val="0"/>
                <w:sz w:val="22"/>
                <w:szCs w:val="22"/>
                <w:lang w:eastAsia="ru-RU" w:bidi="ru-RU"/>
              </w:rPr>
              <w:t>Муниципальный</w:t>
            </w:r>
          </w:p>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w:t>
            </w:r>
          </w:p>
        </w:tc>
        <w:tc>
          <w:tcPr>
            <w:tcW w:w="2127" w:type="dxa"/>
            <w:shd w:val="clear" w:color="auto" w:fill="auto"/>
          </w:tcPr>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w:t>
            </w:r>
          </w:p>
        </w:tc>
      </w:tr>
      <w:tr w:rsidR="00224EDA" w:rsidRPr="00814BCD" w:rsidTr="0012100F">
        <w:tc>
          <w:tcPr>
            <w:tcW w:w="656" w:type="dxa"/>
            <w:shd w:val="clear" w:color="auto" w:fill="auto"/>
          </w:tcPr>
          <w:p w:rsidR="00224EDA" w:rsidRPr="00814BCD" w:rsidRDefault="00224EDA" w:rsidP="00224EDA">
            <w:pPr>
              <w:tabs>
                <w:tab w:val="left" w:pos="0"/>
              </w:tabs>
              <w:suppressAutoHyphens w:val="0"/>
              <w:spacing w:line="240" w:lineRule="auto"/>
              <w:ind w:firstLine="0"/>
              <w:jc w:val="center"/>
              <w:rPr>
                <w:bCs/>
                <w:kern w:val="0"/>
                <w:sz w:val="22"/>
                <w:szCs w:val="22"/>
                <w:lang w:eastAsia="ru-RU"/>
              </w:rPr>
            </w:pPr>
            <w:r w:rsidRPr="00814BCD">
              <w:rPr>
                <w:bCs/>
                <w:kern w:val="0"/>
                <w:sz w:val="22"/>
                <w:szCs w:val="22"/>
                <w:lang w:eastAsia="ru-RU"/>
              </w:rPr>
              <w:t>4</w:t>
            </w:r>
          </w:p>
        </w:tc>
        <w:tc>
          <w:tcPr>
            <w:tcW w:w="3280" w:type="dxa"/>
            <w:tcBorders>
              <w:top w:val="single" w:sz="4" w:space="0" w:color="auto"/>
            </w:tcBorders>
            <w:shd w:val="clear" w:color="auto" w:fill="auto"/>
          </w:tcPr>
          <w:p w:rsidR="00224EDA" w:rsidRPr="00814BCD" w:rsidRDefault="00224EDA" w:rsidP="00224EDA">
            <w:pPr>
              <w:suppressAutoHyphens w:val="0"/>
              <w:spacing w:line="240" w:lineRule="exact"/>
              <w:ind w:firstLine="0"/>
              <w:jc w:val="center"/>
              <w:rPr>
                <w:b/>
                <w:kern w:val="0"/>
                <w:sz w:val="22"/>
                <w:szCs w:val="22"/>
                <w:lang w:eastAsia="ru-RU"/>
              </w:rPr>
            </w:pPr>
            <w:r w:rsidRPr="00814BCD">
              <w:rPr>
                <w:bCs/>
                <w:kern w:val="0"/>
                <w:sz w:val="22"/>
                <w:szCs w:val="22"/>
                <w:lang w:eastAsia="ru-RU" w:bidi="ru-RU"/>
              </w:rPr>
              <w:t xml:space="preserve">Повышение доверия к власти путем обеспечения доступности информации о трендах социально- экономического </w:t>
            </w:r>
            <w:r w:rsidRPr="00814BCD">
              <w:rPr>
                <w:bCs/>
                <w:kern w:val="0"/>
                <w:sz w:val="22"/>
                <w:szCs w:val="22"/>
                <w:lang w:eastAsia="ru-RU" w:bidi="ru-RU"/>
              </w:rPr>
              <w:lastRenderedPageBreak/>
              <w:t xml:space="preserve">развития Янтиковского муниципального округа Чувашской Республики, полученной посредством </w:t>
            </w:r>
            <w:proofErr w:type="spellStart"/>
            <w:r w:rsidRPr="00814BCD">
              <w:rPr>
                <w:bCs/>
                <w:kern w:val="0"/>
                <w:sz w:val="22"/>
                <w:szCs w:val="22"/>
                <w:lang w:eastAsia="ru-RU" w:bidi="ru-RU"/>
              </w:rPr>
              <w:t>стратегирования</w:t>
            </w:r>
            <w:proofErr w:type="spellEnd"/>
          </w:p>
        </w:tc>
        <w:tc>
          <w:tcPr>
            <w:tcW w:w="1134" w:type="dxa"/>
            <w:tcBorders>
              <w:top w:val="single" w:sz="4" w:space="0" w:color="auto"/>
            </w:tcBorders>
            <w:shd w:val="clear" w:color="auto" w:fill="auto"/>
          </w:tcPr>
          <w:p w:rsidR="00224EDA" w:rsidRPr="00814BCD" w:rsidRDefault="00224EDA" w:rsidP="00224EDA">
            <w:pPr>
              <w:suppressAutoHyphens w:val="0"/>
              <w:spacing w:line="240" w:lineRule="exact"/>
              <w:ind w:left="180" w:firstLine="0"/>
              <w:jc w:val="center"/>
              <w:rPr>
                <w:kern w:val="0"/>
                <w:sz w:val="22"/>
                <w:szCs w:val="22"/>
                <w:lang w:eastAsia="ru-RU"/>
              </w:rPr>
            </w:pPr>
            <w:r w:rsidRPr="00814BCD">
              <w:rPr>
                <w:bCs/>
                <w:kern w:val="0"/>
                <w:sz w:val="22"/>
                <w:szCs w:val="22"/>
                <w:lang w:eastAsia="ru-RU" w:bidi="ru-RU"/>
              </w:rPr>
              <w:lastRenderedPageBreak/>
              <w:t>2025-2030</w:t>
            </w:r>
          </w:p>
        </w:tc>
        <w:tc>
          <w:tcPr>
            <w:tcW w:w="2693" w:type="dxa"/>
            <w:tcBorders>
              <w:top w:val="single" w:sz="4" w:space="0" w:color="auto"/>
            </w:tcBorders>
            <w:shd w:val="clear" w:color="auto" w:fill="auto"/>
          </w:tcPr>
          <w:p w:rsidR="00224EDA" w:rsidRPr="00814BCD" w:rsidRDefault="00224EDA" w:rsidP="00224EDA">
            <w:pPr>
              <w:suppressAutoHyphens w:val="0"/>
              <w:spacing w:line="240" w:lineRule="exact"/>
              <w:ind w:firstLine="0"/>
              <w:jc w:val="center"/>
              <w:rPr>
                <w:kern w:val="0"/>
                <w:sz w:val="22"/>
                <w:szCs w:val="22"/>
                <w:lang w:eastAsia="ru-RU"/>
              </w:rPr>
            </w:pPr>
            <w:r w:rsidRPr="00814BCD">
              <w:rPr>
                <w:bCs/>
                <w:kern w:val="0"/>
                <w:sz w:val="22"/>
                <w:szCs w:val="22"/>
                <w:lang w:eastAsia="ru-RU" w:bidi="ru-RU"/>
              </w:rPr>
              <w:t xml:space="preserve">Обеспечение устойчивости и прогрессивности муниципального развития </w:t>
            </w:r>
            <w:r w:rsidRPr="00814BCD">
              <w:rPr>
                <w:bCs/>
                <w:kern w:val="0"/>
                <w:sz w:val="22"/>
                <w:szCs w:val="22"/>
                <w:lang w:eastAsia="ru-RU" w:bidi="ru-RU"/>
              </w:rPr>
              <w:lastRenderedPageBreak/>
              <w:t>на основе действия оптимальной системы документов стратегического планирования и прогнозирования, системного мониторинга и контроля их реализации</w:t>
            </w:r>
          </w:p>
        </w:tc>
        <w:tc>
          <w:tcPr>
            <w:tcW w:w="2486" w:type="dxa"/>
            <w:shd w:val="clear" w:color="auto" w:fill="auto"/>
          </w:tcPr>
          <w:p w:rsidR="00224EDA" w:rsidRPr="00814BCD" w:rsidRDefault="00224EDA" w:rsidP="00224EDA">
            <w:pPr>
              <w:suppressAutoHyphens w:val="0"/>
              <w:spacing w:line="240" w:lineRule="auto"/>
              <w:ind w:firstLine="0"/>
              <w:jc w:val="center"/>
              <w:rPr>
                <w:b/>
                <w:kern w:val="0"/>
                <w:sz w:val="22"/>
                <w:szCs w:val="22"/>
                <w:lang w:eastAsia="ru-RU"/>
              </w:rPr>
            </w:pPr>
            <w:r w:rsidRPr="00814BCD">
              <w:rPr>
                <w:bCs/>
                <w:kern w:val="0"/>
                <w:sz w:val="22"/>
                <w:szCs w:val="22"/>
                <w:lang w:eastAsia="ru-RU" w:bidi="ru-RU"/>
              </w:rPr>
              <w:lastRenderedPageBreak/>
              <w:t>Администрация Янтиковского муниципального округа Чувашской Республики</w:t>
            </w:r>
          </w:p>
        </w:tc>
        <w:tc>
          <w:tcPr>
            <w:tcW w:w="2551" w:type="dxa"/>
            <w:shd w:val="clear" w:color="auto" w:fill="auto"/>
          </w:tcPr>
          <w:p w:rsidR="00224EDA" w:rsidRPr="00814BCD" w:rsidRDefault="00224EDA" w:rsidP="00224EDA">
            <w:pPr>
              <w:suppressAutoHyphens w:val="0"/>
              <w:spacing w:line="245" w:lineRule="exact"/>
              <w:ind w:firstLine="0"/>
              <w:jc w:val="center"/>
              <w:rPr>
                <w:b/>
                <w:kern w:val="0"/>
                <w:sz w:val="22"/>
                <w:szCs w:val="22"/>
                <w:lang w:eastAsia="ru-RU"/>
              </w:rPr>
            </w:pPr>
            <w:r w:rsidRPr="00814BCD">
              <w:rPr>
                <w:bCs/>
                <w:kern w:val="0"/>
                <w:sz w:val="22"/>
                <w:szCs w:val="22"/>
                <w:lang w:eastAsia="ru-RU" w:bidi="ru-RU"/>
              </w:rPr>
              <w:t>Муниципальный</w:t>
            </w:r>
          </w:p>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t xml:space="preserve">(Администрация Янтиковского муниципального округа </w:t>
            </w:r>
            <w:r w:rsidRPr="00814BCD">
              <w:rPr>
                <w:bCs/>
                <w:kern w:val="0"/>
                <w:sz w:val="22"/>
                <w:szCs w:val="22"/>
                <w:lang w:eastAsia="ru-RU" w:bidi="ru-RU"/>
              </w:rPr>
              <w:lastRenderedPageBreak/>
              <w:t>Чувашской Республики)</w:t>
            </w:r>
          </w:p>
        </w:tc>
        <w:tc>
          <w:tcPr>
            <w:tcW w:w="2127" w:type="dxa"/>
            <w:shd w:val="clear" w:color="auto" w:fill="auto"/>
          </w:tcPr>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lastRenderedPageBreak/>
              <w:t xml:space="preserve">Администрация Янтиковского муниципального округа Чувашской </w:t>
            </w:r>
            <w:r w:rsidRPr="00814BCD">
              <w:rPr>
                <w:bCs/>
                <w:kern w:val="0"/>
                <w:sz w:val="22"/>
                <w:szCs w:val="22"/>
                <w:lang w:eastAsia="ru-RU" w:bidi="ru-RU"/>
              </w:rPr>
              <w:lastRenderedPageBreak/>
              <w:t>Республики</w:t>
            </w:r>
          </w:p>
        </w:tc>
      </w:tr>
      <w:tr w:rsidR="00224EDA" w:rsidRPr="00814BCD" w:rsidTr="0012100F">
        <w:tc>
          <w:tcPr>
            <w:tcW w:w="14927" w:type="dxa"/>
            <w:gridSpan w:val="7"/>
            <w:shd w:val="clear" w:color="auto" w:fill="auto"/>
          </w:tcPr>
          <w:p w:rsidR="00224EDA" w:rsidRPr="00814BCD" w:rsidRDefault="00224EDA" w:rsidP="00224EDA">
            <w:pPr>
              <w:suppressAutoHyphens w:val="0"/>
              <w:spacing w:line="245" w:lineRule="exact"/>
              <w:ind w:firstLine="0"/>
              <w:jc w:val="center"/>
              <w:rPr>
                <w:kern w:val="0"/>
                <w:sz w:val="22"/>
                <w:szCs w:val="22"/>
                <w:lang w:eastAsia="ru-RU"/>
              </w:rPr>
            </w:pPr>
            <w:r w:rsidRPr="00814BCD">
              <w:rPr>
                <w:b/>
                <w:color w:val="000000"/>
                <w:kern w:val="0"/>
                <w:sz w:val="22"/>
                <w:szCs w:val="22"/>
                <w:lang w:eastAsia="ru-RU" w:bidi="ru-RU"/>
              </w:rPr>
              <w:lastRenderedPageBreak/>
              <w:t>Первоочередные мероприятия по развитию производственного комплекса</w:t>
            </w:r>
          </w:p>
        </w:tc>
      </w:tr>
      <w:tr w:rsidR="00224EDA" w:rsidRPr="00814BCD" w:rsidTr="0012100F">
        <w:tc>
          <w:tcPr>
            <w:tcW w:w="656" w:type="dxa"/>
            <w:shd w:val="clear" w:color="auto" w:fill="auto"/>
          </w:tcPr>
          <w:p w:rsidR="00224EDA" w:rsidRPr="00814BCD" w:rsidRDefault="00224EDA" w:rsidP="00224EDA">
            <w:pPr>
              <w:tabs>
                <w:tab w:val="left" w:pos="0"/>
              </w:tabs>
              <w:suppressAutoHyphens w:val="0"/>
              <w:spacing w:line="240" w:lineRule="auto"/>
              <w:ind w:firstLine="0"/>
              <w:jc w:val="center"/>
              <w:rPr>
                <w:bCs/>
                <w:kern w:val="0"/>
                <w:sz w:val="22"/>
                <w:szCs w:val="22"/>
                <w:lang w:eastAsia="ru-RU"/>
              </w:rPr>
            </w:pPr>
          </w:p>
          <w:p w:rsidR="00224EDA" w:rsidRPr="00814BCD" w:rsidRDefault="00224EDA" w:rsidP="00224EDA">
            <w:pPr>
              <w:tabs>
                <w:tab w:val="left" w:pos="0"/>
              </w:tabs>
              <w:suppressAutoHyphens w:val="0"/>
              <w:spacing w:line="240" w:lineRule="auto"/>
              <w:ind w:firstLine="0"/>
              <w:jc w:val="center"/>
              <w:rPr>
                <w:bCs/>
                <w:kern w:val="0"/>
                <w:sz w:val="22"/>
                <w:szCs w:val="22"/>
                <w:lang w:eastAsia="ru-RU"/>
              </w:rPr>
            </w:pPr>
            <w:r w:rsidRPr="00814BCD">
              <w:rPr>
                <w:bCs/>
                <w:kern w:val="0"/>
                <w:sz w:val="22"/>
                <w:szCs w:val="22"/>
                <w:lang w:eastAsia="ru-RU"/>
              </w:rPr>
              <w:t>5</w:t>
            </w:r>
          </w:p>
        </w:tc>
        <w:tc>
          <w:tcPr>
            <w:tcW w:w="3280" w:type="dxa"/>
            <w:shd w:val="clear" w:color="auto" w:fill="auto"/>
          </w:tcPr>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t>Формирование эффективной</w:t>
            </w:r>
          </w:p>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t>промышленной политики, направленной на позиционирование продукции, производимой организациями Янтиковского муниципального округа, в условиях рыночной экономики</w:t>
            </w:r>
          </w:p>
        </w:tc>
        <w:tc>
          <w:tcPr>
            <w:tcW w:w="1134" w:type="dxa"/>
            <w:shd w:val="clear" w:color="auto" w:fill="auto"/>
          </w:tcPr>
          <w:p w:rsidR="00224EDA" w:rsidRPr="00814BCD" w:rsidRDefault="00224EDA" w:rsidP="00224EDA">
            <w:pPr>
              <w:suppressAutoHyphens w:val="0"/>
              <w:spacing w:line="240" w:lineRule="exact"/>
              <w:ind w:left="180" w:firstLine="0"/>
              <w:jc w:val="center"/>
              <w:rPr>
                <w:b/>
                <w:kern w:val="0"/>
                <w:sz w:val="22"/>
                <w:szCs w:val="22"/>
                <w:lang w:eastAsia="ru-RU"/>
              </w:rPr>
            </w:pPr>
            <w:r w:rsidRPr="00814BCD">
              <w:rPr>
                <w:bCs/>
                <w:kern w:val="0"/>
                <w:sz w:val="22"/>
                <w:szCs w:val="22"/>
                <w:lang w:eastAsia="ru-RU" w:bidi="ru-RU"/>
              </w:rPr>
              <w:t>2025-2030</w:t>
            </w:r>
          </w:p>
        </w:tc>
        <w:tc>
          <w:tcPr>
            <w:tcW w:w="2693" w:type="dxa"/>
            <w:shd w:val="clear" w:color="auto" w:fill="auto"/>
          </w:tcPr>
          <w:p w:rsidR="00224EDA" w:rsidRPr="00814BCD" w:rsidRDefault="00224EDA" w:rsidP="00224EDA">
            <w:pPr>
              <w:suppressAutoHyphens w:val="0"/>
              <w:spacing w:line="254" w:lineRule="exact"/>
              <w:ind w:firstLine="0"/>
              <w:jc w:val="center"/>
              <w:rPr>
                <w:b/>
                <w:kern w:val="0"/>
                <w:sz w:val="22"/>
                <w:szCs w:val="22"/>
                <w:lang w:eastAsia="ru-RU"/>
              </w:rPr>
            </w:pPr>
            <w:proofErr w:type="spellStart"/>
            <w:r w:rsidRPr="00814BCD">
              <w:rPr>
                <w:bCs/>
                <w:kern w:val="0"/>
                <w:sz w:val="22"/>
                <w:szCs w:val="22"/>
                <w:lang w:eastAsia="ru-RU" w:bidi="ru-RU"/>
              </w:rPr>
              <w:t>Технологизация</w:t>
            </w:r>
            <w:proofErr w:type="spellEnd"/>
          </w:p>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t>промышленности,</w:t>
            </w:r>
          </w:p>
          <w:p w:rsidR="00224EDA" w:rsidRPr="00814BCD" w:rsidRDefault="00224EDA" w:rsidP="00224EDA">
            <w:pPr>
              <w:suppressAutoHyphens w:val="0"/>
              <w:spacing w:line="254" w:lineRule="exact"/>
              <w:ind w:firstLine="0"/>
              <w:jc w:val="center"/>
              <w:rPr>
                <w:b/>
                <w:kern w:val="0"/>
                <w:sz w:val="22"/>
                <w:szCs w:val="22"/>
                <w:lang w:eastAsia="ru-RU"/>
              </w:rPr>
            </w:pPr>
          </w:p>
        </w:tc>
        <w:tc>
          <w:tcPr>
            <w:tcW w:w="2486" w:type="dxa"/>
            <w:shd w:val="clear" w:color="auto" w:fill="auto"/>
          </w:tcPr>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w:t>
            </w:r>
          </w:p>
        </w:tc>
        <w:tc>
          <w:tcPr>
            <w:tcW w:w="2551" w:type="dxa"/>
            <w:shd w:val="clear" w:color="auto" w:fill="auto"/>
          </w:tcPr>
          <w:p w:rsidR="00224EDA" w:rsidRPr="00814BCD" w:rsidRDefault="00224EDA" w:rsidP="00224EDA">
            <w:pPr>
              <w:suppressAutoHyphens w:val="0"/>
              <w:spacing w:line="245" w:lineRule="exact"/>
              <w:ind w:firstLine="0"/>
              <w:jc w:val="center"/>
              <w:rPr>
                <w:b/>
                <w:kern w:val="0"/>
                <w:sz w:val="22"/>
                <w:szCs w:val="22"/>
                <w:lang w:eastAsia="ru-RU"/>
              </w:rPr>
            </w:pPr>
            <w:r w:rsidRPr="00814BCD">
              <w:rPr>
                <w:bCs/>
                <w:kern w:val="0"/>
                <w:sz w:val="22"/>
                <w:szCs w:val="22"/>
                <w:lang w:eastAsia="ru-RU" w:bidi="ru-RU"/>
              </w:rPr>
              <w:t>Муниципальный</w:t>
            </w:r>
          </w:p>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w:t>
            </w:r>
          </w:p>
        </w:tc>
        <w:tc>
          <w:tcPr>
            <w:tcW w:w="2127" w:type="dxa"/>
            <w:shd w:val="clear" w:color="auto" w:fill="auto"/>
          </w:tcPr>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w:t>
            </w:r>
          </w:p>
        </w:tc>
      </w:tr>
      <w:tr w:rsidR="00224EDA" w:rsidRPr="00814BCD" w:rsidTr="0012100F">
        <w:tc>
          <w:tcPr>
            <w:tcW w:w="656" w:type="dxa"/>
            <w:shd w:val="clear" w:color="auto" w:fill="auto"/>
          </w:tcPr>
          <w:p w:rsidR="00224EDA" w:rsidRPr="00814BCD" w:rsidRDefault="00224EDA" w:rsidP="00224EDA">
            <w:pPr>
              <w:tabs>
                <w:tab w:val="left" w:pos="0"/>
              </w:tabs>
              <w:suppressAutoHyphens w:val="0"/>
              <w:spacing w:line="240" w:lineRule="auto"/>
              <w:ind w:firstLine="0"/>
              <w:jc w:val="center"/>
              <w:rPr>
                <w:bCs/>
                <w:kern w:val="0"/>
                <w:sz w:val="22"/>
                <w:szCs w:val="22"/>
                <w:lang w:eastAsia="ru-RU"/>
              </w:rPr>
            </w:pPr>
          </w:p>
          <w:p w:rsidR="00224EDA" w:rsidRPr="00814BCD" w:rsidRDefault="00224EDA" w:rsidP="00224EDA">
            <w:pPr>
              <w:tabs>
                <w:tab w:val="left" w:pos="0"/>
              </w:tabs>
              <w:suppressAutoHyphens w:val="0"/>
              <w:spacing w:line="240" w:lineRule="auto"/>
              <w:ind w:firstLine="0"/>
              <w:jc w:val="center"/>
              <w:rPr>
                <w:bCs/>
                <w:kern w:val="0"/>
                <w:sz w:val="22"/>
                <w:szCs w:val="22"/>
                <w:lang w:eastAsia="ru-RU"/>
              </w:rPr>
            </w:pPr>
            <w:r w:rsidRPr="00814BCD">
              <w:rPr>
                <w:bCs/>
                <w:kern w:val="0"/>
                <w:sz w:val="22"/>
                <w:szCs w:val="22"/>
                <w:lang w:eastAsia="ru-RU"/>
              </w:rPr>
              <w:t>6</w:t>
            </w:r>
          </w:p>
        </w:tc>
        <w:tc>
          <w:tcPr>
            <w:tcW w:w="3280" w:type="dxa"/>
            <w:shd w:val="clear" w:color="auto" w:fill="auto"/>
          </w:tcPr>
          <w:p w:rsidR="00224EDA" w:rsidRPr="00814BCD" w:rsidRDefault="00224EDA" w:rsidP="00224EDA">
            <w:pPr>
              <w:suppressAutoHyphens w:val="0"/>
              <w:spacing w:line="254" w:lineRule="exact"/>
              <w:ind w:firstLine="0"/>
              <w:jc w:val="center"/>
              <w:rPr>
                <w:kern w:val="0"/>
                <w:sz w:val="22"/>
                <w:szCs w:val="22"/>
                <w:lang w:eastAsia="ru-RU"/>
              </w:rPr>
            </w:pPr>
            <w:r w:rsidRPr="00814BCD">
              <w:rPr>
                <w:bCs/>
                <w:kern w:val="0"/>
                <w:sz w:val="22"/>
                <w:szCs w:val="22"/>
                <w:lang w:eastAsia="ru-RU" w:bidi="ru-RU"/>
              </w:rPr>
              <w:t>Комплексный анализ инвестиционных проектов по отраслевой направленности, реализуемых и планируемых к реализации на территории Янтиковского муниципального округа Чувашской Республики</w:t>
            </w:r>
          </w:p>
        </w:tc>
        <w:tc>
          <w:tcPr>
            <w:tcW w:w="1134" w:type="dxa"/>
            <w:shd w:val="clear" w:color="auto" w:fill="auto"/>
          </w:tcPr>
          <w:p w:rsidR="00224EDA" w:rsidRPr="00814BCD" w:rsidRDefault="00224EDA" w:rsidP="00224EDA">
            <w:pPr>
              <w:suppressAutoHyphens w:val="0"/>
              <w:spacing w:line="240" w:lineRule="exact"/>
              <w:ind w:firstLine="0"/>
              <w:jc w:val="center"/>
              <w:rPr>
                <w:kern w:val="0"/>
                <w:sz w:val="22"/>
                <w:szCs w:val="22"/>
                <w:lang w:eastAsia="ru-RU"/>
              </w:rPr>
            </w:pPr>
            <w:r w:rsidRPr="00814BCD">
              <w:rPr>
                <w:bCs/>
                <w:kern w:val="0"/>
                <w:sz w:val="22"/>
                <w:szCs w:val="22"/>
                <w:lang w:eastAsia="ru-RU" w:bidi="ru-RU"/>
              </w:rPr>
              <w:t>2026</w:t>
            </w:r>
          </w:p>
        </w:tc>
        <w:tc>
          <w:tcPr>
            <w:tcW w:w="2693" w:type="dxa"/>
            <w:shd w:val="clear" w:color="auto" w:fill="auto"/>
          </w:tcPr>
          <w:p w:rsidR="00224EDA" w:rsidRPr="00814BCD" w:rsidRDefault="00224EDA" w:rsidP="00224EDA">
            <w:pPr>
              <w:suppressAutoHyphens w:val="0"/>
              <w:spacing w:line="254" w:lineRule="exact"/>
              <w:ind w:firstLine="0"/>
              <w:jc w:val="center"/>
              <w:rPr>
                <w:kern w:val="0"/>
                <w:sz w:val="22"/>
                <w:szCs w:val="22"/>
                <w:lang w:eastAsia="ru-RU"/>
              </w:rPr>
            </w:pPr>
            <w:r w:rsidRPr="00814BCD">
              <w:rPr>
                <w:bCs/>
                <w:kern w:val="0"/>
                <w:sz w:val="22"/>
                <w:szCs w:val="22"/>
                <w:lang w:eastAsia="ru-RU" w:bidi="ru-RU"/>
              </w:rPr>
              <w:t>Выявление объективных</w:t>
            </w:r>
          </w:p>
          <w:p w:rsidR="00224EDA" w:rsidRPr="00814BCD" w:rsidRDefault="00224EDA" w:rsidP="00224EDA">
            <w:pPr>
              <w:suppressAutoHyphens w:val="0"/>
              <w:spacing w:line="254" w:lineRule="exact"/>
              <w:ind w:firstLine="0"/>
              <w:jc w:val="center"/>
              <w:rPr>
                <w:kern w:val="0"/>
                <w:sz w:val="22"/>
                <w:szCs w:val="22"/>
                <w:lang w:eastAsia="ru-RU"/>
              </w:rPr>
            </w:pPr>
            <w:r w:rsidRPr="00814BCD">
              <w:rPr>
                <w:bCs/>
                <w:kern w:val="0"/>
                <w:sz w:val="22"/>
                <w:szCs w:val="22"/>
                <w:lang w:eastAsia="ru-RU" w:bidi="ru-RU"/>
              </w:rPr>
              <w:t>финансовых, кадровых,</w:t>
            </w:r>
          </w:p>
          <w:p w:rsidR="00224EDA" w:rsidRPr="00814BCD" w:rsidRDefault="00224EDA" w:rsidP="00224EDA">
            <w:pPr>
              <w:suppressAutoHyphens w:val="0"/>
              <w:spacing w:line="254" w:lineRule="exact"/>
              <w:ind w:firstLine="0"/>
              <w:jc w:val="center"/>
              <w:rPr>
                <w:kern w:val="0"/>
                <w:sz w:val="22"/>
                <w:szCs w:val="22"/>
                <w:lang w:eastAsia="ru-RU"/>
              </w:rPr>
            </w:pPr>
            <w:r w:rsidRPr="00814BCD">
              <w:rPr>
                <w:bCs/>
                <w:kern w:val="0"/>
                <w:sz w:val="22"/>
                <w:szCs w:val="22"/>
                <w:lang w:eastAsia="ru-RU" w:bidi="ru-RU"/>
              </w:rPr>
              <w:t>инфраструктурных</w:t>
            </w:r>
          </w:p>
          <w:p w:rsidR="00224EDA" w:rsidRPr="00814BCD" w:rsidRDefault="00224EDA" w:rsidP="00224EDA">
            <w:pPr>
              <w:suppressAutoHyphens w:val="0"/>
              <w:spacing w:line="254" w:lineRule="exact"/>
              <w:ind w:firstLine="0"/>
              <w:jc w:val="center"/>
              <w:rPr>
                <w:kern w:val="0"/>
                <w:sz w:val="22"/>
                <w:szCs w:val="22"/>
                <w:lang w:eastAsia="ru-RU"/>
              </w:rPr>
            </w:pPr>
            <w:r w:rsidRPr="00814BCD">
              <w:rPr>
                <w:bCs/>
                <w:kern w:val="0"/>
                <w:sz w:val="22"/>
                <w:szCs w:val="22"/>
                <w:lang w:eastAsia="ru-RU" w:bidi="ru-RU"/>
              </w:rPr>
              <w:t>потребностей</w:t>
            </w:r>
          </w:p>
          <w:p w:rsidR="00224EDA" w:rsidRPr="00814BCD" w:rsidRDefault="00224EDA" w:rsidP="00224EDA">
            <w:pPr>
              <w:suppressAutoHyphens w:val="0"/>
              <w:spacing w:line="254" w:lineRule="exact"/>
              <w:ind w:firstLine="0"/>
              <w:jc w:val="center"/>
              <w:rPr>
                <w:kern w:val="0"/>
                <w:sz w:val="22"/>
                <w:szCs w:val="22"/>
                <w:lang w:eastAsia="ru-RU"/>
              </w:rPr>
            </w:pPr>
            <w:r w:rsidRPr="00814BCD">
              <w:rPr>
                <w:bCs/>
                <w:kern w:val="0"/>
                <w:sz w:val="22"/>
                <w:szCs w:val="22"/>
                <w:lang w:eastAsia="ru-RU" w:bidi="ru-RU"/>
              </w:rPr>
              <w:t>промышленных</w:t>
            </w:r>
          </w:p>
          <w:p w:rsidR="00224EDA" w:rsidRPr="00814BCD" w:rsidRDefault="00224EDA" w:rsidP="00224EDA">
            <w:pPr>
              <w:suppressAutoHyphens w:val="0"/>
              <w:spacing w:line="254" w:lineRule="exact"/>
              <w:ind w:firstLine="0"/>
              <w:jc w:val="center"/>
              <w:rPr>
                <w:kern w:val="0"/>
                <w:sz w:val="22"/>
                <w:szCs w:val="22"/>
                <w:lang w:eastAsia="ru-RU"/>
              </w:rPr>
            </w:pPr>
            <w:r w:rsidRPr="00814BCD">
              <w:rPr>
                <w:bCs/>
                <w:kern w:val="0"/>
                <w:sz w:val="22"/>
                <w:szCs w:val="22"/>
                <w:lang w:eastAsia="ru-RU" w:bidi="ru-RU"/>
              </w:rPr>
              <w:t>предприятий</w:t>
            </w:r>
          </w:p>
        </w:tc>
        <w:tc>
          <w:tcPr>
            <w:tcW w:w="2486" w:type="dxa"/>
            <w:shd w:val="clear" w:color="auto" w:fill="auto"/>
          </w:tcPr>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w:t>
            </w:r>
          </w:p>
        </w:tc>
        <w:tc>
          <w:tcPr>
            <w:tcW w:w="2551" w:type="dxa"/>
            <w:shd w:val="clear" w:color="auto" w:fill="auto"/>
          </w:tcPr>
          <w:p w:rsidR="00224EDA" w:rsidRPr="00814BCD" w:rsidRDefault="00224EDA" w:rsidP="00224EDA">
            <w:pPr>
              <w:suppressAutoHyphens w:val="0"/>
              <w:spacing w:line="245" w:lineRule="exact"/>
              <w:ind w:firstLine="0"/>
              <w:jc w:val="center"/>
              <w:rPr>
                <w:b/>
                <w:kern w:val="0"/>
                <w:sz w:val="22"/>
                <w:szCs w:val="22"/>
                <w:lang w:eastAsia="ru-RU"/>
              </w:rPr>
            </w:pPr>
            <w:r w:rsidRPr="00814BCD">
              <w:rPr>
                <w:bCs/>
                <w:kern w:val="0"/>
                <w:sz w:val="22"/>
                <w:szCs w:val="22"/>
                <w:lang w:eastAsia="ru-RU" w:bidi="ru-RU"/>
              </w:rPr>
              <w:t>Муниципальный</w:t>
            </w:r>
          </w:p>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w:t>
            </w:r>
          </w:p>
        </w:tc>
        <w:tc>
          <w:tcPr>
            <w:tcW w:w="2127" w:type="dxa"/>
            <w:shd w:val="clear" w:color="auto" w:fill="auto"/>
          </w:tcPr>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w:t>
            </w:r>
          </w:p>
        </w:tc>
      </w:tr>
      <w:tr w:rsidR="00224EDA" w:rsidRPr="00814BCD" w:rsidTr="0012100F">
        <w:tc>
          <w:tcPr>
            <w:tcW w:w="656" w:type="dxa"/>
            <w:shd w:val="clear" w:color="auto" w:fill="auto"/>
          </w:tcPr>
          <w:p w:rsidR="00224EDA" w:rsidRPr="00814BCD" w:rsidRDefault="00224EDA" w:rsidP="00224EDA">
            <w:pPr>
              <w:tabs>
                <w:tab w:val="left" w:pos="0"/>
              </w:tabs>
              <w:suppressAutoHyphens w:val="0"/>
              <w:spacing w:line="240" w:lineRule="auto"/>
              <w:ind w:firstLine="0"/>
              <w:jc w:val="center"/>
              <w:rPr>
                <w:bCs/>
                <w:kern w:val="0"/>
                <w:sz w:val="22"/>
                <w:szCs w:val="22"/>
                <w:lang w:eastAsia="ru-RU"/>
              </w:rPr>
            </w:pPr>
            <w:r w:rsidRPr="00814BCD">
              <w:rPr>
                <w:bCs/>
                <w:kern w:val="0"/>
                <w:sz w:val="22"/>
                <w:szCs w:val="22"/>
                <w:lang w:eastAsia="ru-RU"/>
              </w:rPr>
              <w:t>7</w:t>
            </w:r>
          </w:p>
        </w:tc>
        <w:tc>
          <w:tcPr>
            <w:tcW w:w="3280" w:type="dxa"/>
            <w:shd w:val="clear" w:color="auto" w:fill="auto"/>
          </w:tcPr>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t>Мониторинг рынка труда</w:t>
            </w:r>
          </w:p>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t>производственного</w:t>
            </w:r>
          </w:p>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t>комплекса</w:t>
            </w:r>
          </w:p>
        </w:tc>
        <w:tc>
          <w:tcPr>
            <w:tcW w:w="1134" w:type="dxa"/>
            <w:shd w:val="clear" w:color="auto" w:fill="auto"/>
          </w:tcPr>
          <w:p w:rsidR="00224EDA" w:rsidRPr="00814BCD" w:rsidRDefault="00224EDA" w:rsidP="00224EDA">
            <w:pPr>
              <w:suppressAutoHyphens w:val="0"/>
              <w:spacing w:line="240" w:lineRule="exact"/>
              <w:ind w:left="180" w:firstLine="0"/>
              <w:jc w:val="center"/>
              <w:rPr>
                <w:b/>
                <w:kern w:val="0"/>
                <w:sz w:val="22"/>
                <w:szCs w:val="22"/>
                <w:lang w:eastAsia="ru-RU"/>
              </w:rPr>
            </w:pPr>
            <w:r w:rsidRPr="00814BCD">
              <w:rPr>
                <w:bCs/>
                <w:kern w:val="0"/>
                <w:sz w:val="22"/>
                <w:szCs w:val="22"/>
                <w:lang w:eastAsia="ru-RU" w:bidi="ru-RU"/>
              </w:rPr>
              <w:t>2025-2030</w:t>
            </w:r>
          </w:p>
        </w:tc>
        <w:tc>
          <w:tcPr>
            <w:tcW w:w="2693" w:type="dxa"/>
            <w:shd w:val="clear" w:color="auto" w:fill="auto"/>
          </w:tcPr>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t>Развитие кадрового потенциала</w:t>
            </w:r>
          </w:p>
        </w:tc>
        <w:tc>
          <w:tcPr>
            <w:tcW w:w="2486" w:type="dxa"/>
            <w:shd w:val="clear" w:color="auto" w:fill="auto"/>
          </w:tcPr>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w:t>
            </w:r>
          </w:p>
        </w:tc>
        <w:tc>
          <w:tcPr>
            <w:tcW w:w="2551" w:type="dxa"/>
            <w:shd w:val="clear" w:color="auto" w:fill="auto"/>
          </w:tcPr>
          <w:p w:rsidR="00224EDA" w:rsidRPr="00814BCD" w:rsidRDefault="00224EDA" w:rsidP="00224EDA">
            <w:pPr>
              <w:suppressAutoHyphens w:val="0"/>
              <w:spacing w:line="245" w:lineRule="exact"/>
              <w:ind w:firstLine="0"/>
              <w:jc w:val="center"/>
              <w:rPr>
                <w:b/>
                <w:kern w:val="0"/>
                <w:sz w:val="22"/>
                <w:szCs w:val="22"/>
                <w:lang w:eastAsia="ru-RU"/>
              </w:rPr>
            </w:pPr>
            <w:r w:rsidRPr="00814BCD">
              <w:rPr>
                <w:bCs/>
                <w:kern w:val="0"/>
                <w:sz w:val="22"/>
                <w:szCs w:val="22"/>
                <w:lang w:eastAsia="ru-RU" w:bidi="ru-RU"/>
              </w:rPr>
              <w:t>Муниципальный</w:t>
            </w:r>
          </w:p>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w:t>
            </w:r>
          </w:p>
        </w:tc>
        <w:tc>
          <w:tcPr>
            <w:tcW w:w="2127" w:type="dxa"/>
            <w:shd w:val="clear" w:color="auto" w:fill="auto"/>
          </w:tcPr>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w:t>
            </w:r>
          </w:p>
        </w:tc>
      </w:tr>
      <w:tr w:rsidR="00224EDA" w:rsidRPr="00814BCD" w:rsidTr="0012100F">
        <w:tc>
          <w:tcPr>
            <w:tcW w:w="14927" w:type="dxa"/>
            <w:gridSpan w:val="7"/>
            <w:shd w:val="clear" w:color="auto" w:fill="auto"/>
          </w:tcPr>
          <w:p w:rsidR="00224EDA" w:rsidRPr="00814BCD" w:rsidRDefault="00224EDA" w:rsidP="00224EDA">
            <w:pPr>
              <w:tabs>
                <w:tab w:val="left" w:pos="0"/>
              </w:tabs>
              <w:suppressAutoHyphens w:val="0"/>
              <w:spacing w:line="240" w:lineRule="auto"/>
              <w:ind w:firstLine="0"/>
              <w:jc w:val="center"/>
              <w:rPr>
                <w:bCs/>
                <w:kern w:val="0"/>
                <w:sz w:val="22"/>
                <w:szCs w:val="22"/>
                <w:lang w:eastAsia="ru-RU"/>
              </w:rPr>
            </w:pPr>
            <w:r w:rsidRPr="00814BCD">
              <w:rPr>
                <w:b/>
                <w:color w:val="000000"/>
                <w:kern w:val="0"/>
                <w:sz w:val="22"/>
                <w:szCs w:val="22"/>
                <w:lang w:eastAsia="ru-RU" w:bidi="ru-RU"/>
              </w:rPr>
              <w:t>Первоочередные мероприятия по развитию агропромышленного комплекса</w:t>
            </w:r>
          </w:p>
        </w:tc>
      </w:tr>
      <w:tr w:rsidR="00224EDA" w:rsidRPr="00814BCD" w:rsidTr="0012100F">
        <w:tc>
          <w:tcPr>
            <w:tcW w:w="656" w:type="dxa"/>
            <w:shd w:val="clear" w:color="auto" w:fill="auto"/>
          </w:tcPr>
          <w:p w:rsidR="00224EDA" w:rsidRPr="00814BCD" w:rsidRDefault="00224EDA" w:rsidP="00224EDA">
            <w:pPr>
              <w:tabs>
                <w:tab w:val="left" w:pos="0"/>
              </w:tabs>
              <w:suppressAutoHyphens w:val="0"/>
              <w:spacing w:line="240" w:lineRule="auto"/>
              <w:ind w:firstLine="0"/>
              <w:jc w:val="center"/>
              <w:rPr>
                <w:bCs/>
                <w:kern w:val="0"/>
                <w:sz w:val="22"/>
                <w:szCs w:val="22"/>
                <w:lang w:eastAsia="ru-RU"/>
              </w:rPr>
            </w:pPr>
            <w:r w:rsidRPr="00814BCD">
              <w:rPr>
                <w:bCs/>
                <w:kern w:val="0"/>
                <w:sz w:val="22"/>
                <w:szCs w:val="22"/>
                <w:lang w:eastAsia="ru-RU"/>
              </w:rPr>
              <w:t>8</w:t>
            </w:r>
          </w:p>
        </w:tc>
        <w:tc>
          <w:tcPr>
            <w:tcW w:w="3280" w:type="dxa"/>
            <w:shd w:val="clear" w:color="auto" w:fill="auto"/>
          </w:tcPr>
          <w:p w:rsidR="00224EDA" w:rsidRPr="00814BCD" w:rsidRDefault="00224EDA" w:rsidP="00224EDA">
            <w:pPr>
              <w:suppressAutoHyphens w:val="0"/>
              <w:spacing w:line="240" w:lineRule="exact"/>
              <w:ind w:firstLine="0"/>
              <w:jc w:val="center"/>
              <w:rPr>
                <w:b/>
                <w:kern w:val="0"/>
                <w:sz w:val="22"/>
                <w:szCs w:val="22"/>
                <w:lang w:eastAsia="ru-RU"/>
              </w:rPr>
            </w:pPr>
            <w:r w:rsidRPr="00814BCD">
              <w:rPr>
                <w:bCs/>
                <w:kern w:val="0"/>
                <w:sz w:val="22"/>
                <w:szCs w:val="22"/>
                <w:lang w:eastAsia="ru-RU" w:bidi="ru-RU"/>
              </w:rPr>
              <w:t>Предотвращение выбытия из сельскохозяйственного оборота земель сельскохозяйственного назначения</w:t>
            </w:r>
          </w:p>
        </w:tc>
        <w:tc>
          <w:tcPr>
            <w:tcW w:w="1134" w:type="dxa"/>
            <w:shd w:val="clear" w:color="auto" w:fill="auto"/>
          </w:tcPr>
          <w:p w:rsidR="00224EDA" w:rsidRPr="00814BCD" w:rsidRDefault="00224EDA" w:rsidP="00224EDA">
            <w:pPr>
              <w:suppressAutoHyphens w:val="0"/>
              <w:spacing w:line="240" w:lineRule="exact"/>
              <w:ind w:left="180" w:firstLine="0"/>
              <w:jc w:val="center"/>
              <w:rPr>
                <w:b/>
                <w:kern w:val="0"/>
                <w:sz w:val="22"/>
                <w:szCs w:val="22"/>
                <w:lang w:eastAsia="ru-RU"/>
              </w:rPr>
            </w:pPr>
            <w:r w:rsidRPr="00814BCD">
              <w:rPr>
                <w:bCs/>
                <w:kern w:val="0"/>
                <w:sz w:val="22"/>
                <w:szCs w:val="22"/>
                <w:lang w:eastAsia="ru-RU" w:bidi="ru-RU"/>
              </w:rPr>
              <w:t>2025-2030</w:t>
            </w:r>
          </w:p>
        </w:tc>
        <w:tc>
          <w:tcPr>
            <w:tcW w:w="2693" w:type="dxa"/>
            <w:shd w:val="clear" w:color="auto" w:fill="auto"/>
          </w:tcPr>
          <w:p w:rsidR="00224EDA" w:rsidRPr="00814BCD" w:rsidRDefault="00224EDA" w:rsidP="00224EDA">
            <w:pPr>
              <w:suppressAutoHyphens w:val="0"/>
              <w:spacing w:line="240" w:lineRule="exact"/>
              <w:ind w:firstLine="0"/>
              <w:jc w:val="center"/>
              <w:rPr>
                <w:b/>
                <w:kern w:val="0"/>
                <w:sz w:val="22"/>
                <w:szCs w:val="22"/>
                <w:lang w:eastAsia="ru-RU"/>
              </w:rPr>
            </w:pPr>
            <w:r w:rsidRPr="00814BCD">
              <w:rPr>
                <w:bCs/>
                <w:kern w:val="0"/>
                <w:sz w:val="22"/>
                <w:szCs w:val="22"/>
                <w:lang w:eastAsia="ru-RU" w:bidi="ru-RU"/>
              </w:rPr>
              <w:t>Повышение плодородия почв и сокраще</w:t>
            </w:r>
            <w:r w:rsidR="00814BCD">
              <w:rPr>
                <w:bCs/>
                <w:kern w:val="0"/>
                <w:sz w:val="22"/>
                <w:szCs w:val="22"/>
                <w:lang w:eastAsia="ru-RU" w:bidi="ru-RU"/>
              </w:rPr>
              <w:t>ние доли муниципальной собствен</w:t>
            </w:r>
            <w:r w:rsidRPr="00814BCD">
              <w:rPr>
                <w:bCs/>
                <w:kern w:val="0"/>
                <w:sz w:val="22"/>
                <w:szCs w:val="22"/>
                <w:lang w:eastAsia="ru-RU" w:bidi="ru-RU"/>
              </w:rPr>
              <w:t xml:space="preserve">ности в общем объеме мелиоративных систем и отдельно расположенных </w:t>
            </w:r>
            <w:r w:rsidRPr="00814BCD">
              <w:rPr>
                <w:bCs/>
                <w:kern w:val="0"/>
                <w:sz w:val="22"/>
                <w:szCs w:val="22"/>
                <w:lang w:eastAsia="ru-RU" w:bidi="ru-RU"/>
              </w:rPr>
              <w:lastRenderedPageBreak/>
              <w:t>гидротехнических сооружений</w:t>
            </w:r>
          </w:p>
        </w:tc>
        <w:tc>
          <w:tcPr>
            <w:tcW w:w="2486" w:type="dxa"/>
            <w:shd w:val="clear" w:color="auto" w:fill="auto"/>
          </w:tcPr>
          <w:p w:rsidR="00224EDA" w:rsidRPr="00814BCD" w:rsidRDefault="00224EDA" w:rsidP="00224EDA">
            <w:pPr>
              <w:suppressAutoHyphens w:val="0"/>
              <w:spacing w:line="240" w:lineRule="auto"/>
              <w:ind w:firstLine="0"/>
              <w:jc w:val="center"/>
              <w:rPr>
                <w:b/>
                <w:kern w:val="0"/>
                <w:sz w:val="22"/>
                <w:szCs w:val="22"/>
                <w:lang w:eastAsia="ru-RU"/>
              </w:rPr>
            </w:pPr>
            <w:r w:rsidRPr="00814BCD">
              <w:rPr>
                <w:bCs/>
                <w:kern w:val="0"/>
                <w:sz w:val="22"/>
                <w:szCs w:val="22"/>
                <w:lang w:eastAsia="ru-RU" w:bidi="ru-RU"/>
              </w:rPr>
              <w:lastRenderedPageBreak/>
              <w:t>Администрация Янтиковского муниципального округа Чувашской Республики</w:t>
            </w:r>
          </w:p>
        </w:tc>
        <w:tc>
          <w:tcPr>
            <w:tcW w:w="2551" w:type="dxa"/>
            <w:shd w:val="clear" w:color="auto" w:fill="auto"/>
          </w:tcPr>
          <w:p w:rsidR="00224EDA" w:rsidRPr="00814BCD" w:rsidRDefault="00224EDA" w:rsidP="00224EDA">
            <w:pPr>
              <w:suppressAutoHyphens w:val="0"/>
              <w:spacing w:line="245" w:lineRule="exact"/>
              <w:ind w:firstLine="0"/>
              <w:jc w:val="center"/>
              <w:rPr>
                <w:b/>
                <w:kern w:val="0"/>
                <w:sz w:val="22"/>
                <w:szCs w:val="22"/>
                <w:lang w:eastAsia="ru-RU"/>
              </w:rPr>
            </w:pPr>
            <w:r w:rsidRPr="00814BCD">
              <w:rPr>
                <w:bCs/>
                <w:kern w:val="0"/>
                <w:sz w:val="22"/>
                <w:szCs w:val="22"/>
                <w:lang w:eastAsia="ru-RU" w:bidi="ru-RU"/>
              </w:rPr>
              <w:t>Муниципальный</w:t>
            </w:r>
          </w:p>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w:t>
            </w:r>
          </w:p>
        </w:tc>
        <w:tc>
          <w:tcPr>
            <w:tcW w:w="2127" w:type="dxa"/>
            <w:shd w:val="clear" w:color="auto" w:fill="auto"/>
          </w:tcPr>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w:t>
            </w:r>
          </w:p>
        </w:tc>
      </w:tr>
      <w:tr w:rsidR="00224EDA" w:rsidRPr="00814BCD" w:rsidTr="0012100F">
        <w:tc>
          <w:tcPr>
            <w:tcW w:w="656" w:type="dxa"/>
            <w:shd w:val="clear" w:color="auto" w:fill="auto"/>
          </w:tcPr>
          <w:p w:rsidR="00224EDA" w:rsidRPr="00814BCD" w:rsidRDefault="00224EDA" w:rsidP="00224EDA">
            <w:pPr>
              <w:tabs>
                <w:tab w:val="left" w:pos="0"/>
              </w:tabs>
              <w:suppressAutoHyphens w:val="0"/>
              <w:spacing w:line="240" w:lineRule="auto"/>
              <w:ind w:firstLine="0"/>
              <w:jc w:val="center"/>
              <w:rPr>
                <w:bCs/>
                <w:kern w:val="0"/>
                <w:sz w:val="22"/>
                <w:szCs w:val="22"/>
                <w:lang w:eastAsia="ru-RU"/>
              </w:rPr>
            </w:pPr>
            <w:r w:rsidRPr="00814BCD">
              <w:rPr>
                <w:bCs/>
                <w:kern w:val="0"/>
                <w:sz w:val="22"/>
                <w:szCs w:val="22"/>
                <w:lang w:eastAsia="ru-RU"/>
              </w:rPr>
              <w:lastRenderedPageBreak/>
              <w:t>9</w:t>
            </w:r>
          </w:p>
        </w:tc>
        <w:tc>
          <w:tcPr>
            <w:tcW w:w="3280" w:type="dxa"/>
            <w:shd w:val="clear" w:color="auto" w:fill="auto"/>
          </w:tcPr>
          <w:p w:rsidR="00224EDA" w:rsidRPr="00814BCD" w:rsidRDefault="00814BCD" w:rsidP="00224EDA">
            <w:pPr>
              <w:suppressAutoHyphens w:val="0"/>
              <w:spacing w:line="240" w:lineRule="auto"/>
              <w:ind w:firstLine="0"/>
              <w:jc w:val="center"/>
              <w:rPr>
                <w:b/>
                <w:kern w:val="0"/>
                <w:sz w:val="22"/>
                <w:szCs w:val="22"/>
                <w:lang w:eastAsia="ru-RU"/>
              </w:rPr>
            </w:pPr>
            <w:r>
              <w:rPr>
                <w:bCs/>
                <w:kern w:val="0"/>
                <w:sz w:val="22"/>
                <w:szCs w:val="22"/>
                <w:lang w:eastAsia="ru-RU" w:bidi="ru-RU"/>
              </w:rPr>
              <w:t>Увеличение объема реали</w:t>
            </w:r>
            <w:r w:rsidR="00224EDA" w:rsidRPr="00814BCD">
              <w:rPr>
                <w:bCs/>
                <w:kern w:val="0"/>
                <w:sz w:val="22"/>
                <w:szCs w:val="22"/>
                <w:lang w:eastAsia="ru-RU" w:bidi="ru-RU"/>
              </w:rPr>
              <w:t>зации картофеля и овощей открытого грунта, произведенных в личных подсобных хозяйствах граждан, применяющих специальный налоговый режим «Налог на профессиональный доход», получающих средства государственной поддержки, не менее чем на 10 процентов к 2030 году</w:t>
            </w:r>
          </w:p>
        </w:tc>
        <w:tc>
          <w:tcPr>
            <w:tcW w:w="1134" w:type="dxa"/>
            <w:shd w:val="clear" w:color="auto" w:fill="auto"/>
          </w:tcPr>
          <w:p w:rsidR="00224EDA" w:rsidRPr="00814BCD" w:rsidRDefault="00224EDA" w:rsidP="00224EDA">
            <w:pPr>
              <w:suppressAutoHyphens w:val="0"/>
              <w:spacing w:line="240" w:lineRule="auto"/>
              <w:ind w:firstLine="0"/>
              <w:jc w:val="center"/>
              <w:rPr>
                <w:b/>
                <w:kern w:val="0"/>
                <w:sz w:val="22"/>
                <w:szCs w:val="22"/>
                <w:lang w:eastAsia="ru-RU"/>
              </w:rPr>
            </w:pPr>
            <w:r w:rsidRPr="00814BCD">
              <w:rPr>
                <w:bCs/>
                <w:kern w:val="0"/>
                <w:sz w:val="22"/>
                <w:szCs w:val="22"/>
                <w:lang w:eastAsia="ru-RU" w:bidi="ru-RU"/>
              </w:rPr>
              <w:t>2025-2030</w:t>
            </w:r>
          </w:p>
        </w:tc>
        <w:tc>
          <w:tcPr>
            <w:tcW w:w="2693" w:type="dxa"/>
            <w:shd w:val="clear" w:color="auto" w:fill="auto"/>
          </w:tcPr>
          <w:p w:rsidR="00224EDA" w:rsidRPr="00814BCD" w:rsidRDefault="00224EDA" w:rsidP="00224EDA">
            <w:pPr>
              <w:suppressAutoHyphens w:val="0"/>
              <w:spacing w:line="240" w:lineRule="auto"/>
              <w:ind w:firstLine="0"/>
              <w:jc w:val="center"/>
              <w:rPr>
                <w:b/>
                <w:kern w:val="0"/>
                <w:sz w:val="22"/>
                <w:szCs w:val="22"/>
                <w:lang w:eastAsia="ru-RU"/>
              </w:rPr>
            </w:pPr>
            <w:r w:rsidRPr="00814BCD">
              <w:rPr>
                <w:bCs/>
                <w:kern w:val="0"/>
                <w:sz w:val="22"/>
                <w:szCs w:val="22"/>
                <w:lang w:eastAsia="ru-RU" w:bidi="ru-RU"/>
              </w:rPr>
              <w:t>К 2030 году обеспечено увеличение реализации картофеля, произведенного в личных подсобных хозяйства</w:t>
            </w:r>
            <w:r w:rsidR="00814BCD">
              <w:rPr>
                <w:bCs/>
                <w:kern w:val="0"/>
                <w:sz w:val="22"/>
                <w:szCs w:val="22"/>
                <w:lang w:eastAsia="ru-RU" w:bidi="ru-RU"/>
              </w:rPr>
              <w:t>х граждан, применяющих специаль</w:t>
            </w:r>
            <w:r w:rsidRPr="00814BCD">
              <w:rPr>
                <w:bCs/>
                <w:kern w:val="0"/>
                <w:sz w:val="22"/>
                <w:szCs w:val="22"/>
                <w:lang w:eastAsia="ru-RU" w:bidi="ru-RU"/>
              </w:rPr>
              <w:t>ный налоговы</w:t>
            </w:r>
            <w:r w:rsidR="00814BCD">
              <w:rPr>
                <w:bCs/>
                <w:kern w:val="0"/>
                <w:sz w:val="22"/>
                <w:szCs w:val="22"/>
                <w:lang w:eastAsia="ru-RU" w:bidi="ru-RU"/>
              </w:rPr>
              <w:t>й режим «Налог на профессиональ</w:t>
            </w:r>
            <w:r w:rsidRPr="00814BCD">
              <w:rPr>
                <w:bCs/>
                <w:kern w:val="0"/>
                <w:sz w:val="22"/>
                <w:szCs w:val="22"/>
                <w:lang w:eastAsia="ru-RU" w:bidi="ru-RU"/>
              </w:rPr>
              <w:t>ный доход», получающих средства государственной поддержки, не менее чем на 10 процентов</w:t>
            </w:r>
          </w:p>
        </w:tc>
        <w:tc>
          <w:tcPr>
            <w:tcW w:w="2486" w:type="dxa"/>
            <w:shd w:val="clear" w:color="auto" w:fill="auto"/>
          </w:tcPr>
          <w:p w:rsidR="00224EDA" w:rsidRPr="00814BCD" w:rsidRDefault="00224EDA" w:rsidP="00224EDA">
            <w:pPr>
              <w:suppressAutoHyphens w:val="0"/>
              <w:spacing w:line="240" w:lineRule="auto"/>
              <w:ind w:firstLine="0"/>
              <w:jc w:val="center"/>
              <w:rPr>
                <w:b/>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w:t>
            </w:r>
          </w:p>
        </w:tc>
        <w:tc>
          <w:tcPr>
            <w:tcW w:w="2551" w:type="dxa"/>
            <w:shd w:val="clear" w:color="auto" w:fill="auto"/>
          </w:tcPr>
          <w:p w:rsidR="00224EDA" w:rsidRPr="00814BCD" w:rsidRDefault="00224EDA" w:rsidP="00224EDA">
            <w:pPr>
              <w:suppressAutoHyphens w:val="0"/>
              <w:spacing w:line="245" w:lineRule="exact"/>
              <w:ind w:firstLine="0"/>
              <w:jc w:val="center"/>
              <w:rPr>
                <w:b/>
                <w:kern w:val="0"/>
                <w:sz w:val="22"/>
                <w:szCs w:val="22"/>
                <w:lang w:eastAsia="ru-RU"/>
              </w:rPr>
            </w:pPr>
            <w:r w:rsidRPr="00814BCD">
              <w:rPr>
                <w:bCs/>
                <w:kern w:val="0"/>
                <w:sz w:val="22"/>
                <w:szCs w:val="22"/>
                <w:lang w:eastAsia="ru-RU" w:bidi="ru-RU"/>
              </w:rPr>
              <w:t>Муниципальный</w:t>
            </w:r>
          </w:p>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w:t>
            </w:r>
          </w:p>
        </w:tc>
        <w:tc>
          <w:tcPr>
            <w:tcW w:w="2127" w:type="dxa"/>
            <w:shd w:val="clear" w:color="auto" w:fill="auto"/>
          </w:tcPr>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w:t>
            </w:r>
          </w:p>
        </w:tc>
      </w:tr>
      <w:tr w:rsidR="00224EDA" w:rsidRPr="00814BCD" w:rsidTr="0012100F">
        <w:tc>
          <w:tcPr>
            <w:tcW w:w="656" w:type="dxa"/>
            <w:shd w:val="clear" w:color="auto" w:fill="auto"/>
          </w:tcPr>
          <w:p w:rsidR="00224EDA" w:rsidRPr="00814BCD" w:rsidRDefault="00224EDA" w:rsidP="00224EDA">
            <w:pPr>
              <w:tabs>
                <w:tab w:val="left" w:pos="0"/>
              </w:tabs>
              <w:suppressAutoHyphens w:val="0"/>
              <w:spacing w:line="240" w:lineRule="auto"/>
              <w:ind w:firstLine="0"/>
              <w:jc w:val="center"/>
              <w:rPr>
                <w:bCs/>
                <w:kern w:val="0"/>
                <w:sz w:val="22"/>
                <w:szCs w:val="22"/>
                <w:lang w:eastAsia="ru-RU"/>
              </w:rPr>
            </w:pPr>
            <w:r w:rsidRPr="00814BCD">
              <w:rPr>
                <w:bCs/>
                <w:kern w:val="0"/>
                <w:sz w:val="22"/>
                <w:szCs w:val="22"/>
                <w:lang w:eastAsia="ru-RU"/>
              </w:rPr>
              <w:t>10</w:t>
            </w:r>
          </w:p>
        </w:tc>
        <w:tc>
          <w:tcPr>
            <w:tcW w:w="3280" w:type="dxa"/>
            <w:shd w:val="clear" w:color="auto" w:fill="auto"/>
          </w:tcPr>
          <w:p w:rsidR="00224EDA" w:rsidRPr="00814BCD" w:rsidRDefault="00224EDA" w:rsidP="00224EDA">
            <w:pPr>
              <w:suppressAutoHyphens w:val="0"/>
              <w:spacing w:line="254" w:lineRule="exact"/>
              <w:ind w:firstLine="0"/>
              <w:jc w:val="center"/>
              <w:rPr>
                <w:b/>
                <w:kern w:val="0"/>
                <w:sz w:val="22"/>
                <w:szCs w:val="22"/>
                <w:highlight w:val="yellow"/>
                <w:lang w:eastAsia="ru-RU"/>
              </w:rPr>
            </w:pPr>
            <w:r w:rsidRPr="00814BCD">
              <w:rPr>
                <w:bCs/>
                <w:color w:val="000000"/>
                <w:kern w:val="0"/>
                <w:sz w:val="22"/>
                <w:szCs w:val="22"/>
                <w:lang w:eastAsia="ru-RU" w:bidi="ru-RU"/>
              </w:rPr>
              <w:t>Обеспечение доходности сельскохозяйственных товаропроизводителей нам уровне не менее 10 процентов ежегодно</w:t>
            </w:r>
          </w:p>
        </w:tc>
        <w:tc>
          <w:tcPr>
            <w:tcW w:w="1134" w:type="dxa"/>
            <w:shd w:val="clear" w:color="auto" w:fill="auto"/>
          </w:tcPr>
          <w:p w:rsidR="00224EDA" w:rsidRPr="00814BCD" w:rsidRDefault="00224EDA" w:rsidP="00224EDA">
            <w:pPr>
              <w:suppressAutoHyphens w:val="0"/>
              <w:spacing w:line="240" w:lineRule="exact"/>
              <w:ind w:left="180" w:firstLine="0"/>
              <w:jc w:val="center"/>
              <w:rPr>
                <w:b/>
                <w:kern w:val="0"/>
                <w:sz w:val="22"/>
                <w:szCs w:val="22"/>
                <w:lang w:eastAsia="ru-RU"/>
              </w:rPr>
            </w:pPr>
            <w:r w:rsidRPr="00814BCD">
              <w:rPr>
                <w:bCs/>
                <w:color w:val="000000"/>
                <w:kern w:val="0"/>
                <w:sz w:val="22"/>
                <w:szCs w:val="22"/>
                <w:lang w:eastAsia="ru-RU" w:bidi="ru-RU"/>
              </w:rPr>
              <w:t>2025-2030</w:t>
            </w:r>
          </w:p>
        </w:tc>
        <w:tc>
          <w:tcPr>
            <w:tcW w:w="2693" w:type="dxa"/>
            <w:shd w:val="clear" w:color="auto" w:fill="auto"/>
          </w:tcPr>
          <w:p w:rsidR="00224EDA" w:rsidRPr="00814BCD" w:rsidRDefault="00224EDA" w:rsidP="00224EDA">
            <w:pPr>
              <w:suppressAutoHyphens w:val="0"/>
              <w:spacing w:line="250" w:lineRule="exact"/>
              <w:ind w:firstLine="0"/>
              <w:jc w:val="center"/>
              <w:rPr>
                <w:b/>
                <w:kern w:val="0"/>
                <w:sz w:val="22"/>
                <w:szCs w:val="22"/>
                <w:lang w:eastAsia="ru-RU"/>
              </w:rPr>
            </w:pPr>
            <w:r w:rsidRPr="00814BCD">
              <w:rPr>
                <w:bCs/>
                <w:kern w:val="0"/>
                <w:sz w:val="22"/>
                <w:szCs w:val="22"/>
                <w:lang w:eastAsia="ru-RU" w:bidi="ru-RU"/>
              </w:rPr>
              <w:t>Обеспечено регулирование ценовой ситуации на рынке сельскохозяйственной продукции, сырья и продовольствия, путем проведения закупочных и товарных интервенций на рынке сельскохозяйственной продукции, сырья и продовольствия</w:t>
            </w:r>
          </w:p>
        </w:tc>
        <w:tc>
          <w:tcPr>
            <w:tcW w:w="2486" w:type="dxa"/>
            <w:shd w:val="clear" w:color="auto" w:fill="auto"/>
          </w:tcPr>
          <w:p w:rsidR="00224EDA" w:rsidRPr="00814BCD" w:rsidRDefault="00224EDA" w:rsidP="00224EDA">
            <w:pPr>
              <w:suppressAutoHyphens w:val="0"/>
              <w:spacing w:line="240" w:lineRule="auto"/>
              <w:ind w:firstLine="0"/>
              <w:jc w:val="center"/>
              <w:rPr>
                <w:b/>
                <w:kern w:val="0"/>
                <w:sz w:val="22"/>
                <w:szCs w:val="22"/>
                <w:lang w:eastAsia="ru-RU"/>
              </w:rPr>
            </w:pPr>
            <w:r w:rsidRPr="00814BCD">
              <w:rPr>
                <w:bCs/>
                <w:color w:val="000000"/>
                <w:kern w:val="0"/>
                <w:sz w:val="22"/>
                <w:szCs w:val="22"/>
                <w:lang w:eastAsia="ru-RU" w:bidi="ru-RU"/>
              </w:rPr>
              <w:t>Администрация Янтиковского муниципального округа Чувашской Республики</w:t>
            </w:r>
          </w:p>
        </w:tc>
        <w:tc>
          <w:tcPr>
            <w:tcW w:w="2551" w:type="dxa"/>
            <w:shd w:val="clear" w:color="auto" w:fill="auto"/>
          </w:tcPr>
          <w:p w:rsidR="00224EDA" w:rsidRPr="00814BCD" w:rsidRDefault="00224EDA" w:rsidP="00224EDA">
            <w:pPr>
              <w:suppressAutoHyphens w:val="0"/>
              <w:spacing w:line="245" w:lineRule="exact"/>
              <w:ind w:firstLine="0"/>
              <w:jc w:val="center"/>
              <w:rPr>
                <w:b/>
                <w:kern w:val="0"/>
                <w:sz w:val="22"/>
                <w:szCs w:val="22"/>
                <w:lang w:eastAsia="ru-RU"/>
              </w:rPr>
            </w:pPr>
            <w:r w:rsidRPr="00814BCD">
              <w:rPr>
                <w:bCs/>
                <w:color w:val="000000"/>
                <w:kern w:val="0"/>
                <w:sz w:val="22"/>
                <w:szCs w:val="22"/>
                <w:lang w:eastAsia="ru-RU" w:bidi="ru-RU"/>
              </w:rPr>
              <w:t>Муниципальный</w:t>
            </w:r>
          </w:p>
          <w:p w:rsidR="00224EDA" w:rsidRPr="00814BCD" w:rsidRDefault="00224EDA" w:rsidP="00224EDA">
            <w:pPr>
              <w:suppressAutoHyphens w:val="0"/>
              <w:spacing w:line="254" w:lineRule="exact"/>
              <w:ind w:firstLine="0"/>
              <w:jc w:val="center"/>
              <w:rPr>
                <w:b/>
                <w:kern w:val="0"/>
                <w:sz w:val="22"/>
                <w:szCs w:val="22"/>
                <w:lang w:eastAsia="ru-RU"/>
              </w:rPr>
            </w:pPr>
            <w:r w:rsidRPr="00814BCD">
              <w:rPr>
                <w:bCs/>
                <w:color w:val="000000"/>
                <w:kern w:val="0"/>
                <w:sz w:val="22"/>
                <w:szCs w:val="22"/>
                <w:lang w:eastAsia="ru-RU" w:bidi="ru-RU"/>
              </w:rPr>
              <w:t>(Администрация Янтиковского муниципального округа Чувашской Республики)</w:t>
            </w:r>
          </w:p>
        </w:tc>
        <w:tc>
          <w:tcPr>
            <w:tcW w:w="2127" w:type="dxa"/>
            <w:shd w:val="clear" w:color="auto" w:fill="auto"/>
          </w:tcPr>
          <w:p w:rsidR="00224EDA" w:rsidRPr="00814BCD" w:rsidRDefault="00224EDA" w:rsidP="00224EDA">
            <w:pPr>
              <w:suppressAutoHyphens w:val="0"/>
              <w:spacing w:line="254" w:lineRule="exact"/>
              <w:ind w:firstLine="0"/>
              <w:jc w:val="center"/>
              <w:rPr>
                <w:b/>
                <w:kern w:val="0"/>
                <w:sz w:val="22"/>
                <w:szCs w:val="22"/>
                <w:lang w:eastAsia="ru-RU"/>
              </w:rPr>
            </w:pPr>
            <w:r w:rsidRPr="00814BCD">
              <w:rPr>
                <w:bCs/>
                <w:color w:val="000000"/>
                <w:kern w:val="0"/>
                <w:sz w:val="22"/>
                <w:szCs w:val="22"/>
                <w:lang w:eastAsia="ru-RU" w:bidi="ru-RU"/>
              </w:rPr>
              <w:t>Администрация Янтиковского муниципального округа Чувашской Республики</w:t>
            </w:r>
          </w:p>
        </w:tc>
      </w:tr>
      <w:tr w:rsidR="00224EDA" w:rsidRPr="00814BCD" w:rsidTr="0012100F">
        <w:tc>
          <w:tcPr>
            <w:tcW w:w="656" w:type="dxa"/>
            <w:shd w:val="clear" w:color="auto" w:fill="auto"/>
          </w:tcPr>
          <w:p w:rsidR="00224EDA" w:rsidRPr="00814BCD" w:rsidRDefault="00224EDA" w:rsidP="00224EDA">
            <w:pPr>
              <w:tabs>
                <w:tab w:val="left" w:pos="0"/>
              </w:tabs>
              <w:suppressAutoHyphens w:val="0"/>
              <w:spacing w:line="240" w:lineRule="auto"/>
              <w:ind w:firstLine="0"/>
              <w:jc w:val="center"/>
              <w:rPr>
                <w:bCs/>
                <w:kern w:val="0"/>
                <w:sz w:val="22"/>
                <w:szCs w:val="22"/>
                <w:lang w:eastAsia="ru-RU"/>
              </w:rPr>
            </w:pPr>
            <w:r w:rsidRPr="00814BCD">
              <w:rPr>
                <w:bCs/>
                <w:kern w:val="0"/>
                <w:sz w:val="22"/>
                <w:szCs w:val="22"/>
                <w:lang w:eastAsia="ru-RU"/>
              </w:rPr>
              <w:t>11</w:t>
            </w:r>
          </w:p>
        </w:tc>
        <w:tc>
          <w:tcPr>
            <w:tcW w:w="3280" w:type="dxa"/>
            <w:shd w:val="clear" w:color="auto" w:fill="auto"/>
          </w:tcPr>
          <w:p w:rsidR="00224EDA" w:rsidRPr="00814BCD" w:rsidRDefault="00224EDA" w:rsidP="00224EDA">
            <w:pPr>
              <w:suppressAutoHyphens w:val="0"/>
              <w:spacing w:line="240" w:lineRule="exact"/>
              <w:ind w:firstLine="0"/>
              <w:jc w:val="center"/>
              <w:rPr>
                <w:bCs/>
                <w:kern w:val="0"/>
                <w:sz w:val="22"/>
                <w:szCs w:val="22"/>
                <w:lang w:eastAsia="ru-RU" w:bidi="ru-RU"/>
              </w:rPr>
            </w:pPr>
            <w:r w:rsidRPr="00814BCD">
              <w:rPr>
                <w:bCs/>
                <w:kern w:val="0"/>
                <w:sz w:val="22"/>
                <w:szCs w:val="22"/>
                <w:lang w:eastAsia="ru-RU" w:bidi="ru-RU"/>
              </w:rPr>
              <w:t>Обеспечение обновления</w:t>
            </w:r>
          </w:p>
          <w:p w:rsidR="00224EDA" w:rsidRPr="00814BCD" w:rsidRDefault="00814BCD" w:rsidP="00224EDA">
            <w:pPr>
              <w:suppressAutoHyphens w:val="0"/>
              <w:spacing w:line="240" w:lineRule="exact"/>
              <w:ind w:firstLine="0"/>
              <w:jc w:val="center"/>
              <w:rPr>
                <w:b/>
                <w:kern w:val="0"/>
                <w:sz w:val="22"/>
                <w:szCs w:val="22"/>
                <w:highlight w:val="yellow"/>
                <w:lang w:eastAsia="ru-RU"/>
              </w:rPr>
            </w:pPr>
            <w:r>
              <w:rPr>
                <w:bCs/>
                <w:kern w:val="0"/>
                <w:sz w:val="22"/>
                <w:szCs w:val="22"/>
                <w:lang w:eastAsia="ru-RU" w:bidi="ru-RU"/>
              </w:rPr>
              <w:t>тракторов в сельскохозяйст</w:t>
            </w:r>
            <w:r w:rsidR="00224EDA" w:rsidRPr="00814BCD">
              <w:rPr>
                <w:bCs/>
                <w:kern w:val="0"/>
                <w:sz w:val="22"/>
                <w:szCs w:val="22"/>
                <w:lang w:eastAsia="ru-RU" w:bidi="ru-RU"/>
              </w:rPr>
              <w:t>венных организациях, зерноуборочных комбайнов, кормоуборочных комбайнов (с учетом государственной поддержки)</w:t>
            </w:r>
          </w:p>
        </w:tc>
        <w:tc>
          <w:tcPr>
            <w:tcW w:w="1134" w:type="dxa"/>
            <w:shd w:val="clear" w:color="auto" w:fill="auto"/>
          </w:tcPr>
          <w:p w:rsidR="00224EDA" w:rsidRPr="00814BCD" w:rsidRDefault="00224EDA" w:rsidP="00224EDA">
            <w:pPr>
              <w:suppressAutoHyphens w:val="0"/>
              <w:spacing w:line="240" w:lineRule="exact"/>
              <w:ind w:left="180" w:firstLine="0"/>
              <w:jc w:val="center"/>
              <w:rPr>
                <w:b/>
                <w:kern w:val="0"/>
                <w:sz w:val="22"/>
                <w:szCs w:val="22"/>
                <w:lang w:eastAsia="ru-RU"/>
              </w:rPr>
            </w:pPr>
            <w:r w:rsidRPr="00814BCD">
              <w:rPr>
                <w:bCs/>
                <w:color w:val="000000"/>
                <w:kern w:val="0"/>
                <w:sz w:val="22"/>
                <w:szCs w:val="22"/>
                <w:lang w:eastAsia="ru-RU" w:bidi="ru-RU"/>
              </w:rPr>
              <w:t>2025-2030</w:t>
            </w:r>
          </w:p>
        </w:tc>
        <w:tc>
          <w:tcPr>
            <w:tcW w:w="2693" w:type="dxa"/>
            <w:shd w:val="clear" w:color="auto" w:fill="auto"/>
          </w:tcPr>
          <w:p w:rsidR="00224EDA" w:rsidRPr="00814BCD" w:rsidRDefault="00224EDA" w:rsidP="00224EDA">
            <w:pPr>
              <w:suppressAutoHyphens w:val="0"/>
              <w:spacing w:line="250" w:lineRule="exact"/>
              <w:ind w:firstLine="0"/>
              <w:jc w:val="center"/>
              <w:rPr>
                <w:b/>
                <w:kern w:val="0"/>
                <w:sz w:val="22"/>
                <w:szCs w:val="22"/>
                <w:lang w:eastAsia="ru-RU"/>
              </w:rPr>
            </w:pPr>
            <w:r w:rsidRPr="00814BCD">
              <w:rPr>
                <w:bCs/>
                <w:color w:val="000000"/>
                <w:kern w:val="0"/>
                <w:sz w:val="22"/>
                <w:szCs w:val="22"/>
                <w:lang w:eastAsia="ru-RU" w:bidi="ru-RU"/>
              </w:rPr>
              <w:t>Проведена модернизация парка сельскохозяйст</w:t>
            </w:r>
            <w:r w:rsidR="00814BCD">
              <w:rPr>
                <w:bCs/>
                <w:color w:val="000000"/>
                <w:kern w:val="0"/>
                <w:sz w:val="22"/>
                <w:szCs w:val="22"/>
                <w:lang w:eastAsia="ru-RU" w:bidi="ru-RU"/>
              </w:rPr>
              <w:t>вен</w:t>
            </w:r>
            <w:r w:rsidRPr="00814BCD">
              <w:rPr>
                <w:bCs/>
                <w:color w:val="000000"/>
                <w:kern w:val="0"/>
                <w:sz w:val="22"/>
                <w:szCs w:val="22"/>
                <w:lang w:eastAsia="ru-RU" w:bidi="ru-RU"/>
              </w:rPr>
              <w:t>ной техники с целью повышения интенсивности и эффективности сельскохозяйственного производства</w:t>
            </w:r>
          </w:p>
        </w:tc>
        <w:tc>
          <w:tcPr>
            <w:tcW w:w="2486" w:type="dxa"/>
            <w:shd w:val="clear" w:color="auto" w:fill="auto"/>
          </w:tcPr>
          <w:p w:rsidR="00224EDA" w:rsidRPr="00814BCD" w:rsidRDefault="00224EDA" w:rsidP="00224EDA">
            <w:pPr>
              <w:suppressAutoHyphens w:val="0"/>
              <w:spacing w:line="240" w:lineRule="auto"/>
              <w:ind w:firstLine="0"/>
              <w:jc w:val="center"/>
              <w:rPr>
                <w:b/>
                <w:kern w:val="0"/>
                <w:sz w:val="22"/>
                <w:szCs w:val="22"/>
                <w:lang w:eastAsia="ru-RU"/>
              </w:rPr>
            </w:pPr>
            <w:r w:rsidRPr="00814BCD">
              <w:rPr>
                <w:bCs/>
                <w:color w:val="000000"/>
                <w:kern w:val="0"/>
                <w:sz w:val="22"/>
                <w:szCs w:val="22"/>
                <w:lang w:eastAsia="ru-RU" w:bidi="ru-RU"/>
              </w:rPr>
              <w:t>Администрация Янтиковского муниципального округа Чувашской Республики</w:t>
            </w:r>
          </w:p>
        </w:tc>
        <w:tc>
          <w:tcPr>
            <w:tcW w:w="2551" w:type="dxa"/>
            <w:shd w:val="clear" w:color="auto" w:fill="auto"/>
          </w:tcPr>
          <w:p w:rsidR="00224EDA" w:rsidRPr="00814BCD" w:rsidRDefault="00224EDA" w:rsidP="00224EDA">
            <w:pPr>
              <w:suppressAutoHyphens w:val="0"/>
              <w:spacing w:line="245" w:lineRule="exact"/>
              <w:ind w:firstLine="0"/>
              <w:jc w:val="center"/>
              <w:rPr>
                <w:b/>
                <w:kern w:val="0"/>
                <w:sz w:val="22"/>
                <w:szCs w:val="22"/>
                <w:lang w:eastAsia="ru-RU"/>
              </w:rPr>
            </w:pPr>
            <w:r w:rsidRPr="00814BCD">
              <w:rPr>
                <w:bCs/>
                <w:color w:val="000000"/>
                <w:kern w:val="0"/>
                <w:sz w:val="22"/>
                <w:szCs w:val="22"/>
                <w:lang w:eastAsia="ru-RU" w:bidi="ru-RU"/>
              </w:rPr>
              <w:t>Муниципальный</w:t>
            </w:r>
          </w:p>
          <w:p w:rsidR="00224EDA" w:rsidRPr="00814BCD" w:rsidRDefault="00224EDA" w:rsidP="00224EDA">
            <w:pPr>
              <w:suppressAutoHyphens w:val="0"/>
              <w:spacing w:line="254" w:lineRule="exact"/>
              <w:ind w:firstLine="0"/>
              <w:jc w:val="center"/>
              <w:rPr>
                <w:b/>
                <w:kern w:val="0"/>
                <w:sz w:val="22"/>
                <w:szCs w:val="22"/>
                <w:lang w:eastAsia="ru-RU"/>
              </w:rPr>
            </w:pPr>
            <w:r w:rsidRPr="00814BCD">
              <w:rPr>
                <w:bCs/>
                <w:color w:val="000000"/>
                <w:kern w:val="0"/>
                <w:sz w:val="22"/>
                <w:szCs w:val="22"/>
                <w:lang w:eastAsia="ru-RU" w:bidi="ru-RU"/>
              </w:rPr>
              <w:t>(Администрация Янтиковского муниципального округа Чувашской Республики)</w:t>
            </w:r>
          </w:p>
        </w:tc>
        <w:tc>
          <w:tcPr>
            <w:tcW w:w="2127" w:type="dxa"/>
            <w:shd w:val="clear" w:color="auto" w:fill="auto"/>
          </w:tcPr>
          <w:p w:rsidR="00224EDA" w:rsidRPr="00814BCD" w:rsidRDefault="00224EDA" w:rsidP="00224EDA">
            <w:pPr>
              <w:suppressAutoHyphens w:val="0"/>
              <w:spacing w:line="254" w:lineRule="exact"/>
              <w:ind w:firstLine="0"/>
              <w:jc w:val="center"/>
              <w:rPr>
                <w:b/>
                <w:kern w:val="0"/>
                <w:sz w:val="22"/>
                <w:szCs w:val="22"/>
                <w:lang w:eastAsia="ru-RU"/>
              </w:rPr>
            </w:pPr>
            <w:r w:rsidRPr="00814BCD">
              <w:rPr>
                <w:bCs/>
                <w:color w:val="000000"/>
                <w:kern w:val="0"/>
                <w:sz w:val="22"/>
                <w:szCs w:val="22"/>
                <w:lang w:eastAsia="ru-RU" w:bidi="ru-RU"/>
              </w:rPr>
              <w:t>Администрация Янтиковского муниципального округа Чувашской Республики</w:t>
            </w:r>
          </w:p>
        </w:tc>
      </w:tr>
      <w:tr w:rsidR="00224EDA" w:rsidRPr="00814BCD" w:rsidTr="0012100F">
        <w:trPr>
          <w:trHeight w:val="4156"/>
        </w:trPr>
        <w:tc>
          <w:tcPr>
            <w:tcW w:w="656" w:type="dxa"/>
            <w:shd w:val="clear" w:color="auto" w:fill="auto"/>
          </w:tcPr>
          <w:p w:rsidR="00224EDA" w:rsidRPr="00814BCD" w:rsidRDefault="00224EDA" w:rsidP="00224EDA">
            <w:pPr>
              <w:tabs>
                <w:tab w:val="left" w:pos="0"/>
              </w:tabs>
              <w:suppressAutoHyphens w:val="0"/>
              <w:spacing w:line="240" w:lineRule="auto"/>
              <w:ind w:firstLine="0"/>
              <w:jc w:val="center"/>
              <w:rPr>
                <w:bCs/>
                <w:kern w:val="0"/>
                <w:sz w:val="22"/>
                <w:szCs w:val="22"/>
                <w:lang w:eastAsia="ru-RU"/>
              </w:rPr>
            </w:pPr>
            <w:r w:rsidRPr="00814BCD">
              <w:rPr>
                <w:bCs/>
                <w:kern w:val="0"/>
                <w:sz w:val="22"/>
                <w:szCs w:val="22"/>
                <w:lang w:eastAsia="ru-RU"/>
              </w:rPr>
              <w:lastRenderedPageBreak/>
              <w:t>12</w:t>
            </w:r>
          </w:p>
        </w:tc>
        <w:tc>
          <w:tcPr>
            <w:tcW w:w="3280" w:type="dxa"/>
            <w:shd w:val="clear" w:color="auto" w:fill="auto"/>
          </w:tcPr>
          <w:p w:rsidR="00224EDA" w:rsidRPr="00814BCD" w:rsidRDefault="00224EDA" w:rsidP="00224EDA">
            <w:pPr>
              <w:suppressAutoHyphens w:val="0"/>
              <w:spacing w:line="250" w:lineRule="exact"/>
              <w:ind w:firstLine="0"/>
              <w:jc w:val="center"/>
              <w:rPr>
                <w:b/>
                <w:kern w:val="0"/>
                <w:sz w:val="22"/>
                <w:szCs w:val="22"/>
                <w:lang w:eastAsia="ru-RU"/>
              </w:rPr>
            </w:pPr>
            <w:r w:rsidRPr="00814BCD">
              <w:rPr>
                <w:bCs/>
                <w:kern w:val="0"/>
                <w:sz w:val="22"/>
                <w:szCs w:val="22"/>
                <w:lang w:eastAsia="ru-RU" w:bidi="ru-RU"/>
              </w:rPr>
              <w:t>Обеспечение ежегодного прироста объема производства сельскохозяйственной продукции, произведенной сельскохозяйственными товаропроизводителями, получившими государственную поддержку на развитие сельского туризма, на 7 процентов</w:t>
            </w:r>
          </w:p>
        </w:tc>
        <w:tc>
          <w:tcPr>
            <w:tcW w:w="1134" w:type="dxa"/>
            <w:shd w:val="clear" w:color="auto" w:fill="auto"/>
          </w:tcPr>
          <w:p w:rsidR="00224EDA" w:rsidRPr="00814BCD" w:rsidRDefault="00224EDA" w:rsidP="00224EDA">
            <w:pPr>
              <w:suppressAutoHyphens w:val="0"/>
              <w:spacing w:line="240" w:lineRule="exact"/>
              <w:ind w:left="180" w:firstLine="0"/>
              <w:jc w:val="center"/>
              <w:rPr>
                <w:b/>
                <w:kern w:val="0"/>
                <w:sz w:val="22"/>
                <w:szCs w:val="22"/>
                <w:lang w:eastAsia="ru-RU"/>
              </w:rPr>
            </w:pPr>
            <w:r w:rsidRPr="00814BCD">
              <w:rPr>
                <w:bCs/>
                <w:kern w:val="0"/>
                <w:sz w:val="22"/>
                <w:szCs w:val="22"/>
                <w:lang w:eastAsia="ru-RU" w:bidi="ru-RU"/>
              </w:rPr>
              <w:t>2025-2030</w:t>
            </w:r>
          </w:p>
        </w:tc>
        <w:tc>
          <w:tcPr>
            <w:tcW w:w="2693" w:type="dxa"/>
            <w:shd w:val="clear" w:color="auto" w:fill="auto"/>
          </w:tcPr>
          <w:p w:rsidR="00224EDA" w:rsidRPr="00814BCD" w:rsidRDefault="00224EDA" w:rsidP="00224EDA">
            <w:pPr>
              <w:suppressAutoHyphens w:val="0"/>
              <w:spacing w:line="250" w:lineRule="exact"/>
              <w:ind w:firstLine="0"/>
              <w:jc w:val="center"/>
              <w:rPr>
                <w:b/>
                <w:kern w:val="0"/>
                <w:sz w:val="22"/>
                <w:szCs w:val="22"/>
                <w:lang w:eastAsia="ru-RU"/>
              </w:rPr>
            </w:pPr>
            <w:r w:rsidRPr="00814BCD">
              <w:rPr>
                <w:bCs/>
                <w:kern w:val="0"/>
                <w:sz w:val="22"/>
                <w:szCs w:val="22"/>
                <w:lang w:eastAsia="ru-RU" w:bidi="ru-RU"/>
              </w:rPr>
              <w:t>Реализованы проекты развития сельского туризма, получившие государственную поддержку, обеспечившие прирост производства сельскохозяйственной продукции. Количество проектов развития сельского туризма к 2030 году составит 2 единицы, прирост производства сельскохозяйственной продукции</w:t>
            </w:r>
          </w:p>
          <w:p w:rsidR="00224EDA" w:rsidRPr="00814BCD" w:rsidRDefault="00224EDA" w:rsidP="00224EDA">
            <w:pPr>
              <w:suppressAutoHyphens w:val="0"/>
              <w:spacing w:line="250" w:lineRule="exact"/>
              <w:ind w:firstLine="0"/>
              <w:jc w:val="center"/>
              <w:rPr>
                <w:b/>
                <w:kern w:val="0"/>
                <w:sz w:val="22"/>
                <w:szCs w:val="22"/>
                <w:lang w:eastAsia="ru-RU"/>
              </w:rPr>
            </w:pPr>
            <w:r w:rsidRPr="00814BCD">
              <w:rPr>
                <w:bCs/>
                <w:kern w:val="0"/>
                <w:sz w:val="22"/>
                <w:szCs w:val="22"/>
                <w:lang w:eastAsia="ru-RU" w:bidi="ru-RU"/>
              </w:rPr>
              <w:t>сельскохозяйственных товаропроизводителей</w:t>
            </w:r>
          </w:p>
        </w:tc>
        <w:tc>
          <w:tcPr>
            <w:tcW w:w="2486" w:type="dxa"/>
            <w:shd w:val="clear" w:color="auto" w:fill="auto"/>
          </w:tcPr>
          <w:p w:rsidR="00224EDA" w:rsidRPr="00814BCD" w:rsidRDefault="00224EDA" w:rsidP="00224EDA">
            <w:pPr>
              <w:suppressAutoHyphens w:val="0"/>
              <w:spacing w:line="240" w:lineRule="auto"/>
              <w:ind w:firstLine="0"/>
              <w:jc w:val="center"/>
              <w:rPr>
                <w:b/>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w:t>
            </w:r>
          </w:p>
        </w:tc>
        <w:tc>
          <w:tcPr>
            <w:tcW w:w="2551" w:type="dxa"/>
            <w:shd w:val="clear" w:color="auto" w:fill="auto"/>
          </w:tcPr>
          <w:p w:rsidR="00224EDA" w:rsidRPr="00814BCD" w:rsidRDefault="00224EDA" w:rsidP="00224EDA">
            <w:pPr>
              <w:suppressAutoHyphens w:val="0"/>
              <w:spacing w:line="245" w:lineRule="exact"/>
              <w:ind w:firstLine="0"/>
              <w:jc w:val="center"/>
              <w:rPr>
                <w:b/>
                <w:kern w:val="0"/>
                <w:sz w:val="22"/>
                <w:szCs w:val="22"/>
                <w:lang w:eastAsia="ru-RU"/>
              </w:rPr>
            </w:pPr>
            <w:r w:rsidRPr="00814BCD">
              <w:rPr>
                <w:bCs/>
                <w:kern w:val="0"/>
                <w:sz w:val="22"/>
                <w:szCs w:val="22"/>
                <w:lang w:eastAsia="ru-RU" w:bidi="ru-RU"/>
              </w:rPr>
              <w:t>Муниципальный</w:t>
            </w:r>
          </w:p>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w:t>
            </w:r>
          </w:p>
        </w:tc>
        <w:tc>
          <w:tcPr>
            <w:tcW w:w="2127" w:type="dxa"/>
            <w:shd w:val="clear" w:color="auto" w:fill="auto"/>
          </w:tcPr>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w:t>
            </w:r>
          </w:p>
        </w:tc>
      </w:tr>
      <w:tr w:rsidR="00224EDA" w:rsidRPr="00814BCD" w:rsidTr="0012100F">
        <w:tc>
          <w:tcPr>
            <w:tcW w:w="656" w:type="dxa"/>
            <w:shd w:val="clear" w:color="auto" w:fill="auto"/>
          </w:tcPr>
          <w:p w:rsidR="00224EDA" w:rsidRPr="00814BCD" w:rsidRDefault="00224EDA" w:rsidP="00224EDA">
            <w:pPr>
              <w:tabs>
                <w:tab w:val="left" w:pos="0"/>
              </w:tabs>
              <w:suppressAutoHyphens w:val="0"/>
              <w:spacing w:line="240" w:lineRule="auto"/>
              <w:ind w:firstLine="0"/>
              <w:jc w:val="center"/>
              <w:rPr>
                <w:bCs/>
                <w:kern w:val="0"/>
                <w:sz w:val="22"/>
                <w:szCs w:val="22"/>
                <w:lang w:eastAsia="ru-RU"/>
              </w:rPr>
            </w:pPr>
            <w:r w:rsidRPr="00814BCD">
              <w:rPr>
                <w:bCs/>
                <w:kern w:val="0"/>
                <w:sz w:val="22"/>
                <w:szCs w:val="22"/>
                <w:lang w:eastAsia="ru-RU"/>
              </w:rPr>
              <w:t>13</w:t>
            </w:r>
          </w:p>
        </w:tc>
        <w:tc>
          <w:tcPr>
            <w:tcW w:w="3280" w:type="dxa"/>
            <w:shd w:val="clear" w:color="auto" w:fill="auto"/>
          </w:tcPr>
          <w:p w:rsidR="00224EDA" w:rsidRPr="00814BCD" w:rsidRDefault="00224EDA" w:rsidP="00224EDA">
            <w:pPr>
              <w:suppressAutoHyphens w:val="0"/>
              <w:spacing w:line="245" w:lineRule="exact"/>
              <w:ind w:firstLine="0"/>
              <w:jc w:val="center"/>
              <w:rPr>
                <w:b/>
                <w:kern w:val="0"/>
                <w:sz w:val="22"/>
                <w:szCs w:val="22"/>
                <w:lang w:eastAsia="ru-RU"/>
              </w:rPr>
            </w:pPr>
            <w:r w:rsidRPr="00814BCD">
              <w:rPr>
                <w:bCs/>
                <w:kern w:val="0"/>
                <w:sz w:val="22"/>
                <w:szCs w:val="22"/>
                <w:lang w:eastAsia="ru-RU" w:bidi="ru-RU"/>
              </w:rPr>
              <w:t>Проведение выставочных ярмарочных мер</w:t>
            </w:r>
            <w:r w:rsidR="00056FDC">
              <w:rPr>
                <w:bCs/>
                <w:kern w:val="0"/>
                <w:sz w:val="22"/>
                <w:szCs w:val="22"/>
                <w:lang w:eastAsia="ru-RU" w:bidi="ru-RU"/>
              </w:rPr>
              <w:t>оприятий, продвижение сельскохо</w:t>
            </w:r>
            <w:r w:rsidRPr="00814BCD">
              <w:rPr>
                <w:bCs/>
                <w:kern w:val="0"/>
                <w:sz w:val="22"/>
                <w:szCs w:val="22"/>
                <w:lang w:eastAsia="ru-RU" w:bidi="ru-RU"/>
              </w:rPr>
              <w:t>зяйственной продукции и развитие туризма</w:t>
            </w:r>
          </w:p>
        </w:tc>
        <w:tc>
          <w:tcPr>
            <w:tcW w:w="1134" w:type="dxa"/>
            <w:shd w:val="clear" w:color="auto" w:fill="auto"/>
          </w:tcPr>
          <w:p w:rsidR="00224EDA" w:rsidRPr="00814BCD" w:rsidRDefault="00224EDA" w:rsidP="00224EDA">
            <w:pPr>
              <w:suppressAutoHyphens w:val="0"/>
              <w:spacing w:line="245" w:lineRule="exact"/>
              <w:ind w:firstLine="0"/>
              <w:jc w:val="center"/>
              <w:rPr>
                <w:b/>
                <w:kern w:val="0"/>
                <w:sz w:val="22"/>
                <w:szCs w:val="22"/>
                <w:lang w:eastAsia="ru-RU"/>
              </w:rPr>
            </w:pPr>
            <w:r w:rsidRPr="00814BCD">
              <w:rPr>
                <w:bCs/>
                <w:kern w:val="0"/>
                <w:sz w:val="22"/>
                <w:szCs w:val="22"/>
                <w:lang w:eastAsia="ru-RU" w:bidi="ru-RU"/>
              </w:rPr>
              <w:t>2025-2030</w:t>
            </w:r>
          </w:p>
        </w:tc>
        <w:tc>
          <w:tcPr>
            <w:tcW w:w="2693" w:type="dxa"/>
            <w:shd w:val="clear" w:color="auto" w:fill="auto"/>
          </w:tcPr>
          <w:p w:rsidR="00224EDA" w:rsidRPr="00814BCD" w:rsidRDefault="00224EDA" w:rsidP="00224EDA">
            <w:pPr>
              <w:suppressAutoHyphens w:val="0"/>
              <w:spacing w:line="245" w:lineRule="exact"/>
              <w:ind w:firstLine="0"/>
              <w:jc w:val="center"/>
              <w:rPr>
                <w:b/>
                <w:kern w:val="0"/>
                <w:sz w:val="22"/>
                <w:szCs w:val="22"/>
                <w:lang w:eastAsia="ru-RU"/>
              </w:rPr>
            </w:pPr>
            <w:r w:rsidRPr="00814BCD">
              <w:rPr>
                <w:bCs/>
                <w:kern w:val="0"/>
                <w:sz w:val="22"/>
                <w:szCs w:val="22"/>
                <w:lang w:eastAsia="ru-RU" w:bidi="ru-RU"/>
              </w:rPr>
              <w:t>Организация конкурсов, выставок и ярмарок с участием организаций агропромышленного комплекса, создание фермерских рядов</w:t>
            </w:r>
            <w:r w:rsidR="00056FDC">
              <w:rPr>
                <w:bCs/>
                <w:kern w:val="0"/>
                <w:sz w:val="22"/>
                <w:szCs w:val="22"/>
                <w:lang w:eastAsia="ru-RU" w:bidi="ru-RU"/>
              </w:rPr>
              <w:t>, для реализации сельскохозяйст</w:t>
            </w:r>
            <w:r w:rsidRPr="00814BCD">
              <w:rPr>
                <w:bCs/>
                <w:kern w:val="0"/>
                <w:sz w:val="22"/>
                <w:szCs w:val="22"/>
                <w:lang w:eastAsia="ru-RU" w:bidi="ru-RU"/>
              </w:rPr>
              <w:t>венной продукции</w:t>
            </w:r>
          </w:p>
        </w:tc>
        <w:tc>
          <w:tcPr>
            <w:tcW w:w="2486" w:type="dxa"/>
            <w:shd w:val="clear" w:color="auto" w:fill="auto"/>
          </w:tcPr>
          <w:p w:rsidR="00224EDA" w:rsidRPr="00814BCD" w:rsidRDefault="00224EDA" w:rsidP="00224EDA">
            <w:pPr>
              <w:suppressAutoHyphens w:val="0"/>
              <w:spacing w:line="240" w:lineRule="auto"/>
              <w:ind w:firstLine="0"/>
              <w:jc w:val="center"/>
              <w:rPr>
                <w:b/>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w:t>
            </w:r>
          </w:p>
        </w:tc>
        <w:tc>
          <w:tcPr>
            <w:tcW w:w="2551" w:type="dxa"/>
            <w:shd w:val="clear" w:color="auto" w:fill="auto"/>
          </w:tcPr>
          <w:p w:rsidR="00224EDA" w:rsidRPr="00814BCD" w:rsidRDefault="00224EDA" w:rsidP="00224EDA">
            <w:pPr>
              <w:suppressAutoHyphens w:val="0"/>
              <w:spacing w:line="245" w:lineRule="exact"/>
              <w:ind w:firstLine="0"/>
              <w:jc w:val="center"/>
              <w:rPr>
                <w:b/>
                <w:kern w:val="0"/>
                <w:sz w:val="22"/>
                <w:szCs w:val="22"/>
                <w:lang w:eastAsia="ru-RU"/>
              </w:rPr>
            </w:pPr>
            <w:r w:rsidRPr="00814BCD">
              <w:rPr>
                <w:bCs/>
                <w:kern w:val="0"/>
                <w:sz w:val="22"/>
                <w:szCs w:val="22"/>
                <w:lang w:eastAsia="ru-RU" w:bidi="ru-RU"/>
              </w:rPr>
              <w:t>Муниципальный</w:t>
            </w:r>
          </w:p>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w:t>
            </w:r>
          </w:p>
        </w:tc>
        <w:tc>
          <w:tcPr>
            <w:tcW w:w="2127" w:type="dxa"/>
            <w:shd w:val="clear" w:color="auto" w:fill="auto"/>
          </w:tcPr>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w:t>
            </w:r>
          </w:p>
        </w:tc>
      </w:tr>
      <w:tr w:rsidR="00224EDA" w:rsidRPr="00814BCD" w:rsidTr="0012100F">
        <w:tc>
          <w:tcPr>
            <w:tcW w:w="656" w:type="dxa"/>
            <w:shd w:val="clear" w:color="auto" w:fill="auto"/>
          </w:tcPr>
          <w:p w:rsidR="00224EDA" w:rsidRPr="00814BCD" w:rsidRDefault="00224EDA" w:rsidP="00224EDA">
            <w:pPr>
              <w:tabs>
                <w:tab w:val="left" w:pos="0"/>
              </w:tabs>
              <w:suppressAutoHyphens w:val="0"/>
              <w:spacing w:line="240" w:lineRule="auto"/>
              <w:ind w:firstLine="0"/>
              <w:jc w:val="center"/>
              <w:rPr>
                <w:bCs/>
                <w:kern w:val="0"/>
                <w:sz w:val="22"/>
                <w:szCs w:val="22"/>
                <w:lang w:eastAsia="ru-RU"/>
              </w:rPr>
            </w:pPr>
            <w:r w:rsidRPr="00814BCD">
              <w:rPr>
                <w:bCs/>
                <w:kern w:val="0"/>
                <w:sz w:val="22"/>
                <w:szCs w:val="22"/>
                <w:lang w:eastAsia="ru-RU"/>
              </w:rPr>
              <w:t>14</w:t>
            </w:r>
          </w:p>
        </w:tc>
        <w:tc>
          <w:tcPr>
            <w:tcW w:w="3280" w:type="dxa"/>
            <w:tcBorders>
              <w:bottom w:val="single" w:sz="8" w:space="0" w:color="000000"/>
            </w:tcBorders>
            <w:shd w:val="clear" w:color="auto" w:fill="auto"/>
          </w:tcPr>
          <w:p w:rsidR="00224EDA" w:rsidRPr="00814BCD" w:rsidRDefault="00224EDA" w:rsidP="00224EDA">
            <w:pPr>
              <w:suppressAutoHyphens w:val="0"/>
              <w:spacing w:line="250" w:lineRule="exact"/>
              <w:ind w:firstLine="0"/>
              <w:jc w:val="center"/>
              <w:rPr>
                <w:b/>
                <w:kern w:val="0"/>
                <w:sz w:val="22"/>
                <w:szCs w:val="22"/>
                <w:lang w:eastAsia="ru-RU"/>
              </w:rPr>
            </w:pPr>
            <w:r w:rsidRPr="00814BCD">
              <w:rPr>
                <w:bCs/>
                <w:kern w:val="0"/>
                <w:sz w:val="22"/>
                <w:szCs w:val="22"/>
                <w:lang w:eastAsia="ru-RU" w:bidi="ru-RU"/>
              </w:rPr>
              <w:t>Расширение компетенций ветеринарной службы Янтиковского муниципального округа Чувашской Республики</w:t>
            </w:r>
          </w:p>
        </w:tc>
        <w:tc>
          <w:tcPr>
            <w:tcW w:w="1134" w:type="dxa"/>
            <w:tcBorders>
              <w:bottom w:val="single" w:sz="8" w:space="0" w:color="000000"/>
            </w:tcBorders>
            <w:shd w:val="clear" w:color="auto" w:fill="auto"/>
          </w:tcPr>
          <w:p w:rsidR="00224EDA" w:rsidRPr="00814BCD" w:rsidRDefault="00224EDA" w:rsidP="00224EDA">
            <w:pPr>
              <w:suppressAutoHyphens w:val="0"/>
              <w:spacing w:line="240" w:lineRule="exact"/>
              <w:ind w:left="180" w:firstLine="0"/>
              <w:jc w:val="center"/>
              <w:rPr>
                <w:b/>
                <w:kern w:val="0"/>
                <w:sz w:val="22"/>
                <w:szCs w:val="22"/>
                <w:lang w:eastAsia="ru-RU"/>
              </w:rPr>
            </w:pPr>
            <w:r w:rsidRPr="00814BCD">
              <w:rPr>
                <w:bCs/>
                <w:kern w:val="0"/>
                <w:sz w:val="22"/>
                <w:szCs w:val="22"/>
                <w:lang w:eastAsia="ru-RU" w:bidi="ru-RU"/>
              </w:rPr>
              <w:t>2025-2030</w:t>
            </w:r>
          </w:p>
        </w:tc>
        <w:tc>
          <w:tcPr>
            <w:tcW w:w="2693" w:type="dxa"/>
            <w:tcBorders>
              <w:bottom w:val="single" w:sz="8" w:space="0" w:color="000000"/>
            </w:tcBorders>
            <w:shd w:val="clear" w:color="auto" w:fill="auto"/>
          </w:tcPr>
          <w:p w:rsidR="00224EDA" w:rsidRPr="00814BCD" w:rsidRDefault="00224EDA" w:rsidP="00224EDA">
            <w:pPr>
              <w:suppressAutoHyphens w:val="0"/>
              <w:spacing w:line="250" w:lineRule="exact"/>
              <w:ind w:firstLine="0"/>
              <w:jc w:val="center"/>
              <w:rPr>
                <w:b/>
                <w:kern w:val="0"/>
                <w:sz w:val="22"/>
                <w:szCs w:val="22"/>
                <w:lang w:eastAsia="ru-RU"/>
              </w:rPr>
            </w:pPr>
            <w:r w:rsidRPr="00814BCD">
              <w:rPr>
                <w:bCs/>
                <w:kern w:val="0"/>
                <w:sz w:val="22"/>
                <w:szCs w:val="22"/>
                <w:lang w:eastAsia="ru-RU" w:bidi="ru-RU"/>
              </w:rPr>
              <w:t>Повышение качества</w:t>
            </w:r>
          </w:p>
          <w:p w:rsidR="00224EDA" w:rsidRPr="00814BCD" w:rsidRDefault="00224EDA" w:rsidP="00224EDA">
            <w:pPr>
              <w:suppressAutoHyphens w:val="0"/>
              <w:spacing w:line="250" w:lineRule="exact"/>
              <w:ind w:firstLine="0"/>
              <w:jc w:val="center"/>
              <w:rPr>
                <w:b/>
                <w:kern w:val="0"/>
                <w:sz w:val="22"/>
                <w:szCs w:val="22"/>
                <w:lang w:eastAsia="ru-RU"/>
              </w:rPr>
            </w:pPr>
            <w:r w:rsidRPr="00814BCD">
              <w:rPr>
                <w:bCs/>
                <w:kern w:val="0"/>
                <w:sz w:val="22"/>
                <w:szCs w:val="22"/>
                <w:lang w:eastAsia="ru-RU" w:bidi="ru-RU"/>
              </w:rPr>
              <w:t>ветеринарного</w:t>
            </w:r>
          </w:p>
          <w:p w:rsidR="00224EDA" w:rsidRPr="00814BCD" w:rsidRDefault="00224EDA" w:rsidP="00224EDA">
            <w:pPr>
              <w:suppressAutoHyphens w:val="0"/>
              <w:spacing w:line="250" w:lineRule="exact"/>
              <w:ind w:firstLine="0"/>
              <w:jc w:val="center"/>
              <w:rPr>
                <w:b/>
                <w:kern w:val="0"/>
                <w:sz w:val="22"/>
                <w:szCs w:val="22"/>
                <w:lang w:eastAsia="ru-RU"/>
              </w:rPr>
            </w:pPr>
            <w:r w:rsidRPr="00814BCD">
              <w:rPr>
                <w:bCs/>
                <w:kern w:val="0"/>
                <w:sz w:val="22"/>
                <w:szCs w:val="22"/>
                <w:lang w:eastAsia="ru-RU" w:bidi="ru-RU"/>
              </w:rPr>
              <w:t>обслуживания</w:t>
            </w:r>
          </w:p>
        </w:tc>
        <w:tc>
          <w:tcPr>
            <w:tcW w:w="2486" w:type="dxa"/>
            <w:shd w:val="clear" w:color="auto" w:fill="auto"/>
          </w:tcPr>
          <w:p w:rsidR="00224EDA" w:rsidRPr="00814BCD" w:rsidRDefault="00224EDA" w:rsidP="00224EDA">
            <w:pPr>
              <w:suppressAutoHyphens w:val="0"/>
              <w:spacing w:line="240" w:lineRule="auto"/>
              <w:ind w:firstLine="0"/>
              <w:jc w:val="center"/>
              <w:rPr>
                <w:b/>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w:t>
            </w:r>
          </w:p>
        </w:tc>
        <w:tc>
          <w:tcPr>
            <w:tcW w:w="2551" w:type="dxa"/>
            <w:shd w:val="clear" w:color="auto" w:fill="auto"/>
          </w:tcPr>
          <w:p w:rsidR="00224EDA" w:rsidRPr="00814BCD" w:rsidRDefault="00224EDA" w:rsidP="00224EDA">
            <w:pPr>
              <w:suppressAutoHyphens w:val="0"/>
              <w:spacing w:line="245" w:lineRule="exact"/>
              <w:ind w:firstLine="0"/>
              <w:jc w:val="center"/>
              <w:rPr>
                <w:b/>
                <w:kern w:val="0"/>
                <w:sz w:val="22"/>
                <w:szCs w:val="22"/>
                <w:lang w:eastAsia="ru-RU"/>
              </w:rPr>
            </w:pPr>
            <w:r w:rsidRPr="00814BCD">
              <w:rPr>
                <w:bCs/>
                <w:kern w:val="0"/>
                <w:sz w:val="22"/>
                <w:szCs w:val="22"/>
                <w:lang w:eastAsia="ru-RU" w:bidi="ru-RU"/>
              </w:rPr>
              <w:t>Муниципальный</w:t>
            </w:r>
          </w:p>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w:t>
            </w:r>
          </w:p>
        </w:tc>
        <w:tc>
          <w:tcPr>
            <w:tcW w:w="2127" w:type="dxa"/>
            <w:shd w:val="clear" w:color="auto" w:fill="auto"/>
          </w:tcPr>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w:t>
            </w:r>
          </w:p>
        </w:tc>
      </w:tr>
      <w:tr w:rsidR="00224EDA" w:rsidRPr="00814BCD" w:rsidTr="0012100F">
        <w:tc>
          <w:tcPr>
            <w:tcW w:w="656" w:type="dxa"/>
            <w:shd w:val="clear" w:color="auto" w:fill="auto"/>
          </w:tcPr>
          <w:p w:rsidR="00224EDA" w:rsidRPr="00814BCD" w:rsidRDefault="00224EDA" w:rsidP="00224EDA">
            <w:pPr>
              <w:tabs>
                <w:tab w:val="left" w:pos="0"/>
              </w:tabs>
              <w:suppressAutoHyphens w:val="0"/>
              <w:spacing w:line="240" w:lineRule="auto"/>
              <w:ind w:firstLine="0"/>
              <w:jc w:val="center"/>
              <w:rPr>
                <w:bCs/>
                <w:kern w:val="0"/>
                <w:sz w:val="22"/>
                <w:szCs w:val="22"/>
                <w:lang w:eastAsia="ru-RU"/>
              </w:rPr>
            </w:pPr>
            <w:r w:rsidRPr="00814BCD">
              <w:rPr>
                <w:bCs/>
                <w:kern w:val="0"/>
                <w:sz w:val="22"/>
                <w:szCs w:val="22"/>
                <w:lang w:eastAsia="ru-RU"/>
              </w:rPr>
              <w:t>15</w:t>
            </w:r>
          </w:p>
        </w:tc>
        <w:tc>
          <w:tcPr>
            <w:tcW w:w="3280" w:type="dxa"/>
            <w:tcBorders>
              <w:top w:val="single" w:sz="8" w:space="0" w:color="000000"/>
              <w:left w:val="single" w:sz="8" w:space="0" w:color="000000"/>
              <w:bottom w:val="single" w:sz="4" w:space="0" w:color="auto"/>
              <w:right w:val="none" w:sz="4" w:space="0" w:color="000000"/>
            </w:tcBorders>
          </w:tcPr>
          <w:p w:rsidR="00224EDA" w:rsidRPr="00814BCD" w:rsidRDefault="00224EDA" w:rsidP="00224EDA">
            <w:pPr>
              <w:pBdr>
                <w:top w:val="none" w:sz="4" w:space="0" w:color="000000"/>
                <w:left w:val="none" w:sz="4" w:space="0" w:color="000000"/>
                <w:bottom w:val="none" w:sz="4" w:space="0" w:color="000000"/>
                <w:right w:val="none" w:sz="4" w:space="0" w:color="000000"/>
              </w:pBdr>
              <w:suppressAutoHyphens w:val="0"/>
              <w:spacing w:line="51" w:lineRule="atLeast"/>
              <w:ind w:firstLine="0"/>
              <w:jc w:val="center"/>
              <w:rPr>
                <w:kern w:val="0"/>
                <w:sz w:val="22"/>
                <w:szCs w:val="22"/>
                <w:lang w:eastAsia="ru-RU"/>
              </w:rPr>
            </w:pPr>
            <w:r w:rsidRPr="00814BCD">
              <w:rPr>
                <w:kern w:val="0"/>
                <w:sz w:val="22"/>
                <w:szCs w:val="22"/>
                <w:lang w:eastAsia="ru-RU"/>
              </w:rPr>
              <w:t>Обеспечение эпизоотического благополучия на территории муниципального образования</w:t>
            </w:r>
          </w:p>
        </w:tc>
        <w:tc>
          <w:tcPr>
            <w:tcW w:w="1134" w:type="dxa"/>
            <w:tcBorders>
              <w:top w:val="single" w:sz="8" w:space="0" w:color="000000"/>
              <w:left w:val="single" w:sz="8" w:space="0" w:color="000000"/>
              <w:bottom w:val="single" w:sz="4" w:space="0" w:color="auto"/>
              <w:right w:val="none" w:sz="4" w:space="0" w:color="000000"/>
            </w:tcBorders>
          </w:tcPr>
          <w:p w:rsidR="00224EDA" w:rsidRPr="00814BCD" w:rsidRDefault="00224EDA" w:rsidP="00224EDA">
            <w:pPr>
              <w:pBdr>
                <w:top w:val="none" w:sz="4" w:space="0" w:color="000000"/>
                <w:left w:val="none" w:sz="4" w:space="0" w:color="000000"/>
                <w:bottom w:val="none" w:sz="4" w:space="0" w:color="000000"/>
                <w:right w:val="none" w:sz="4" w:space="0" w:color="000000"/>
              </w:pBdr>
              <w:suppressAutoHyphens w:val="0"/>
              <w:spacing w:line="240" w:lineRule="auto"/>
              <w:ind w:firstLine="160"/>
              <w:jc w:val="center"/>
              <w:rPr>
                <w:kern w:val="0"/>
                <w:sz w:val="22"/>
                <w:szCs w:val="22"/>
                <w:lang w:eastAsia="ru-RU"/>
              </w:rPr>
            </w:pPr>
            <w:r w:rsidRPr="00814BCD">
              <w:rPr>
                <w:kern w:val="0"/>
                <w:sz w:val="22"/>
                <w:szCs w:val="22"/>
                <w:lang w:eastAsia="ru-RU"/>
              </w:rPr>
              <w:t>2025-2030</w:t>
            </w:r>
          </w:p>
        </w:tc>
        <w:tc>
          <w:tcPr>
            <w:tcW w:w="2693" w:type="dxa"/>
            <w:tcBorders>
              <w:top w:val="single" w:sz="8" w:space="0" w:color="000000"/>
              <w:left w:val="single" w:sz="8" w:space="0" w:color="000000"/>
              <w:bottom w:val="single" w:sz="4" w:space="0" w:color="auto"/>
              <w:right w:val="none" w:sz="4" w:space="0" w:color="000000"/>
            </w:tcBorders>
          </w:tcPr>
          <w:p w:rsidR="00224EDA" w:rsidRPr="00814BCD" w:rsidRDefault="00224EDA" w:rsidP="00224EDA">
            <w:pPr>
              <w:suppressAutoHyphens w:val="0"/>
              <w:spacing w:line="240" w:lineRule="auto"/>
              <w:ind w:firstLine="0"/>
              <w:jc w:val="center"/>
              <w:rPr>
                <w:kern w:val="0"/>
                <w:sz w:val="22"/>
                <w:szCs w:val="22"/>
                <w:lang w:eastAsia="ru-RU"/>
              </w:rPr>
            </w:pPr>
            <w:r w:rsidRPr="00814BCD">
              <w:rPr>
                <w:kern w:val="0"/>
                <w:sz w:val="22"/>
                <w:szCs w:val="22"/>
                <w:lang w:eastAsia="ru-RU"/>
              </w:rPr>
              <w:t xml:space="preserve">Организация и проведение на  территории муниципального округа мероприятий по отлову и содержанию </w:t>
            </w:r>
            <w:r w:rsidRPr="00814BCD">
              <w:rPr>
                <w:kern w:val="0"/>
                <w:sz w:val="22"/>
                <w:szCs w:val="22"/>
                <w:lang w:eastAsia="ru-RU"/>
              </w:rPr>
              <w:lastRenderedPageBreak/>
              <w:t>безнадзорных животных</w:t>
            </w:r>
          </w:p>
        </w:tc>
        <w:tc>
          <w:tcPr>
            <w:tcW w:w="2486" w:type="dxa"/>
            <w:shd w:val="clear" w:color="auto" w:fill="auto"/>
          </w:tcPr>
          <w:p w:rsidR="00224EDA" w:rsidRPr="00814BCD" w:rsidRDefault="00224EDA" w:rsidP="00224EDA">
            <w:pPr>
              <w:suppressAutoHyphens w:val="0"/>
              <w:spacing w:line="240" w:lineRule="auto"/>
              <w:ind w:firstLine="0"/>
              <w:jc w:val="center"/>
              <w:rPr>
                <w:b/>
                <w:kern w:val="0"/>
                <w:sz w:val="22"/>
                <w:szCs w:val="22"/>
                <w:lang w:eastAsia="ru-RU"/>
              </w:rPr>
            </w:pPr>
            <w:r w:rsidRPr="00814BCD">
              <w:rPr>
                <w:bCs/>
                <w:kern w:val="0"/>
                <w:sz w:val="22"/>
                <w:szCs w:val="22"/>
                <w:lang w:eastAsia="ru-RU" w:bidi="ru-RU"/>
              </w:rPr>
              <w:lastRenderedPageBreak/>
              <w:t>Администрация Янтиковского муниципального округа Чувашской Республики</w:t>
            </w:r>
          </w:p>
        </w:tc>
        <w:tc>
          <w:tcPr>
            <w:tcW w:w="2551" w:type="dxa"/>
            <w:shd w:val="clear" w:color="auto" w:fill="auto"/>
          </w:tcPr>
          <w:p w:rsidR="00224EDA" w:rsidRPr="00814BCD" w:rsidRDefault="00224EDA" w:rsidP="00224EDA">
            <w:pPr>
              <w:suppressAutoHyphens w:val="0"/>
              <w:spacing w:line="245" w:lineRule="exact"/>
              <w:ind w:firstLine="0"/>
              <w:jc w:val="center"/>
              <w:rPr>
                <w:b/>
                <w:kern w:val="0"/>
                <w:sz w:val="22"/>
                <w:szCs w:val="22"/>
                <w:lang w:eastAsia="ru-RU"/>
              </w:rPr>
            </w:pPr>
            <w:r w:rsidRPr="00814BCD">
              <w:rPr>
                <w:bCs/>
                <w:kern w:val="0"/>
                <w:sz w:val="22"/>
                <w:szCs w:val="22"/>
                <w:lang w:eastAsia="ru-RU" w:bidi="ru-RU"/>
              </w:rPr>
              <w:t>Муниципальный</w:t>
            </w:r>
          </w:p>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w:t>
            </w:r>
          </w:p>
        </w:tc>
        <w:tc>
          <w:tcPr>
            <w:tcW w:w="2127" w:type="dxa"/>
            <w:shd w:val="clear" w:color="auto" w:fill="auto"/>
          </w:tcPr>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w:t>
            </w:r>
          </w:p>
        </w:tc>
      </w:tr>
      <w:tr w:rsidR="00224EDA" w:rsidRPr="00814BCD" w:rsidTr="0012100F">
        <w:tc>
          <w:tcPr>
            <w:tcW w:w="656" w:type="dxa"/>
            <w:shd w:val="clear" w:color="auto" w:fill="auto"/>
          </w:tcPr>
          <w:p w:rsidR="00224EDA" w:rsidRPr="00814BCD" w:rsidRDefault="00224EDA" w:rsidP="00224EDA">
            <w:pPr>
              <w:tabs>
                <w:tab w:val="left" w:pos="0"/>
              </w:tabs>
              <w:suppressAutoHyphens w:val="0"/>
              <w:spacing w:line="240" w:lineRule="auto"/>
              <w:ind w:firstLine="0"/>
              <w:jc w:val="center"/>
              <w:rPr>
                <w:bCs/>
                <w:kern w:val="0"/>
                <w:sz w:val="22"/>
                <w:szCs w:val="22"/>
                <w:lang w:eastAsia="ru-RU"/>
              </w:rPr>
            </w:pPr>
            <w:r w:rsidRPr="00814BCD">
              <w:rPr>
                <w:bCs/>
                <w:kern w:val="0"/>
                <w:sz w:val="22"/>
                <w:szCs w:val="22"/>
                <w:lang w:eastAsia="ru-RU"/>
              </w:rPr>
              <w:lastRenderedPageBreak/>
              <w:t>16</w:t>
            </w:r>
          </w:p>
        </w:tc>
        <w:tc>
          <w:tcPr>
            <w:tcW w:w="3280" w:type="dxa"/>
            <w:tcBorders>
              <w:top w:val="single" w:sz="4" w:space="0" w:color="auto"/>
            </w:tcBorders>
            <w:shd w:val="clear" w:color="auto" w:fill="auto"/>
          </w:tcPr>
          <w:p w:rsidR="00224EDA" w:rsidRPr="00814BCD" w:rsidRDefault="00224EDA" w:rsidP="00224EDA">
            <w:pPr>
              <w:suppressAutoHyphens w:val="0"/>
              <w:spacing w:line="245" w:lineRule="exact"/>
              <w:ind w:firstLine="0"/>
              <w:jc w:val="center"/>
              <w:rPr>
                <w:kern w:val="0"/>
                <w:sz w:val="22"/>
                <w:szCs w:val="22"/>
                <w:lang w:eastAsia="ru-RU"/>
              </w:rPr>
            </w:pPr>
            <w:r w:rsidRPr="00814BCD">
              <w:rPr>
                <w:bCs/>
                <w:kern w:val="0"/>
                <w:sz w:val="22"/>
                <w:szCs w:val="22"/>
                <w:lang w:eastAsia="ru-RU" w:bidi="ru-RU"/>
              </w:rPr>
              <w:t>Содействие организации дополнительных ярмарок и торговых площадок, выделении для местных товаропроизводителей торговых площадей, продвижении местных брендов</w:t>
            </w:r>
          </w:p>
        </w:tc>
        <w:tc>
          <w:tcPr>
            <w:tcW w:w="1134" w:type="dxa"/>
            <w:tcBorders>
              <w:top w:val="single" w:sz="4" w:space="0" w:color="auto"/>
            </w:tcBorders>
            <w:shd w:val="clear" w:color="auto" w:fill="auto"/>
          </w:tcPr>
          <w:p w:rsidR="00224EDA" w:rsidRPr="00814BCD" w:rsidRDefault="00224EDA" w:rsidP="00224EDA">
            <w:pPr>
              <w:suppressAutoHyphens w:val="0"/>
              <w:spacing w:line="240" w:lineRule="exact"/>
              <w:ind w:left="180" w:firstLine="0"/>
              <w:jc w:val="center"/>
              <w:rPr>
                <w:kern w:val="0"/>
                <w:sz w:val="22"/>
                <w:szCs w:val="22"/>
                <w:lang w:eastAsia="ru-RU"/>
              </w:rPr>
            </w:pPr>
            <w:r w:rsidRPr="00814BCD">
              <w:rPr>
                <w:bCs/>
                <w:kern w:val="0"/>
                <w:sz w:val="22"/>
                <w:szCs w:val="22"/>
                <w:lang w:eastAsia="ru-RU" w:bidi="ru-RU"/>
              </w:rPr>
              <w:t>2025-2030</w:t>
            </w:r>
          </w:p>
        </w:tc>
        <w:tc>
          <w:tcPr>
            <w:tcW w:w="2693" w:type="dxa"/>
            <w:tcBorders>
              <w:top w:val="single" w:sz="4" w:space="0" w:color="auto"/>
            </w:tcBorders>
            <w:shd w:val="clear" w:color="auto" w:fill="auto"/>
          </w:tcPr>
          <w:p w:rsidR="00224EDA" w:rsidRPr="00814BCD" w:rsidRDefault="00224EDA" w:rsidP="00224EDA">
            <w:pPr>
              <w:suppressAutoHyphens w:val="0"/>
              <w:spacing w:line="245" w:lineRule="exact"/>
              <w:ind w:firstLine="0"/>
              <w:jc w:val="center"/>
              <w:rPr>
                <w:kern w:val="0"/>
                <w:sz w:val="22"/>
                <w:szCs w:val="22"/>
                <w:lang w:eastAsia="ru-RU"/>
              </w:rPr>
            </w:pPr>
            <w:r w:rsidRPr="00814BCD">
              <w:rPr>
                <w:bCs/>
                <w:kern w:val="0"/>
                <w:sz w:val="22"/>
                <w:szCs w:val="22"/>
                <w:lang w:eastAsia="ru-RU" w:bidi="ru-RU"/>
              </w:rPr>
              <w:t>Увеличение продаж местной продукции, укрепление позиций региональных производителей на рынке и повышение узнаваемости региональной продукции</w:t>
            </w:r>
          </w:p>
        </w:tc>
        <w:tc>
          <w:tcPr>
            <w:tcW w:w="2486" w:type="dxa"/>
            <w:shd w:val="clear" w:color="auto" w:fill="auto"/>
          </w:tcPr>
          <w:p w:rsidR="00224EDA" w:rsidRPr="00814BCD" w:rsidRDefault="00224EDA" w:rsidP="00224EDA">
            <w:pPr>
              <w:suppressAutoHyphens w:val="0"/>
              <w:spacing w:line="240" w:lineRule="auto"/>
              <w:ind w:firstLine="0"/>
              <w:jc w:val="center"/>
              <w:rPr>
                <w:b/>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w:t>
            </w:r>
          </w:p>
        </w:tc>
        <w:tc>
          <w:tcPr>
            <w:tcW w:w="2551" w:type="dxa"/>
            <w:shd w:val="clear" w:color="auto" w:fill="auto"/>
          </w:tcPr>
          <w:p w:rsidR="00224EDA" w:rsidRPr="00814BCD" w:rsidRDefault="00224EDA" w:rsidP="00224EDA">
            <w:pPr>
              <w:suppressAutoHyphens w:val="0"/>
              <w:spacing w:line="245" w:lineRule="exact"/>
              <w:ind w:firstLine="0"/>
              <w:jc w:val="center"/>
              <w:rPr>
                <w:b/>
                <w:kern w:val="0"/>
                <w:sz w:val="22"/>
                <w:szCs w:val="22"/>
                <w:lang w:eastAsia="ru-RU"/>
              </w:rPr>
            </w:pPr>
            <w:r w:rsidRPr="00814BCD">
              <w:rPr>
                <w:bCs/>
                <w:kern w:val="0"/>
                <w:sz w:val="22"/>
                <w:szCs w:val="22"/>
                <w:lang w:eastAsia="ru-RU" w:bidi="ru-RU"/>
              </w:rPr>
              <w:t>Муниципальный</w:t>
            </w:r>
          </w:p>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w:t>
            </w:r>
          </w:p>
        </w:tc>
        <w:tc>
          <w:tcPr>
            <w:tcW w:w="2127" w:type="dxa"/>
            <w:shd w:val="clear" w:color="auto" w:fill="auto"/>
          </w:tcPr>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w:t>
            </w:r>
          </w:p>
        </w:tc>
      </w:tr>
      <w:tr w:rsidR="00224EDA" w:rsidRPr="00814BCD" w:rsidTr="0012100F">
        <w:tc>
          <w:tcPr>
            <w:tcW w:w="14927" w:type="dxa"/>
            <w:gridSpan w:val="7"/>
            <w:shd w:val="clear" w:color="auto" w:fill="auto"/>
          </w:tcPr>
          <w:p w:rsidR="00224EDA" w:rsidRPr="00814BCD" w:rsidRDefault="00224EDA" w:rsidP="00224EDA">
            <w:pPr>
              <w:tabs>
                <w:tab w:val="left" w:pos="0"/>
              </w:tabs>
              <w:suppressAutoHyphens w:val="0"/>
              <w:spacing w:line="240" w:lineRule="auto"/>
              <w:ind w:firstLine="0"/>
              <w:jc w:val="center"/>
              <w:rPr>
                <w:bCs/>
                <w:kern w:val="0"/>
                <w:sz w:val="22"/>
                <w:szCs w:val="22"/>
                <w:lang w:eastAsia="ru-RU"/>
              </w:rPr>
            </w:pPr>
            <w:r w:rsidRPr="00814BCD">
              <w:rPr>
                <w:b/>
                <w:color w:val="000000"/>
                <w:kern w:val="0"/>
                <w:sz w:val="22"/>
                <w:szCs w:val="22"/>
                <w:lang w:eastAsia="ru-RU" w:bidi="ru-RU"/>
              </w:rPr>
              <w:t>Первоочередные мероприятия по развитию сферы строительства, благоустройства и ЖКХ</w:t>
            </w:r>
          </w:p>
        </w:tc>
      </w:tr>
      <w:tr w:rsidR="00224EDA" w:rsidRPr="00814BCD" w:rsidTr="0012100F">
        <w:tc>
          <w:tcPr>
            <w:tcW w:w="656" w:type="dxa"/>
            <w:shd w:val="clear" w:color="auto" w:fill="auto"/>
          </w:tcPr>
          <w:p w:rsidR="00224EDA" w:rsidRPr="00814BCD" w:rsidRDefault="00224EDA" w:rsidP="00224EDA">
            <w:pPr>
              <w:tabs>
                <w:tab w:val="left" w:pos="0"/>
              </w:tabs>
              <w:suppressAutoHyphens w:val="0"/>
              <w:spacing w:line="240" w:lineRule="auto"/>
              <w:ind w:firstLine="0"/>
              <w:jc w:val="center"/>
              <w:rPr>
                <w:bCs/>
                <w:kern w:val="0"/>
                <w:sz w:val="22"/>
                <w:szCs w:val="22"/>
                <w:lang w:eastAsia="ru-RU"/>
              </w:rPr>
            </w:pPr>
            <w:r w:rsidRPr="00814BCD">
              <w:rPr>
                <w:bCs/>
                <w:kern w:val="0"/>
                <w:sz w:val="22"/>
                <w:szCs w:val="22"/>
                <w:lang w:eastAsia="ru-RU"/>
              </w:rPr>
              <w:t>17</w:t>
            </w:r>
          </w:p>
        </w:tc>
        <w:tc>
          <w:tcPr>
            <w:tcW w:w="3280" w:type="dxa"/>
            <w:shd w:val="clear" w:color="auto" w:fill="auto"/>
          </w:tcPr>
          <w:p w:rsidR="00224EDA" w:rsidRPr="00814BCD" w:rsidRDefault="00224EDA" w:rsidP="00224EDA">
            <w:pPr>
              <w:suppressAutoHyphens w:val="0"/>
              <w:spacing w:line="250" w:lineRule="exact"/>
              <w:ind w:firstLine="0"/>
              <w:jc w:val="center"/>
              <w:rPr>
                <w:kern w:val="0"/>
                <w:sz w:val="22"/>
                <w:szCs w:val="22"/>
                <w:lang w:eastAsia="ru-RU"/>
              </w:rPr>
            </w:pPr>
            <w:r w:rsidRPr="00814BCD">
              <w:rPr>
                <w:bCs/>
                <w:color w:val="000000"/>
                <w:kern w:val="0"/>
                <w:sz w:val="22"/>
                <w:szCs w:val="22"/>
                <w:lang w:eastAsia="ru-RU" w:bidi="ru-RU"/>
              </w:rPr>
              <w:t>Разработка проектов по цифровизации объектов теплоснабжения, водоснабжения и водоотведения</w:t>
            </w:r>
          </w:p>
        </w:tc>
        <w:tc>
          <w:tcPr>
            <w:tcW w:w="1134" w:type="dxa"/>
            <w:shd w:val="clear" w:color="auto" w:fill="auto"/>
          </w:tcPr>
          <w:p w:rsidR="00224EDA" w:rsidRPr="00814BCD" w:rsidRDefault="00224EDA" w:rsidP="00224EDA">
            <w:pPr>
              <w:suppressAutoHyphens w:val="0"/>
              <w:spacing w:line="240" w:lineRule="exact"/>
              <w:ind w:left="180" w:firstLine="0"/>
              <w:jc w:val="left"/>
              <w:rPr>
                <w:kern w:val="0"/>
                <w:sz w:val="22"/>
                <w:szCs w:val="22"/>
                <w:lang w:eastAsia="ru-RU"/>
              </w:rPr>
            </w:pPr>
            <w:r w:rsidRPr="00814BCD">
              <w:rPr>
                <w:bCs/>
                <w:color w:val="000000"/>
                <w:kern w:val="0"/>
                <w:sz w:val="22"/>
                <w:szCs w:val="22"/>
                <w:lang w:eastAsia="ru-RU" w:bidi="ru-RU"/>
              </w:rPr>
              <w:t>2025-2030</w:t>
            </w:r>
          </w:p>
        </w:tc>
        <w:tc>
          <w:tcPr>
            <w:tcW w:w="2693" w:type="dxa"/>
            <w:shd w:val="clear" w:color="auto" w:fill="auto"/>
          </w:tcPr>
          <w:p w:rsidR="00224EDA" w:rsidRPr="00814BCD" w:rsidRDefault="00224EDA" w:rsidP="00224EDA">
            <w:pPr>
              <w:suppressAutoHyphens w:val="0"/>
              <w:spacing w:line="254" w:lineRule="exact"/>
              <w:ind w:firstLine="0"/>
              <w:rPr>
                <w:kern w:val="0"/>
                <w:sz w:val="22"/>
                <w:szCs w:val="22"/>
                <w:lang w:eastAsia="ru-RU"/>
              </w:rPr>
            </w:pPr>
            <w:r w:rsidRPr="00814BCD">
              <w:rPr>
                <w:bCs/>
                <w:color w:val="000000"/>
                <w:kern w:val="0"/>
                <w:sz w:val="22"/>
                <w:szCs w:val="22"/>
                <w:lang w:eastAsia="ru-RU" w:bidi="ru-RU"/>
              </w:rPr>
              <w:t>Повышение качества</w:t>
            </w:r>
          </w:p>
          <w:p w:rsidR="00224EDA" w:rsidRPr="00814BCD" w:rsidRDefault="00224EDA" w:rsidP="00224EDA">
            <w:pPr>
              <w:suppressAutoHyphens w:val="0"/>
              <w:spacing w:line="254" w:lineRule="exact"/>
              <w:ind w:firstLine="0"/>
              <w:rPr>
                <w:kern w:val="0"/>
                <w:sz w:val="22"/>
                <w:szCs w:val="22"/>
                <w:lang w:eastAsia="ru-RU"/>
              </w:rPr>
            </w:pPr>
            <w:r w:rsidRPr="00814BCD">
              <w:rPr>
                <w:bCs/>
                <w:color w:val="000000"/>
                <w:kern w:val="0"/>
                <w:sz w:val="22"/>
                <w:szCs w:val="22"/>
                <w:lang w:eastAsia="ru-RU" w:bidi="ru-RU"/>
              </w:rPr>
              <w:t>предоставления услуг</w:t>
            </w:r>
          </w:p>
          <w:p w:rsidR="00224EDA" w:rsidRPr="00814BCD" w:rsidRDefault="00224EDA" w:rsidP="00224EDA">
            <w:pPr>
              <w:suppressAutoHyphens w:val="0"/>
              <w:spacing w:line="254" w:lineRule="exact"/>
              <w:ind w:firstLine="0"/>
              <w:rPr>
                <w:kern w:val="0"/>
                <w:sz w:val="22"/>
                <w:szCs w:val="22"/>
                <w:lang w:eastAsia="ru-RU"/>
              </w:rPr>
            </w:pPr>
            <w:r w:rsidRPr="00814BCD">
              <w:rPr>
                <w:bCs/>
                <w:color w:val="000000"/>
                <w:kern w:val="0"/>
                <w:sz w:val="22"/>
                <w:szCs w:val="22"/>
                <w:lang w:eastAsia="ru-RU" w:bidi="ru-RU"/>
              </w:rPr>
              <w:t>жилищно-коммунального</w:t>
            </w:r>
          </w:p>
          <w:p w:rsidR="00224EDA" w:rsidRPr="00814BCD" w:rsidRDefault="00224EDA" w:rsidP="00224EDA">
            <w:pPr>
              <w:suppressAutoHyphens w:val="0"/>
              <w:spacing w:line="254" w:lineRule="exact"/>
              <w:ind w:firstLine="0"/>
              <w:rPr>
                <w:kern w:val="0"/>
                <w:sz w:val="22"/>
                <w:szCs w:val="22"/>
                <w:lang w:eastAsia="ru-RU"/>
              </w:rPr>
            </w:pPr>
            <w:r w:rsidRPr="00814BCD">
              <w:rPr>
                <w:bCs/>
                <w:color w:val="000000"/>
                <w:kern w:val="0"/>
                <w:sz w:val="22"/>
                <w:szCs w:val="22"/>
                <w:lang w:eastAsia="ru-RU" w:bidi="ru-RU"/>
              </w:rPr>
              <w:t xml:space="preserve">хозяйства. </w:t>
            </w:r>
          </w:p>
          <w:p w:rsidR="00224EDA" w:rsidRPr="00814BCD" w:rsidRDefault="00224EDA" w:rsidP="00224EDA">
            <w:pPr>
              <w:suppressAutoHyphens w:val="0"/>
              <w:spacing w:line="254" w:lineRule="exact"/>
              <w:ind w:firstLine="0"/>
              <w:rPr>
                <w:kern w:val="0"/>
                <w:sz w:val="22"/>
                <w:szCs w:val="22"/>
                <w:lang w:eastAsia="ru-RU"/>
              </w:rPr>
            </w:pPr>
          </w:p>
        </w:tc>
        <w:tc>
          <w:tcPr>
            <w:tcW w:w="2486" w:type="dxa"/>
            <w:shd w:val="clear" w:color="auto" w:fill="auto"/>
          </w:tcPr>
          <w:p w:rsidR="00224EDA" w:rsidRPr="00814BCD" w:rsidRDefault="00224EDA" w:rsidP="00224EDA">
            <w:pPr>
              <w:suppressAutoHyphens w:val="0"/>
              <w:spacing w:line="240" w:lineRule="auto"/>
              <w:ind w:firstLine="0"/>
              <w:jc w:val="left"/>
              <w:rPr>
                <w:b/>
                <w:kern w:val="0"/>
                <w:sz w:val="22"/>
                <w:szCs w:val="22"/>
                <w:lang w:eastAsia="ru-RU"/>
              </w:rPr>
            </w:pPr>
            <w:r w:rsidRPr="00814BCD">
              <w:rPr>
                <w:bCs/>
                <w:color w:val="000000"/>
                <w:kern w:val="0"/>
                <w:sz w:val="22"/>
                <w:szCs w:val="22"/>
                <w:lang w:eastAsia="ru-RU" w:bidi="ru-RU"/>
              </w:rPr>
              <w:t>Администрация Янтиковского муниципального округа Чувашской Республики</w:t>
            </w:r>
          </w:p>
        </w:tc>
        <w:tc>
          <w:tcPr>
            <w:tcW w:w="2551" w:type="dxa"/>
            <w:shd w:val="clear" w:color="auto" w:fill="auto"/>
          </w:tcPr>
          <w:p w:rsidR="00224EDA" w:rsidRPr="00814BCD" w:rsidRDefault="00224EDA" w:rsidP="00224EDA">
            <w:pPr>
              <w:suppressAutoHyphens w:val="0"/>
              <w:spacing w:line="245" w:lineRule="exact"/>
              <w:ind w:firstLine="0"/>
              <w:jc w:val="left"/>
              <w:rPr>
                <w:b/>
                <w:kern w:val="0"/>
                <w:sz w:val="22"/>
                <w:szCs w:val="22"/>
                <w:lang w:eastAsia="ru-RU"/>
              </w:rPr>
            </w:pPr>
            <w:r w:rsidRPr="00814BCD">
              <w:rPr>
                <w:bCs/>
                <w:color w:val="000000"/>
                <w:kern w:val="0"/>
                <w:sz w:val="22"/>
                <w:szCs w:val="22"/>
                <w:lang w:eastAsia="ru-RU" w:bidi="ru-RU"/>
              </w:rPr>
              <w:t>Муниципальный</w:t>
            </w:r>
          </w:p>
          <w:p w:rsidR="00224EDA" w:rsidRPr="00814BCD" w:rsidRDefault="00224EDA" w:rsidP="00224EDA">
            <w:pPr>
              <w:suppressAutoHyphens w:val="0"/>
              <w:spacing w:line="254" w:lineRule="exact"/>
              <w:ind w:firstLine="0"/>
              <w:jc w:val="left"/>
              <w:rPr>
                <w:b/>
                <w:kern w:val="0"/>
                <w:sz w:val="22"/>
                <w:szCs w:val="22"/>
                <w:lang w:eastAsia="ru-RU"/>
              </w:rPr>
            </w:pPr>
            <w:r w:rsidRPr="00814BCD">
              <w:rPr>
                <w:bCs/>
                <w:color w:val="000000"/>
                <w:kern w:val="0"/>
                <w:sz w:val="22"/>
                <w:szCs w:val="22"/>
                <w:lang w:eastAsia="ru-RU" w:bidi="ru-RU"/>
              </w:rPr>
              <w:t>(Администрация Янтиковского муниципального округа Чувашской Республики)</w:t>
            </w:r>
          </w:p>
        </w:tc>
        <w:tc>
          <w:tcPr>
            <w:tcW w:w="2127" w:type="dxa"/>
            <w:shd w:val="clear" w:color="auto" w:fill="auto"/>
          </w:tcPr>
          <w:p w:rsidR="00224EDA" w:rsidRPr="00814BCD" w:rsidRDefault="00224EDA" w:rsidP="00224EDA">
            <w:pPr>
              <w:suppressAutoHyphens w:val="0"/>
              <w:spacing w:line="254" w:lineRule="exact"/>
              <w:ind w:firstLine="0"/>
              <w:jc w:val="left"/>
              <w:rPr>
                <w:b/>
                <w:kern w:val="0"/>
                <w:sz w:val="22"/>
                <w:szCs w:val="22"/>
                <w:lang w:eastAsia="ru-RU"/>
              </w:rPr>
            </w:pPr>
            <w:r w:rsidRPr="00814BCD">
              <w:rPr>
                <w:bCs/>
                <w:color w:val="000000"/>
                <w:kern w:val="0"/>
                <w:sz w:val="22"/>
                <w:szCs w:val="22"/>
                <w:lang w:eastAsia="ru-RU" w:bidi="ru-RU"/>
              </w:rPr>
              <w:t>Администрация Янтиковского муниципального округа Чувашской Республики</w:t>
            </w:r>
          </w:p>
        </w:tc>
      </w:tr>
      <w:tr w:rsidR="00224EDA" w:rsidRPr="00814BCD" w:rsidTr="0012100F">
        <w:tc>
          <w:tcPr>
            <w:tcW w:w="656" w:type="dxa"/>
            <w:shd w:val="clear" w:color="auto" w:fill="auto"/>
          </w:tcPr>
          <w:p w:rsidR="00224EDA" w:rsidRPr="00814BCD" w:rsidRDefault="00224EDA" w:rsidP="00224EDA">
            <w:pPr>
              <w:tabs>
                <w:tab w:val="left" w:pos="0"/>
              </w:tabs>
              <w:suppressAutoHyphens w:val="0"/>
              <w:spacing w:line="240" w:lineRule="auto"/>
              <w:ind w:firstLine="0"/>
              <w:jc w:val="center"/>
              <w:rPr>
                <w:bCs/>
                <w:kern w:val="0"/>
                <w:sz w:val="22"/>
                <w:szCs w:val="22"/>
                <w:lang w:eastAsia="ru-RU"/>
              </w:rPr>
            </w:pPr>
            <w:r w:rsidRPr="00814BCD">
              <w:rPr>
                <w:bCs/>
                <w:kern w:val="0"/>
                <w:sz w:val="22"/>
                <w:szCs w:val="22"/>
                <w:lang w:eastAsia="ru-RU"/>
              </w:rPr>
              <w:t>18</w:t>
            </w:r>
          </w:p>
        </w:tc>
        <w:tc>
          <w:tcPr>
            <w:tcW w:w="3280" w:type="dxa"/>
            <w:shd w:val="clear" w:color="auto" w:fill="auto"/>
          </w:tcPr>
          <w:p w:rsidR="00224EDA" w:rsidRPr="00814BCD" w:rsidRDefault="00224EDA" w:rsidP="00224EDA">
            <w:pPr>
              <w:suppressAutoHyphens w:val="0"/>
              <w:spacing w:line="254" w:lineRule="exact"/>
              <w:ind w:firstLine="0"/>
              <w:jc w:val="center"/>
              <w:rPr>
                <w:kern w:val="0"/>
                <w:sz w:val="22"/>
                <w:szCs w:val="22"/>
                <w:lang w:eastAsia="ru-RU"/>
              </w:rPr>
            </w:pPr>
            <w:r w:rsidRPr="00814BCD">
              <w:rPr>
                <w:bCs/>
                <w:kern w:val="0"/>
                <w:sz w:val="22"/>
                <w:szCs w:val="22"/>
                <w:lang w:eastAsia="ru-RU" w:bidi="ru-RU"/>
              </w:rPr>
              <w:t>Проведение мероприятий по строительству объектов инженерной инфраструктуры к участкам, представленным льготной категории граждан для индивидуального жилищного строительства на территориях населенных пунктов</w:t>
            </w:r>
          </w:p>
        </w:tc>
        <w:tc>
          <w:tcPr>
            <w:tcW w:w="1134" w:type="dxa"/>
            <w:shd w:val="clear" w:color="auto" w:fill="auto"/>
          </w:tcPr>
          <w:p w:rsidR="00224EDA" w:rsidRPr="00814BCD" w:rsidRDefault="00224EDA" w:rsidP="00224EDA">
            <w:pPr>
              <w:suppressAutoHyphens w:val="0"/>
              <w:spacing w:line="240" w:lineRule="exact"/>
              <w:ind w:left="180" w:firstLine="0"/>
              <w:jc w:val="center"/>
              <w:rPr>
                <w:kern w:val="0"/>
                <w:sz w:val="22"/>
                <w:szCs w:val="22"/>
                <w:lang w:eastAsia="ru-RU"/>
              </w:rPr>
            </w:pPr>
            <w:r w:rsidRPr="00814BCD">
              <w:rPr>
                <w:bCs/>
                <w:kern w:val="0"/>
                <w:sz w:val="22"/>
                <w:szCs w:val="22"/>
                <w:lang w:eastAsia="ru-RU" w:bidi="ru-RU"/>
              </w:rPr>
              <w:t>2025-2030</w:t>
            </w:r>
          </w:p>
        </w:tc>
        <w:tc>
          <w:tcPr>
            <w:tcW w:w="2693" w:type="dxa"/>
            <w:shd w:val="clear" w:color="auto" w:fill="auto"/>
          </w:tcPr>
          <w:p w:rsidR="00224EDA" w:rsidRPr="00814BCD" w:rsidRDefault="00224EDA" w:rsidP="00224EDA">
            <w:pPr>
              <w:suppressAutoHyphens w:val="0"/>
              <w:spacing w:line="254" w:lineRule="exact"/>
              <w:ind w:firstLine="0"/>
              <w:jc w:val="center"/>
              <w:rPr>
                <w:kern w:val="0"/>
                <w:sz w:val="22"/>
                <w:szCs w:val="22"/>
                <w:lang w:eastAsia="ru-RU"/>
              </w:rPr>
            </w:pPr>
            <w:r w:rsidRPr="00814BCD">
              <w:rPr>
                <w:bCs/>
                <w:kern w:val="0"/>
                <w:sz w:val="22"/>
                <w:szCs w:val="22"/>
                <w:lang w:eastAsia="ru-RU" w:bidi="ru-RU"/>
              </w:rPr>
              <w:t>Освоение земельных участков и повышение комфортности проживания в населенных пунктах</w:t>
            </w:r>
          </w:p>
        </w:tc>
        <w:tc>
          <w:tcPr>
            <w:tcW w:w="2486" w:type="dxa"/>
            <w:shd w:val="clear" w:color="auto" w:fill="auto"/>
          </w:tcPr>
          <w:p w:rsidR="00224EDA" w:rsidRPr="00814BCD" w:rsidRDefault="00224EDA" w:rsidP="00224EDA">
            <w:pPr>
              <w:suppressAutoHyphens w:val="0"/>
              <w:spacing w:line="240" w:lineRule="auto"/>
              <w:ind w:firstLine="0"/>
              <w:jc w:val="center"/>
              <w:rPr>
                <w:b/>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w:t>
            </w:r>
          </w:p>
        </w:tc>
        <w:tc>
          <w:tcPr>
            <w:tcW w:w="2551" w:type="dxa"/>
            <w:shd w:val="clear" w:color="auto" w:fill="auto"/>
          </w:tcPr>
          <w:p w:rsidR="00224EDA" w:rsidRPr="00814BCD" w:rsidRDefault="00224EDA" w:rsidP="00224EDA">
            <w:pPr>
              <w:suppressAutoHyphens w:val="0"/>
              <w:spacing w:line="245" w:lineRule="exact"/>
              <w:ind w:firstLine="0"/>
              <w:jc w:val="center"/>
              <w:rPr>
                <w:b/>
                <w:kern w:val="0"/>
                <w:sz w:val="22"/>
                <w:szCs w:val="22"/>
                <w:lang w:eastAsia="ru-RU"/>
              </w:rPr>
            </w:pPr>
            <w:r w:rsidRPr="00814BCD">
              <w:rPr>
                <w:bCs/>
                <w:kern w:val="0"/>
                <w:sz w:val="22"/>
                <w:szCs w:val="22"/>
                <w:lang w:eastAsia="ru-RU" w:bidi="ru-RU"/>
              </w:rPr>
              <w:t>Муниципальный</w:t>
            </w:r>
          </w:p>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w:t>
            </w:r>
          </w:p>
        </w:tc>
        <w:tc>
          <w:tcPr>
            <w:tcW w:w="2127" w:type="dxa"/>
            <w:shd w:val="clear" w:color="auto" w:fill="auto"/>
          </w:tcPr>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w:t>
            </w:r>
          </w:p>
        </w:tc>
      </w:tr>
      <w:tr w:rsidR="00224EDA" w:rsidRPr="00814BCD" w:rsidTr="0012100F">
        <w:tc>
          <w:tcPr>
            <w:tcW w:w="656" w:type="dxa"/>
            <w:shd w:val="clear" w:color="auto" w:fill="auto"/>
          </w:tcPr>
          <w:p w:rsidR="00224EDA" w:rsidRPr="00814BCD" w:rsidRDefault="00224EDA" w:rsidP="00224EDA">
            <w:pPr>
              <w:tabs>
                <w:tab w:val="left" w:pos="0"/>
              </w:tabs>
              <w:suppressAutoHyphens w:val="0"/>
              <w:spacing w:line="240" w:lineRule="auto"/>
              <w:ind w:firstLine="0"/>
              <w:jc w:val="center"/>
              <w:rPr>
                <w:bCs/>
                <w:kern w:val="0"/>
                <w:sz w:val="22"/>
                <w:szCs w:val="22"/>
                <w:lang w:eastAsia="ru-RU"/>
              </w:rPr>
            </w:pPr>
            <w:r w:rsidRPr="00814BCD">
              <w:rPr>
                <w:bCs/>
                <w:kern w:val="0"/>
                <w:sz w:val="22"/>
                <w:szCs w:val="22"/>
                <w:lang w:eastAsia="ru-RU"/>
              </w:rPr>
              <w:t>19</w:t>
            </w:r>
          </w:p>
        </w:tc>
        <w:tc>
          <w:tcPr>
            <w:tcW w:w="3280" w:type="dxa"/>
            <w:shd w:val="clear" w:color="auto" w:fill="auto"/>
          </w:tcPr>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t>Предоставление социальных выплат молодым семьям на приобретение (строительство) жилья</w:t>
            </w:r>
          </w:p>
        </w:tc>
        <w:tc>
          <w:tcPr>
            <w:tcW w:w="1134" w:type="dxa"/>
            <w:shd w:val="clear" w:color="auto" w:fill="auto"/>
          </w:tcPr>
          <w:p w:rsidR="00224EDA" w:rsidRPr="00814BCD" w:rsidRDefault="00224EDA" w:rsidP="00224EDA">
            <w:pPr>
              <w:suppressAutoHyphens w:val="0"/>
              <w:spacing w:line="240" w:lineRule="exact"/>
              <w:ind w:left="180" w:firstLine="0"/>
              <w:jc w:val="center"/>
              <w:rPr>
                <w:b/>
                <w:kern w:val="0"/>
                <w:sz w:val="22"/>
                <w:szCs w:val="22"/>
                <w:lang w:eastAsia="ru-RU"/>
              </w:rPr>
            </w:pPr>
            <w:r w:rsidRPr="00814BCD">
              <w:rPr>
                <w:bCs/>
                <w:kern w:val="0"/>
                <w:sz w:val="22"/>
                <w:szCs w:val="22"/>
                <w:lang w:eastAsia="ru-RU" w:bidi="ru-RU"/>
              </w:rPr>
              <w:t>2025-2030</w:t>
            </w:r>
          </w:p>
        </w:tc>
        <w:tc>
          <w:tcPr>
            <w:tcW w:w="2693" w:type="dxa"/>
            <w:shd w:val="clear" w:color="auto" w:fill="auto"/>
          </w:tcPr>
          <w:p w:rsidR="00224EDA" w:rsidRPr="00814BCD" w:rsidRDefault="00224EDA" w:rsidP="00224EDA">
            <w:pPr>
              <w:suppressAutoHyphens w:val="0"/>
              <w:spacing w:line="259" w:lineRule="exact"/>
              <w:ind w:firstLine="0"/>
              <w:jc w:val="center"/>
              <w:rPr>
                <w:b/>
                <w:kern w:val="0"/>
                <w:sz w:val="22"/>
                <w:szCs w:val="22"/>
                <w:lang w:eastAsia="ru-RU"/>
              </w:rPr>
            </w:pPr>
            <w:r w:rsidRPr="00814BCD">
              <w:rPr>
                <w:bCs/>
                <w:kern w:val="0"/>
                <w:sz w:val="22"/>
                <w:szCs w:val="22"/>
                <w:lang w:eastAsia="ru-RU" w:bidi="ru-RU"/>
              </w:rPr>
              <w:t>Улучшение жилищных условий населения</w:t>
            </w:r>
          </w:p>
        </w:tc>
        <w:tc>
          <w:tcPr>
            <w:tcW w:w="2486" w:type="dxa"/>
            <w:shd w:val="clear" w:color="auto" w:fill="auto"/>
          </w:tcPr>
          <w:p w:rsidR="00224EDA" w:rsidRPr="00814BCD" w:rsidRDefault="00224EDA" w:rsidP="00224EDA">
            <w:pPr>
              <w:suppressAutoHyphens w:val="0"/>
              <w:spacing w:line="240" w:lineRule="auto"/>
              <w:ind w:firstLine="0"/>
              <w:jc w:val="center"/>
              <w:rPr>
                <w:b/>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w:t>
            </w:r>
          </w:p>
        </w:tc>
        <w:tc>
          <w:tcPr>
            <w:tcW w:w="2551" w:type="dxa"/>
            <w:shd w:val="clear" w:color="auto" w:fill="auto"/>
          </w:tcPr>
          <w:p w:rsidR="00224EDA" w:rsidRPr="00814BCD" w:rsidRDefault="00224EDA" w:rsidP="00224EDA">
            <w:pPr>
              <w:suppressAutoHyphens w:val="0"/>
              <w:spacing w:line="245" w:lineRule="exact"/>
              <w:ind w:firstLine="0"/>
              <w:jc w:val="center"/>
              <w:rPr>
                <w:b/>
                <w:kern w:val="0"/>
                <w:sz w:val="22"/>
                <w:szCs w:val="22"/>
                <w:lang w:eastAsia="ru-RU"/>
              </w:rPr>
            </w:pPr>
            <w:r w:rsidRPr="00814BCD">
              <w:rPr>
                <w:bCs/>
                <w:kern w:val="0"/>
                <w:sz w:val="22"/>
                <w:szCs w:val="22"/>
                <w:lang w:eastAsia="ru-RU" w:bidi="ru-RU"/>
              </w:rPr>
              <w:t>Муниципальный</w:t>
            </w:r>
          </w:p>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w:t>
            </w:r>
          </w:p>
        </w:tc>
        <w:tc>
          <w:tcPr>
            <w:tcW w:w="2127" w:type="dxa"/>
            <w:shd w:val="clear" w:color="auto" w:fill="auto"/>
          </w:tcPr>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w:t>
            </w:r>
          </w:p>
        </w:tc>
      </w:tr>
      <w:tr w:rsidR="00224EDA" w:rsidRPr="00814BCD" w:rsidTr="0012100F">
        <w:tc>
          <w:tcPr>
            <w:tcW w:w="656" w:type="dxa"/>
            <w:shd w:val="clear" w:color="auto" w:fill="auto"/>
          </w:tcPr>
          <w:p w:rsidR="00224EDA" w:rsidRPr="00814BCD" w:rsidRDefault="00224EDA" w:rsidP="00224EDA">
            <w:pPr>
              <w:tabs>
                <w:tab w:val="left" w:pos="0"/>
              </w:tabs>
              <w:suppressAutoHyphens w:val="0"/>
              <w:spacing w:line="240" w:lineRule="auto"/>
              <w:ind w:firstLine="0"/>
              <w:jc w:val="center"/>
              <w:rPr>
                <w:bCs/>
                <w:kern w:val="0"/>
                <w:sz w:val="22"/>
                <w:szCs w:val="22"/>
                <w:lang w:eastAsia="ru-RU"/>
              </w:rPr>
            </w:pPr>
            <w:r w:rsidRPr="00814BCD">
              <w:rPr>
                <w:bCs/>
                <w:kern w:val="0"/>
                <w:sz w:val="22"/>
                <w:szCs w:val="22"/>
                <w:lang w:eastAsia="ru-RU"/>
              </w:rPr>
              <w:t>20</w:t>
            </w:r>
          </w:p>
        </w:tc>
        <w:tc>
          <w:tcPr>
            <w:tcW w:w="3280" w:type="dxa"/>
            <w:shd w:val="clear" w:color="auto" w:fill="auto"/>
          </w:tcPr>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t>Ликвидация задолженности по обеспечению жильем детей-сирот</w:t>
            </w:r>
          </w:p>
        </w:tc>
        <w:tc>
          <w:tcPr>
            <w:tcW w:w="1134" w:type="dxa"/>
            <w:shd w:val="clear" w:color="auto" w:fill="auto"/>
          </w:tcPr>
          <w:p w:rsidR="00224EDA" w:rsidRPr="00814BCD" w:rsidRDefault="00224EDA" w:rsidP="00224EDA">
            <w:pPr>
              <w:suppressAutoHyphens w:val="0"/>
              <w:spacing w:line="240" w:lineRule="exact"/>
              <w:ind w:left="180" w:firstLine="0"/>
              <w:jc w:val="center"/>
              <w:rPr>
                <w:b/>
                <w:kern w:val="0"/>
                <w:sz w:val="22"/>
                <w:szCs w:val="22"/>
                <w:lang w:eastAsia="ru-RU"/>
              </w:rPr>
            </w:pPr>
            <w:r w:rsidRPr="00814BCD">
              <w:rPr>
                <w:bCs/>
                <w:kern w:val="0"/>
                <w:sz w:val="22"/>
                <w:szCs w:val="22"/>
                <w:lang w:eastAsia="ru-RU" w:bidi="ru-RU"/>
              </w:rPr>
              <w:t>2025-2030</w:t>
            </w:r>
          </w:p>
        </w:tc>
        <w:tc>
          <w:tcPr>
            <w:tcW w:w="2693" w:type="dxa"/>
            <w:shd w:val="clear" w:color="auto" w:fill="auto"/>
          </w:tcPr>
          <w:p w:rsidR="00224EDA" w:rsidRPr="00814BCD" w:rsidRDefault="00224EDA" w:rsidP="00224EDA">
            <w:pPr>
              <w:suppressAutoHyphens w:val="0"/>
              <w:spacing w:line="259" w:lineRule="exact"/>
              <w:ind w:firstLine="0"/>
              <w:jc w:val="center"/>
              <w:rPr>
                <w:b/>
                <w:kern w:val="0"/>
                <w:sz w:val="22"/>
                <w:szCs w:val="22"/>
                <w:lang w:eastAsia="ru-RU"/>
              </w:rPr>
            </w:pPr>
            <w:r w:rsidRPr="00814BCD">
              <w:rPr>
                <w:bCs/>
                <w:kern w:val="0"/>
                <w:sz w:val="22"/>
                <w:szCs w:val="22"/>
                <w:lang w:eastAsia="ru-RU" w:bidi="ru-RU"/>
              </w:rPr>
              <w:t>Улучшение жилищных условий населения</w:t>
            </w:r>
          </w:p>
        </w:tc>
        <w:tc>
          <w:tcPr>
            <w:tcW w:w="2486" w:type="dxa"/>
            <w:shd w:val="clear" w:color="auto" w:fill="auto"/>
          </w:tcPr>
          <w:p w:rsidR="00224EDA" w:rsidRPr="00814BCD" w:rsidRDefault="00224EDA" w:rsidP="00224EDA">
            <w:pPr>
              <w:suppressAutoHyphens w:val="0"/>
              <w:spacing w:line="240" w:lineRule="auto"/>
              <w:ind w:firstLine="0"/>
              <w:jc w:val="center"/>
              <w:rPr>
                <w:b/>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w:t>
            </w:r>
          </w:p>
        </w:tc>
        <w:tc>
          <w:tcPr>
            <w:tcW w:w="2551" w:type="dxa"/>
            <w:shd w:val="clear" w:color="auto" w:fill="auto"/>
          </w:tcPr>
          <w:p w:rsidR="00224EDA" w:rsidRPr="00814BCD" w:rsidRDefault="00224EDA" w:rsidP="00224EDA">
            <w:pPr>
              <w:suppressAutoHyphens w:val="0"/>
              <w:spacing w:line="245" w:lineRule="exact"/>
              <w:ind w:firstLine="0"/>
              <w:jc w:val="center"/>
              <w:rPr>
                <w:b/>
                <w:kern w:val="0"/>
                <w:sz w:val="22"/>
                <w:szCs w:val="22"/>
                <w:lang w:eastAsia="ru-RU"/>
              </w:rPr>
            </w:pPr>
            <w:r w:rsidRPr="00814BCD">
              <w:rPr>
                <w:bCs/>
                <w:kern w:val="0"/>
                <w:sz w:val="22"/>
                <w:szCs w:val="22"/>
                <w:lang w:eastAsia="ru-RU" w:bidi="ru-RU"/>
              </w:rPr>
              <w:t>Муниципальный</w:t>
            </w:r>
          </w:p>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w:t>
            </w:r>
          </w:p>
        </w:tc>
        <w:tc>
          <w:tcPr>
            <w:tcW w:w="2127" w:type="dxa"/>
            <w:shd w:val="clear" w:color="auto" w:fill="auto"/>
          </w:tcPr>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w:t>
            </w:r>
          </w:p>
        </w:tc>
      </w:tr>
      <w:tr w:rsidR="00224EDA" w:rsidRPr="00814BCD" w:rsidTr="0012100F">
        <w:tc>
          <w:tcPr>
            <w:tcW w:w="656" w:type="dxa"/>
            <w:shd w:val="clear" w:color="auto" w:fill="auto"/>
          </w:tcPr>
          <w:p w:rsidR="00224EDA" w:rsidRPr="00814BCD" w:rsidRDefault="00224EDA" w:rsidP="00224EDA">
            <w:pPr>
              <w:tabs>
                <w:tab w:val="left" w:pos="0"/>
              </w:tabs>
              <w:suppressAutoHyphens w:val="0"/>
              <w:spacing w:line="240" w:lineRule="auto"/>
              <w:ind w:firstLine="0"/>
              <w:jc w:val="center"/>
              <w:rPr>
                <w:bCs/>
                <w:kern w:val="0"/>
                <w:sz w:val="22"/>
                <w:szCs w:val="22"/>
                <w:lang w:eastAsia="ru-RU"/>
              </w:rPr>
            </w:pPr>
            <w:r w:rsidRPr="00814BCD">
              <w:rPr>
                <w:bCs/>
                <w:kern w:val="0"/>
                <w:sz w:val="22"/>
                <w:szCs w:val="22"/>
                <w:lang w:eastAsia="ru-RU"/>
              </w:rPr>
              <w:t>21</w:t>
            </w:r>
          </w:p>
        </w:tc>
        <w:tc>
          <w:tcPr>
            <w:tcW w:w="3280" w:type="dxa"/>
            <w:shd w:val="clear" w:color="auto" w:fill="auto"/>
          </w:tcPr>
          <w:p w:rsidR="00224EDA" w:rsidRPr="00814BCD" w:rsidRDefault="00224EDA" w:rsidP="00224EDA">
            <w:pPr>
              <w:suppressAutoHyphens w:val="0"/>
              <w:spacing w:line="250" w:lineRule="exact"/>
              <w:ind w:firstLine="0"/>
              <w:jc w:val="center"/>
              <w:rPr>
                <w:b/>
                <w:kern w:val="0"/>
                <w:sz w:val="22"/>
                <w:szCs w:val="22"/>
                <w:lang w:eastAsia="ru-RU"/>
              </w:rPr>
            </w:pPr>
            <w:r w:rsidRPr="00814BCD">
              <w:rPr>
                <w:bCs/>
                <w:kern w:val="0"/>
                <w:sz w:val="22"/>
                <w:szCs w:val="22"/>
                <w:lang w:eastAsia="ru-RU" w:bidi="ru-RU"/>
              </w:rPr>
              <w:t xml:space="preserve">Обеспечение жильем многодетных семей, имеющих 5 и более детей, вставших на учет </w:t>
            </w:r>
            <w:r w:rsidRPr="00814BCD">
              <w:rPr>
                <w:bCs/>
                <w:kern w:val="0"/>
                <w:sz w:val="22"/>
                <w:szCs w:val="22"/>
                <w:lang w:eastAsia="ru-RU" w:bidi="ru-RU"/>
              </w:rPr>
              <w:lastRenderedPageBreak/>
              <w:t>на начало 2023 года</w:t>
            </w:r>
          </w:p>
        </w:tc>
        <w:tc>
          <w:tcPr>
            <w:tcW w:w="1134" w:type="dxa"/>
            <w:shd w:val="clear" w:color="auto" w:fill="auto"/>
          </w:tcPr>
          <w:p w:rsidR="00224EDA" w:rsidRPr="00814BCD" w:rsidRDefault="00224EDA" w:rsidP="00224EDA">
            <w:pPr>
              <w:suppressAutoHyphens w:val="0"/>
              <w:spacing w:line="240" w:lineRule="exact"/>
              <w:ind w:left="180" w:firstLine="0"/>
              <w:jc w:val="center"/>
              <w:rPr>
                <w:b/>
                <w:kern w:val="0"/>
                <w:sz w:val="22"/>
                <w:szCs w:val="22"/>
                <w:lang w:eastAsia="ru-RU"/>
              </w:rPr>
            </w:pPr>
            <w:r w:rsidRPr="00814BCD">
              <w:rPr>
                <w:bCs/>
                <w:kern w:val="0"/>
                <w:sz w:val="22"/>
                <w:szCs w:val="22"/>
                <w:lang w:eastAsia="ru-RU" w:bidi="ru-RU"/>
              </w:rPr>
              <w:lastRenderedPageBreak/>
              <w:t>2025-2030</w:t>
            </w:r>
          </w:p>
        </w:tc>
        <w:tc>
          <w:tcPr>
            <w:tcW w:w="2693" w:type="dxa"/>
            <w:shd w:val="clear" w:color="auto" w:fill="auto"/>
          </w:tcPr>
          <w:p w:rsidR="00224EDA" w:rsidRPr="00814BCD" w:rsidRDefault="00224EDA" w:rsidP="00224EDA">
            <w:pPr>
              <w:suppressAutoHyphens w:val="0"/>
              <w:spacing w:line="259" w:lineRule="exact"/>
              <w:ind w:firstLine="0"/>
              <w:jc w:val="center"/>
              <w:rPr>
                <w:b/>
                <w:kern w:val="0"/>
                <w:sz w:val="22"/>
                <w:szCs w:val="22"/>
                <w:lang w:eastAsia="ru-RU"/>
              </w:rPr>
            </w:pPr>
            <w:r w:rsidRPr="00814BCD">
              <w:rPr>
                <w:bCs/>
                <w:kern w:val="0"/>
                <w:sz w:val="22"/>
                <w:szCs w:val="22"/>
                <w:lang w:eastAsia="ru-RU" w:bidi="ru-RU"/>
              </w:rPr>
              <w:t>Улучшение жилищных условий населения</w:t>
            </w:r>
          </w:p>
        </w:tc>
        <w:tc>
          <w:tcPr>
            <w:tcW w:w="2486" w:type="dxa"/>
            <w:shd w:val="clear" w:color="auto" w:fill="auto"/>
          </w:tcPr>
          <w:p w:rsidR="00224EDA" w:rsidRPr="00814BCD" w:rsidRDefault="00224EDA" w:rsidP="00224EDA">
            <w:pPr>
              <w:suppressAutoHyphens w:val="0"/>
              <w:spacing w:line="240" w:lineRule="auto"/>
              <w:ind w:firstLine="0"/>
              <w:jc w:val="center"/>
              <w:rPr>
                <w:b/>
                <w:kern w:val="0"/>
                <w:sz w:val="22"/>
                <w:szCs w:val="22"/>
                <w:lang w:eastAsia="ru-RU"/>
              </w:rPr>
            </w:pPr>
            <w:r w:rsidRPr="00814BCD">
              <w:rPr>
                <w:bCs/>
                <w:kern w:val="0"/>
                <w:sz w:val="22"/>
                <w:szCs w:val="22"/>
                <w:lang w:eastAsia="ru-RU" w:bidi="ru-RU"/>
              </w:rPr>
              <w:t xml:space="preserve">Администрация Янтиковского муниципального округа </w:t>
            </w:r>
            <w:r w:rsidRPr="00814BCD">
              <w:rPr>
                <w:bCs/>
                <w:kern w:val="0"/>
                <w:sz w:val="22"/>
                <w:szCs w:val="22"/>
                <w:lang w:eastAsia="ru-RU" w:bidi="ru-RU"/>
              </w:rPr>
              <w:lastRenderedPageBreak/>
              <w:t>Чувашской Республики</w:t>
            </w:r>
          </w:p>
        </w:tc>
        <w:tc>
          <w:tcPr>
            <w:tcW w:w="2551" w:type="dxa"/>
            <w:shd w:val="clear" w:color="auto" w:fill="auto"/>
          </w:tcPr>
          <w:p w:rsidR="00224EDA" w:rsidRPr="00814BCD" w:rsidRDefault="00224EDA" w:rsidP="00224EDA">
            <w:pPr>
              <w:suppressAutoHyphens w:val="0"/>
              <w:spacing w:line="245" w:lineRule="exact"/>
              <w:ind w:firstLine="0"/>
              <w:jc w:val="center"/>
              <w:rPr>
                <w:b/>
                <w:kern w:val="0"/>
                <w:sz w:val="22"/>
                <w:szCs w:val="22"/>
                <w:lang w:eastAsia="ru-RU"/>
              </w:rPr>
            </w:pPr>
            <w:r w:rsidRPr="00814BCD">
              <w:rPr>
                <w:bCs/>
                <w:kern w:val="0"/>
                <w:sz w:val="22"/>
                <w:szCs w:val="22"/>
                <w:lang w:eastAsia="ru-RU" w:bidi="ru-RU"/>
              </w:rPr>
              <w:lastRenderedPageBreak/>
              <w:t>Муниципальный</w:t>
            </w:r>
          </w:p>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t xml:space="preserve">(Администрация Янтиковского </w:t>
            </w:r>
            <w:r w:rsidRPr="00814BCD">
              <w:rPr>
                <w:bCs/>
                <w:kern w:val="0"/>
                <w:sz w:val="22"/>
                <w:szCs w:val="22"/>
                <w:lang w:eastAsia="ru-RU" w:bidi="ru-RU"/>
              </w:rPr>
              <w:lastRenderedPageBreak/>
              <w:t>муниципального округа Чувашской Республики)</w:t>
            </w:r>
          </w:p>
        </w:tc>
        <w:tc>
          <w:tcPr>
            <w:tcW w:w="2127" w:type="dxa"/>
            <w:shd w:val="clear" w:color="auto" w:fill="auto"/>
          </w:tcPr>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lastRenderedPageBreak/>
              <w:t xml:space="preserve">Администрация Янтиковского муниципального </w:t>
            </w:r>
            <w:r w:rsidRPr="00814BCD">
              <w:rPr>
                <w:bCs/>
                <w:kern w:val="0"/>
                <w:sz w:val="22"/>
                <w:szCs w:val="22"/>
                <w:lang w:eastAsia="ru-RU" w:bidi="ru-RU"/>
              </w:rPr>
              <w:lastRenderedPageBreak/>
              <w:t>округа Чувашской Республики</w:t>
            </w:r>
          </w:p>
        </w:tc>
      </w:tr>
      <w:tr w:rsidR="00224EDA" w:rsidRPr="00814BCD" w:rsidTr="0012100F">
        <w:tc>
          <w:tcPr>
            <w:tcW w:w="656" w:type="dxa"/>
            <w:shd w:val="clear" w:color="auto" w:fill="auto"/>
          </w:tcPr>
          <w:p w:rsidR="00224EDA" w:rsidRPr="00814BCD" w:rsidRDefault="00224EDA" w:rsidP="00224EDA">
            <w:pPr>
              <w:tabs>
                <w:tab w:val="left" w:pos="0"/>
              </w:tabs>
              <w:suppressAutoHyphens w:val="0"/>
              <w:spacing w:line="240" w:lineRule="auto"/>
              <w:ind w:firstLine="0"/>
              <w:jc w:val="center"/>
              <w:rPr>
                <w:bCs/>
                <w:kern w:val="0"/>
                <w:sz w:val="22"/>
                <w:szCs w:val="22"/>
                <w:lang w:eastAsia="ru-RU"/>
              </w:rPr>
            </w:pPr>
            <w:r w:rsidRPr="00814BCD">
              <w:rPr>
                <w:bCs/>
                <w:kern w:val="0"/>
                <w:sz w:val="22"/>
                <w:szCs w:val="22"/>
                <w:lang w:eastAsia="ru-RU"/>
              </w:rPr>
              <w:lastRenderedPageBreak/>
              <w:t>22</w:t>
            </w:r>
          </w:p>
        </w:tc>
        <w:tc>
          <w:tcPr>
            <w:tcW w:w="3280" w:type="dxa"/>
            <w:shd w:val="clear" w:color="auto" w:fill="auto"/>
          </w:tcPr>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t>Расселение 3 многокв</w:t>
            </w:r>
            <w:r w:rsidR="00814BCD">
              <w:rPr>
                <w:bCs/>
                <w:kern w:val="0"/>
                <w:sz w:val="22"/>
                <w:szCs w:val="22"/>
                <w:lang w:eastAsia="ru-RU" w:bidi="ru-RU"/>
              </w:rPr>
              <w:t>артир</w:t>
            </w:r>
            <w:r w:rsidRPr="00814BCD">
              <w:rPr>
                <w:bCs/>
                <w:kern w:val="0"/>
                <w:sz w:val="22"/>
                <w:szCs w:val="22"/>
                <w:lang w:eastAsia="ru-RU" w:bidi="ru-RU"/>
              </w:rPr>
              <w:t>ных домов по программе по переселению граждан из аварийного жилищного фонда</w:t>
            </w:r>
          </w:p>
        </w:tc>
        <w:tc>
          <w:tcPr>
            <w:tcW w:w="1134" w:type="dxa"/>
            <w:shd w:val="clear" w:color="auto" w:fill="auto"/>
          </w:tcPr>
          <w:p w:rsidR="00224EDA" w:rsidRPr="00814BCD" w:rsidRDefault="00224EDA" w:rsidP="00224EDA">
            <w:pPr>
              <w:suppressAutoHyphens w:val="0"/>
              <w:spacing w:line="240" w:lineRule="exact"/>
              <w:ind w:left="180" w:firstLine="0"/>
              <w:jc w:val="center"/>
              <w:rPr>
                <w:b/>
                <w:kern w:val="0"/>
                <w:sz w:val="22"/>
                <w:szCs w:val="22"/>
                <w:lang w:eastAsia="ru-RU"/>
              </w:rPr>
            </w:pPr>
            <w:r w:rsidRPr="00814BCD">
              <w:rPr>
                <w:bCs/>
                <w:kern w:val="0"/>
                <w:sz w:val="22"/>
                <w:szCs w:val="22"/>
                <w:lang w:eastAsia="ru-RU" w:bidi="ru-RU"/>
              </w:rPr>
              <w:t>2025-2030</w:t>
            </w:r>
          </w:p>
        </w:tc>
        <w:tc>
          <w:tcPr>
            <w:tcW w:w="2693" w:type="dxa"/>
            <w:shd w:val="clear" w:color="auto" w:fill="auto"/>
          </w:tcPr>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t>Улучшение жилищных условий населения</w:t>
            </w:r>
          </w:p>
        </w:tc>
        <w:tc>
          <w:tcPr>
            <w:tcW w:w="2486" w:type="dxa"/>
            <w:shd w:val="clear" w:color="auto" w:fill="auto"/>
          </w:tcPr>
          <w:p w:rsidR="00224EDA" w:rsidRPr="00814BCD" w:rsidRDefault="00224EDA" w:rsidP="00224EDA">
            <w:pPr>
              <w:suppressAutoHyphens w:val="0"/>
              <w:spacing w:line="240" w:lineRule="auto"/>
              <w:ind w:firstLine="0"/>
              <w:jc w:val="center"/>
              <w:rPr>
                <w:b/>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w:t>
            </w:r>
          </w:p>
        </w:tc>
        <w:tc>
          <w:tcPr>
            <w:tcW w:w="2551" w:type="dxa"/>
            <w:shd w:val="clear" w:color="auto" w:fill="auto"/>
          </w:tcPr>
          <w:p w:rsidR="00224EDA" w:rsidRPr="00814BCD" w:rsidRDefault="00224EDA" w:rsidP="00224EDA">
            <w:pPr>
              <w:suppressAutoHyphens w:val="0"/>
              <w:spacing w:line="245" w:lineRule="exact"/>
              <w:ind w:firstLine="0"/>
              <w:jc w:val="center"/>
              <w:rPr>
                <w:b/>
                <w:kern w:val="0"/>
                <w:sz w:val="22"/>
                <w:szCs w:val="22"/>
                <w:lang w:eastAsia="ru-RU"/>
              </w:rPr>
            </w:pPr>
            <w:r w:rsidRPr="00814BCD">
              <w:rPr>
                <w:bCs/>
                <w:kern w:val="0"/>
                <w:sz w:val="22"/>
                <w:szCs w:val="22"/>
                <w:lang w:eastAsia="ru-RU" w:bidi="ru-RU"/>
              </w:rPr>
              <w:t>Муниципальный</w:t>
            </w:r>
          </w:p>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w:t>
            </w:r>
          </w:p>
        </w:tc>
        <w:tc>
          <w:tcPr>
            <w:tcW w:w="2127" w:type="dxa"/>
            <w:shd w:val="clear" w:color="auto" w:fill="auto"/>
          </w:tcPr>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w:t>
            </w:r>
          </w:p>
        </w:tc>
      </w:tr>
      <w:tr w:rsidR="00224EDA" w:rsidRPr="00814BCD" w:rsidTr="0012100F">
        <w:tc>
          <w:tcPr>
            <w:tcW w:w="14927" w:type="dxa"/>
            <w:gridSpan w:val="7"/>
            <w:shd w:val="clear" w:color="auto" w:fill="auto"/>
          </w:tcPr>
          <w:p w:rsidR="00224EDA" w:rsidRPr="00814BCD" w:rsidRDefault="00224EDA" w:rsidP="00224EDA">
            <w:pPr>
              <w:tabs>
                <w:tab w:val="left" w:pos="0"/>
              </w:tabs>
              <w:suppressAutoHyphens w:val="0"/>
              <w:spacing w:line="240" w:lineRule="auto"/>
              <w:ind w:firstLine="0"/>
              <w:jc w:val="center"/>
              <w:rPr>
                <w:bCs/>
                <w:kern w:val="0"/>
                <w:sz w:val="22"/>
                <w:szCs w:val="22"/>
                <w:lang w:eastAsia="ru-RU"/>
              </w:rPr>
            </w:pPr>
            <w:r w:rsidRPr="00814BCD">
              <w:rPr>
                <w:b/>
                <w:kern w:val="0"/>
                <w:sz w:val="22"/>
                <w:szCs w:val="22"/>
                <w:lang w:eastAsia="ru-RU" w:bidi="ru-RU"/>
              </w:rPr>
              <w:t>Первоочередные мероприятия по развитию сферы дорожного хозяйства</w:t>
            </w:r>
          </w:p>
        </w:tc>
      </w:tr>
      <w:tr w:rsidR="00224EDA" w:rsidRPr="00814BCD" w:rsidTr="0012100F">
        <w:tc>
          <w:tcPr>
            <w:tcW w:w="656" w:type="dxa"/>
            <w:shd w:val="clear" w:color="auto" w:fill="auto"/>
          </w:tcPr>
          <w:p w:rsidR="00224EDA" w:rsidRPr="00814BCD" w:rsidRDefault="00224EDA" w:rsidP="00224EDA">
            <w:pPr>
              <w:tabs>
                <w:tab w:val="left" w:pos="0"/>
              </w:tabs>
              <w:suppressAutoHyphens w:val="0"/>
              <w:spacing w:line="240" w:lineRule="auto"/>
              <w:ind w:firstLine="0"/>
              <w:jc w:val="center"/>
              <w:rPr>
                <w:bCs/>
                <w:kern w:val="0"/>
                <w:sz w:val="22"/>
                <w:szCs w:val="22"/>
                <w:lang w:eastAsia="ru-RU"/>
              </w:rPr>
            </w:pPr>
            <w:r w:rsidRPr="00814BCD">
              <w:rPr>
                <w:bCs/>
                <w:kern w:val="0"/>
                <w:sz w:val="22"/>
                <w:szCs w:val="22"/>
                <w:lang w:eastAsia="ru-RU"/>
              </w:rPr>
              <w:t>23</w:t>
            </w:r>
          </w:p>
        </w:tc>
        <w:tc>
          <w:tcPr>
            <w:tcW w:w="3280" w:type="dxa"/>
            <w:shd w:val="clear" w:color="auto" w:fill="auto"/>
          </w:tcPr>
          <w:p w:rsidR="00224EDA" w:rsidRPr="00814BCD" w:rsidRDefault="00224EDA" w:rsidP="00224EDA">
            <w:pPr>
              <w:suppressAutoHyphens w:val="0"/>
              <w:spacing w:line="250" w:lineRule="exact"/>
              <w:ind w:firstLine="0"/>
              <w:jc w:val="center"/>
              <w:rPr>
                <w:b/>
                <w:kern w:val="0"/>
                <w:sz w:val="22"/>
                <w:szCs w:val="22"/>
                <w:lang w:eastAsia="ru-RU"/>
              </w:rPr>
            </w:pPr>
            <w:r w:rsidRPr="00814BCD">
              <w:rPr>
                <w:bCs/>
                <w:kern w:val="0"/>
                <w:sz w:val="22"/>
                <w:szCs w:val="22"/>
                <w:lang w:eastAsia="ru-RU" w:bidi="ru-RU"/>
              </w:rPr>
              <w:t>Разработка проектно-сметной документации на строитель-</w:t>
            </w:r>
            <w:proofErr w:type="spellStart"/>
            <w:r w:rsidRPr="00814BCD">
              <w:rPr>
                <w:bCs/>
                <w:kern w:val="0"/>
                <w:sz w:val="22"/>
                <w:szCs w:val="22"/>
                <w:lang w:eastAsia="ru-RU" w:bidi="ru-RU"/>
              </w:rPr>
              <w:t>ство</w:t>
            </w:r>
            <w:proofErr w:type="spellEnd"/>
            <w:r w:rsidRPr="00814BCD">
              <w:rPr>
                <w:bCs/>
                <w:kern w:val="0"/>
                <w:sz w:val="22"/>
                <w:szCs w:val="22"/>
                <w:lang w:eastAsia="ru-RU" w:bidi="ru-RU"/>
              </w:rPr>
              <w:t xml:space="preserve"> автомобильных дорог в Янтиковском муниципальном округе Чувашской Республики</w:t>
            </w:r>
          </w:p>
        </w:tc>
        <w:tc>
          <w:tcPr>
            <w:tcW w:w="1134" w:type="dxa"/>
            <w:shd w:val="clear" w:color="auto" w:fill="auto"/>
          </w:tcPr>
          <w:p w:rsidR="00224EDA" w:rsidRPr="00814BCD" w:rsidRDefault="00224EDA" w:rsidP="00224EDA">
            <w:pPr>
              <w:suppressAutoHyphens w:val="0"/>
              <w:spacing w:line="240" w:lineRule="exact"/>
              <w:ind w:left="180" w:firstLine="0"/>
              <w:jc w:val="center"/>
              <w:rPr>
                <w:b/>
                <w:kern w:val="0"/>
                <w:sz w:val="22"/>
                <w:szCs w:val="22"/>
                <w:lang w:eastAsia="ru-RU"/>
              </w:rPr>
            </w:pPr>
            <w:r w:rsidRPr="00814BCD">
              <w:rPr>
                <w:kern w:val="0"/>
                <w:sz w:val="22"/>
                <w:szCs w:val="22"/>
                <w:lang w:eastAsia="ru-RU" w:bidi="ru-RU"/>
              </w:rPr>
              <w:t>2025-2030</w:t>
            </w:r>
          </w:p>
        </w:tc>
        <w:tc>
          <w:tcPr>
            <w:tcW w:w="2693" w:type="dxa"/>
            <w:shd w:val="clear" w:color="auto" w:fill="auto"/>
          </w:tcPr>
          <w:p w:rsidR="00224EDA" w:rsidRPr="00814BCD" w:rsidRDefault="00224EDA" w:rsidP="00224EDA">
            <w:pPr>
              <w:suppressAutoHyphens w:val="0"/>
              <w:spacing w:line="250" w:lineRule="exact"/>
              <w:ind w:firstLine="0"/>
              <w:jc w:val="center"/>
              <w:rPr>
                <w:b/>
                <w:kern w:val="0"/>
                <w:sz w:val="22"/>
                <w:szCs w:val="22"/>
                <w:lang w:eastAsia="ru-RU"/>
              </w:rPr>
            </w:pPr>
            <w:r w:rsidRPr="00814BCD">
              <w:rPr>
                <w:bCs/>
                <w:kern w:val="0"/>
                <w:sz w:val="22"/>
                <w:szCs w:val="22"/>
                <w:lang w:eastAsia="ru-RU" w:bidi="ru-RU"/>
              </w:rPr>
              <w:t>Разработана проектно-сметная документация для строительства дорожной инфрастр</w:t>
            </w:r>
            <w:r w:rsidR="00814BCD">
              <w:rPr>
                <w:bCs/>
                <w:kern w:val="0"/>
                <w:sz w:val="22"/>
                <w:szCs w:val="22"/>
                <w:lang w:eastAsia="ru-RU" w:bidi="ru-RU"/>
              </w:rPr>
              <w:t>уктуры в Янтиковском муниципаль</w:t>
            </w:r>
            <w:r w:rsidRPr="00814BCD">
              <w:rPr>
                <w:bCs/>
                <w:kern w:val="0"/>
                <w:sz w:val="22"/>
                <w:szCs w:val="22"/>
                <w:lang w:eastAsia="ru-RU" w:bidi="ru-RU"/>
              </w:rPr>
              <w:t>ном округе Чувашской Республики</w:t>
            </w:r>
          </w:p>
        </w:tc>
        <w:tc>
          <w:tcPr>
            <w:tcW w:w="2486" w:type="dxa"/>
            <w:shd w:val="clear" w:color="auto" w:fill="auto"/>
          </w:tcPr>
          <w:p w:rsidR="00224EDA" w:rsidRPr="00814BCD" w:rsidRDefault="00224EDA" w:rsidP="00224EDA">
            <w:pPr>
              <w:suppressAutoHyphens w:val="0"/>
              <w:spacing w:line="240" w:lineRule="auto"/>
              <w:ind w:firstLine="0"/>
              <w:jc w:val="center"/>
              <w:rPr>
                <w:b/>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w:t>
            </w:r>
          </w:p>
        </w:tc>
        <w:tc>
          <w:tcPr>
            <w:tcW w:w="2551" w:type="dxa"/>
            <w:shd w:val="clear" w:color="auto" w:fill="auto"/>
          </w:tcPr>
          <w:p w:rsidR="00224EDA" w:rsidRPr="00814BCD" w:rsidRDefault="00224EDA" w:rsidP="00224EDA">
            <w:pPr>
              <w:suppressAutoHyphens w:val="0"/>
              <w:spacing w:line="245" w:lineRule="exact"/>
              <w:ind w:firstLine="0"/>
              <w:jc w:val="center"/>
              <w:rPr>
                <w:b/>
                <w:kern w:val="0"/>
                <w:sz w:val="22"/>
                <w:szCs w:val="22"/>
                <w:lang w:eastAsia="ru-RU"/>
              </w:rPr>
            </w:pPr>
            <w:r w:rsidRPr="00814BCD">
              <w:rPr>
                <w:bCs/>
                <w:kern w:val="0"/>
                <w:sz w:val="22"/>
                <w:szCs w:val="22"/>
                <w:lang w:eastAsia="ru-RU" w:bidi="ru-RU"/>
              </w:rPr>
              <w:t>Муниципальный</w:t>
            </w:r>
          </w:p>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w:t>
            </w:r>
          </w:p>
        </w:tc>
        <w:tc>
          <w:tcPr>
            <w:tcW w:w="2127" w:type="dxa"/>
            <w:shd w:val="clear" w:color="auto" w:fill="auto"/>
          </w:tcPr>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w:t>
            </w:r>
          </w:p>
        </w:tc>
      </w:tr>
      <w:tr w:rsidR="00224EDA" w:rsidRPr="00814BCD" w:rsidTr="0012100F">
        <w:tc>
          <w:tcPr>
            <w:tcW w:w="656" w:type="dxa"/>
            <w:shd w:val="clear" w:color="auto" w:fill="auto"/>
          </w:tcPr>
          <w:p w:rsidR="00224EDA" w:rsidRPr="00814BCD" w:rsidRDefault="00224EDA" w:rsidP="00224EDA">
            <w:pPr>
              <w:tabs>
                <w:tab w:val="left" w:pos="0"/>
              </w:tabs>
              <w:suppressAutoHyphens w:val="0"/>
              <w:spacing w:line="240" w:lineRule="auto"/>
              <w:ind w:firstLine="0"/>
              <w:jc w:val="center"/>
              <w:rPr>
                <w:bCs/>
                <w:kern w:val="0"/>
                <w:sz w:val="22"/>
                <w:szCs w:val="22"/>
                <w:lang w:eastAsia="ru-RU"/>
              </w:rPr>
            </w:pPr>
            <w:r w:rsidRPr="00814BCD">
              <w:rPr>
                <w:bCs/>
                <w:kern w:val="0"/>
                <w:sz w:val="22"/>
                <w:szCs w:val="22"/>
                <w:lang w:eastAsia="ru-RU"/>
              </w:rPr>
              <w:t>24</w:t>
            </w:r>
          </w:p>
        </w:tc>
        <w:tc>
          <w:tcPr>
            <w:tcW w:w="3280" w:type="dxa"/>
            <w:shd w:val="clear" w:color="auto" w:fill="auto"/>
          </w:tcPr>
          <w:p w:rsidR="00224EDA" w:rsidRPr="00814BCD" w:rsidRDefault="00224EDA" w:rsidP="00224EDA">
            <w:pPr>
              <w:suppressAutoHyphens w:val="0"/>
              <w:spacing w:line="250" w:lineRule="exact"/>
              <w:ind w:firstLine="0"/>
              <w:jc w:val="center"/>
              <w:rPr>
                <w:bCs/>
                <w:kern w:val="0"/>
                <w:sz w:val="22"/>
                <w:szCs w:val="22"/>
                <w:lang w:eastAsia="ru-RU" w:bidi="ru-RU"/>
              </w:rPr>
            </w:pPr>
            <w:r w:rsidRPr="00814BCD">
              <w:rPr>
                <w:bCs/>
                <w:kern w:val="0"/>
                <w:sz w:val="22"/>
                <w:szCs w:val="22"/>
                <w:lang w:eastAsia="ru-RU" w:bidi="ru-RU"/>
              </w:rPr>
              <w:t>Увеличение лимитов по содержанию автомобильных дорог местного значения и искусственных сооружений</w:t>
            </w:r>
          </w:p>
        </w:tc>
        <w:tc>
          <w:tcPr>
            <w:tcW w:w="1134" w:type="dxa"/>
            <w:shd w:val="clear" w:color="auto" w:fill="auto"/>
          </w:tcPr>
          <w:p w:rsidR="00224EDA" w:rsidRPr="00814BCD" w:rsidRDefault="00224EDA" w:rsidP="00224EDA">
            <w:pPr>
              <w:suppressAutoHyphens w:val="0"/>
              <w:spacing w:line="240" w:lineRule="exact"/>
              <w:ind w:left="180" w:firstLine="0"/>
              <w:jc w:val="center"/>
              <w:rPr>
                <w:kern w:val="0"/>
                <w:sz w:val="22"/>
                <w:szCs w:val="22"/>
                <w:lang w:eastAsia="ru-RU" w:bidi="ru-RU"/>
              </w:rPr>
            </w:pPr>
            <w:r w:rsidRPr="00814BCD">
              <w:rPr>
                <w:kern w:val="0"/>
                <w:sz w:val="22"/>
                <w:szCs w:val="22"/>
                <w:lang w:eastAsia="ru-RU" w:bidi="ru-RU"/>
              </w:rPr>
              <w:t>2025-2030</w:t>
            </w:r>
          </w:p>
        </w:tc>
        <w:tc>
          <w:tcPr>
            <w:tcW w:w="2693" w:type="dxa"/>
            <w:shd w:val="clear" w:color="auto" w:fill="auto"/>
          </w:tcPr>
          <w:p w:rsidR="00224EDA" w:rsidRPr="00814BCD" w:rsidRDefault="00224EDA" w:rsidP="00224EDA">
            <w:pPr>
              <w:suppressAutoHyphens w:val="0"/>
              <w:spacing w:line="250" w:lineRule="exact"/>
              <w:ind w:firstLine="0"/>
              <w:jc w:val="center"/>
              <w:rPr>
                <w:bCs/>
                <w:kern w:val="0"/>
                <w:sz w:val="22"/>
                <w:szCs w:val="22"/>
                <w:lang w:eastAsia="ru-RU" w:bidi="ru-RU"/>
              </w:rPr>
            </w:pPr>
            <w:r w:rsidRPr="00814BCD">
              <w:rPr>
                <w:bCs/>
                <w:kern w:val="0"/>
                <w:sz w:val="22"/>
                <w:szCs w:val="22"/>
                <w:lang w:eastAsia="ru-RU" w:bidi="ru-RU"/>
              </w:rPr>
              <w:t>Повышение качества содержания автомобильных дорог и искусственных сооружений</w:t>
            </w:r>
          </w:p>
        </w:tc>
        <w:tc>
          <w:tcPr>
            <w:tcW w:w="2486" w:type="dxa"/>
            <w:shd w:val="clear" w:color="auto" w:fill="auto"/>
          </w:tcPr>
          <w:p w:rsidR="00224EDA" w:rsidRPr="00814BCD" w:rsidRDefault="00224EDA" w:rsidP="00224EDA">
            <w:pPr>
              <w:suppressAutoHyphens w:val="0"/>
              <w:spacing w:line="240" w:lineRule="auto"/>
              <w:ind w:firstLine="0"/>
              <w:jc w:val="center"/>
              <w:rPr>
                <w:b/>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w:t>
            </w:r>
          </w:p>
        </w:tc>
        <w:tc>
          <w:tcPr>
            <w:tcW w:w="2551" w:type="dxa"/>
            <w:shd w:val="clear" w:color="auto" w:fill="auto"/>
          </w:tcPr>
          <w:p w:rsidR="00224EDA" w:rsidRPr="00814BCD" w:rsidRDefault="00224EDA" w:rsidP="00224EDA">
            <w:pPr>
              <w:suppressAutoHyphens w:val="0"/>
              <w:spacing w:line="245" w:lineRule="exact"/>
              <w:ind w:firstLine="0"/>
              <w:jc w:val="center"/>
              <w:rPr>
                <w:b/>
                <w:kern w:val="0"/>
                <w:sz w:val="22"/>
                <w:szCs w:val="22"/>
                <w:lang w:eastAsia="ru-RU"/>
              </w:rPr>
            </w:pPr>
            <w:r w:rsidRPr="00814BCD">
              <w:rPr>
                <w:bCs/>
                <w:kern w:val="0"/>
                <w:sz w:val="22"/>
                <w:szCs w:val="22"/>
                <w:lang w:eastAsia="ru-RU" w:bidi="ru-RU"/>
              </w:rPr>
              <w:t>Муниципальный</w:t>
            </w:r>
          </w:p>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w:t>
            </w:r>
          </w:p>
        </w:tc>
        <w:tc>
          <w:tcPr>
            <w:tcW w:w="2127" w:type="dxa"/>
            <w:shd w:val="clear" w:color="auto" w:fill="auto"/>
          </w:tcPr>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w:t>
            </w:r>
          </w:p>
        </w:tc>
      </w:tr>
      <w:tr w:rsidR="00224EDA" w:rsidRPr="00814BCD" w:rsidTr="0012100F">
        <w:tc>
          <w:tcPr>
            <w:tcW w:w="656" w:type="dxa"/>
            <w:shd w:val="clear" w:color="auto" w:fill="auto"/>
          </w:tcPr>
          <w:p w:rsidR="00224EDA" w:rsidRPr="00814BCD" w:rsidRDefault="00224EDA" w:rsidP="00224EDA">
            <w:pPr>
              <w:tabs>
                <w:tab w:val="left" w:pos="0"/>
              </w:tabs>
              <w:suppressAutoHyphens w:val="0"/>
              <w:spacing w:line="240" w:lineRule="auto"/>
              <w:ind w:firstLine="0"/>
              <w:jc w:val="center"/>
              <w:rPr>
                <w:bCs/>
                <w:kern w:val="0"/>
                <w:sz w:val="22"/>
                <w:szCs w:val="22"/>
                <w:lang w:eastAsia="ru-RU"/>
              </w:rPr>
            </w:pPr>
            <w:r w:rsidRPr="00814BCD">
              <w:rPr>
                <w:bCs/>
                <w:kern w:val="0"/>
                <w:sz w:val="22"/>
                <w:szCs w:val="22"/>
                <w:lang w:eastAsia="ru-RU"/>
              </w:rPr>
              <w:t>25</w:t>
            </w:r>
          </w:p>
        </w:tc>
        <w:tc>
          <w:tcPr>
            <w:tcW w:w="3280" w:type="dxa"/>
            <w:shd w:val="clear" w:color="auto" w:fill="auto"/>
          </w:tcPr>
          <w:p w:rsidR="00224EDA" w:rsidRPr="00814BCD" w:rsidRDefault="00814BCD" w:rsidP="00224EDA">
            <w:pPr>
              <w:suppressAutoHyphens w:val="0"/>
              <w:spacing w:line="254" w:lineRule="exact"/>
              <w:ind w:firstLine="0"/>
              <w:jc w:val="center"/>
              <w:rPr>
                <w:kern w:val="0"/>
                <w:sz w:val="22"/>
                <w:szCs w:val="22"/>
                <w:lang w:eastAsia="ru-RU"/>
              </w:rPr>
            </w:pPr>
            <w:r>
              <w:rPr>
                <w:bCs/>
                <w:kern w:val="0"/>
                <w:sz w:val="22"/>
                <w:szCs w:val="22"/>
                <w:lang w:eastAsia="ru-RU" w:bidi="ru-RU"/>
              </w:rPr>
              <w:t xml:space="preserve">Внедрение автоматизированных систем </w:t>
            </w:r>
            <w:proofErr w:type="spellStart"/>
            <w:r>
              <w:rPr>
                <w:bCs/>
                <w:kern w:val="0"/>
                <w:sz w:val="22"/>
                <w:szCs w:val="22"/>
                <w:lang w:eastAsia="ru-RU" w:bidi="ru-RU"/>
              </w:rPr>
              <w:t>фотовидеофикса</w:t>
            </w:r>
            <w:r w:rsidR="00224EDA" w:rsidRPr="00814BCD">
              <w:rPr>
                <w:bCs/>
                <w:kern w:val="0"/>
                <w:sz w:val="22"/>
                <w:szCs w:val="22"/>
                <w:lang w:eastAsia="ru-RU" w:bidi="ru-RU"/>
              </w:rPr>
              <w:t>ции</w:t>
            </w:r>
            <w:proofErr w:type="spellEnd"/>
            <w:r w:rsidR="00224EDA" w:rsidRPr="00814BCD">
              <w:rPr>
                <w:bCs/>
                <w:kern w:val="0"/>
                <w:sz w:val="22"/>
                <w:szCs w:val="22"/>
                <w:lang w:eastAsia="ru-RU" w:bidi="ru-RU"/>
              </w:rPr>
              <w:t xml:space="preserve"> нарушений Правил дорожного движения</w:t>
            </w:r>
          </w:p>
        </w:tc>
        <w:tc>
          <w:tcPr>
            <w:tcW w:w="1134" w:type="dxa"/>
            <w:shd w:val="clear" w:color="auto" w:fill="auto"/>
          </w:tcPr>
          <w:p w:rsidR="00224EDA" w:rsidRPr="00814BCD" w:rsidRDefault="00224EDA" w:rsidP="00224EDA">
            <w:pPr>
              <w:suppressAutoHyphens w:val="0"/>
              <w:spacing w:line="240" w:lineRule="exact"/>
              <w:ind w:left="180" w:firstLine="0"/>
              <w:jc w:val="center"/>
              <w:rPr>
                <w:kern w:val="0"/>
                <w:sz w:val="22"/>
                <w:szCs w:val="22"/>
                <w:lang w:eastAsia="ru-RU"/>
              </w:rPr>
            </w:pPr>
            <w:r w:rsidRPr="00814BCD">
              <w:rPr>
                <w:bCs/>
                <w:kern w:val="0"/>
                <w:sz w:val="22"/>
                <w:szCs w:val="22"/>
                <w:lang w:eastAsia="ru-RU" w:bidi="ru-RU"/>
              </w:rPr>
              <w:t>2025-2030</w:t>
            </w:r>
          </w:p>
        </w:tc>
        <w:tc>
          <w:tcPr>
            <w:tcW w:w="2693" w:type="dxa"/>
            <w:shd w:val="clear" w:color="auto" w:fill="auto"/>
          </w:tcPr>
          <w:p w:rsidR="00224EDA" w:rsidRPr="00814BCD" w:rsidRDefault="00224EDA" w:rsidP="00224EDA">
            <w:pPr>
              <w:suppressAutoHyphens w:val="0"/>
              <w:spacing w:line="254" w:lineRule="exact"/>
              <w:ind w:firstLine="0"/>
              <w:jc w:val="center"/>
              <w:rPr>
                <w:kern w:val="0"/>
                <w:sz w:val="22"/>
                <w:szCs w:val="22"/>
                <w:lang w:eastAsia="ru-RU"/>
              </w:rPr>
            </w:pPr>
            <w:r w:rsidRPr="00814BCD">
              <w:rPr>
                <w:bCs/>
                <w:kern w:val="0"/>
                <w:sz w:val="22"/>
                <w:szCs w:val="22"/>
                <w:lang w:eastAsia="ru-RU" w:bidi="ru-RU"/>
              </w:rPr>
              <w:t>Повышение безопасности дорожного движения</w:t>
            </w:r>
          </w:p>
        </w:tc>
        <w:tc>
          <w:tcPr>
            <w:tcW w:w="2486" w:type="dxa"/>
            <w:shd w:val="clear" w:color="auto" w:fill="auto"/>
          </w:tcPr>
          <w:p w:rsidR="00224EDA" w:rsidRPr="00814BCD" w:rsidRDefault="00224EDA" w:rsidP="00224EDA">
            <w:pPr>
              <w:suppressAutoHyphens w:val="0"/>
              <w:spacing w:line="240" w:lineRule="auto"/>
              <w:ind w:firstLine="0"/>
              <w:jc w:val="center"/>
              <w:rPr>
                <w:b/>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w:t>
            </w:r>
          </w:p>
        </w:tc>
        <w:tc>
          <w:tcPr>
            <w:tcW w:w="2551" w:type="dxa"/>
            <w:shd w:val="clear" w:color="auto" w:fill="auto"/>
          </w:tcPr>
          <w:p w:rsidR="00224EDA" w:rsidRPr="00814BCD" w:rsidRDefault="00224EDA" w:rsidP="00224EDA">
            <w:pPr>
              <w:suppressAutoHyphens w:val="0"/>
              <w:spacing w:line="245" w:lineRule="exact"/>
              <w:ind w:firstLine="0"/>
              <w:jc w:val="center"/>
              <w:rPr>
                <w:b/>
                <w:kern w:val="0"/>
                <w:sz w:val="22"/>
                <w:szCs w:val="22"/>
                <w:lang w:eastAsia="ru-RU"/>
              </w:rPr>
            </w:pPr>
            <w:r w:rsidRPr="00814BCD">
              <w:rPr>
                <w:bCs/>
                <w:kern w:val="0"/>
                <w:sz w:val="22"/>
                <w:szCs w:val="22"/>
                <w:lang w:eastAsia="ru-RU" w:bidi="ru-RU"/>
              </w:rPr>
              <w:t>Муниципальный</w:t>
            </w:r>
          </w:p>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w:t>
            </w:r>
          </w:p>
        </w:tc>
        <w:tc>
          <w:tcPr>
            <w:tcW w:w="2127" w:type="dxa"/>
            <w:shd w:val="clear" w:color="auto" w:fill="auto"/>
          </w:tcPr>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w:t>
            </w:r>
          </w:p>
        </w:tc>
      </w:tr>
      <w:tr w:rsidR="00224EDA" w:rsidRPr="00814BCD" w:rsidTr="0012100F">
        <w:tc>
          <w:tcPr>
            <w:tcW w:w="14927" w:type="dxa"/>
            <w:gridSpan w:val="7"/>
            <w:shd w:val="clear" w:color="auto" w:fill="auto"/>
          </w:tcPr>
          <w:p w:rsidR="00224EDA" w:rsidRPr="00814BCD" w:rsidRDefault="00224EDA" w:rsidP="00224EDA">
            <w:pPr>
              <w:tabs>
                <w:tab w:val="left" w:pos="0"/>
              </w:tabs>
              <w:suppressAutoHyphens w:val="0"/>
              <w:spacing w:line="240" w:lineRule="auto"/>
              <w:ind w:firstLine="0"/>
              <w:jc w:val="center"/>
              <w:rPr>
                <w:bCs/>
                <w:kern w:val="0"/>
                <w:sz w:val="22"/>
                <w:szCs w:val="22"/>
                <w:lang w:eastAsia="ru-RU"/>
              </w:rPr>
            </w:pPr>
            <w:r w:rsidRPr="00814BCD">
              <w:rPr>
                <w:b/>
                <w:color w:val="000000"/>
                <w:kern w:val="0"/>
                <w:sz w:val="22"/>
                <w:szCs w:val="22"/>
                <w:lang w:eastAsia="ru-RU" w:bidi="ru-RU"/>
              </w:rPr>
              <w:t>Первоочередные мероприятия в сфере потребительского рынка и сферы услуг</w:t>
            </w:r>
            <w:r w:rsidRPr="00814BCD">
              <w:rPr>
                <w:bCs/>
                <w:kern w:val="0"/>
                <w:sz w:val="22"/>
                <w:szCs w:val="22"/>
                <w:lang w:eastAsia="ru-RU"/>
              </w:rPr>
              <w:t xml:space="preserve"> </w:t>
            </w:r>
          </w:p>
        </w:tc>
      </w:tr>
      <w:tr w:rsidR="00224EDA" w:rsidRPr="00814BCD" w:rsidTr="0012100F">
        <w:tc>
          <w:tcPr>
            <w:tcW w:w="656" w:type="dxa"/>
            <w:shd w:val="clear" w:color="auto" w:fill="auto"/>
          </w:tcPr>
          <w:p w:rsidR="00224EDA" w:rsidRPr="00814BCD" w:rsidRDefault="00224EDA" w:rsidP="00224EDA">
            <w:pPr>
              <w:tabs>
                <w:tab w:val="left" w:pos="0"/>
              </w:tabs>
              <w:suppressAutoHyphens w:val="0"/>
              <w:spacing w:line="240" w:lineRule="auto"/>
              <w:ind w:firstLine="0"/>
              <w:jc w:val="center"/>
              <w:rPr>
                <w:bCs/>
                <w:kern w:val="0"/>
                <w:sz w:val="22"/>
                <w:szCs w:val="22"/>
                <w:lang w:eastAsia="ru-RU"/>
              </w:rPr>
            </w:pPr>
            <w:r w:rsidRPr="00814BCD">
              <w:rPr>
                <w:bCs/>
                <w:kern w:val="0"/>
                <w:sz w:val="22"/>
                <w:szCs w:val="22"/>
                <w:lang w:eastAsia="ru-RU"/>
              </w:rPr>
              <w:t>26</w:t>
            </w:r>
          </w:p>
        </w:tc>
        <w:tc>
          <w:tcPr>
            <w:tcW w:w="3280" w:type="dxa"/>
            <w:shd w:val="clear" w:color="auto" w:fill="auto"/>
          </w:tcPr>
          <w:p w:rsidR="00224EDA" w:rsidRPr="00814BCD" w:rsidRDefault="00224EDA" w:rsidP="00224EDA">
            <w:pPr>
              <w:suppressAutoHyphens w:val="0"/>
              <w:spacing w:line="254" w:lineRule="exact"/>
              <w:ind w:firstLine="0"/>
              <w:jc w:val="center"/>
              <w:rPr>
                <w:kern w:val="0"/>
                <w:sz w:val="22"/>
                <w:szCs w:val="22"/>
                <w:lang w:eastAsia="ru-RU"/>
              </w:rPr>
            </w:pPr>
            <w:r w:rsidRPr="00814BCD">
              <w:rPr>
                <w:bCs/>
                <w:kern w:val="0"/>
                <w:sz w:val="22"/>
                <w:szCs w:val="22"/>
                <w:lang w:eastAsia="ru-RU" w:bidi="ru-RU"/>
              </w:rPr>
              <w:t>Формирование предложений для включения в перечень торговых объектов, подлежащих</w:t>
            </w:r>
          </w:p>
          <w:p w:rsidR="00224EDA" w:rsidRPr="00814BCD" w:rsidRDefault="00224EDA" w:rsidP="00224EDA">
            <w:pPr>
              <w:suppressAutoHyphens w:val="0"/>
              <w:spacing w:line="254" w:lineRule="exact"/>
              <w:ind w:firstLine="0"/>
              <w:jc w:val="center"/>
              <w:rPr>
                <w:kern w:val="0"/>
                <w:sz w:val="22"/>
                <w:szCs w:val="22"/>
                <w:lang w:eastAsia="ru-RU"/>
              </w:rPr>
            </w:pPr>
            <w:r w:rsidRPr="00814BCD">
              <w:rPr>
                <w:bCs/>
                <w:kern w:val="0"/>
                <w:sz w:val="22"/>
                <w:szCs w:val="22"/>
                <w:lang w:eastAsia="ru-RU" w:bidi="ru-RU"/>
              </w:rPr>
              <w:t>категорированию в целях их антитеррористической защищенности</w:t>
            </w:r>
          </w:p>
        </w:tc>
        <w:tc>
          <w:tcPr>
            <w:tcW w:w="1134" w:type="dxa"/>
            <w:shd w:val="clear" w:color="auto" w:fill="auto"/>
          </w:tcPr>
          <w:p w:rsidR="00224EDA" w:rsidRPr="00814BCD" w:rsidRDefault="00224EDA" w:rsidP="00224EDA">
            <w:pPr>
              <w:suppressAutoHyphens w:val="0"/>
              <w:spacing w:line="240" w:lineRule="exact"/>
              <w:ind w:left="180" w:firstLine="0"/>
              <w:jc w:val="center"/>
              <w:rPr>
                <w:kern w:val="0"/>
                <w:sz w:val="22"/>
                <w:szCs w:val="22"/>
                <w:lang w:eastAsia="ru-RU"/>
              </w:rPr>
            </w:pPr>
            <w:r w:rsidRPr="00814BCD">
              <w:rPr>
                <w:bCs/>
                <w:kern w:val="0"/>
                <w:sz w:val="22"/>
                <w:szCs w:val="22"/>
                <w:lang w:eastAsia="ru-RU" w:bidi="ru-RU"/>
              </w:rPr>
              <w:t>2025-2030</w:t>
            </w:r>
          </w:p>
        </w:tc>
        <w:tc>
          <w:tcPr>
            <w:tcW w:w="2693" w:type="dxa"/>
            <w:shd w:val="clear" w:color="auto" w:fill="auto"/>
          </w:tcPr>
          <w:p w:rsidR="00224EDA" w:rsidRPr="00814BCD" w:rsidRDefault="00224EDA" w:rsidP="00224EDA">
            <w:pPr>
              <w:suppressAutoHyphens w:val="0"/>
              <w:spacing w:line="254" w:lineRule="exact"/>
              <w:ind w:firstLine="0"/>
              <w:jc w:val="center"/>
              <w:rPr>
                <w:kern w:val="0"/>
                <w:sz w:val="22"/>
                <w:szCs w:val="22"/>
                <w:lang w:eastAsia="ru-RU"/>
              </w:rPr>
            </w:pPr>
            <w:r w:rsidRPr="00814BCD">
              <w:rPr>
                <w:bCs/>
                <w:kern w:val="0"/>
                <w:sz w:val="22"/>
                <w:szCs w:val="22"/>
                <w:lang w:eastAsia="ru-RU" w:bidi="ru-RU"/>
              </w:rPr>
              <w:t>Повышение антитеррористической защищенности торговых объектов</w:t>
            </w:r>
          </w:p>
        </w:tc>
        <w:tc>
          <w:tcPr>
            <w:tcW w:w="2486" w:type="dxa"/>
            <w:shd w:val="clear" w:color="auto" w:fill="auto"/>
          </w:tcPr>
          <w:p w:rsidR="00224EDA" w:rsidRPr="00814BCD" w:rsidRDefault="00224EDA" w:rsidP="00224EDA">
            <w:pPr>
              <w:suppressAutoHyphens w:val="0"/>
              <w:spacing w:line="240" w:lineRule="auto"/>
              <w:ind w:firstLine="0"/>
              <w:jc w:val="center"/>
              <w:rPr>
                <w:b/>
                <w:kern w:val="0"/>
                <w:sz w:val="22"/>
                <w:szCs w:val="22"/>
                <w:lang w:eastAsia="ru-RU"/>
              </w:rPr>
            </w:pPr>
            <w:r w:rsidRPr="00814BCD">
              <w:rPr>
                <w:bCs/>
                <w:color w:val="000000"/>
                <w:kern w:val="0"/>
                <w:sz w:val="22"/>
                <w:szCs w:val="22"/>
                <w:lang w:eastAsia="ru-RU" w:bidi="ru-RU"/>
              </w:rPr>
              <w:t>Администрация Янтиковского муниципального округа Чувашской Республики</w:t>
            </w:r>
          </w:p>
        </w:tc>
        <w:tc>
          <w:tcPr>
            <w:tcW w:w="2551" w:type="dxa"/>
            <w:shd w:val="clear" w:color="auto" w:fill="auto"/>
          </w:tcPr>
          <w:p w:rsidR="00224EDA" w:rsidRPr="00814BCD" w:rsidRDefault="00224EDA" w:rsidP="00224EDA">
            <w:pPr>
              <w:suppressAutoHyphens w:val="0"/>
              <w:spacing w:line="245" w:lineRule="exact"/>
              <w:ind w:firstLine="0"/>
              <w:jc w:val="center"/>
              <w:rPr>
                <w:b/>
                <w:kern w:val="0"/>
                <w:sz w:val="22"/>
                <w:szCs w:val="22"/>
                <w:lang w:eastAsia="ru-RU"/>
              </w:rPr>
            </w:pPr>
            <w:r w:rsidRPr="00814BCD">
              <w:rPr>
                <w:bCs/>
                <w:color w:val="000000"/>
                <w:kern w:val="0"/>
                <w:sz w:val="22"/>
                <w:szCs w:val="22"/>
                <w:lang w:eastAsia="ru-RU" w:bidi="ru-RU"/>
              </w:rPr>
              <w:t>Муниципальный</w:t>
            </w:r>
          </w:p>
          <w:p w:rsidR="00224EDA" w:rsidRPr="00814BCD" w:rsidRDefault="00224EDA" w:rsidP="00224EDA">
            <w:pPr>
              <w:suppressAutoHyphens w:val="0"/>
              <w:spacing w:line="254" w:lineRule="exact"/>
              <w:ind w:firstLine="0"/>
              <w:jc w:val="center"/>
              <w:rPr>
                <w:b/>
                <w:kern w:val="0"/>
                <w:sz w:val="22"/>
                <w:szCs w:val="22"/>
                <w:lang w:eastAsia="ru-RU"/>
              </w:rPr>
            </w:pPr>
            <w:r w:rsidRPr="00814BCD">
              <w:rPr>
                <w:bCs/>
                <w:color w:val="000000"/>
                <w:kern w:val="0"/>
                <w:sz w:val="22"/>
                <w:szCs w:val="22"/>
                <w:lang w:eastAsia="ru-RU" w:bidi="ru-RU"/>
              </w:rPr>
              <w:t>(Администрация Янтиковского муниципального округа Чувашской Республики)</w:t>
            </w:r>
          </w:p>
        </w:tc>
        <w:tc>
          <w:tcPr>
            <w:tcW w:w="2127" w:type="dxa"/>
            <w:shd w:val="clear" w:color="auto" w:fill="auto"/>
          </w:tcPr>
          <w:p w:rsidR="00224EDA" w:rsidRPr="00814BCD" w:rsidRDefault="00224EDA" w:rsidP="00224EDA">
            <w:pPr>
              <w:suppressAutoHyphens w:val="0"/>
              <w:spacing w:line="254" w:lineRule="exact"/>
              <w:ind w:firstLine="0"/>
              <w:jc w:val="center"/>
              <w:rPr>
                <w:b/>
                <w:kern w:val="0"/>
                <w:sz w:val="22"/>
                <w:szCs w:val="22"/>
                <w:lang w:eastAsia="ru-RU"/>
              </w:rPr>
            </w:pPr>
            <w:r w:rsidRPr="00814BCD">
              <w:rPr>
                <w:bCs/>
                <w:color w:val="000000"/>
                <w:kern w:val="0"/>
                <w:sz w:val="22"/>
                <w:szCs w:val="22"/>
                <w:lang w:eastAsia="ru-RU" w:bidi="ru-RU"/>
              </w:rPr>
              <w:t>Администрация Янтиковского муниципального округа Чувашской Республики</w:t>
            </w:r>
          </w:p>
        </w:tc>
      </w:tr>
      <w:tr w:rsidR="00224EDA" w:rsidRPr="00814BCD" w:rsidTr="0012100F">
        <w:tc>
          <w:tcPr>
            <w:tcW w:w="656" w:type="dxa"/>
            <w:shd w:val="clear" w:color="auto" w:fill="auto"/>
          </w:tcPr>
          <w:p w:rsidR="00224EDA" w:rsidRPr="00814BCD" w:rsidRDefault="00224EDA" w:rsidP="00224EDA">
            <w:pPr>
              <w:tabs>
                <w:tab w:val="left" w:pos="0"/>
              </w:tabs>
              <w:suppressAutoHyphens w:val="0"/>
              <w:spacing w:line="240" w:lineRule="auto"/>
              <w:ind w:firstLine="0"/>
              <w:jc w:val="center"/>
              <w:rPr>
                <w:bCs/>
                <w:kern w:val="0"/>
                <w:sz w:val="22"/>
                <w:szCs w:val="22"/>
                <w:lang w:eastAsia="ru-RU"/>
              </w:rPr>
            </w:pPr>
            <w:r w:rsidRPr="00814BCD">
              <w:rPr>
                <w:bCs/>
                <w:kern w:val="0"/>
                <w:sz w:val="22"/>
                <w:szCs w:val="22"/>
                <w:lang w:eastAsia="ru-RU"/>
              </w:rPr>
              <w:t>27</w:t>
            </w:r>
          </w:p>
        </w:tc>
        <w:tc>
          <w:tcPr>
            <w:tcW w:w="3280" w:type="dxa"/>
            <w:tcBorders>
              <w:top w:val="single" w:sz="8" w:space="0" w:color="000000"/>
              <w:left w:val="single" w:sz="8" w:space="0" w:color="000000"/>
              <w:bottom w:val="none" w:sz="4" w:space="0" w:color="000000"/>
              <w:right w:val="none" w:sz="4" w:space="0" w:color="000000"/>
            </w:tcBorders>
          </w:tcPr>
          <w:p w:rsidR="00224EDA" w:rsidRPr="00814BCD" w:rsidRDefault="00224EDA" w:rsidP="00224EDA">
            <w:pPr>
              <w:pBdr>
                <w:top w:val="none" w:sz="4" w:space="0" w:color="000000"/>
                <w:left w:val="none" w:sz="4" w:space="0" w:color="000000"/>
                <w:bottom w:val="none" w:sz="4" w:space="0" w:color="000000"/>
                <w:right w:val="none" w:sz="4" w:space="0" w:color="000000"/>
              </w:pBdr>
              <w:suppressAutoHyphens w:val="0"/>
              <w:spacing w:line="240" w:lineRule="auto"/>
              <w:ind w:left="65" w:firstLine="0"/>
              <w:jc w:val="center"/>
              <w:rPr>
                <w:kern w:val="0"/>
                <w:sz w:val="22"/>
                <w:szCs w:val="22"/>
                <w:lang w:eastAsia="ru-RU"/>
              </w:rPr>
            </w:pPr>
            <w:r w:rsidRPr="00814BCD">
              <w:rPr>
                <w:kern w:val="0"/>
                <w:sz w:val="22"/>
                <w:szCs w:val="22"/>
                <w:lang w:eastAsia="ru-RU"/>
              </w:rPr>
              <w:t xml:space="preserve">Организация информационно-аналитического наблюдения за </w:t>
            </w:r>
            <w:r w:rsidRPr="00814BCD">
              <w:rPr>
                <w:kern w:val="0"/>
                <w:sz w:val="22"/>
                <w:szCs w:val="22"/>
                <w:lang w:eastAsia="ru-RU"/>
              </w:rPr>
              <w:lastRenderedPageBreak/>
              <w:t>состоянием рынка товаров и услуг</w:t>
            </w:r>
          </w:p>
        </w:tc>
        <w:tc>
          <w:tcPr>
            <w:tcW w:w="1134" w:type="dxa"/>
            <w:tcBorders>
              <w:top w:val="single" w:sz="8" w:space="0" w:color="000000"/>
              <w:left w:val="single" w:sz="8" w:space="0" w:color="000000"/>
              <w:bottom w:val="none" w:sz="4" w:space="0" w:color="000000"/>
              <w:right w:val="none" w:sz="4" w:space="0" w:color="000000"/>
            </w:tcBorders>
          </w:tcPr>
          <w:p w:rsidR="00224EDA" w:rsidRPr="00814BCD" w:rsidRDefault="00224EDA" w:rsidP="00224EDA">
            <w:pPr>
              <w:pBdr>
                <w:top w:val="none" w:sz="4" w:space="0" w:color="000000"/>
                <w:left w:val="none" w:sz="4" w:space="0" w:color="000000"/>
                <w:bottom w:val="none" w:sz="4" w:space="0" w:color="000000"/>
                <w:right w:val="none" w:sz="4" w:space="0" w:color="000000"/>
              </w:pBdr>
              <w:suppressAutoHyphens w:val="0"/>
              <w:spacing w:line="240" w:lineRule="auto"/>
              <w:ind w:firstLine="160"/>
              <w:jc w:val="center"/>
              <w:rPr>
                <w:kern w:val="0"/>
                <w:sz w:val="22"/>
                <w:szCs w:val="22"/>
                <w:lang w:eastAsia="ru-RU"/>
              </w:rPr>
            </w:pPr>
            <w:r w:rsidRPr="00814BCD">
              <w:rPr>
                <w:kern w:val="0"/>
                <w:sz w:val="22"/>
                <w:szCs w:val="22"/>
                <w:lang w:eastAsia="ru-RU"/>
              </w:rPr>
              <w:lastRenderedPageBreak/>
              <w:t>2025-2030</w:t>
            </w:r>
          </w:p>
        </w:tc>
        <w:tc>
          <w:tcPr>
            <w:tcW w:w="2693" w:type="dxa"/>
            <w:tcBorders>
              <w:top w:val="single" w:sz="8" w:space="0" w:color="000000"/>
              <w:left w:val="single" w:sz="8" w:space="0" w:color="000000"/>
              <w:bottom w:val="none" w:sz="4" w:space="0" w:color="000000"/>
              <w:right w:val="none" w:sz="4" w:space="0" w:color="000000"/>
            </w:tcBorders>
          </w:tcPr>
          <w:p w:rsidR="00224EDA" w:rsidRPr="00814BCD" w:rsidRDefault="00224EDA" w:rsidP="00224EDA">
            <w:pPr>
              <w:pBdr>
                <w:top w:val="none" w:sz="4" w:space="0" w:color="000000"/>
                <w:left w:val="none" w:sz="4" w:space="0" w:color="000000"/>
                <w:bottom w:val="none" w:sz="4" w:space="0" w:color="000000"/>
                <w:right w:val="none" w:sz="4" w:space="0" w:color="000000"/>
              </w:pBdr>
              <w:suppressAutoHyphens w:val="0"/>
              <w:spacing w:line="240" w:lineRule="auto"/>
              <w:ind w:firstLine="0"/>
              <w:jc w:val="center"/>
              <w:rPr>
                <w:kern w:val="0"/>
                <w:sz w:val="22"/>
                <w:szCs w:val="22"/>
                <w:lang w:eastAsia="ru-RU"/>
              </w:rPr>
            </w:pPr>
            <w:r w:rsidRPr="00814BCD">
              <w:rPr>
                <w:kern w:val="0"/>
                <w:sz w:val="22"/>
                <w:szCs w:val="22"/>
                <w:lang w:eastAsia="ru-RU"/>
              </w:rPr>
              <w:t xml:space="preserve">Развитие торговой инфраструктуры и </w:t>
            </w:r>
            <w:r w:rsidRPr="00814BCD">
              <w:rPr>
                <w:kern w:val="0"/>
                <w:sz w:val="22"/>
                <w:szCs w:val="22"/>
                <w:lang w:eastAsia="ru-RU"/>
              </w:rPr>
              <w:lastRenderedPageBreak/>
              <w:t xml:space="preserve">малоформатной торговли </w:t>
            </w:r>
          </w:p>
        </w:tc>
        <w:tc>
          <w:tcPr>
            <w:tcW w:w="2486" w:type="dxa"/>
            <w:shd w:val="clear" w:color="auto" w:fill="auto"/>
          </w:tcPr>
          <w:p w:rsidR="00224EDA" w:rsidRPr="00814BCD" w:rsidRDefault="00224EDA" w:rsidP="00224EDA">
            <w:pPr>
              <w:suppressAutoHyphens w:val="0"/>
              <w:spacing w:line="240" w:lineRule="auto"/>
              <w:ind w:firstLine="0"/>
              <w:jc w:val="center"/>
              <w:rPr>
                <w:b/>
                <w:kern w:val="0"/>
                <w:sz w:val="22"/>
                <w:szCs w:val="22"/>
                <w:lang w:eastAsia="ru-RU"/>
              </w:rPr>
            </w:pPr>
            <w:r w:rsidRPr="00814BCD">
              <w:rPr>
                <w:bCs/>
                <w:kern w:val="0"/>
                <w:sz w:val="22"/>
                <w:szCs w:val="22"/>
                <w:lang w:eastAsia="ru-RU" w:bidi="ru-RU"/>
              </w:rPr>
              <w:lastRenderedPageBreak/>
              <w:t xml:space="preserve">Администрация Янтиковского </w:t>
            </w:r>
            <w:r w:rsidRPr="00814BCD">
              <w:rPr>
                <w:bCs/>
                <w:kern w:val="0"/>
                <w:sz w:val="22"/>
                <w:szCs w:val="22"/>
                <w:lang w:eastAsia="ru-RU" w:bidi="ru-RU"/>
              </w:rPr>
              <w:lastRenderedPageBreak/>
              <w:t>муниципального округа Чувашской Республики</w:t>
            </w:r>
          </w:p>
        </w:tc>
        <w:tc>
          <w:tcPr>
            <w:tcW w:w="2551" w:type="dxa"/>
            <w:shd w:val="clear" w:color="auto" w:fill="auto"/>
          </w:tcPr>
          <w:p w:rsidR="00224EDA" w:rsidRPr="00814BCD" w:rsidRDefault="00224EDA" w:rsidP="00224EDA">
            <w:pPr>
              <w:suppressAutoHyphens w:val="0"/>
              <w:spacing w:line="245" w:lineRule="exact"/>
              <w:ind w:firstLine="0"/>
              <w:jc w:val="center"/>
              <w:rPr>
                <w:b/>
                <w:kern w:val="0"/>
                <w:sz w:val="22"/>
                <w:szCs w:val="22"/>
                <w:lang w:eastAsia="ru-RU"/>
              </w:rPr>
            </w:pPr>
            <w:r w:rsidRPr="00814BCD">
              <w:rPr>
                <w:bCs/>
                <w:kern w:val="0"/>
                <w:sz w:val="22"/>
                <w:szCs w:val="22"/>
                <w:lang w:eastAsia="ru-RU" w:bidi="ru-RU"/>
              </w:rPr>
              <w:lastRenderedPageBreak/>
              <w:t>Муниципальный</w:t>
            </w:r>
          </w:p>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t xml:space="preserve">(Администрация </w:t>
            </w:r>
            <w:r w:rsidRPr="00814BCD">
              <w:rPr>
                <w:bCs/>
                <w:kern w:val="0"/>
                <w:sz w:val="22"/>
                <w:szCs w:val="22"/>
                <w:lang w:eastAsia="ru-RU" w:bidi="ru-RU"/>
              </w:rPr>
              <w:lastRenderedPageBreak/>
              <w:t>Янтиковского муниципального округа Чувашской Республики)</w:t>
            </w:r>
          </w:p>
        </w:tc>
        <w:tc>
          <w:tcPr>
            <w:tcW w:w="2127" w:type="dxa"/>
            <w:shd w:val="clear" w:color="auto" w:fill="auto"/>
          </w:tcPr>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lastRenderedPageBreak/>
              <w:t xml:space="preserve">Администрация Янтиковского </w:t>
            </w:r>
            <w:r w:rsidRPr="00814BCD">
              <w:rPr>
                <w:bCs/>
                <w:kern w:val="0"/>
                <w:sz w:val="22"/>
                <w:szCs w:val="22"/>
                <w:lang w:eastAsia="ru-RU" w:bidi="ru-RU"/>
              </w:rPr>
              <w:lastRenderedPageBreak/>
              <w:t>муниципального округа Чувашской Республики</w:t>
            </w:r>
          </w:p>
        </w:tc>
      </w:tr>
      <w:tr w:rsidR="00224EDA" w:rsidRPr="00814BCD" w:rsidTr="0012100F">
        <w:tc>
          <w:tcPr>
            <w:tcW w:w="656" w:type="dxa"/>
            <w:shd w:val="clear" w:color="auto" w:fill="auto"/>
          </w:tcPr>
          <w:p w:rsidR="00224EDA" w:rsidRPr="00814BCD" w:rsidRDefault="00224EDA" w:rsidP="00224EDA">
            <w:pPr>
              <w:tabs>
                <w:tab w:val="left" w:pos="0"/>
              </w:tabs>
              <w:suppressAutoHyphens w:val="0"/>
              <w:spacing w:line="240" w:lineRule="auto"/>
              <w:ind w:firstLine="0"/>
              <w:jc w:val="center"/>
              <w:rPr>
                <w:bCs/>
                <w:kern w:val="0"/>
                <w:sz w:val="22"/>
                <w:szCs w:val="22"/>
                <w:lang w:eastAsia="ru-RU"/>
              </w:rPr>
            </w:pPr>
            <w:r w:rsidRPr="00814BCD">
              <w:rPr>
                <w:bCs/>
                <w:kern w:val="0"/>
                <w:sz w:val="22"/>
                <w:szCs w:val="22"/>
                <w:lang w:eastAsia="ru-RU"/>
              </w:rPr>
              <w:lastRenderedPageBreak/>
              <w:t>28</w:t>
            </w:r>
          </w:p>
        </w:tc>
        <w:tc>
          <w:tcPr>
            <w:tcW w:w="3280" w:type="dxa"/>
            <w:shd w:val="clear" w:color="auto" w:fill="auto"/>
          </w:tcPr>
          <w:p w:rsidR="00224EDA" w:rsidRPr="00814BCD" w:rsidRDefault="00224EDA" w:rsidP="00224EDA">
            <w:pPr>
              <w:suppressAutoHyphens w:val="0"/>
              <w:spacing w:line="254" w:lineRule="exact"/>
              <w:ind w:firstLine="0"/>
              <w:jc w:val="center"/>
              <w:rPr>
                <w:kern w:val="0"/>
                <w:sz w:val="22"/>
                <w:szCs w:val="22"/>
                <w:lang w:eastAsia="ru-RU"/>
              </w:rPr>
            </w:pPr>
            <w:r w:rsidRPr="00814BCD">
              <w:rPr>
                <w:bCs/>
                <w:kern w:val="0"/>
                <w:sz w:val="22"/>
                <w:szCs w:val="22"/>
                <w:lang w:eastAsia="ru-RU" w:bidi="ru-RU"/>
              </w:rPr>
              <w:t>Реализация мероприятий региональной программы Чувашской Республики «Развитие торговли в Чувашской Республике»</w:t>
            </w:r>
          </w:p>
        </w:tc>
        <w:tc>
          <w:tcPr>
            <w:tcW w:w="1134" w:type="dxa"/>
            <w:shd w:val="clear" w:color="auto" w:fill="auto"/>
          </w:tcPr>
          <w:p w:rsidR="00224EDA" w:rsidRPr="00814BCD" w:rsidRDefault="00224EDA" w:rsidP="00224EDA">
            <w:pPr>
              <w:suppressAutoHyphens w:val="0"/>
              <w:spacing w:line="240" w:lineRule="exact"/>
              <w:ind w:firstLine="0"/>
              <w:jc w:val="center"/>
              <w:rPr>
                <w:kern w:val="0"/>
                <w:sz w:val="22"/>
                <w:szCs w:val="22"/>
                <w:lang w:eastAsia="ru-RU"/>
              </w:rPr>
            </w:pPr>
            <w:r w:rsidRPr="00814BCD">
              <w:rPr>
                <w:bCs/>
                <w:kern w:val="0"/>
                <w:sz w:val="22"/>
                <w:szCs w:val="22"/>
                <w:lang w:eastAsia="ru-RU" w:bidi="ru-RU"/>
              </w:rPr>
              <w:t>2025-2030</w:t>
            </w:r>
          </w:p>
        </w:tc>
        <w:tc>
          <w:tcPr>
            <w:tcW w:w="2693" w:type="dxa"/>
            <w:shd w:val="clear" w:color="auto" w:fill="auto"/>
          </w:tcPr>
          <w:p w:rsidR="00224EDA" w:rsidRPr="00814BCD" w:rsidRDefault="00224EDA" w:rsidP="00224EDA">
            <w:pPr>
              <w:suppressAutoHyphens w:val="0"/>
              <w:spacing w:line="254" w:lineRule="exact"/>
              <w:ind w:firstLine="0"/>
              <w:jc w:val="center"/>
              <w:rPr>
                <w:kern w:val="0"/>
                <w:sz w:val="22"/>
                <w:szCs w:val="22"/>
                <w:lang w:eastAsia="ru-RU"/>
              </w:rPr>
            </w:pPr>
            <w:r w:rsidRPr="00814BCD">
              <w:rPr>
                <w:bCs/>
                <w:kern w:val="0"/>
                <w:sz w:val="22"/>
                <w:szCs w:val="22"/>
                <w:lang w:eastAsia="ru-RU" w:bidi="ru-RU"/>
              </w:rPr>
              <w:t>Создание благо</w:t>
            </w:r>
            <w:r w:rsidR="00814BCD">
              <w:rPr>
                <w:bCs/>
                <w:kern w:val="0"/>
                <w:sz w:val="22"/>
                <w:szCs w:val="22"/>
                <w:lang w:eastAsia="ru-RU" w:bidi="ru-RU"/>
              </w:rPr>
              <w:t>приятных условий для роста пред</w:t>
            </w:r>
            <w:r w:rsidRPr="00814BCD">
              <w:rPr>
                <w:bCs/>
                <w:kern w:val="0"/>
                <w:sz w:val="22"/>
                <w:szCs w:val="22"/>
                <w:lang w:eastAsia="ru-RU" w:bidi="ru-RU"/>
              </w:rPr>
              <w:t>принимательства,</w:t>
            </w:r>
            <w:r w:rsidR="00814BCD">
              <w:rPr>
                <w:bCs/>
                <w:kern w:val="0"/>
                <w:sz w:val="22"/>
                <w:szCs w:val="22"/>
                <w:lang w:eastAsia="ru-RU" w:bidi="ru-RU"/>
              </w:rPr>
              <w:t xml:space="preserve"> увеличение объемов товарооборота, улучшение ка</w:t>
            </w:r>
            <w:r w:rsidRPr="00814BCD">
              <w:rPr>
                <w:bCs/>
                <w:kern w:val="0"/>
                <w:sz w:val="22"/>
                <w:szCs w:val="22"/>
                <w:lang w:eastAsia="ru-RU" w:bidi="ru-RU"/>
              </w:rPr>
              <w:t>чества обслуживания на-селения и фор</w:t>
            </w:r>
            <w:r w:rsidR="00814BCD">
              <w:rPr>
                <w:bCs/>
                <w:kern w:val="0"/>
                <w:sz w:val="22"/>
                <w:szCs w:val="22"/>
                <w:lang w:eastAsia="ru-RU" w:bidi="ru-RU"/>
              </w:rPr>
              <w:t>мирование устойчивой инфраструк</w:t>
            </w:r>
            <w:r w:rsidRPr="00814BCD">
              <w:rPr>
                <w:bCs/>
                <w:kern w:val="0"/>
                <w:sz w:val="22"/>
                <w:szCs w:val="22"/>
                <w:lang w:eastAsia="ru-RU" w:bidi="ru-RU"/>
              </w:rPr>
              <w:t>туры торговли и услуг</w:t>
            </w:r>
          </w:p>
        </w:tc>
        <w:tc>
          <w:tcPr>
            <w:tcW w:w="2486" w:type="dxa"/>
            <w:shd w:val="clear" w:color="auto" w:fill="auto"/>
          </w:tcPr>
          <w:p w:rsidR="00224EDA" w:rsidRPr="00814BCD" w:rsidRDefault="00224EDA" w:rsidP="00224EDA">
            <w:pPr>
              <w:suppressAutoHyphens w:val="0"/>
              <w:spacing w:line="240" w:lineRule="auto"/>
              <w:ind w:firstLine="0"/>
              <w:jc w:val="center"/>
              <w:rPr>
                <w:b/>
                <w:kern w:val="0"/>
                <w:sz w:val="22"/>
                <w:szCs w:val="22"/>
                <w:lang w:eastAsia="ru-RU"/>
              </w:rPr>
            </w:pPr>
            <w:r w:rsidRPr="00814BCD">
              <w:rPr>
                <w:bCs/>
                <w:color w:val="000000"/>
                <w:kern w:val="0"/>
                <w:sz w:val="22"/>
                <w:szCs w:val="22"/>
                <w:lang w:eastAsia="ru-RU" w:bidi="ru-RU"/>
              </w:rPr>
              <w:t>Администрация Янтиковского муниципального округа Чувашской Республики</w:t>
            </w:r>
          </w:p>
        </w:tc>
        <w:tc>
          <w:tcPr>
            <w:tcW w:w="2551" w:type="dxa"/>
            <w:shd w:val="clear" w:color="auto" w:fill="auto"/>
          </w:tcPr>
          <w:p w:rsidR="00224EDA" w:rsidRPr="00814BCD" w:rsidRDefault="00224EDA" w:rsidP="00224EDA">
            <w:pPr>
              <w:suppressAutoHyphens w:val="0"/>
              <w:spacing w:line="245" w:lineRule="exact"/>
              <w:ind w:firstLine="0"/>
              <w:jc w:val="center"/>
              <w:rPr>
                <w:b/>
                <w:kern w:val="0"/>
                <w:sz w:val="22"/>
                <w:szCs w:val="22"/>
                <w:lang w:eastAsia="ru-RU"/>
              </w:rPr>
            </w:pPr>
            <w:r w:rsidRPr="00814BCD">
              <w:rPr>
                <w:bCs/>
                <w:color w:val="000000"/>
                <w:kern w:val="0"/>
                <w:sz w:val="22"/>
                <w:szCs w:val="22"/>
                <w:lang w:eastAsia="ru-RU" w:bidi="ru-RU"/>
              </w:rPr>
              <w:t>Муниципальный</w:t>
            </w:r>
          </w:p>
          <w:p w:rsidR="00224EDA" w:rsidRPr="00814BCD" w:rsidRDefault="00224EDA" w:rsidP="00224EDA">
            <w:pPr>
              <w:suppressAutoHyphens w:val="0"/>
              <w:spacing w:line="254" w:lineRule="exact"/>
              <w:ind w:firstLine="0"/>
              <w:jc w:val="center"/>
              <w:rPr>
                <w:b/>
                <w:kern w:val="0"/>
                <w:sz w:val="22"/>
                <w:szCs w:val="22"/>
                <w:lang w:eastAsia="ru-RU"/>
              </w:rPr>
            </w:pPr>
            <w:r w:rsidRPr="00814BCD">
              <w:rPr>
                <w:bCs/>
                <w:color w:val="000000"/>
                <w:kern w:val="0"/>
                <w:sz w:val="22"/>
                <w:szCs w:val="22"/>
                <w:lang w:eastAsia="ru-RU" w:bidi="ru-RU"/>
              </w:rPr>
              <w:t>(Администрация Янтиковского муниципального округа Чувашской Республики)</w:t>
            </w:r>
          </w:p>
        </w:tc>
        <w:tc>
          <w:tcPr>
            <w:tcW w:w="2127" w:type="dxa"/>
            <w:shd w:val="clear" w:color="auto" w:fill="auto"/>
          </w:tcPr>
          <w:p w:rsidR="00224EDA" w:rsidRPr="00814BCD" w:rsidRDefault="00224EDA" w:rsidP="00224EDA">
            <w:pPr>
              <w:suppressAutoHyphens w:val="0"/>
              <w:spacing w:line="254" w:lineRule="exact"/>
              <w:ind w:firstLine="0"/>
              <w:jc w:val="center"/>
              <w:rPr>
                <w:b/>
                <w:kern w:val="0"/>
                <w:sz w:val="22"/>
                <w:szCs w:val="22"/>
                <w:lang w:eastAsia="ru-RU"/>
              </w:rPr>
            </w:pPr>
            <w:r w:rsidRPr="00814BCD">
              <w:rPr>
                <w:bCs/>
                <w:color w:val="000000"/>
                <w:kern w:val="0"/>
                <w:sz w:val="22"/>
                <w:szCs w:val="22"/>
                <w:lang w:eastAsia="ru-RU" w:bidi="ru-RU"/>
              </w:rPr>
              <w:t>Администрация Янтиковского муниципального округа Чувашской Республики</w:t>
            </w:r>
          </w:p>
        </w:tc>
      </w:tr>
      <w:tr w:rsidR="00224EDA" w:rsidRPr="00814BCD" w:rsidTr="0012100F">
        <w:tc>
          <w:tcPr>
            <w:tcW w:w="14927" w:type="dxa"/>
            <w:gridSpan w:val="7"/>
            <w:shd w:val="clear" w:color="auto" w:fill="auto"/>
          </w:tcPr>
          <w:p w:rsidR="00224EDA" w:rsidRPr="00814BCD" w:rsidRDefault="00224EDA" w:rsidP="00224EDA">
            <w:pPr>
              <w:tabs>
                <w:tab w:val="left" w:pos="0"/>
              </w:tabs>
              <w:suppressAutoHyphens w:val="0"/>
              <w:spacing w:line="240" w:lineRule="auto"/>
              <w:ind w:firstLine="0"/>
              <w:jc w:val="center"/>
              <w:rPr>
                <w:b/>
                <w:bCs/>
                <w:kern w:val="0"/>
                <w:sz w:val="22"/>
                <w:szCs w:val="22"/>
                <w:lang w:eastAsia="ru-RU"/>
              </w:rPr>
            </w:pPr>
            <w:r w:rsidRPr="00814BCD">
              <w:rPr>
                <w:b/>
                <w:kern w:val="0"/>
                <w:sz w:val="22"/>
                <w:szCs w:val="22"/>
                <w:lang w:eastAsia="ru-RU"/>
              </w:rPr>
              <w:t>Первоочередные мероприятия в сфере инвестиционной деятельности</w:t>
            </w:r>
          </w:p>
        </w:tc>
      </w:tr>
      <w:tr w:rsidR="00224EDA" w:rsidRPr="00814BCD" w:rsidTr="0012100F">
        <w:tc>
          <w:tcPr>
            <w:tcW w:w="656" w:type="dxa"/>
            <w:shd w:val="clear" w:color="auto" w:fill="auto"/>
          </w:tcPr>
          <w:p w:rsidR="00224EDA" w:rsidRPr="00814BCD" w:rsidRDefault="00224EDA" w:rsidP="00224EDA">
            <w:pPr>
              <w:tabs>
                <w:tab w:val="left" w:pos="0"/>
              </w:tabs>
              <w:suppressAutoHyphens w:val="0"/>
              <w:spacing w:line="240" w:lineRule="auto"/>
              <w:ind w:firstLine="0"/>
              <w:jc w:val="center"/>
              <w:rPr>
                <w:bCs/>
                <w:kern w:val="0"/>
                <w:sz w:val="22"/>
                <w:szCs w:val="22"/>
                <w:lang w:eastAsia="ru-RU"/>
              </w:rPr>
            </w:pPr>
            <w:r w:rsidRPr="00814BCD">
              <w:rPr>
                <w:bCs/>
                <w:kern w:val="0"/>
                <w:sz w:val="22"/>
                <w:szCs w:val="22"/>
                <w:lang w:eastAsia="ru-RU"/>
              </w:rPr>
              <w:t>29</w:t>
            </w:r>
          </w:p>
        </w:tc>
        <w:tc>
          <w:tcPr>
            <w:tcW w:w="3280" w:type="dxa"/>
            <w:shd w:val="clear" w:color="auto" w:fill="auto"/>
          </w:tcPr>
          <w:p w:rsidR="00224EDA" w:rsidRPr="00814BCD" w:rsidRDefault="00224EDA" w:rsidP="00224EDA">
            <w:pPr>
              <w:suppressAutoHyphens w:val="0"/>
              <w:spacing w:line="245" w:lineRule="exact"/>
              <w:ind w:firstLine="0"/>
              <w:jc w:val="center"/>
              <w:rPr>
                <w:kern w:val="0"/>
                <w:sz w:val="22"/>
                <w:szCs w:val="22"/>
                <w:lang w:eastAsia="ru-RU"/>
              </w:rPr>
            </w:pPr>
            <w:r w:rsidRPr="00814BCD">
              <w:rPr>
                <w:bCs/>
                <w:kern w:val="0"/>
                <w:sz w:val="22"/>
                <w:szCs w:val="22"/>
                <w:lang w:eastAsia="ru-RU" w:bidi="ru-RU"/>
              </w:rPr>
              <w:t>Осуществление деятел</w:t>
            </w:r>
            <w:r w:rsidR="00814BCD">
              <w:rPr>
                <w:bCs/>
                <w:kern w:val="0"/>
                <w:sz w:val="22"/>
                <w:szCs w:val="22"/>
                <w:lang w:eastAsia="ru-RU" w:bidi="ru-RU"/>
              </w:rPr>
              <w:t>ьности по продвижению инвестици</w:t>
            </w:r>
            <w:r w:rsidRPr="00814BCD">
              <w:rPr>
                <w:bCs/>
                <w:kern w:val="0"/>
                <w:sz w:val="22"/>
                <w:szCs w:val="22"/>
                <w:lang w:eastAsia="ru-RU" w:bidi="ru-RU"/>
              </w:rPr>
              <w:t>онных проектов Янтиковского Чувашской Республики с использованием региональных инструментов и институтов развития</w:t>
            </w:r>
          </w:p>
        </w:tc>
        <w:tc>
          <w:tcPr>
            <w:tcW w:w="1134" w:type="dxa"/>
            <w:shd w:val="clear" w:color="auto" w:fill="auto"/>
          </w:tcPr>
          <w:p w:rsidR="00224EDA" w:rsidRPr="00814BCD" w:rsidRDefault="00224EDA" w:rsidP="00224EDA">
            <w:pPr>
              <w:suppressAutoHyphens w:val="0"/>
              <w:spacing w:line="240" w:lineRule="exact"/>
              <w:ind w:firstLine="0"/>
              <w:jc w:val="left"/>
              <w:rPr>
                <w:kern w:val="0"/>
                <w:sz w:val="22"/>
                <w:szCs w:val="22"/>
                <w:lang w:eastAsia="ru-RU"/>
              </w:rPr>
            </w:pPr>
            <w:r w:rsidRPr="00814BCD">
              <w:rPr>
                <w:bCs/>
                <w:kern w:val="0"/>
                <w:sz w:val="22"/>
                <w:szCs w:val="22"/>
                <w:lang w:eastAsia="ru-RU" w:bidi="ru-RU"/>
              </w:rPr>
              <w:t>2025-2030</w:t>
            </w:r>
          </w:p>
        </w:tc>
        <w:tc>
          <w:tcPr>
            <w:tcW w:w="2693" w:type="dxa"/>
            <w:shd w:val="clear" w:color="auto" w:fill="auto"/>
          </w:tcPr>
          <w:p w:rsidR="00224EDA" w:rsidRPr="00814BCD" w:rsidRDefault="00814BCD" w:rsidP="00224EDA">
            <w:pPr>
              <w:suppressAutoHyphens w:val="0"/>
              <w:spacing w:line="245" w:lineRule="exact"/>
              <w:ind w:firstLine="0"/>
              <w:jc w:val="center"/>
              <w:rPr>
                <w:kern w:val="0"/>
                <w:sz w:val="22"/>
                <w:szCs w:val="22"/>
                <w:lang w:eastAsia="ru-RU"/>
              </w:rPr>
            </w:pPr>
            <w:r>
              <w:rPr>
                <w:bCs/>
                <w:kern w:val="0"/>
                <w:sz w:val="22"/>
                <w:szCs w:val="22"/>
                <w:lang w:eastAsia="ru-RU" w:bidi="ru-RU"/>
              </w:rPr>
              <w:t>Повышение инвестицион</w:t>
            </w:r>
            <w:r w:rsidR="00224EDA" w:rsidRPr="00814BCD">
              <w:rPr>
                <w:bCs/>
                <w:kern w:val="0"/>
                <w:sz w:val="22"/>
                <w:szCs w:val="22"/>
                <w:lang w:eastAsia="ru-RU" w:bidi="ru-RU"/>
              </w:rPr>
              <w:t>ной привлекате</w:t>
            </w:r>
            <w:r>
              <w:rPr>
                <w:bCs/>
                <w:kern w:val="0"/>
                <w:sz w:val="22"/>
                <w:szCs w:val="22"/>
                <w:lang w:eastAsia="ru-RU" w:bidi="ru-RU"/>
              </w:rPr>
              <w:t>льности Янтиковского муниципаль</w:t>
            </w:r>
            <w:r w:rsidR="00224EDA" w:rsidRPr="00814BCD">
              <w:rPr>
                <w:bCs/>
                <w:kern w:val="0"/>
                <w:sz w:val="22"/>
                <w:szCs w:val="22"/>
                <w:lang w:eastAsia="ru-RU" w:bidi="ru-RU"/>
              </w:rPr>
              <w:t>ного округа Чувашской Республики</w:t>
            </w:r>
          </w:p>
        </w:tc>
        <w:tc>
          <w:tcPr>
            <w:tcW w:w="2486" w:type="dxa"/>
            <w:shd w:val="clear" w:color="auto" w:fill="auto"/>
          </w:tcPr>
          <w:p w:rsidR="00224EDA" w:rsidRPr="00814BCD" w:rsidRDefault="00224EDA" w:rsidP="00224EDA">
            <w:pPr>
              <w:suppressAutoHyphens w:val="0"/>
              <w:spacing w:line="240" w:lineRule="auto"/>
              <w:ind w:firstLine="0"/>
              <w:jc w:val="center"/>
              <w:rPr>
                <w:b/>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w:t>
            </w:r>
          </w:p>
        </w:tc>
        <w:tc>
          <w:tcPr>
            <w:tcW w:w="2551" w:type="dxa"/>
            <w:shd w:val="clear" w:color="auto" w:fill="auto"/>
          </w:tcPr>
          <w:p w:rsidR="00224EDA" w:rsidRPr="00814BCD" w:rsidRDefault="00224EDA" w:rsidP="00224EDA">
            <w:pPr>
              <w:suppressAutoHyphens w:val="0"/>
              <w:spacing w:line="245" w:lineRule="exact"/>
              <w:ind w:firstLine="0"/>
              <w:jc w:val="center"/>
              <w:rPr>
                <w:b/>
                <w:kern w:val="0"/>
                <w:sz w:val="22"/>
                <w:szCs w:val="22"/>
                <w:lang w:eastAsia="ru-RU"/>
              </w:rPr>
            </w:pPr>
            <w:r w:rsidRPr="00814BCD">
              <w:rPr>
                <w:bCs/>
                <w:kern w:val="0"/>
                <w:sz w:val="22"/>
                <w:szCs w:val="22"/>
                <w:lang w:eastAsia="ru-RU" w:bidi="ru-RU"/>
              </w:rPr>
              <w:t>Муниципальный</w:t>
            </w:r>
          </w:p>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w:t>
            </w:r>
          </w:p>
        </w:tc>
        <w:tc>
          <w:tcPr>
            <w:tcW w:w="2127" w:type="dxa"/>
            <w:shd w:val="clear" w:color="auto" w:fill="auto"/>
          </w:tcPr>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w:t>
            </w:r>
          </w:p>
        </w:tc>
      </w:tr>
      <w:tr w:rsidR="00224EDA" w:rsidRPr="00814BCD" w:rsidTr="0012100F">
        <w:tc>
          <w:tcPr>
            <w:tcW w:w="656" w:type="dxa"/>
            <w:shd w:val="clear" w:color="auto" w:fill="auto"/>
          </w:tcPr>
          <w:p w:rsidR="00224EDA" w:rsidRPr="00814BCD" w:rsidRDefault="00224EDA" w:rsidP="00224EDA">
            <w:pPr>
              <w:tabs>
                <w:tab w:val="left" w:pos="0"/>
              </w:tabs>
              <w:suppressAutoHyphens w:val="0"/>
              <w:spacing w:line="240" w:lineRule="auto"/>
              <w:ind w:firstLine="0"/>
              <w:jc w:val="center"/>
              <w:rPr>
                <w:bCs/>
                <w:kern w:val="0"/>
                <w:sz w:val="22"/>
                <w:szCs w:val="22"/>
                <w:lang w:eastAsia="ru-RU"/>
              </w:rPr>
            </w:pPr>
            <w:r w:rsidRPr="00814BCD">
              <w:rPr>
                <w:bCs/>
                <w:kern w:val="0"/>
                <w:sz w:val="22"/>
                <w:szCs w:val="22"/>
                <w:lang w:eastAsia="ru-RU"/>
              </w:rPr>
              <w:t>30</w:t>
            </w:r>
          </w:p>
        </w:tc>
        <w:tc>
          <w:tcPr>
            <w:tcW w:w="3280" w:type="dxa"/>
            <w:tcBorders>
              <w:bottom w:val="single" w:sz="4" w:space="0" w:color="auto"/>
            </w:tcBorders>
            <w:shd w:val="clear" w:color="auto" w:fill="auto"/>
          </w:tcPr>
          <w:p w:rsidR="00224EDA" w:rsidRPr="00814BCD" w:rsidRDefault="00224EDA" w:rsidP="00224EDA">
            <w:pPr>
              <w:suppressAutoHyphens w:val="0"/>
              <w:spacing w:line="245" w:lineRule="exact"/>
              <w:ind w:firstLine="0"/>
              <w:jc w:val="center"/>
              <w:rPr>
                <w:bCs/>
                <w:kern w:val="0"/>
                <w:sz w:val="22"/>
                <w:szCs w:val="22"/>
                <w:lang w:eastAsia="ru-RU" w:bidi="ru-RU"/>
              </w:rPr>
            </w:pPr>
            <w:r w:rsidRPr="00814BCD">
              <w:rPr>
                <w:bCs/>
                <w:kern w:val="0"/>
                <w:sz w:val="22"/>
                <w:szCs w:val="22"/>
                <w:lang w:eastAsia="ru-RU" w:bidi="ru-RU"/>
              </w:rPr>
              <w:t>Разработка инвестиционной стратегии округа</w:t>
            </w:r>
          </w:p>
        </w:tc>
        <w:tc>
          <w:tcPr>
            <w:tcW w:w="1134" w:type="dxa"/>
            <w:tcBorders>
              <w:bottom w:val="single" w:sz="4" w:space="0" w:color="auto"/>
            </w:tcBorders>
            <w:shd w:val="clear" w:color="auto" w:fill="auto"/>
          </w:tcPr>
          <w:p w:rsidR="00224EDA" w:rsidRPr="00814BCD" w:rsidRDefault="00224EDA" w:rsidP="00224EDA">
            <w:pPr>
              <w:suppressAutoHyphens w:val="0"/>
              <w:spacing w:line="240" w:lineRule="exact"/>
              <w:ind w:firstLine="0"/>
              <w:jc w:val="left"/>
              <w:rPr>
                <w:bCs/>
                <w:kern w:val="0"/>
                <w:sz w:val="22"/>
                <w:szCs w:val="22"/>
                <w:lang w:eastAsia="ru-RU" w:bidi="ru-RU"/>
              </w:rPr>
            </w:pPr>
            <w:r w:rsidRPr="00814BCD">
              <w:rPr>
                <w:bCs/>
                <w:kern w:val="0"/>
                <w:sz w:val="22"/>
                <w:szCs w:val="22"/>
                <w:lang w:eastAsia="ru-RU" w:bidi="ru-RU"/>
              </w:rPr>
              <w:t>2025-2030</w:t>
            </w:r>
          </w:p>
        </w:tc>
        <w:tc>
          <w:tcPr>
            <w:tcW w:w="2693" w:type="dxa"/>
            <w:tcBorders>
              <w:bottom w:val="single" w:sz="4" w:space="0" w:color="auto"/>
            </w:tcBorders>
            <w:shd w:val="clear" w:color="auto" w:fill="auto"/>
          </w:tcPr>
          <w:p w:rsidR="00224EDA" w:rsidRPr="00814BCD" w:rsidRDefault="00224EDA" w:rsidP="00224EDA">
            <w:pPr>
              <w:suppressAutoHyphens w:val="0"/>
              <w:spacing w:line="245" w:lineRule="exact"/>
              <w:ind w:firstLine="0"/>
              <w:jc w:val="center"/>
              <w:rPr>
                <w:bCs/>
                <w:kern w:val="0"/>
                <w:sz w:val="22"/>
                <w:szCs w:val="22"/>
                <w:lang w:eastAsia="ru-RU" w:bidi="ru-RU"/>
              </w:rPr>
            </w:pPr>
            <w:r w:rsidRPr="00814BCD">
              <w:rPr>
                <w:bCs/>
                <w:kern w:val="0"/>
                <w:sz w:val="22"/>
                <w:szCs w:val="22"/>
                <w:lang w:eastAsia="ru-RU" w:bidi="ru-RU"/>
              </w:rPr>
              <w:t>Повышение инвестиционной привлекательности</w:t>
            </w:r>
          </w:p>
        </w:tc>
        <w:tc>
          <w:tcPr>
            <w:tcW w:w="2486" w:type="dxa"/>
            <w:tcBorders>
              <w:bottom w:val="single" w:sz="4" w:space="0" w:color="auto"/>
            </w:tcBorders>
            <w:shd w:val="clear" w:color="auto" w:fill="auto"/>
          </w:tcPr>
          <w:p w:rsidR="00224EDA" w:rsidRPr="00814BCD" w:rsidRDefault="00224EDA" w:rsidP="00224EDA">
            <w:pPr>
              <w:suppressAutoHyphens w:val="0"/>
              <w:spacing w:line="240" w:lineRule="auto"/>
              <w:ind w:firstLine="0"/>
              <w:jc w:val="center"/>
              <w:rPr>
                <w:b/>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w:t>
            </w:r>
          </w:p>
        </w:tc>
        <w:tc>
          <w:tcPr>
            <w:tcW w:w="2551" w:type="dxa"/>
            <w:tcBorders>
              <w:bottom w:val="single" w:sz="4" w:space="0" w:color="auto"/>
            </w:tcBorders>
            <w:shd w:val="clear" w:color="auto" w:fill="auto"/>
          </w:tcPr>
          <w:p w:rsidR="00224EDA" w:rsidRPr="00814BCD" w:rsidRDefault="00224EDA" w:rsidP="00224EDA">
            <w:pPr>
              <w:suppressAutoHyphens w:val="0"/>
              <w:spacing w:line="245" w:lineRule="exact"/>
              <w:ind w:firstLine="0"/>
              <w:jc w:val="center"/>
              <w:rPr>
                <w:b/>
                <w:kern w:val="0"/>
                <w:sz w:val="22"/>
                <w:szCs w:val="22"/>
                <w:lang w:eastAsia="ru-RU"/>
              </w:rPr>
            </w:pPr>
            <w:r w:rsidRPr="00814BCD">
              <w:rPr>
                <w:bCs/>
                <w:kern w:val="0"/>
                <w:sz w:val="22"/>
                <w:szCs w:val="22"/>
                <w:lang w:eastAsia="ru-RU" w:bidi="ru-RU"/>
              </w:rPr>
              <w:t>Муниципальный</w:t>
            </w:r>
          </w:p>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w:t>
            </w:r>
          </w:p>
        </w:tc>
        <w:tc>
          <w:tcPr>
            <w:tcW w:w="2127" w:type="dxa"/>
            <w:tcBorders>
              <w:bottom w:val="single" w:sz="4" w:space="0" w:color="auto"/>
            </w:tcBorders>
            <w:shd w:val="clear" w:color="auto" w:fill="auto"/>
          </w:tcPr>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w:t>
            </w:r>
          </w:p>
        </w:tc>
      </w:tr>
      <w:tr w:rsidR="00224EDA" w:rsidRPr="00814BCD" w:rsidTr="0012100F">
        <w:tc>
          <w:tcPr>
            <w:tcW w:w="656" w:type="dxa"/>
            <w:tcBorders>
              <w:right w:val="single" w:sz="4" w:space="0" w:color="auto"/>
            </w:tcBorders>
            <w:shd w:val="clear" w:color="auto" w:fill="auto"/>
          </w:tcPr>
          <w:p w:rsidR="00224EDA" w:rsidRPr="00814BCD" w:rsidRDefault="00224EDA" w:rsidP="00224EDA">
            <w:pPr>
              <w:tabs>
                <w:tab w:val="left" w:pos="0"/>
              </w:tabs>
              <w:suppressAutoHyphens w:val="0"/>
              <w:spacing w:line="240" w:lineRule="auto"/>
              <w:ind w:firstLine="0"/>
              <w:jc w:val="center"/>
              <w:rPr>
                <w:bCs/>
                <w:kern w:val="0"/>
                <w:sz w:val="22"/>
                <w:szCs w:val="22"/>
                <w:lang w:eastAsia="ru-RU"/>
              </w:rPr>
            </w:pPr>
            <w:r w:rsidRPr="00814BCD">
              <w:rPr>
                <w:bCs/>
                <w:kern w:val="0"/>
                <w:sz w:val="22"/>
                <w:szCs w:val="22"/>
                <w:lang w:eastAsia="ru-RU"/>
              </w:rPr>
              <w:t>31</w:t>
            </w:r>
          </w:p>
        </w:tc>
        <w:tc>
          <w:tcPr>
            <w:tcW w:w="3280" w:type="dxa"/>
            <w:tcBorders>
              <w:top w:val="single" w:sz="4" w:space="0" w:color="auto"/>
              <w:left w:val="single" w:sz="4" w:space="0" w:color="auto"/>
              <w:bottom w:val="single" w:sz="4" w:space="0" w:color="auto"/>
              <w:right w:val="single" w:sz="4" w:space="0" w:color="auto"/>
            </w:tcBorders>
          </w:tcPr>
          <w:p w:rsidR="00224EDA" w:rsidRPr="00814BCD" w:rsidRDefault="00224EDA" w:rsidP="00224EDA">
            <w:pPr>
              <w:pBdr>
                <w:top w:val="none" w:sz="4" w:space="0" w:color="000000"/>
                <w:left w:val="none" w:sz="4" w:space="0" w:color="000000"/>
                <w:bottom w:val="none" w:sz="4" w:space="0" w:color="000000"/>
                <w:right w:val="none" w:sz="4" w:space="0" w:color="000000"/>
              </w:pBdr>
              <w:suppressAutoHyphens w:val="0"/>
              <w:spacing w:line="240" w:lineRule="auto"/>
              <w:ind w:firstLine="0"/>
              <w:jc w:val="center"/>
              <w:rPr>
                <w:kern w:val="0"/>
                <w:sz w:val="22"/>
                <w:szCs w:val="22"/>
                <w:highlight w:val="white"/>
                <w:lang w:eastAsia="ru-RU"/>
              </w:rPr>
            </w:pPr>
            <w:r w:rsidRPr="00814BCD">
              <w:rPr>
                <w:kern w:val="0"/>
                <w:sz w:val="22"/>
                <w:szCs w:val="22"/>
                <w:highlight w:val="white"/>
                <w:lang w:eastAsia="ru-RU"/>
              </w:rPr>
              <w:t>Мониторинг административных барьеров и оценки состояния конкурентной среды на приоритетных и социально значимых рынках</w:t>
            </w:r>
          </w:p>
        </w:tc>
        <w:tc>
          <w:tcPr>
            <w:tcW w:w="1134" w:type="dxa"/>
            <w:tcBorders>
              <w:top w:val="single" w:sz="4" w:space="0" w:color="auto"/>
              <w:left w:val="single" w:sz="4" w:space="0" w:color="auto"/>
              <w:bottom w:val="single" w:sz="4" w:space="0" w:color="auto"/>
              <w:right w:val="single" w:sz="4" w:space="0" w:color="auto"/>
            </w:tcBorders>
          </w:tcPr>
          <w:p w:rsidR="00224EDA" w:rsidRPr="00814BCD" w:rsidRDefault="00224EDA" w:rsidP="00224EDA">
            <w:pPr>
              <w:pBdr>
                <w:top w:val="none" w:sz="4" w:space="0" w:color="000000"/>
                <w:left w:val="none" w:sz="4" w:space="0" w:color="000000"/>
                <w:bottom w:val="none" w:sz="4" w:space="0" w:color="000000"/>
                <w:right w:val="none" w:sz="4" w:space="0" w:color="000000"/>
              </w:pBdr>
              <w:suppressAutoHyphens w:val="0"/>
              <w:spacing w:line="240" w:lineRule="auto"/>
              <w:ind w:firstLine="0"/>
              <w:jc w:val="left"/>
              <w:rPr>
                <w:kern w:val="0"/>
                <w:sz w:val="22"/>
                <w:szCs w:val="22"/>
                <w:highlight w:val="white"/>
                <w:lang w:eastAsia="ru-RU"/>
              </w:rPr>
            </w:pPr>
            <w:r w:rsidRPr="00814BCD">
              <w:rPr>
                <w:kern w:val="0"/>
                <w:sz w:val="22"/>
                <w:szCs w:val="22"/>
                <w:highlight w:val="white"/>
                <w:lang w:eastAsia="ru-RU"/>
              </w:rPr>
              <w:t>2025-2030</w:t>
            </w:r>
          </w:p>
        </w:tc>
        <w:tc>
          <w:tcPr>
            <w:tcW w:w="2693" w:type="dxa"/>
            <w:tcBorders>
              <w:top w:val="single" w:sz="4" w:space="0" w:color="auto"/>
              <w:left w:val="single" w:sz="4" w:space="0" w:color="auto"/>
              <w:bottom w:val="single" w:sz="4" w:space="0" w:color="auto"/>
              <w:right w:val="single" w:sz="4" w:space="0" w:color="auto"/>
            </w:tcBorders>
          </w:tcPr>
          <w:p w:rsidR="00224EDA" w:rsidRPr="00814BCD" w:rsidRDefault="00224EDA" w:rsidP="00224EDA">
            <w:pPr>
              <w:suppressAutoHyphens w:val="0"/>
              <w:spacing w:line="240" w:lineRule="auto"/>
              <w:ind w:firstLine="0"/>
              <w:jc w:val="center"/>
              <w:rPr>
                <w:kern w:val="0"/>
                <w:sz w:val="22"/>
                <w:szCs w:val="22"/>
                <w:highlight w:val="white"/>
                <w:lang w:eastAsia="ru-RU"/>
              </w:rPr>
            </w:pPr>
            <w:r w:rsidRPr="00814BCD">
              <w:rPr>
                <w:kern w:val="0"/>
                <w:sz w:val="22"/>
                <w:szCs w:val="22"/>
                <w:highlight w:val="white"/>
                <w:lang w:eastAsia="ru-RU"/>
              </w:rPr>
              <w:t xml:space="preserve">Повышение инвестиционной привлекательности </w:t>
            </w:r>
          </w:p>
        </w:tc>
        <w:tc>
          <w:tcPr>
            <w:tcW w:w="2486" w:type="dxa"/>
            <w:tcBorders>
              <w:top w:val="single" w:sz="4" w:space="0" w:color="auto"/>
              <w:left w:val="single" w:sz="4" w:space="0" w:color="auto"/>
              <w:bottom w:val="single" w:sz="4" w:space="0" w:color="auto"/>
              <w:right w:val="single" w:sz="4" w:space="0" w:color="auto"/>
            </w:tcBorders>
            <w:shd w:val="clear" w:color="auto" w:fill="auto"/>
          </w:tcPr>
          <w:p w:rsidR="00224EDA" w:rsidRPr="00814BCD" w:rsidRDefault="00224EDA" w:rsidP="00224EDA">
            <w:pPr>
              <w:suppressAutoHyphens w:val="0"/>
              <w:spacing w:line="240" w:lineRule="auto"/>
              <w:ind w:firstLine="0"/>
              <w:jc w:val="center"/>
              <w:rPr>
                <w:b/>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224EDA" w:rsidRPr="00814BCD" w:rsidRDefault="00224EDA" w:rsidP="00224EDA">
            <w:pPr>
              <w:suppressAutoHyphens w:val="0"/>
              <w:spacing w:line="245" w:lineRule="exact"/>
              <w:ind w:firstLine="0"/>
              <w:jc w:val="center"/>
              <w:rPr>
                <w:b/>
                <w:kern w:val="0"/>
                <w:sz w:val="22"/>
                <w:szCs w:val="22"/>
                <w:lang w:eastAsia="ru-RU"/>
              </w:rPr>
            </w:pPr>
            <w:r w:rsidRPr="00814BCD">
              <w:rPr>
                <w:bCs/>
                <w:kern w:val="0"/>
                <w:sz w:val="22"/>
                <w:szCs w:val="22"/>
                <w:lang w:eastAsia="ru-RU" w:bidi="ru-RU"/>
              </w:rPr>
              <w:t>Муниципальный</w:t>
            </w:r>
          </w:p>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w:t>
            </w:r>
          </w:p>
        </w:tc>
        <w:tc>
          <w:tcPr>
            <w:tcW w:w="2127" w:type="dxa"/>
            <w:tcBorders>
              <w:top w:val="single" w:sz="4" w:space="0" w:color="auto"/>
              <w:left w:val="single" w:sz="4" w:space="0" w:color="auto"/>
              <w:bottom w:val="single" w:sz="4" w:space="0" w:color="auto"/>
            </w:tcBorders>
            <w:shd w:val="clear" w:color="auto" w:fill="auto"/>
          </w:tcPr>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w:t>
            </w:r>
          </w:p>
        </w:tc>
      </w:tr>
      <w:tr w:rsidR="00224EDA" w:rsidRPr="00814BCD" w:rsidTr="0012100F">
        <w:tc>
          <w:tcPr>
            <w:tcW w:w="656" w:type="dxa"/>
            <w:shd w:val="clear" w:color="auto" w:fill="auto"/>
          </w:tcPr>
          <w:p w:rsidR="00224EDA" w:rsidRPr="00814BCD" w:rsidRDefault="00224EDA" w:rsidP="00224EDA">
            <w:pPr>
              <w:tabs>
                <w:tab w:val="left" w:pos="0"/>
              </w:tabs>
              <w:suppressAutoHyphens w:val="0"/>
              <w:spacing w:line="240" w:lineRule="auto"/>
              <w:ind w:firstLine="0"/>
              <w:jc w:val="center"/>
              <w:rPr>
                <w:bCs/>
                <w:kern w:val="0"/>
                <w:sz w:val="22"/>
                <w:szCs w:val="22"/>
                <w:lang w:eastAsia="ru-RU"/>
              </w:rPr>
            </w:pPr>
            <w:r w:rsidRPr="00814BCD">
              <w:rPr>
                <w:bCs/>
                <w:kern w:val="0"/>
                <w:sz w:val="22"/>
                <w:szCs w:val="22"/>
                <w:lang w:eastAsia="ru-RU"/>
              </w:rPr>
              <w:t>32</w:t>
            </w:r>
          </w:p>
        </w:tc>
        <w:tc>
          <w:tcPr>
            <w:tcW w:w="3280" w:type="dxa"/>
            <w:tcBorders>
              <w:top w:val="single" w:sz="4" w:space="0" w:color="auto"/>
            </w:tcBorders>
            <w:shd w:val="clear" w:color="auto" w:fill="auto"/>
          </w:tcPr>
          <w:p w:rsidR="00224EDA" w:rsidRPr="00814BCD" w:rsidRDefault="00224EDA" w:rsidP="00224EDA">
            <w:pPr>
              <w:suppressAutoHyphens w:val="0"/>
              <w:spacing w:line="250" w:lineRule="exact"/>
              <w:ind w:firstLine="0"/>
              <w:jc w:val="center"/>
              <w:rPr>
                <w:kern w:val="0"/>
                <w:sz w:val="22"/>
                <w:szCs w:val="22"/>
                <w:lang w:eastAsia="ru-RU"/>
              </w:rPr>
            </w:pPr>
            <w:r w:rsidRPr="00814BCD">
              <w:rPr>
                <w:bCs/>
                <w:kern w:val="0"/>
                <w:sz w:val="22"/>
                <w:szCs w:val="22"/>
                <w:lang w:eastAsia="ru-RU" w:bidi="ru-RU"/>
              </w:rPr>
              <w:t xml:space="preserve">Развитие механизма обратной связи с субъектами </w:t>
            </w:r>
            <w:proofErr w:type="spellStart"/>
            <w:r w:rsidRPr="00814BCD">
              <w:rPr>
                <w:bCs/>
                <w:kern w:val="0"/>
                <w:sz w:val="22"/>
                <w:szCs w:val="22"/>
                <w:lang w:eastAsia="ru-RU" w:bidi="ru-RU"/>
              </w:rPr>
              <w:t>инвес-тиционной</w:t>
            </w:r>
            <w:proofErr w:type="spellEnd"/>
            <w:r w:rsidRPr="00814BCD">
              <w:rPr>
                <w:bCs/>
                <w:kern w:val="0"/>
                <w:sz w:val="22"/>
                <w:szCs w:val="22"/>
                <w:lang w:eastAsia="ru-RU" w:bidi="ru-RU"/>
              </w:rPr>
              <w:t xml:space="preserve"> и </w:t>
            </w:r>
            <w:proofErr w:type="spellStart"/>
            <w:r w:rsidRPr="00814BCD">
              <w:rPr>
                <w:bCs/>
                <w:kern w:val="0"/>
                <w:sz w:val="22"/>
                <w:szCs w:val="22"/>
                <w:lang w:eastAsia="ru-RU" w:bidi="ru-RU"/>
              </w:rPr>
              <w:t>предпринима-тельской</w:t>
            </w:r>
            <w:proofErr w:type="spellEnd"/>
            <w:r w:rsidRPr="00814BCD">
              <w:rPr>
                <w:bCs/>
                <w:kern w:val="0"/>
                <w:sz w:val="22"/>
                <w:szCs w:val="22"/>
                <w:lang w:eastAsia="ru-RU" w:bidi="ru-RU"/>
              </w:rPr>
              <w:t xml:space="preserve"> деятельности в </w:t>
            </w:r>
            <w:r w:rsidRPr="00814BCD">
              <w:rPr>
                <w:bCs/>
                <w:kern w:val="0"/>
                <w:sz w:val="22"/>
                <w:szCs w:val="22"/>
                <w:lang w:eastAsia="ru-RU" w:bidi="ru-RU"/>
              </w:rPr>
              <w:lastRenderedPageBreak/>
              <w:t>Янтиковском муниципальном округе Чувашской Республики</w:t>
            </w:r>
          </w:p>
        </w:tc>
        <w:tc>
          <w:tcPr>
            <w:tcW w:w="1134" w:type="dxa"/>
            <w:tcBorders>
              <w:top w:val="single" w:sz="4" w:space="0" w:color="auto"/>
            </w:tcBorders>
            <w:shd w:val="clear" w:color="auto" w:fill="auto"/>
          </w:tcPr>
          <w:p w:rsidR="00224EDA" w:rsidRPr="00814BCD" w:rsidRDefault="00224EDA" w:rsidP="00224EDA">
            <w:pPr>
              <w:suppressAutoHyphens w:val="0"/>
              <w:spacing w:line="240" w:lineRule="exact"/>
              <w:ind w:firstLine="0"/>
              <w:jc w:val="left"/>
              <w:rPr>
                <w:kern w:val="0"/>
                <w:sz w:val="22"/>
                <w:szCs w:val="22"/>
                <w:lang w:eastAsia="ru-RU"/>
              </w:rPr>
            </w:pPr>
            <w:r w:rsidRPr="00814BCD">
              <w:rPr>
                <w:bCs/>
                <w:kern w:val="0"/>
                <w:sz w:val="22"/>
                <w:szCs w:val="22"/>
                <w:lang w:eastAsia="ru-RU" w:bidi="ru-RU"/>
              </w:rPr>
              <w:lastRenderedPageBreak/>
              <w:t>2025-2030</w:t>
            </w:r>
          </w:p>
        </w:tc>
        <w:tc>
          <w:tcPr>
            <w:tcW w:w="2693" w:type="dxa"/>
            <w:tcBorders>
              <w:top w:val="single" w:sz="4" w:space="0" w:color="auto"/>
            </w:tcBorders>
            <w:shd w:val="clear" w:color="auto" w:fill="auto"/>
          </w:tcPr>
          <w:p w:rsidR="00224EDA" w:rsidRPr="00814BCD" w:rsidRDefault="00224EDA" w:rsidP="00224EDA">
            <w:pPr>
              <w:suppressAutoHyphens w:val="0"/>
              <w:spacing w:line="245" w:lineRule="exact"/>
              <w:ind w:firstLine="0"/>
              <w:jc w:val="center"/>
              <w:rPr>
                <w:kern w:val="0"/>
                <w:sz w:val="22"/>
                <w:szCs w:val="22"/>
                <w:lang w:eastAsia="ru-RU"/>
              </w:rPr>
            </w:pPr>
            <w:r w:rsidRPr="00814BCD">
              <w:rPr>
                <w:bCs/>
                <w:kern w:val="0"/>
                <w:sz w:val="22"/>
                <w:szCs w:val="22"/>
                <w:lang w:eastAsia="ru-RU" w:bidi="ru-RU"/>
              </w:rPr>
              <w:t xml:space="preserve">Укрепление лояльности инвесторов к Янтиковскому муниципальному округу </w:t>
            </w:r>
            <w:r w:rsidRPr="00814BCD">
              <w:rPr>
                <w:bCs/>
                <w:kern w:val="0"/>
                <w:sz w:val="22"/>
                <w:szCs w:val="22"/>
                <w:lang w:eastAsia="ru-RU" w:bidi="ru-RU"/>
              </w:rPr>
              <w:lastRenderedPageBreak/>
              <w:t>Чувашской Республики</w:t>
            </w:r>
          </w:p>
        </w:tc>
        <w:tc>
          <w:tcPr>
            <w:tcW w:w="2486" w:type="dxa"/>
            <w:tcBorders>
              <w:top w:val="single" w:sz="4" w:space="0" w:color="auto"/>
            </w:tcBorders>
            <w:shd w:val="clear" w:color="auto" w:fill="auto"/>
          </w:tcPr>
          <w:p w:rsidR="00224EDA" w:rsidRPr="00814BCD" w:rsidRDefault="00224EDA" w:rsidP="00224EDA">
            <w:pPr>
              <w:suppressAutoHyphens w:val="0"/>
              <w:spacing w:line="240" w:lineRule="auto"/>
              <w:ind w:firstLine="0"/>
              <w:jc w:val="center"/>
              <w:rPr>
                <w:b/>
                <w:kern w:val="0"/>
                <w:sz w:val="22"/>
                <w:szCs w:val="22"/>
                <w:lang w:eastAsia="ru-RU"/>
              </w:rPr>
            </w:pPr>
            <w:r w:rsidRPr="00814BCD">
              <w:rPr>
                <w:bCs/>
                <w:kern w:val="0"/>
                <w:sz w:val="22"/>
                <w:szCs w:val="22"/>
                <w:lang w:eastAsia="ru-RU" w:bidi="ru-RU"/>
              </w:rPr>
              <w:lastRenderedPageBreak/>
              <w:t>Администрация Янтиковского муниципального округа Чувашской Республики</w:t>
            </w:r>
          </w:p>
        </w:tc>
        <w:tc>
          <w:tcPr>
            <w:tcW w:w="2551" w:type="dxa"/>
            <w:tcBorders>
              <w:top w:val="single" w:sz="4" w:space="0" w:color="auto"/>
            </w:tcBorders>
            <w:shd w:val="clear" w:color="auto" w:fill="auto"/>
          </w:tcPr>
          <w:p w:rsidR="00224EDA" w:rsidRPr="00814BCD" w:rsidRDefault="00224EDA" w:rsidP="00224EDA">
            <w:pPr>
              <w:suppressAutoHyphens w:val="0"/>
              <w:spacing w:line="245" w:lineRule="exact"/>
              <w:ind w:firstLine="0"/>
              <w:jc w:val="center"/>
              <w:rPr>
                <w:b/>
                <w:kern w:val="0"/>
                <w:sz w:val="22"/>
                <w:szCs w:val="22"/>
                <w:lang w:eastAsia="ru-RU"/>
              </w:rPr>
            </w:pPr>
            <w:r w:rsidRPr="00814BCD">
              <w:rPr>
                <w:bCs/>
                <w:kern w:val="0"/>
                <w:sz w:val="22"/>
                <w:szCs w:val="22"/>
                <w:lang w:eastAsia="ru-RU" w:bidi="ru-RU"/>
              </w:rPr>
              <w:t>Муниципальный</w:t>
            </w:r>
          </w:p>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t xml:space="preserve">(Администрация Янтиковского муниципального округа </w:t>
            </w:r>
            <w:r w:rsidRPr="00814BCD">
              <w:rPr>
                <w:bCs/>
                <w:kern w:val="0"/>
                <w:sz w:val="22"/>
                <w:szCs w:val="22"/>
                <w:lang w:eastAsia="ru-RU" w:bidi="ru-RU"/>
              </w:rPr>
              <w:lastRenderedPageBreak/>
              <w:t>Чувашской Республики)</w:t>
            </w:r>
          </w:p>
        </w:tc>
        <w:tc>
          <w:tcPr>
            <w:tcW w:w="2127" w:type="dxa"/>
            <w:tcBorders>
              <w:top w:val="single" w:sz="4" w:space="0" w:color="auto"/>
            </w:tcBorders>
            <w:shd w:val="clear" w:color="auto" w:fill="auto"/>
          </w:tcPr>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lastRenderedPageBreak/>
              <w:t xml:space="preserve">Администрация Янтиковского муниципального округа Чувашской </w:t>
            </w:r>
            <w:r w:rsidRPr="00814BCD">
              <w:rPr>
                <w:bCs/>
                <w:kern w:val="0"/>
                <w:sz w:val="22"/>
                <w:szCs w:val="22"/>
                <w:lang w:eastAsia="ru-RU" w:bidi="ru-RU"/>
              </w:rPr>
              <w:lastRenderedPageBreak/>
              <w:t>Республики</w:t>
            </w:r>
          </w:p>
        </w:tc>
      </w:tr>
      <w:tr w:rsidR="00224EDA" w:rsidRPr="00814BCD" w:rsidTr="0012100F">
        <w:tc>
          <w:tcPr>
            <w:tcW w:w="14927" w:type="dxa"/>
            <w:gridSpan w:val="7"/>
            <w:shd w:val="clear" w:color="auto" w:fill="auto"/>
          </w:tcPr>
          <w:p w:rsidR="00224EDA" w:rsidRPr="00814BCD" w:rsidRDefault="00224EDA" w:rsidP="00224EDA">
            <w:pPr>
              <w:tabs>
                <w:tab w:val="left" w:pos="0"/>
              </w:tabs>
              <w:suppressAutoHyphens w:val="0"/>
              <w:spacing w:line="240" w:lineRule="auto"/>
              <w:ind w:firstLine="0"/>
              <w:jc w:val="center"/>
              <w:rPr>
                <w:b/>
                <w:bCs/>
                <w:kern w:val="0"/>
                <w:sz w:val="22"/>
                <w:szCs w:val="22"/>
                <w:lang w:eastAsia="ru-RU"/>
              </w:rPr>
            </w:pPr>
            <w:r w:rsidRPr="00814BCD">
              <w:rPr>
                <w:b/>
                <w:kern w:val="0"/>
                <w:sz w:val="22"/>
                <w:szCs w:val="22"/>
                <w:lang w:eastAsia="ru-RU"/>
              </w:rPr>
              <w:lastRenderedPageBreak/>
              <w:t>Первоочередные мероприятия по развитию сферы туризма</w:t>
            </w:r>
          </w:p>
        </w:tc>
      </w:tr>
      <w:tr w:rsidR="00224EDA" w:rsidRPr="00814BCD" w:rsidTr="0012100F">
        <w:tc>
          <w:tcPr>
            <w:tcW w:w="656" w:type="dxa"/>
            <w:shd w:val="clear" w:color="auto" w:fill="auto"/>
          </w:tcPr>
          <w:p w:rsidR="00224EDA" w:rsidRPr="00814BCD" w:rsidRDefault="00224EDA" w:rsidP="00224EDA">
            <w:pPr>
              <w:tabs>
                <w:tab w:val="left" w:pos="0"/>
              </w:tabs>
              <w:suppressAutoHyphens w:val="0"/>
              <w:spacing w:line="240" w:lineRule="auto"/>
              <w:ind w:firstLine="0"/>
              <w:jc w:val="center"/>
              <w:rPr>
                <w:bCs/>
                <w:kern w:val="0"/>
                <w:sz w:val="22"/>
                <w:szCs w:val="22"/>
                <w:lang w:eastAsia="ru-RU"/>
              </w:rPr>
            </w:pPr>
            <w:r w:rsidRPr="00814BCD">
              <w:rPr>
                <w:bCs/>
                <w:kern w:val="0"/>
                <w:sz w:val="22"/>
                <w:szCs w:val="22"/>
                <w:lang w:eastAsia="ru-RU"/>
              </w:rPr>
              <w:t>33</w:t>
            </w:r>
          </w:p>
        </w:tc>
        <w:tc>
          <w:tcPr>
            <w:tcW w:w="3280" w:type="dxa"/>
            <w:shd w:val="clear" w:color="auto" w:fill="auto"/>
          </w:tcPr>
          <w:p w:rsidR="00224EDA" w:rsidRPr="00814BCD" w:rsidRDefault="00224EDA" w:rsidP="00224EDA">
            <w:pPr>
              <w:suppressAutoHyphens w:val="0"/>
              <w:spacing w:line="250" w:lineRule="exact"/>
              <w:ind w:firstLine="0"/>
              <w:jc w:val="center"/>
              <w:rPr>
                <w:kern w:val="0"/>
                <w:sz w:val="22"/>
                <w:szCs w:val="22"/>
                <w:lang w:eastAsia="ru-RU"/>
              </w:rPr>
            </w:pPr>
            <w:r w:rsidRPr="00814BCD">
              <w:rPr>
                <w:bCs/>
                <w:kern w:val="0"/>
                <w:sz w:val="22"/>
                <w:szCs w:val="22"/>
                <w:lang w:eastAsia="ru-RU" w:bidi="ru-RU"/>
              </w:rPr>
              <w:t>Составление, актуализация реестра туристических объектов Янтиковского муниципального округа Чувашской Республики</w:t>
            </w:r>
          </w:p>
        </w:tc>
        <w:tc>
          <w:tcPr>
            <w:tcW w:w="1134" w:type="dxa"/>
            <w:shd w:val="clear" w:color="auto" w:fill="auto"/>
          </w:tcPr>
          <w:p w:rsidR="00224EDA" w:rsidRPr="00814BCD" w:rsidRDefault="00224EDA" w:rsidP="00224EDA">
            <w:pPr>
              <w:suppressAutoHyphens w:val="0"/>
              <w:spacing w:line="240" w:lineRule="exact"/>
              <w:ind w:firstLine="0"/>
              <w:jc w:val="center"/>
              <w:rPr>
                <w:kern w:val="0"/>
                <w:sz w:val="22"/>
                <w:szCs w:val="22"/>
                <w:lang w:eastAsia="ru-RU"/>
              </w:rPr>
            </w:pPr>
            <w:r w:rsidRPr="00814BCD">
              <w:rPr>
                <w:bCs/>
                <w:kern w:val="0"/>
                <w:sz w:val="22"/>
                <w:szCs w:val="22"/>
                <w:lang w:eastAsia="ru-RU" w:bidi="ru-RU"/>
              </w:rPr>
              <w:t>2025-2030</w:t>
            </w:r>
          </w:p>
        </w:tc>
        <w:tc>
          <w:tcPr>
            <w:tcW w:w="2693" w:type="dxa"/>
            <w:shd w:val="clear" w:color="auto" w:fill="auto"/>
          </w:tcPr>
          <w:p w:rsidR="00224EDA" w:rsidRPr="00814BCD" w:rsidRDefault="00224EDA" w:rsidP="00224EDA">
            <w:pPr>
              <w:suppressAutoHyphens w:val="0"/>
              <w:spacing w:line="245" w:lineRule="exact"/>
              <w:ind w:firstLine="0"/>
              <w:jc w:val="center"/>
              <w:rPr>
                <w:kern w:val="0"/>
                <w:sz w:val="22"/>
                <w:szCs w:val="22"/>
                <w:lang w:eastAsia="ru-RU"/>
              </w:rPr>
            </w:pPr>
            <w:r w:rsidRPr="00814BCD">
              <w:rPr>
                <w:bCs/>
                <w:kern w:val="0"/>
                <w:sz w:val="22"/>
                <w:szCs w:val="22"/>
                <w:lang w:eastAsia="ru-RU" w:bidi="ru-RU"/>
              </w:rPr>
              <w:t>Формирование единого реестра способствует активному развитию сети туристских направлений, привлечению инвестиций для развития туризма, стимулированию развития самодеятельного и внутреннего туризма</w:t>
            </w:r>
          </w:p>
        </w:tc>
        <w:tc>
          <w:tcPr>
            <w:tcW w:w="2486" w:type="dxa"/>
            <w:shd w:val="clear" w:color="auto" w:fill="auto"/>
          </w:tcPr>
          <w:p w:rsidR="00224EDA" w:rsidRPr="00814BCD" w:rsidRDefault="00224EDA" w:rsidP="00224EDA">
            <w:pPr>
              <w:suppressAutoHyphens w:val="0"/>
              <w:spacing w:line="240" w:lineRule="auto"/>
              <w:ind w:firstLine="0"/>
              <w:jc w:val="center"/>
              <w:rPr>
                <w:b/>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w:t>
            </w:r>
          </w:p>
        </w:tc>
        <w:tc>
          <w:tcPr>
            <w:tcW w:w="2551" w:type="dxa"/>
            <w:shd w:val="clear" w:color="auto" w:fill="auto"/>
          </w:tcPr>
          <w:p w:rsidR="00224EDA" w:rsidRPr="00814BCD" w:rsidRDefault="00224EDA" w:rsidP="00224EDA">
            <w:pPr>
              <w:suppressAutoHyphens w:val="0"/>
              <w:spacing w:line="245" w:lineRule="exact"/>
              <w:ind w:firstLine="0"/>
              <w:jc w:val="center"/>
              <w:rPr>
                <w:b/>
                <w:kern w:val="0"/>
                <w:sz w:val="22"/>
                <w:szCs w:val="22"/>
                <w:lang w:eastAsia="ru-RU"/>
              </w:rPr>
            </w:pPr>
            <w:r w:rsidRPr="00814BCD">
              <w:rPr>
                <w:bCs/>
                <w:kern w:val="0"/>
                <w:sz w:val="22"/>
                <w:szCs w:val="22"/>
                <w:lang w:eastAsia="ru-RU" w:bidi="ru-RU"/>
              </w:rPr>
              <w:t>Муниципальный</w:t>
            </w:r>
          </w:p>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w:t>
            </w:r>
          </w:p>
        </w:tc>
        <w:tc>
          <w:tcPr>
            <w:tcW w:w="2127" w:type="dxa"/>
            <w:shd w:val="clear" w:color="auto" w:fill="auto"/>
          </w:tcPr>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w:t>
            </w:r>
          </w:p>
        </w:tc>
      </w:tr>
      <w:tr w:rsidR="00224EDA" w:rsidRPr="00814BCD" w:rsidTr="0012100F">
        <w:tc>
          <w:tcPr>
            <w:tcW w:w="656" w:type="dxa"/>
            <w:shd w:val="clear" w:color="auto" w:fill="auto"/>
          </w:tcPr>
          <w:p w:rsidR="00224EDA" w:rsidRPr="00814BCD" w:rsidRDefault="00224EDA" w:rsidP="00224EDA">
            <w:pPr>
              <w:tabs>
                <w:tab w:val="left" w:pos="0"/>
              </w:tabs>
              <w:suppressAutoHyphens w:val="0"/>
              <w:spacing w:line="240" w:lineRule="auto"/>
              <w:ind w:firstLine="0"/>
              <w:jc w:val="center"/>
              <w:rPr>
                <w:bCs/>
                <w:kern w:val="0"/>
                <w:sz w:val="22"/>
                <w:szCs w:val="22"/>
                <w:lang w:eastAsia="ru-RU"/>
              </w:rPr>
            </w:pPr>
            <w:r w:rsidRPr="00814BCD">
              <w:rPr>
                <w:bCs/>
                <w:kern w:val="0"/>
                <w:sz w:val="22"/>
                <w:szCs w:val="22"/>
                <w:lang w:eastAsia="ru-RU"/>
              </w:rPr>
              <w:t>34</w:t>
            </w:r>
          </w:p>
        </w:tc>
        <w:tc>
          <w:tcPr>
            <w:tcW w:w="3280" w:type="dxa"/>
            <w:shd w:val="clear" w:color="auto" w:fill="auto"/>
          </w:tcPr>
          <w:p w:rsidR="00224EDA" w:rsidRPr="00814BCD" w:rsidRDefault="00224EDA" w:rsidP="00224EDA">
            <w:pPr>
              <w:suppressAutoHyphens w:val="0"/>
              <w:spacing w:line="254" w:lineRule="exact"/>
              <w:ind w:firstLine="0"/>
              <w:jc w:val="center"/>
              <w:rPr>
                <w:kern w:val="0"/>
                <w:sz w:val="22"/>
                <w:szCs w:val="22"/>
                <w:lang w:eastAsia="ru-RU"/>
              </w:rPr>
            </w:pPr>
            <w:r w:rsidRPr="00814BCD">
              <w:rPr>
                <w:bCs/>
                <w:kern w:val="0"/>
                <w:sz w:val="22"/>
                <w:szCs w:val="22"/>
                <w:lang w:eastAsia="ru-RU" w:bidi="ru-RU"/>
              </w:rPr>
              <w:t>Создание, утверждение и продвижение туристического маршрута по Янтиковскому муниципальному округу Чувашской Республики</w:t>
            </w:r>
          </w:p>
        </w:tc>
        <w:tc>
          <w:tcPr>
            <w:tcW w:w="1134" w:type="dxa"/>
            <w:shd w:val="clear" w:color="auto" w:fill="auto"/>
          </w:tcPr>
          <w:p w:rsidR="00224EDA" w:rsidRPr="00814BCD" w:rsidRDefault="00224EDA" w:rsidP="00224EDA">
            <w:pPr>
              <w:suppressAutoHyphens w:val="0"/>
              <w:spacing w:line="240" w:lineRule="exact"/>
              <w:ind w:firstLine="0"/>
              <w:jc w:val="center"/>
              <w:rPr>
                <w:kern w:val="0"/>
                <w:sz w:val="22"/>
                <w:szCs w:val="22"/>
                <w:lang w:eastAsia="ru-RU"/>
              </w:rPr>
            </w:pPr>
            <w:r w:rsidRPr="00814BCD">
              <w:rPr>
                <w:bCs/>
                <w:kern w:val="0"/>
                <w:sz w:val="22"/>
                <w:szCs w:val="22"/>
                <w:lang w:eastAsia="ru-RU" w:bidi="ru-RU"/>
              </w:rPr>
              <w:t>2025-2030</w:t>
            </w:r>
          </w:p>
        </w:tc>
        <w:tc>
          <w:tcPr>
            <w:tcW w:w="2693" w:type="dxa"/>
            <w:shd w:val="clear" w:color="auto" w:fill="auto"/>
          </w:tcPr>
          <w:p w:rsidR="00224EDA" w:rsidRPr="00814BCD" w:rsidRDefault="00224EDA" w:rsidP="00224EDA">
            <w:pPr>
              <w:suppressAutoHyphens w:val="0"/>
              <w:spacing w:line="254" w:lineRule="exact"/>
              <w:ind w:firstLine="0"/>
              <w:jc w:val="center"/>
              <w:rPr>
                <w:kern w:val="0"/>
                <w:sz w:val="22"/>
                <w:szCs w:val="22"/>
                <w:lang w:eastAsia="ru-RU"/>
              </w:rPr>
            </w:pPr>
            <w:r w:rsidRPr="00814BCD">
              <w:rPr>
                <w:bCs/>
                <w:kern w:val="0"/>
                <w:sz w:val="22"/>
                <w:szCs w:val="22"/>
                <w:lang w:eastAsia="ru-RU" w:bidi="ru-RU"/>
              </w:rPr>
              <w:t>Создание драйвера роста въездного туристического потока и инвестиционной привлекательности Янтиковского муниципального округа Чувашской Республики</w:t>
            </w:r>
          </w:p>
        </w:tc>
        <w:tc>
          <w:tcPr>
            <w:tcW w:w="2486" w:type="dxa"/>
            <w:shd w:val="clear" w:color="auto" w:fill="auto"/>
          </w:tcPr>
          <w:p w:rsidR="00224EDA" w:rsidRPr="00814BCD" w:rsidRDefault="00224EDA" w:rsidP="00224EDA">
            <w:pPr>
              <w:suppressAutoHyphens w:val="0"/>
              <w:spacing w:line="240" w:lineRule="auto"/>
              <w:ind w:firstLine="0"/>
              <w:jc w:val="center"/>
              <w:rPr>
                <w:b/>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w:t>
            </w:r>
          </w:p>
        </w:tc>
        <w:tc>
          <w:tcPr>
            <w:tcW w:w="2551" w:type="dxa"/>
            <w:shd w:val="clear" w:color="auto" w:fill="auto"/>
          </w:tcPr>
          <w:p w:rsidR="00224EDA" w:rsidRPr="00814BCD" w:rsidRDefault="00224EDA" w:rsidP="00224EDA">
            <w:pPr>
              <w:suppressAutoHyphens w:val="0"/>
              <w:spacing w:line="245" w:lineRule="exact"/>
              <w:ind w:firstLine="0"/>
              <w:jc w:val="center"/>
              <w:rPr>
                <w:b/>
                <w:kern w:val="0"/>
                <w:sz w:val="22"/>
                <w:szCs w:val="22"/>
                <w:lang w:eastAsia="ru-RU"/>
              </w:rPr>
            </w:pPr>
            <w:r w:rsidRPr="00814BCD">
              <w:rPr>
                <w:bCs/>
                <w:kern w:val="0"/>
                <w:sz w:val="22"/>
                <w:szCs w:val="22"/>
                <w:lang w:eastAsia="ru-RU" w:bidi="ru-RU"/>
              </w:rPr>
              <w:t>Муниципальный</w:t>
            </w:r>
          </w:p>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w:t>
            </w:r>
          </w:p>
        </w:tc>
        <w:tc>
          <w:tcPr>
            <w:tcW w:w="2127" w:type="dxa"/>
            <w:shd w:val="clear" w:color="auto" w:fill="auto"/>
          </w:tcPr>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w:t>
            </w:r>
          </w:p>
        </w:tc>
      </w:tr>
      <w:tr w:rsidR="00224EDA" w:rsidRPr="00814BCD" w:rsidTr="0012100F">
        <w:tc>
          <w:tcPr>
            <w:tcW w:w="14927" w:type="dxa"/>
            <w:gridSpan w:val="7"/>
            <w:shd w:val="clear" w:color="auto" w:fill="auto"/>
          </w:tcPr>
          <w:p w:rsidR="00224EDA" w:rsidRPr="00814BCD" w:rsidRDefault="00224EDA" w:rsidP="00224EDA">
            <w:pPr>
              <w:tabs>
                <w:tab w:val="left" w:pos="0"/>
              </w:tabs>
              <w:suppressAutoHyphens w:val="0"/>
              <w:spacing w:line="240" w:lineRule="auto"/>
              <w:ind w:firstLine="0"/>
              <w:jc w:val="center"/>
              <w:rPr>
                <w:b/>
                <w:bCs/>
                <w:kern w:val="0"/>
                <w:sz w:val="22"/>
                <w:szCs w:val="22"/>
                <w:lang w:eastAsia="ru-RU"/>
              </w:rPr>
            </w:pPr>
            <w:r w:rsidRPr="00814BCD">
              <w:rPr>
                <w:b/>
                <w:kern w:val="0"/>
                <w:sz w:val="22"/>
                <w:szCs w:val="22"/>
                <w:lang w:eastAsia="ru-RU"/>
              </w:rPr>
              <w:t>Первоочередные мероприятия по развитию малого и среднего предпринимательства</w:t>
            </w:r>
          </w:p>
        </w:tc>
      </w:tr>
      <w:tr w:rsidR="00224EDA" w:rsidRPr="00814BCD" w:rsidTr="0012100F">
        <w:tc>
          <w:tcPr>
            <w:tcW w:w="656" w:type="dxa"/>
            <w:shd w:val="clear" w:color="auto" w:fill="auto"/>
          </w:tcPr>
          <w:p w:rsidR="00224EDA" w:rsidRPr="00814BCD" w:rsidRDefault="00224EDA" w:rsidP="00224EDA">
            <w:pPr>
              <w:tabs>
                <w:tab w:val="left" w:pos="0"/>
              </w:tabs>
              <w:suppressAutoHyphens w:val="0"/>
              <w:spacing w:line="240" w:lineRule="auto"/>
              <w:ind w:firstLine="0"/>
              <w:jc w:val="center"/>
              <w:rPr>
                <w:bCs/>
                <w:kern w:val="0"/>
                <w:sz w:val="22"/>
                <w:szCs w:val="22"/>
                <w:lang w:eastAsia="ru-RU"/>
              </w:rPr>
            </w:pPr>
            <w:r w:rsidRPr="00814BCD">
              <w:rPr>
                <w:bCs/>
                <w:kern w:val="0"/>
                <w:sz w:val="22"/>
                <w:szCs w:val="22"/>
                <w:lang w:eastAsia="ru-RU"/>
              </w:rPr>
              <w:t>35</w:t>
            </w:r>
          </w:p>
        </w:tc>
        <w:tc>
          <w:tcPr>
            <w:tcW w:w="3280" w:type="dxa"/>
            <w:shd w:val="clear" w:color="auto" w:fill="auto"/>
          </w:tcPr>
          <w:p w:rsidR="00224EDA" w:rsidRPr="00814BCD" w:rsidRDefault="00224EDA" w:rsidP="00224EDA">
            <w:pPr>
              <w:suppressAutoHyphens w:val="0"/>
              <w:spacing w:line="245" w:lineRule="exact"/>
              <w:ind w:firstLine="0"/>
              <w:jc w:val="center"/>
              <w:rPr>
                <w:b/>
                <w:kern w:val="0"/>
                <w:sz w:val="22"/>
                <w:szCs w:val="22"/>
                <w:lang w:eastAsia="ru-RU"/>
              </w:rPr>
            </w:pPr>
            <w:r w:rsidRPr="00814BCD">
              <w:rPr>
                <w:bCs/>
                <w:kern w:val="0"/>
                <w:sz w:val="22"/>
                <w:szCs w:val="22"/>
                <w:lang w:eastAsia="ru-RU" w:bidi="ru-RU"/>
              </w:rPr>
              <w:t>Оказание содействия субъектам малого и среднего предпринимательства, гражданам, желающим создать собственный бизнес</w:t>
            </w:r>
          </w:p>
        </w:tc>
        <w:tc>
          <w:tcPr>
            <w:tcW w:w="1134" w:type="dxa"/>
            <w:shd w:val="clear" w:color="auto" w:fill="auto"/>
          </w:tcPr>
          <w:p w:rsidR="00224EDA" w:rsidRPr="00814BCD" w:rsidRDefault="00224EDA" w:rsidP="00224EDA">
            <w:pPr>
              <w:suppressAutoHyphens w:val="0"/>
              <w:spacing w:line="240" w:lineRule="exact"/>
              <w:ind w:firstLine="0"/>
              <w:jc w:val="left"/>
              <w:rPr>
                <w:b/>
                <w:kern w:val="0"/>
                <w:sz w:val="22"/>
                <w:szCs w:val="22"/>
                <w:lang w:eastAsia="ru-RU"/>
              </w:rPr>
            </w:pPr>
            <w:r w:rsidRPr="00814BCD">
              <w:rPr>
                <w:bCs/>
                <w:kern w:val="0"/>
                <w:sz w:val="22"/>
                <w:szCs w:val="22"/>
                <w:lang w:eastAsia="ru-RU" w:bidi="ru-RU"/>
              </w:rPr>
              <w:t>2025-2030</w:t>
            </w:r>
          </w:p>
        </w:tc>
        <w:tc>
          <w:tcPr>
            <w:tcW w:w="2693" w:type="dxa"/>
            <w:shd w:val="clear" w:color="auto" w:fill="auto"/>
          </w:tcPr>
          <w:p w:rsidR="00224EDA" w:rsidRPr="00814BCD" w:rsidRDefault="00224EDA" w:rsidP="00224EDA">
            <w:pPr>
              <w:suppressAutoHyphens w:val="0"/>
              <w:spacing w:line="245" w:lineRule="exact"/>
              <w:ind w:firstLine="0"/>
              <w:jc w:val="center"/>
              <w:rPr>
                <w:b/>
                <w:kern w:val="0"/>
                <w:sz w:val="22"/>
                <w:szCs w:val="22"/>
                <w:lang w:eastAsia="ru-RU"/>
              </w:rPr>
            </w:pPr>
            <w:r w:rsidRPr="00814BCD">
              <w:rPr>
                <w:bCs/>
                <w:kern w:val="0"/>
                <w:sz w:val="22"/>
                <w:szCs w:val="22"/>
                <w:lang w:eastAsia="ru-RU" w:bidi="ru-RU"/>
              </w:rPr>
              <w:t>Увеличение численности субъектов малого и среднего предпринимательства</w:t>
            </w:r>
          </w:p>
        </w:tc>
        <w:tc>
          <w:tcPr>
            <w:tcW w:w="2486" w:type="dxa"/>
            <w:shd w:val="clear" w:color="auto" w:fill="auto"/>
          </w:tcPr>
          <w:p w:rsidR="00224EDA" w:rsidRPr="00814BCD" w:rsidRDefault="00224EDA" w:rsidP="00224EDA">
            <w:pPr>
              <w:suppressAutoHyphens w:val="0"/>
              <w:spacing w:line="240" w:lineRule="auto"/>
              <w:ind w:firstLine="0"/>
              <w:jc w:val="center"/>
              <w:rPr>
                <w:b/>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w:t>
            </w:r>
          </w:p>
        </w:tc>
        <w:tc>
          <w:tcPr>
            <w:tcW w:w="2551" w:type="dxa"/>
            <w:shd w:val="clear" w:color="auto" w:fill="auto"/>
          </w:tcPr>
          <w:p w:rsidR="00224EDA" w:rsidRPr="00814BCD" w:rsidRDefault="00224EDA" w:rsidP="00224EDA">
            <w:pPr>
              <w:suppressAutoHyphens w:val="0"/>
              <w:spacing w:line="245" w:lineRule="exact"/>
              <w:ind w:firstLine="0"/>
              <w:jc w:val="center"/>
              <w:rPr>
                <w:b/>
                <w:kern w:val="0"/>
                <w:sz w:val="22"/>
                <w:szCs w:val="22"/>
                <w:lang w:eastAsia="ru-RU"/>
              </w:rPr>
            </w:pPr>
            <w:r w:rsidRPr="00814BCD">
              <w:rPr>
                <w:bCs/>
                <w:kern w:val="0"/>
                <w:sz w:val="22"/>
                <w:szCs w:val="22"/>
                <w:lang w:eastAsia="ru-RU" w:bidi="ru-RU"/>
              </w:rPr>
              <w:t>Муниципальный</w:t>
            </w:r>
          </w:p>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w:t>
            </w:r>
          </w:p>
        </w:tc>
        <w:tc>
          <w:tcPr>
            <w:tcW w:w="2127" w:type="dxa"/>
            <w:shd w:val="clear" w:color="auto" w:fill="auto"/>
          </w:tcPr>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w:t>
            </w:r>
          </w:p>
        </w:tc>
      </w:tr>
      <w:tr w:rsidR="00224EDA" w:rsidRPr="00814BCD" w:rsidTr="0012100F">
        <w:tc>
          <w:tcPr>
            <w:tcW w:w="656" w:type="dxa"/>
            <w:shd w:val="clear" w:color="auto" w:fill="auto"/>
          </w:tcPr>
          <w:p w:rsidR="00224EDA" w:rsidRPr="00814BCD" w:rsidRDefault="00224EDA" w:rsidP="00224EDA">
            <w:pPr>
              <w:tabs>
                <w:tab w:val="left" w:pos="0"/>
              </w:tabs>
              <w:suppressAutoHyphens w:val="0"/>
              <w:spacing w:line="240" w:lineRule="auto"/>
              <w:ind w:firstLine="0"/>
              <w:jc w:val="center"/>
              <w:rPr>
                <w:bCs/>
                <w:kern w:val="0"/>
                <w:sz w:val="22"/>
                <w:szCs w:val="22"/>
                <w:lang w:eastAsia="ru-RU"/>
              </w:rPr>
            </w:pPr>
            <w:r w:rsidRPr="00814BCD">
              <w:rPr>
                <w:bCs/>
                <w:kern w:val="0"/>
                <w:sz w:val="22"/>
                <w:szCs w:val="22"/>
                <w:lang w:eastAsia="ru-RU"/>
              </w:rPr>
              <w:t>36</w:t>
            </w:r>
          </w:p>
        </w:tc>
        <w:tc>
          <w:tcPr>
            <w:tcW w:w="3280" w:type="dxa"/>
            <w:shd w:val="clear" w:color="auto" w:fill="auto"/>
          </w:tcPr>
          <w:p w:rsidR="00224EDA" w:rsidRPr="00814BCD" w:rsidRDefault="00224EDA" w:rsidP="00224EDA">
            <w:pPr>
              <w:suppressAutoHyphens w:val="0"/>
              <w:spacing w:line="250" w:lineRule="exact"/>
              <w:ind w:firstLine="0"/>
              <w:jc w:val="center"/>
              <w:rPr>
                <w:kern w:val="0"/>
                <w:sz w:val="22"/>
                <w:szCs w:val="22"/>
                <w:lang w:eastAsia="ru-RU"/>
              </w:rPr>
            </w:pPr>
            <w:r w:rsidRPr="00814BCD">
              <w:rPr>
                <w:bCs/>
                <w:kern w:val="0"/>
                <w:sz w:val="22"/>
                <w:szCs w:val="22"/>
                <w:lang w:eastAsia="ru-RU" w:bidi="ru-RU"/>
              </w:rPr>
              <w:t xml:space="preserve">Оказание информационно-консультационных услуг (рабочие встречи, круглые столы по вопросам организации и ведения предпринимательской деятельности субъектами малого и среднего предпринимательства, а также гражданами, применяющими специальный налоговый режим «Налог на профессиональный </w:t>
            </w:r>
            <w:r w:rsidRPr="00814BCD">
              <w:rPr>
                <w:bCs/>
                <w:kern w:val="0"/>
                <w:sz w:val="22"/>
                <w:szCs w:val="22"/>
                <w:lang w:eastAsia="ru-RU" w:bidi="ru-RU"/>
              </w:rPr>
              <w:lastRenderedPageBreak/>
              <w:t>доход»)</w:t>
            </w:r>
          </w:p>
        </w:tc>
        <w:tc>
          <w:tcPr>
            <w:tcW w:w="1134" w:type="dxa"/>
            <w:shd w:val="clear" w:color="auto" w:fill="auto"/>
          </w:tcPr>
          <w:p w:rsidR="00224EDA" w:rsidRPr="00814BCD" w:rsidRDefault="00224EDA" w:rsidP="00224EDA">
            <w:pPr>
              <w:suppressAutoHyphens w:val="0"/>
              <w:spacing w:line="240" w:lineRule="exact"/>
              <w:ind w:firstLine="0"/>
              <w:jc w:val="left"/>
              <w:rPr>
                <w:kern w:val="0"/>
                <w:sz w:val="22"/>
                <w:szCs w:val="22"/>
                <w:lang w:eastAsia="ru-RU"/>
              </w:rPr>
            </w:pPr>
            <w:r w:rsidRPr="00814BCD">
              <w:rPr>
                <w:bCs/>
                <w:kern w:val="0"/>
                <w:sz w:val="22"/>
                <w:szCs w:val="22"/>
                <w:lang w:eastAsia="ru-RU" w:bidi="ru-RU"/>
              </w:rPr>
              <w:lastRenderedPageBreak/>
              <w:t>2025-2030</w:t>
            </w:r>
          </w:p>
        </w:tc>
        <w:tc>
          <w:tcPr>
            <w:tcW w:w="2693" w:type="dxa"/>
            <w:shd w:val="clear" w:color="auto" w:fill="auto"/>
          </w:tcPr>
          <w:p w:rsidR="00224EDA" w:rsidRPr="00814BCD" w:rsidRDefault="00224EDA" w:rsidP="00224EDA">
            <w:pPr>
              <w:suppressAutoHyphens w:val="0"/>
              <w:spacing w:line="250" w:lineRule="exact"/>
              <w:ind w:firstLine="0"/>
              <w:jc w:val="center"/>
              <w:rPr>
                <w:kern w:val="0"/>
                <w:sz w:val="22"/>
                <w:szCs w:val="22"/>
                <w:lang w:eastAsia="ru-RU"/>
              </w:rPr>
            </w:pPr>
            <w:r w:rsidRPr="00814BCD">
              <w:rPr>
                <w:bCs/>
                <w:kern w:val="0"/>
                <w:sz w:val="22"/>
                <w:szCs w:val="22"/>
                <w:lang w:eastAsia="ru-RU" w:bidi="ru-RU"/>
              </w:rPr>
              <w:t>Повышение</w:t>
            </w:r>
          </w:p>
          <w:p w:rsidR="00224EDA" w:rsidRPr="00814BCD" w:rsidRDefault="00224EDA" w:rsidP="00224EDA">
            <w:pPr>
              <w:suppressAutoHyphens w:val="0"/>
              <w:spacing w:line="250" w:lineRule="exact"/>
              <w:ind w:firstLine="0"/>
              <w:jc w:val="center"/>
              <w:rPr>
                <w:kern w:val="0"/>
                <w:sz w:val="22"/>
                <w:szCs w:val="22"/>
                <w:lang w:eastAsia="ru-RU"/>
              </w:rPr>
            </w:pPr>
            <w:r w:rsidRPr="00814BCD">
              <w:rPr>
                <w:bCs/>
                <w:kern w:val="0"/>
                <w:sz w:val="22"/>
                <w:szCs w:val="22"/>
                <w:lang w:eastAsia="ru-RU" w:bidi="ru-RU"/>
              </w:rPr>
              <w:t>профессиональных</w:t>
            </w:r>
          </w:p>
          <w:p w:rsidR="00224EDA" w:rsidRPr="00814BCD" w:rsidRDefault="00224EDA" w:rsidP="00224EDA">
            <w:pPr>
              <w:suppressAutoHyphens w:val="0"/>
              <w:spacing w:line="250" w:lineRule="exact"/>
              <w:ind w:firstLine="0"/>
              <w:jc w:val="center"/>
              <w:rPr>
                <w:kern w:val="0"/>
                <w:sz w:val="22"/>
                <w:szCs w:val="22"/>
                <w:lang w:eastAsia="ru-RU"/>
              </w:rPr>
            </w:pPr>
            <w:r w:rsidRPr="00814BCD">
              <w:rPr>
                <w:bCs/>
                <w:kern w:val="0"/>
                <w:sz w:val="22"/>
                <w:szCs w:val="22"/>
                <w:lang w:eastAsia="ru-RU" w:bidi="ru-RU"/>
              </w:rPr>
              <w:t>навыков</w:t>
            </w:r>
          </w:p>
        </w:tc>
        <w:tc>
          <w:tcPr>
            <w:tcW w:w="2486" w:type="dxa"/>
            <w:shd w:val="clear" w:color="auto" w:fill="auto"/>
          </w:tcPr>
          <w:p w:rsidR="00224EDA" w:rsidRPr="00814BCD" w:rsidRDefault="00224EDA" w:rsidP="00224EDA">
            <w:pPr>
              <w:suppressAutoHyphens w:val="0"/>
              <w:spacing w:line="240" w:lineRule="auto"/>
              <w:ind w:firstLine="0"/>
              <w:jc w:val="center"/>
              <w:rPr>
                <w:b/>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w:t>
            </w:r>
          </w:p>
        </w:tc>
        <w:tc>
          <w:tcPr>
            <w:tcW w:w="2551" w:type="dxa"/>
            <w:shd w:val="clear" w:color="auto" w:fill="auto"/>
          </w:tcPr>
          <w:p w:rsidR="00224EDA" w:rsidRPr="00814BCD" w:rsidRDefault="00224EDA" w:rsidP="00224EDA">
            <w:pPr>
              <w:suppressAutoHyphens w:val="0"/>
              <w:spacing w:line="245" w:lineRule="exact"/>
              <w:ind w:firstLine="0"/>
              <w:jc w:val="center"/>
              <w:rPr>
                <w:b/>
                <w:kern w:val="0"/>
                <w:sz w:val="22"/>
                <w:szCs w:val="22"/>
                <w:lang w:eastAsia="ru-RU"/>
              </w:rPr>
            </w:pPr>
            <w:r w:rsidRPr="00814BCD">
              <w:rPr>
                <w:bCs/>
                <w:kern w:val="0"/>
                <w:sz w:val="22"/>
                <w:szCs w:val="22"/>
                <w:lang w:eastAsia="ru-RU" w:bidi="ru-RU"/>
              </w:rPr>
              <w:t>Муниципальный</w:t>
            </w:r>
          </w:p>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w:t>
            </w:r>
          </w:p>
        </w:tc>
        <w:tc>
          <w:tcPr>
            <w:tcW w:w="2127" w:type="dxa"/>
            <w:shd w:val="clear" w:color="auto" w:fill="auto"/>
          </w:tcPr>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w:t>
            </w:r>
          </w:p>
        </w:tc>
      </w:tr>
      <w:tr w:rsidR="00224EDA" w:rsidRPr="00814BCD" w:rsidTr="0012100F">
        <w:tc>
          <w:tcPr>
            <w:tcW w:w="656" w:type="dxa"/>
            <w:shd w:val="clear" w:color="auto" w:fill="auto"/>
          </w:tcPr>
          <w:p w:rsidR="00224EDA" w:rsidRPr="00814BCD" w:rsidRDefault="00224EDA" w:rsidP="00224EDA">
            <w:pPr>
              <w:tabs>
                <w:tab w:val="left" w:pos="0"/>
              </w:tabs>
              <w:suppressAutoHyphens w:val="0"/>
              <w:spacing w:line="240" w:lineRule="auto"/>
              <w:ind w:firstLine="0"/>
              <w:jc w:val="center"/>
              <w:rPr>
                <w:bCs/>
                <w:kern w:val="0"/>
                <w:sz w:val="22"/>
                <w:szCs w:val="22"/>
                <w:lang w:eastAsia="ru-RU"/>
              </w:rPr>
            </w:pPr>
            <w:r w:rsidRPr="00814BCD">
              <w:rPr>
                <w:bCs/>
                <w:kern w:val="0"/>
                <w:sz w:val="22"/>
                <w:szCs w:val="22"/>
                <w:lang w:eastAsia="ru-RU"/>
              </w:rPr>
              <w:lastRenderedPageBreak/>
              <w:t>37</w:t>
            </w:r>
          </w:p>
        </w:tc>
        <w:tc>
          <w:tcPr>
            <w:tcW w:w="3280" w:type="dxa"/>
            <w:shd w:val="clear" w:color="auto" w:fill="auto"/>
          </w:tcPr>
          <w:p w:rsidR="00224EDA" w:rsidRPr="00814BCD" w:rsidRDefault="00224EDA" w:rsidP="00224EDA">
            <w:pPr>
              <w:suppressAutoHyphens w:val="0"/>
              <w:spacing w:line="254" w:lineRule="exact"/>
              <w:ind w:firstLine="0"/>
              <w:jc w:val="center"/>
              <w:rPr>
                <w:kern w:val="0"/>
                <w:sz w:val="22"/>
                <w:szCs w:val="22"/>
                <w:lang w:eastAsia="ru-RU"/>
              </w:rPr>
            </w:pPr>
            <w:r w:rsidRPr="00814BCD">
              <w:rPr>
                <w:bCs/>
                <w:kern w:val="0"/>
                <w:sz w:val="22"/>
                <w:szCs w:val="22"/>
                <w:lang w:eastAsia="ru-RU" w:bidi="ru-RU"/>
              </w:rPr>
              <w:t>Проведение мероприятий, приуроченных ко Дню российского предпринимательства</w:t>
            </w:r>
          </w:p>
        </w:tc>
        <w:tc>
          <w:tcPr>
            <w:tcW w:w="1134" w:type="dxa"/>
            <w:shd w:val="clear" w:color="auto" w:fill="auto"/>
          </w:tcPr>
          <w:p w:rsidR="00224EDA" w:rsidRPr="00814BCD" w:rsidRDefault="00224EDA" w:rsidP="00224EDA">
            <w:pPr>
              <w:suppressAutoHyphens w:val="0"/>
              <w:spacing w:line="240" w:lineRule="exact"/>
              <w:ind w:firstLine="0"/>
              <w:jc w:val="left"/>
              <w:rPr>
                <w:kern w:val="0"/>
                <w:sz w:val="22"/>
                <w:szCs w:val="22"/>
                <w:lang w:eastAsia="ru-RU"/>
              </w:rPr>
            </w:pPr>
            <w:r w:rsidRPr="00814BCD">
              <w:rPr>
                <w:bCs/>
                <w:kern w:val="0"/>
                <w:sz w:val="22"/>
                <w:szCs w:val="22"/>
                <w:lang w:eastAsia="ru-RU" w:bidi="ru-RU"/>
              </w:rPr>
              <w:t>2025-2030</w:t>
            </w:r>
          </w:p>
        </w:tc>
        <w:tc>
          <w:tcPr>
            <w:tcW w:w="2693" w:type="dxa"/>
            <w:shd w:val="clear" w:color="auto" w:fill="auto"/>
          </w:tcPr>
          <w:p w:rsidR="00224EDA" w:rsidRPr="00814BCD" w:rsidRDefault="00814BCD" w:rsidP="00224EDA">
            <w:pPr>
              <w:suppressAutoHyphens w:val="0"/>
              <w:spacing w:line="254" w:lineRule="exact"/>
              <w:ind w:firstLine="0"/>
              <w:jc w:val="center"/>
              <w:rPr>
                <w:kern w:val="0"/>
                <w:sz w:val="22"/>
                <w:szCs w:val="22"/>
                <w:lang w:eastAsia="ru-RU"/>
              </w:rPr>
            </w:pPr>
            <w:r>
              <w:rPr>
                <w:bCs/>
                <w:kern w:val="0"/>
                <w:sz w:val="22"/>
                <w:szCs w:val="22"/>
                <w:lang w:eastAsia="ru-RU" w:bidi="ru-RU"/>
              </w:rPr>
              <w:t>Повышение професси</w:t>
            </w:r>
            <w:r w:rsidR="00224EDA" w:rsidRPr="00814BCD">
              <w:rPr>
                <w:bCs/>
                <w:kern w:val="0"/>
                <w:sz w:val="22"/>
                <w:szCs w:val="22"/>
                <w:lang w:eastAsia="ru-RU" w:bidi="ru-RU"/>
              </w:rPr>
              <w:t>ональных навыков, расшире</w:t>
            </w:r>
            <w:r>
              <w:rPr>
                <w:bCs/>
                <w:kern w:val="0"/>
                <w:sz w:val="22"/>
                <w:szCs w:val="22"/>
                <w:lang w:eastAsia="ru-RU" w:bidi="ru-RU"/>
              </w:rPr>
              <w:t>ние доступа к информационно-кон</w:t>
            </w:r>
            <w:r w:rsidR="00224EDA" w:rsidRPr="00814BCD">
              <w:rPr>
                <w:bCs/>
                <w:kern w:val="0"/>
                <w:sz w:val="22"/>
                <w:szCs w:val="22"/>
                <w:lang w:eastAsia="ru-RU" w:bidi="ru-RU"/>
              </w:rPr>
              <w:t>сультационной поддержке</w:t>
            </w:r>
          </w:p>
        </w:tc>
        <w:tc>
          <w:tcPr>
            <w:tcW w:w="2486" w:type="dxa"/>
            <w:shd w:val="clear" w:color="auto" w:fill="auto"/>
          </w:tcPr>
          <w:p w:rsidR="00224EDA" w:rsidRPr="00814BCD" w:rsidRDefault="00224EDA" w:rsidP="00224EDA">
            <w:pPr>
              <w:suppressAutoHyphens w:val="0"/>
              <w:spacing w:line="240" w:lineRule="auto"/>
              <w:ind w:firstLine="0"/>
              <w:jc w:val="center"/>
              <w:rPr>
                <w:b/>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w:t>
            </w:r>
          </w:p>
        </w:tc>
        <w:tc>
          <w:tcPr>
            <w:tcW w:w="2551" w:type="dxa"/>
            <w:shd w:val="clear" w:color="auto" w:fill="auto"/>
          </w:tcPr>
          <w:p w:rsidR="00224EDA" w:rsidRPr="00814BCD" w:rsidRDefault="00224EDA" w:rsidP="00224EDA">
            <w:pPr>
              <w:suppressAutoHyphens w:val="0"/>
              <w:spacing w:line="245" w:lineRule="exact"/>
              <w:ind w:firstLine="0"/>
              <w:jc w:val="center"/>
              <w:rPr>
                <w:b/>
                <w:kern w:val="0"/>
                <w:sz w:val="22"/>
                <w:szCs w:val="22"/>
                <w:lang w:eastAsia="ru-RU"/>
              </w:rPr>
            </w:pPr>
            <w:r w:rsidRPr="00814BCD">
              <w:rPr>
                <w:bCs/>
                <w:kern w:val="0"/>
                <w:sz w:val="22"/>
                <w:szCs w:val="22"/>
                <w:lang w:eastAsia="ru-RU" w:bidi="ru-RU"/>
              </w:rPr>
              <w:t>Муниципальный</w:t>
            </w:r>
          </w:p>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w:t>
            </w:r>
          </w:p>
        </w:tc>
        <w:tc>
          <w:tcPr>
            <w:tcW w:w="2127" w:type="dxa"/>
            <w:shd w:val="clear" w:color="auto" w:fill="auto"/>
          </w:tcPr>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w:t>
            </w:r>
          </w:p>
        </w:tc>
      </w:tr>
      <w:tr w:rsidR="00224EDA" w:rsidRPr="00814BCD" w:rsidTr="0012100F">
        <w:tc>
          <w:tcPr>
            <w:tcW w:w="656" w:type="dxa"/>
            <w:shd w:val="clear" w:color="auto" w:fill="auto"/>
          </w:tcPr>
          <w:p w:rsidR="00224EDA" w:rsidRPr="00814BCD" w:rsidRDefault="00224EDA" w:rsidP="00224EDA">
            <w:pPr>
              <w:tabs>
                <w:tab w:val="left" w:pos="0"/>
              </w:tabs>
              <w:suppressAutoHyphens w:val="0"/>
              <w:spacing w:line="240" w:lineRule="auto"/>
              <w:ind w:firstLine="0"/>
              <w:jc w:val="center"/>
              <w:rPr>
                <w:bCs/>
                <w:kern w:val="0"/>
                <w:sz w:val="22"/>
                <w:szCs w:val="22"/>
                <w:lang w:eastAsia="ru-RU"/>
              </w:rPr>
            </w:pPr>
            <w:r w:rsidRPr="00814BCD">
              <w:rPr>
                <w:bCs/>
                <w:kern w:val="0"/>
                <w:sz w:val="22"/>
                <w:szCs w:val="22"/>
                <w:lang w:eastAsia="ru-RU"/>
              </w:rPr>
              <w:t>38</w:t>
            </w:r>
          </w:p>
        </w:tc>
        <w:tc>
          <w:tcPr>
            <w:tcW w:w="3280" w:type="dxa"/>
            <w:shd w:val="clear" w:color="auto" w:fill="auto"/>
          </w:tcPr>
          <w:p w:rsidR="00224EDA" w:rsidRPr="00814BCD" w:rsidRDefault="00224EDA" w:rsidP="00224EDA">
            <w:pPr>
              <w:suppressAutoHyphens w:val="0"/>
              <w:spacing w:line="254" w:lineRule="exact"/>
              <w:ind w:firstLine="0"/>
              <w:jc w:val="center"/>
              <w:rPr>
                <w:kern w:val="0"/>
                <w:sz w:val="22"/>
                <w:szCs w:val="22"/>
                <w:lang w:eastAsia="ru-RU"/>
              </w:rPr>
            </w:pPr>
            <w:r w:rsidRPr="00814BCD">
              <w:rPr>
                <w:bCs/>
                <w:kern w:val="0"/>
                <w:sz w:val="22"/>
                <w:szCs w:val="22"/>
                <w:lang w:eastAsia="ru-RU" w:bidi="ru-RU"/>
              </w:rPr>
              <w:t>Расширение рынка сбыта продукции малого и среднего</w:t>
            </w:r>
          </w:p>
          <w:p w:rsidR="00224EDA" w:rsidRPr="00814BCD" w:rsidRDefault="00224EDA" w:rsidP="00224EDA">
            <w:pPr>
              <w:suppressAutoHyphens w:val="0"/>
              <w:spacing w:line="254" w:lineRule="exact"/>
              <w:ind w:firstLine="0"/>
              <w:jc w:val="center"/>
              <w:rPr>
                <w:kern w:val="0"/>
                <w:sz w:val="22"/>
                <w:szCs w:val="22"/>
                <w:lang w:eastAsia="ru-RU"/>
              </w:rPr>
            </w:pPr>
            <w:r w:rsidRPr="00814BCD">
              <w:rPr>
                <w:bCs/>
                <w:kern w:val="0"/>
                <w:sz w:val="22"/>
                <w:szCs w:val="22"/>
                <w:lang w:eastAsia="ru-RU" w:bidi="ru-RU"/>
              </w:rPr>
              <w:t>предпринимательства</w:t>
            </w:r>
          </w:p>
        </w:tc>
        <w:tc>
          <w:tcPr>
            <w:tcW w:w="1134" w:type="dxa"/>
            <w:shd w:val="clear" w:color="auto" w:fill="auto"/>
          </w:tcPr>
          <w:p w:rsidR="00224EDA" w:rsidRPr="00814BCD" w:rsidRDefault="00224EDA" w:rsidP="00224EDA">
            <w:pPr>
              <w:suppressAutoHyphens w:val="0"/>
              <w:spacing w:line="240" w:lineRule="exact"/>
              <w:ind w:firstLine="0"/>
              <w:jc w:val="left"/>
              <w:rPr>
                <w:kern w:val="0"/>
                <w:sz w:val="22"/>
                <w:szCs w:val="22"/>
                <w:lang w:eastAsia="ru-RU"/>
              </w:rPr>
            </w:pPr>
            <w:r w:rsidRPr="00814BCD">
              <w:rPr>
                <w:bCs/>
                <w:kern w:val="0"/>
                <w:sz w:val="22"/>
                <w:szCs w:val="22"/>
                <w:lang w:eastAsia="ru-RU" w:bidi="ru-RU"/>
              </w:rPr>
              <w:t>2025-2030</w:t>
            </w:r>
          </w:p>
        </w:tc>
        <w:tc>
          <w:tcPr>
            <w:tcW w:w="2693" w:type="dxa"/>
            <w:shd w:val="clear" w:color="auto" w:fill="auto"/>
          </w:tcPr>
          <w:p w:rsidR="00224EDA" w:rsidRPr="00814BCD" w:rsidRDefault="00224EDA" w:rsidP="00224EDA">
            <w:pPr>
              <w:suppressAutoHyphens w:val="0"/>
              <w:spacing w:line="254" w:lineRule="exact"/>
              <w:ind w:firstLine="0"/>
              <w:jc w:val="center"/>
              <w:rPr>
                <w:kern w:val="0"/>
                <w:sz w:val="22"/>
                <w:szCs w:val="22"/>
                <w:lang w:eastAsia="ru-RU"/>
              </w:rPr>
            </w:pPr>
            <w:r w:rsidRPr="00814BCD">
              <w:rPr>
                <w:bCs/>
                <w:kern w:val="0"/>
                <w:sz w:val="22"/>
                <w:szCs w:val="22"/>
                <w:lang w:eastAsia="ru-RU" w:bidi="ru-RU"/>
              </w:rPr>
              <w:t>Повышение эффективности кооперации и укрепление позиций малого и среднего бизнеса на рынке</w:t>
            </w:r>
          </w:p>
        </w:tc>
        <w:tc>
          <w:tcPr>
            <w:tcW w:w="2486" w:type="dxa"/>
            <w:shd w:val="clear" w:color="auto" w:fill="auto"/>
          </w:tcPr>
          <w:p w:rsidR="00224EDA" w:rsidRPr="00814BCD" w:rsidRDefault="00224EDA" w:rsidP="00224EDA">
            <w:pPr>
              <w:suppressAutoHyphens w:val="0"/>
              <w:spacing w:line="240" w:lineRule="auto"/>
              <w:ind w:firstLine="0"/>
              <w:jc w:val="center"/>
              <w:rPr>
                <w:b/>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w:t>
            </w:r>
          </w:p>
        </w:tc>
        <w:tc>
          <w:tcPr>
            <w:tcW w:w="2551" w:type="dxa"/>
            <w:shd w:val="clear" w:color="auto" w:fill="auto"/>
          </w:tcPr>
          <w:p w:rsidR="00224EDA" w:rsidRPr="00814BCD" w:rsidRDefault="00224EDA" w:rsidP="00224EDA">
            <w:pPr>
              <w:suppressAutoHyphens w:val="0"/>
              <w:spacing w:line="245" w:lineRule="exact"/>
              <w:ind w:firstLine="0"/>
              <w:jc w:val="center"/>
              <w:rPr>
                <w:b/>
                <w:kern w:val="0"/>
                <w:sz w:val="22"/>
                <w:szCs w:val="22"/>
                <w:lang w:eastAsia="ru-RU"/>
              </w:rPr>
            </w:pPr>
            <w:r w:rsidRPr="00814BCD">
              <w:rPr>
                <w:bCs/>
                <w:kern w:val="0"/>
                <w:sz w:val="22"/>
                <w:szCs w:val="22"/>
                <w:lang w:eastAsia="ru-RU" w:bidi="ru-RU"/>
              </w:rPr>
              <w:t>Муниципальный</w:t>
            </w:r>
          </w:p>
          <w:p w:rsidR="00224EDA" w:rsidRPr="00814BCD" w:rsidRDefault="00224EDA" w:rsidP="00224EDA">
            <w:pPr>
              <w:suppressAutoHyphens w:val="0"/>
              <w:spacing w:line="254" w:lineRule="exact"/>
              <w:ind w:firstLine="0"/>
              <w:jc w:val="center"/>
              <w:rPr>
                <w:bCs/>
                <w:kern w:val="0"/>
                <w:sz w:val="22"/>
                <w:szCs w:val="22"/>
                <w:lang w:eastAsia="ru-RU" w:bidi="ru-RU"/>
              </w:rPr>
            </w:pPr>
            <w:r w:rsidRPr="00814BCD">
              <w:rPr>
                <w:bCs/>
                <w:kern w:val="0"/>
                <w:sz w:val="22"/>
                <w:szCs w:val="22"/>
                <w:lang w:eastAsia="ru-RU" w:bidi="ru-RU"/>
              </w:rPr>
              <w:t>(Администрация Янтиковского муниципального округа Чувашской Республики)</w:t>
            </w:r>
          </w:p>
          <w:p w:rsidR="00224EDA" w:rsidRPr="00814BCD" w:rsidRDefault="00224EDA" w:rsidP="00224EDA">
            <w:pPr>
              <w:suppressAutoHyphens w:val="0"/>
              <w:spacing w:line="254" w:lineRule="exact"/>
              <w:ind w:firstLine="0"/>
              <w:jc w:val="center"/>
              <w:rPr>
                <w:b/>
                <w:kern w:val="0"/>
                <w:sz w:val="22"/>
                <w:szCs w:val="22"/>
                <w:lang w:eastAsia="ru-RU"/>
              </w:rPr>
            </w:pPr>
          </w:p>
        </w:tc>
        <w:tc>
          <w:tcPr>
            <w:tcW w:w="2127" w:type="dxa"/>
            <w:shd w:val="clear" w:color="auto" w:fill="auto"/>
          </w:tcPr>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w:t>
            </w:r>
          </w:p>
        </w:tc>
      </w:tr>
      <w:tr w:rsidR="00224EDA" w:rsidRPr="00814BCD" w:rsidTr="0012100F">
        <w:tc>
          <w:tcPr>
            <w:tcW w:w="656" w:type="dxa"/>
            <w:shd w:val="clear" w:color="auto" w:fill="auto"/>
          </w:tcPr>
          <w:p w:rsidR="00224EDA" w:rsidRPr="00814BCD" w:rsidRDefault="00224EDA" w:rsidP="00224EDA">
            <w:pPr>
              <w:tabs>
                <w:tab w:val="left" w:pos="0"/>
              </w:tabs>
              <w:suppressAutoHyphens w:val="0"/>
              <w:spacing w:line="240" w:lineRule="auto"/>
              <w:ind w:firstLine="0"/>
              <w:jc w:val="center"/>
              <w:rPr>
                <w:bCs/>
                <w:kern w:val="0"/>
                <w:sz w:val="22"/>
                <w:szCs w:val="22"/>
                <w:lang w:eastAsia="ru-RU"/>
              </w:rPr>
            </w:pPr>
            <w:r w:rsidRPr="00814BCD">
              <w:rPr>
                <w:bCs/>
                <w:kern w:val="0"/>
                <w:sz w:val="22"/>
                <w:szCs w:val="22"/>
                <w:lang w:eastAsia="ru-RU"/>
              </w:rPr>
              <w:t>39</w:t>
            </w:r>
          </w:p>
        </w:tc>
        <w:tc>
          <w:tcPr>
            <w:tcW w:w="3280" w:type="dxa"/>
            <w:shd w:val="clear" w:color="auto" w:fill="auto"/>
          </w:tcPr>
          <w:p w:rsidR="00224EDA" w:rsidRPr="00814BCD" w:rsidRDefault="00224EDA" w:rsidP="00224EDA">
            <w:pPr>
              <w:suppressAutoHyphens w:val="0"/>
              <w:spacing w:line="240" w:lineRule="exact"/>
              <w:ind w:firstLine="0"/>
              <w:jc w:val="center"/>
              <w:rPr>
                <w:kern w:val="0"/>
                <w:sz w:val="22"/>
                <w:szCs w:val="22"/>
                <w:lang w:eastAsia="ru-RU"/>
              </w:rPr>
            </w:pPr>
            <w:r w:rsidRPr="00814BCD">
              <w:rPr>
                <w:bCs/>
                <w:kern w:val="0"/>
                <w:sz w:val="22"/>
                <w:szCs w:val="22"/>
                <w:lang w:eastAsia="ru-RU" w:bidi="ru-RU"/>
              </w:rPr>
              <w:t>Реализация мероприятий поддержки субъектов малого и среднего предпринимательства</w:t>
            </w:r>
          </w:p>
        </w:tc>
        <w:tc>
          <w:tcPr>
            <w:tcW w:w="1134" w:type="dxa"/>
            <w:shd w:val="clear" w:color="auto" w:fill="auto"/>
          </w:tcPr>
          <w:p w:rsidR="00224EDA" w:rsidRPr="00814BCD" w:rsidRDefault="00224EDA" w:rsidP="00224EDA">
            <w:pPr>
              <w:suppressAutoHyphens w:val="0"/>
              <w:spacing w:line="240" w:lineRule="exact"/>
              <w:ind w:firstLine="0"/>
              <w:jc w:val="left"/>
              <w:rPr>
                <w:kern w:val="0"/>
                <w:sz w:val="22"/>
                <w:szCs w:val="22"/>
                <w:lang w:eastAsia="ru-RU"/>
              </w:rPr>
            </w:pPr>
            <w:r w:rsidRPr="00814BCD">
              <w:rPr>
                <w:bCs/>
                <w:kern w:val="0"/>
                <w:sz w:val="22"/>
                <w:szCs w:val="22"/>
                <w:lang w:eastAsia="ru-RU" w:bidi="ru-RU"/>
              </w:rPr>
              <w:t>2025-2030</w:t>
            </w:r>
          </w:p>
        </w:tc>
        <w:tc>
          <w:tcPr>
            <w:tcW w:w="2693" w:type="dxa"/>
            <w:shd w:val="clear" w:color="auto" w:fill="auto"/>
          </w:tcPr>
          <w:p w:rsidR="00224EDA" w:rsidRPr="00814BCD" w:rsidRDefault="00224EDA" w:rsidP="00224EDA">
            <w:pPr>
              <w:suppressAutoHyphens w:val="0"/>
              <w:spacing w:line="240" w:lineRule="exact"/>
              <w:ind w:firstLine="0"/>
              <w:jc w:val="center"/>
              <w:rPr>
                <w:kern w:val="0"/>
                <w:sz w:val="22"/>
                <w:szCs w:val="22"/>
                <w:lang w:eastAsia="ru-RU"/>
              </w:rPr>
            </w:pPr>
            <w:r w:rsidRPr="00814BCD">
              <w:rPr>
                <w:bCs/>
                <w:kern w:val="0"/>
                <w:sz w:val="22"/>
                <w:szCs w:val="22"/>
                <w:lang w:eastAsia="ru-RU" w:bidi="ru-RU"/>
              </w:rPr>
              <w:t>Создание условий для развития бизнеса на муниципальном уровне   и повышение занятости населения</w:t>
            </w:r>
          </w:p>
        </w:tc>
        <w:tc>
          <w:tcPr>
            <w:tcW w:w="2486" w:type="dxa"/>
            <w:shd w:val="clear" w:color="auto" w:fill="auto"/>
          </w:tcPr>
          <w:p w:rsidR="00224EDA" w:rsidRPr="00814BCD" w:rsidRDefault="00224EDA" w:rsidP="00224EDA">
            <w:pPr>
              <w:suppressAutoHyphens w:val="0"/>
              <w:spacing w:line="240" w:lineRule="auto"/>
              <w:ind w:firstLine="0"/>
              <w:jc w:val="center"/>
              <w:rPr>
                <w:b/>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w:t>
            </w:r>
          </w:p>
        </w:tc>
        <w:tc>
          <w:tcPr>
            <w:tcW w:w="2551" w:type="dxa"/>
            <w:shd w:val="clear" w:color="auto" w:fill="auto"/>
          </w:tcPr>
          <w:p w:rsidR="00224EDA" w:rsidRPr="00814BCD" w:rsidRDefault="00224EDA" w:rsidP="00224EDA">
            <w:pPr>
              <w:suppressAutoHyphens w:val="0"/>
              <w:spacing w:line="245" w:lineRule="exact"/>
              <w:ind w:firstLine="0"/>
              <w:jc w:val="center"/>
              <w:rPr>
                <w:b/>
                <w:kern w:val="0"/>
                <w:sz w:val="22"/>
                <w:szCs w:val="22"/>
                <w:lang w:eastAsia="ru-RU"/>
              </w:rPr>
            </w:pPr>
            <w:r w:rsidRPr="00814BCD">
              <w:rPr>
                <w:bCs/>
                <w:kern w:val="0"/>
                <w:sz w:val="22"/>
                <w:szCs w:val="22"/>
                <w:lang w:eastAsia="ru-RU" w:bidi="ru-RU"/>
              </w:rPr>
              <w:t>Муниципальный</w:t>
            </w:r>
          </w:p>
          <w:p w:rsidR="00224EDA" w:rsidRPr="00814BCD" w:rsidRDefault="00224EDA" w:rsidP="00224EDA">
            <w:pPr>
              <w:suppressAutoHyphens w:val="0"/>
              <w:spacing w:line="254" w:lineRule="exact"/>
              <w:ind w:firstLine="0"/>
              <w:jc w:val="center"/>
              <w:rPr>
                <w:bCs/>
                <w:kern w:val="0"/>
                <w:sz w:val="22"/>
                <w:szCs w:val="22"/>
                <w:lang w:eastAsia="ru-RU" w:bidi="ru-RU"/>
              </w:rPr>
            </w:pPr>
            <w:r w:rsidRPr="00814BCD">
              <w:rPr>
                <w:bCs/>
                <w:kern w:val="0"/>
                <w:sz w:val="22"/>
                <w:szCs w:val="22"/>
                <w:lang w:eastAsia="ru-RU" w:bidi="ru-RU"/>
              </w:rPr>
              <w:t>(Администрация Янтиковского муниципального округа Чувашской Республики)</w:t>
            </w:r>
          </w:p>
          <w:p w:rsidR="00224EDA" w:rsidRPr="00814BCD" w:rsidRDefault="00224EDA" w:rsidP="00224EDA">
            <w:pPr>
              <w:suppressAutoHyphens w:val="0"/>
              <w:spacing w:line="254" w:lineRule="exact"/>
              <w:ind w:firstLine="0"/>
              <w:jc w:val="center"/>
              <w:rPr>
                <w:b/>
                <w:kern w:val="0"/>
                <w:sz w:val="22"/>
                <w:szCs w:val="22"/>
                <w:lang w:eastAsia="ru-RU"/>
              </w:rPr>
            </w:pPr>
          </w:p>
        </w:tc>
        <w:tc>
          <w:tcPr>
            <w:tcW w:w="2127" w:type="dxa"/>
            <w:shd w:val="clear" w:color="auto" w:fill="auto"/>
          </w:tcPr>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w:t>
            </w:r>
          </w:p>
        </w:tc>
      </w:tr>
      <w:tr w:rsidR="00224EDA" w:rsidRPr="00814BCD" w:rsidTr="0012100F">
        <w:tc>
          <w:tcPr>
            <w:tcW w:w="14927" w:type="dxa"/>
            <w:gridSpan w:val="7"/>
            <w:shd w:val="clear" w:color="auto" w:fill="auto"/>
          </w:tcPr>
          <w:p w:rsidR="00224EDA" w:rsidRPr="00814BCD" w:rsidRDefault="00224EDA" w:rsidP="00224EDA">
            <w:pPr>
              <w:suppressAutoHyphens w:val="0"/>
              <w:spacing w:line="240" w:lineRule="exact"/>
              <w:ind w:firstLine="0"/>
              <w:jc w:val="center"/>
              <w:rPr>
                <w:bCs/>
                <w:color w:val="000000"/>
                <w:kern w:val="0"/>
                <w:sz w:val="22"/>
                <w:szCs w:val="22"/>
                <w:lang w:eastAsia="ru-RU" w:bidi="ru-RU"/>
              </w:rPr>
            </w:pPr>
            <w:r w:rsidRPr="00814BCD">
              <w:rPr>
                <w:b/>
                <w:kern w:val="0"/>
                <w:sz w:val="22"/>
                <w:szCs w:val="22"/>
                <w:lang w:eastAsia="ru-RU"/>
              </w:rPr>
              <w:t>Первоочередные мероприятия по развитию сферы занятости и рынка труда</w:t>
            </w:r>
          </w:p>
        </w:tc>
      </w:tr>
      <w:tr w:rsidR="00224EDA" w:rsidRPr="00814BCD" w:rsidTr="0012100F">
        <w:tc>
          <w:tcPr>
            <w:tcW w:w="656" w:type="dxa"/>
            <w:shd w:val="clear" w:color="auto" w:fill="auto"/>
          </w:tcPr>
          <w:p w:rsidR="00224EDA" w:rsidRPr="00814BCD" w:rsidRDefault="00224EDA" w:rsidP="00224EDA">
            <w:pPr>
              <w:tabs>
                <w:tab w:val="left" w:pos="0"/>
              </w:tabs>
              <w:suppressAutoHyphens w:val="0"/>
              <w:spacing w:line="240" w:lineRule="auto"/>
              <w:ind w:firstLine="0"/>
              <w:jc w:val="center"/>
              <w:rPr>
                <w:bCs/>
                <w:kern w:val="0"/>
                <w:sz w:val="22"/>
                <w:szCs w:val="22"/>
                <w:lang w:eastAsia="ru-RU"/>
              </w:rPr>
            </w:pPr>
            <w:r w:rsidRPr="00814BCD">
              <w:rPr>
                <w:bCs/>
                <w:kern w:val="0"/>
                <w:sz w:val="22"/>
                <w:szCs w:val="22"/>
                <w:lang w:eastAsia="ru-RU"/>
              </w:rPr>
              <w:t>40</w:t>
            </w:r>
          </w:p>
        </w:tc>
        <w:tc>
          <w:tcPr>
            <w:tcW w:w="3280" w:type="dxa"/>
            <w:shd w:val="clear" w:color="auto" w:fill="auto"/>
          </w:tcPr>
          <w:p w:rsidR="00224EDA" w:rsidRPr="00814BCD" w:rsidRDefault="00224EDA" w:rsidP="00224EDA">
            <w:pPr>
              <w:suppressAutoHyphens w:val="0"/>
              <w:spacing w:line="240" w:lineRule="exact"/>
              <w:ind w:firstLine="0"/>
              <w:jc w:val="center"/>
              <w:rPr>
                <w:b/>
                <w:kern w:val="0"/>
                <w:sz w:val="22"/>
                <w:szCs w:val="22"/>
                <w:lang w:eastAsia="ru-RU"/>
              </w:rPr>
            </w:pPr>
            <w:r w:rsidRPr="00814BCD">
              <w:rPr>
                <w:bCs/>
                <w:kern w:val="0"/>
                <w:sz w:val="22"/>
                <w:szCs w:val="22"/>
                <w:lang w:eastAsia="ru-RU" w:bidi="ru-RU"/>
              </w:rPr>
              <w:t>Организация и проведение регулярных ярмарок вакансий</w:t>
            </w:r>
          </w:p>
        </w:tc>
        <w:tc>
          <w:tcPr>
            <w:tcW w:w="1134" w:type="dxa"/>
            <w:shd w:val="clear" w:color="auto" w:fill="auto"/>
          </w:tcPr>
          <w:p w:rsidR="00224EDA" w:rsidRPr="00814BCD" w:rsidRDefault="00224EDA" w:rsidP="00224EDA">
            <w:pPr>
              <w:suppressAutoHyphens w:val="0"/>
              <w:spacing w:line="240" w:lineRule="exact"/>
              <w:ind w:firstLine="0"/>
              <w:jc w:val="left"/>
              <w:rPr>
                <w:b/>
                <w:kern w:val="0"/>
                <w:sz w:val="22"/>
                <w:szCs w:val="22"/>
                <w:lang w:eastAsia="ru-RU"/>
              </w:rPr>
            </w:pPr>
            <w:r w:rsidRPr="00814BCD">
              <w:rPr>
                <w:bCs/>
                <w:kern w:val="0"/>
                <w:sz w:val="22"/>
                <w:szCs w:val="22"/>
                <w:lang w:eastAsia="ru-RU" w:bidi="ru-RU"/>
              </w:rPr>
              <w:t>2025-2030</w:t>
            </w:r>
          </w:p>
        </w:tc>
        <w:tc>
          <w:tcPr>
            <w:tcW w:w="2693" w:type="dxa"/>
            <w:shd w:val="clear" w:color="auto" w:fill="auto"/>
          </w:tcPr>
          <w:p w:rsidR="00224EDA" w:rsidRPr="00814BCD" w:rsidRDefault="00224EDA" w:rsidP="00224EDA">
            <w:pPr>
              <w:suppressAutoHyphens w:val="0"/>
              <w:spacing w:line="240" w:lineRule="exact"/>
              <w:ind w:firstLine="0"/>
              <w:jc w:val="center"/>
              <w:rPr>
                <w:b/>
                <w:kern w:val="0"/>
                <w:sz w:val="22"/>
                <w:szCs w:val="22"/>
                <w:lang w:eastAsia="ru-RU"/>
              </w:rPr>
            </w:pPr>
            <w:r w:rsidRPr="00814BCD">
              <w:rPr>
                <w:bCs/>
                <w:kern w:val="0"/>
                <w:sz w:val="22"/>
                <w:szCs w:val="22"/>
                <w:lang w:eastAsia="ru-RU" w:bidi="ru-RU"/>
              </w:rPr>
              <w:t>Повышение гибкости и развитие инфраструктуры рынка труда</w:t>
            </w:r>
          </w:p>
        </w:tc>
        <w:tc>
          <w:tcPr>
            <w:tcW w:w="2486" w:type="dxa"/>
            <w:shd w:val="clear" w:color="auto" w:fill="auto"/>
          </w:tcPr>
          <w:p w:rsidR="00224EDA" w:rsidRPr="00814BCD" w:rsidRDefault="00224EDA" w:rsidP="00224EDA">
            <w:pPr>
              <w:suppressAutoHyphens w:val="0"/>
              <w:spacing w:line="240" w:lineRule="auto"/>
              <w:ind w:firstLine="0"/>
              <w:jc w:val="center"/>
              <w:rPr>
                <w:kern w:val="0"/>
                <w:sz w:val="22"/>
                <w:szCs w:val="22"/>
                <w:lang w:eastAsia="ru-RU"/>
              </w:rPr>
            </w:pPr>
            <w:r w:rsidRPr="00814BCD">
              <w:rPr>
                <w:kern w:val="0"/>
                <w:sz w:val="22"/>
                <w:szCs w:val="22"/>
                <w:lang w:eastAsia="ru-RU"/>
              </w:rPr>
              <w:t>Отдел казенного учреждения «Центр занятости населения Чувашской Республики» Министерства труда и социальной защиты Чувашской Республики в Янтиковском районе</w:t>
            </w:r>
          </w:p>
          <w:p w:rsidR="00224EDA" w:rsidRPr="00814BCD" w:rsidRDefault="00224EDA" w:rsidP="00224EDA">
            <w:pPr>
              <w:suppressAutoHyphens w:val="0"/>
              <w:spacing w:line="240" w:lineRule="auto"/>
              <w:ind w:firstLine="0"/>
              <w:jc w:val="center"/>
              <w:rPr>
                <w:kern w:val="0"/>
                <w:sz w:val="22"/>
                <w:szCs w:val="22"/>
                <w:lang w:eastAsia="ru-RU"/>
              </w:rPr>
            </w:pPr>
            <w:r w:rsidRPr="00814BCD">
              <w:rPr>
                <w:kern w:val="0"/>
                <w:sz w:val="22"/>
                <w:szCs w:val="22"/>
                <w:lang w:eastAsia="ru-RU"/>
              </w:rPr>
              <w:t>(по согласованию) (далее- Отдел КУ ЦЗН Чувашской Республики «Янтиковский»)</w:t>
            </w:r>
          </w:p>
        </w:tc>
        <w:tc>
          <w:tcPr>
            <w:tcW w:w="2551" w:type="dxa"/>
            <w:shd w:val="clear" w:color="auto" w:fill="auto"/>
          </w:tcPr>
          <w:p w:rsidR="00224EDA" w:rsidRPr="00814BCD" w:rsidRDefault="00224EDA" w:rsidP="00224EDA">
            <w:pPr>
              <w:suppressAutoHyphens w:val="0"/>
              <w:spacing w:line="240" w:lineRule="auto"/>
              <w:ind w:firstLine="0"/>
              <w:jc w:val="center"/>
              <w:rPr>
                <w:kern w:val="0"/>
                <w:sz w:val="22"/>
                <w:szCs w:val="22"/>
                <w:lang w:eastAsia="ru-RU"/>
              </w:rPr>
            </w:pPr>
            <w:r w:rsidRPr="00814BCD">
              <w:rPr>
                <w:kern w:val="0"/>
                <w:sz w:val="22"/>
                <w:szCs w:val="22"/>
                <w:lang w:eastAsia="ru-RU"/>
              </w:rPr>
              <w:t>Отдел КУ ЦЗН Чувашской Республики «Янтиковский»</w:t>
            </w:r>
          </w:p>
          <w:p w:rsidR="00224EDA" w:rsidRPr="00814BCD" w:rsidRDefault="00224EDA" w:rsidP="00224EDA">
            <w:pPr>
              <w:suppressAutoHyphens w:val="0"/>
              <w:spacing w:line="240" w:lineRule="auto"/>
              <w:ind w:firstLine="0"/>
              <w:jc w:val="center"/>
              <w:rPr>
                <w:kern w:val="0"/>
                <w:sz w:val="22"/>
                <w:szCs w:val="22"/>
                <w:lang w:eastAsia="ru-RU"/>
              </w:rPr>
            </w:pPr>
            <w:r w:rsidRPr="00814BCD">
              <w:rPr>
                <w:kern w:val="0"/>
                <w:sz w:val="22"/>
                <w:szCs w:val="22"/>
                <w:lang w:eastAsia="ru-RU"/>
              </w:rPr>
              <w:t>(по согласованию)</w:t>
            </w:r>
          </w:p>
        </w:tc>
        <w:tc>
          <w:tcPr>
            <w:tcW w:w="2127" w:type="dxa"/>
            <w:shd w:val="clear" w:color="auto" w:fill="auto"/>
          </w:tcPr>
          <w:p w:rsidR="00224EDA" w:rsidRPr="00814BCD" w:rsidRDefault="00224EDA" w:rsidP="00224EDA">
            <w:pPr>
              <w:suppressAutoHyphens w:val="0"/>
              <w:spacing w:line="240" w:lineRule="auto"/>
              <w:ind w:firstLine="0"/>
              <w:jc w:val="center"/>
              <w:rPr>
                <w:kern w:val="0"/>
                <w:sz w:val="22"/>
                <w:szCs w:val="22"/>
                <w:lang w:eastAsia="ru-RU"/>
              </w:rPr>
            </w:pPr>
            <w:r w:rsidRPr="00814BCD">
              <w:rPr>
                <w:kern w:val="0"/>
                <w:sz w:val="22"/>
                <w:szCs w:val="22"/>
                <w:lang w:eastAsia="ru-RU"/>
              </w:rPr>
              <w:t>Отдел КУ ЦЗН Чувашской Республики «Янтиковский» (по согласованию)</w:t>
            </w:r>
          </w:p>
        </w:tc>
      </w:tr>
      <w:tr w:rsidR="00224EDA" w:rsidRPr="00814BCD" w:rsidTr="0012100F">
        <w:tc>
          <w:tcPr>
            <w:tcW w:w="656" w:type="dxa"/>
            <w:shd w:val="clear" w:color="auto" w:fill="auto"/>
          </w:tcPr>
          <w:p w:rsidR="00224EDA" w:rsidRPr="00814BCD" w:rsidRDefault="00224EDA" w:rsidP="00224EDA">
            <w:pPr>
              <w:tabs>
                <w:tab w:val="left" w:pos="0"/>
              </w:tabs>
              <w:suppressAutoHyphens w:val="0"/>
              <w:spacing w:line="240" w:lineRule="auto"/>
              <w:ind w:firstLine="0"/>
              <w:jc w:val="center"/>
              <w:rPr>
                <w:bCs/>
                <w:kern w:val="0"/>
                <w:sz w:val="22"/>
                <w:szCs w:val="22"/>
                <w:lang w:eastAsia="ru-RU"/>
              </w:rPr>
            </w:pPr>
            <w:r w:rsidRPr="00814BCD">
              <w:rPr>
                <w:bCs/>
                <w:kern w:val="0"/>
                <w:sz w:val="22"/>
                <w:szCs w:val="22"/>
                <w:lang w:eastAsia="ru-RU"/>
              </w:rPr>
              <w:t>41</w:t>
            </w:r>
          </w:p>
        </w:tc>
        <w:tc>
          <w:tcPr>
            <w:tcW w:w="3280" w:type="dxa"/>
            <w:shd w:val="clear" w:color="auto" w:fill="auto"/>
          </w:tcPr>
          <w:p w:rsidR="00224EDA" w:rsidRPr="00814BCD" w:rsidRDefault="00224EDA" w:rsidP="00224EDA">
            <w:pPr>
              <w:suppressAutoHyphens w:val="0"/>
              <w:spacing w:line="245" w:lineRule="exact"/>
              <w:ind w:firstLine="0"/>
              <w:jc w:val="center"/>
              <w:rPr>
                <w:b/>
                <w:kern w:val="0"/>
                <w:sz w:val="22"/>
                <w:szCs w:val="22"/>
                <w:lang w:eastAsia="ru-RU"/>
              </w:rPr>
            </w:pPr>
            <w:r w:rsidRPr="00814BCD">
              <w:rPr>
                <w:bCs/>
                <w:kern w:val="0"/>
                <w:sz w:val="22"/>
                <w:szCs w:val="22"/>
                <w:lang w:eastAsia="ru-RU" w:bidi="ru-RU"/>
              </w:rPr>
              <w:t xml:space="preserve">Мониторинг результатов работы по снижению </w:t>
            </w:r>
            <w:r w:rsidRPr="00814BCD">
              <w:rPr>
                <w:bCs/>
                <w:kern w:val="0"/>
                <w:sz w:val="22"/>
                <w:szCs w:val="22"/>
                <w:lang w:eastAsia="ru-RU" w:bidi="ru-RU"/>
              </w:rPr>
              <w:lastRenderedPageBreak/>
              <w:t>неформальной занятости в Янтиковском муниципальном округе Чувашской Республики</w:t>
            </w:r>
          </w:p>
        </w:tc>
        <w:tc>
          <w:tcPr>
            <w:tcW w:w="1134" w:type="dxa"/>
            <w:shd w:val="clear" w:color="auto" w:fill="auto"/>
          </w:tcPr>
          <w:p w:rsidR="00224EDA" w:rsidRPr="00814BCD" w:rsidRDefault="00224EDA" w:rsidP="00224EDA">
            <w:pPr>
              <w:suppressAutoHyphens w:val="0"/>
              <w:spacing w:line="240" w:lineRule="exact"/>
              <w:ind w:firstLine="0"/>
              <w:jc w:val="left"/>
              <w:rPr>
                <w:b/>
                <w:kern w:val="0"/>
                <w:sz w:val="22"/>
                <w:szCs w:val="22"/>
                <w:lang w:eastAsia="ru-RU"/>
              </w:rPr>
            </w:pPr>
            <w:r w:rsidRPr="00814BCD">
              <w:rPr>
                <w:bCs/>
                <w:kern w:val="0"/>
                <w:sz w:val="22"/>
                <w:szCs w:val="22"/>
                <w:lang w:eastAsia="ru-RU" w:bidi="ru-RU"/>
              </w:rPr>
              <w:lastRenderedPageBreak/>
              <w:t>2025-2030</w:t>
            </w:r>
          </w:p>
        </w:tc>
        <w:tc>
          <w:tcPr>
            <w:tcW w:w="2693" w:type="dxa"/>
            <w:shd w:val="clear" w:color="auto" w:fill="auto"/>
          </w:tcPr>
          <w:p w:rsidR="00224EDA" w:rsidRPr="00814BCD" w:rsidRDefault="00224EDA" w:rsidP="00224EDA">
            <w:pPr>
              <w:suppressAutoHyphens w:val="0"/>
              <w:spacing w:line="245" w:lineRule="exact"/>
              <w:ind w:firstLine="0"/>
              <w:jc w:val="center"/>
              <w:rPr>
                <w:b/>
                <w:kern w:val="0"/>
                <w:sz w:val="22"/>
                <w:szCs w:val="22"/>
                <w:lang w:eastAsia="ru-RU"/>
              </w:rPr>
            </w:pPr>
            <w:r w:rsidRPr="00814BCD">
              <w:rPr>
                <w:bCs/>
                <w:kern w:val="0"/>
                <w:sz w:val="22"/>
                <w:szCs w:val="22"/>
                <w:lang w:eastAsia="ru-RU" w:bidi="ru-RU"/>
              </w:rPr>
              <w:t>Противодействие теневой занятости</w:t>
            </w:r>
          </w:p>
        </w:tc>
        <w:tc>
          <w:tcPr>
            <w:tcW w:w="2486" w:type="dxa"/>
            <w:shd w:val="clear" w:color="auto" w:fill="auto"/>
          </w:tcPr>
          <w:p w:rsidR="00224EDA" w:rsidRPr="00814BCD" w:rsidRDefault="00224EDA" w:rsidP="00224EDA">
            <w:pPr>
              <w:suppressAutoHyphens w:val="0"/>
              <w:spacing w:line="240" w:lineRule="auto"/>
              <w:ind w:firstLine="0"/>
              <w:jc w:val="center"/>
              <w:rPr>
                <w:b/>
                <w:kern w:val="0"/>
                <w:sz w:val="22"/>
                <w:szCs w:val="22"/>
                <w:lang w:eastAsia="ru-RU"/>
              </w:rPr>
            </w:pPr>
            <w:r w:rsidRPr="00814BCD">
              <w:rPr>
                <w:bCs/>
                <w:kern w:val="0"/>
                <w:sz w:val="22"/>
                <w:szCs w:val="22"/>
                <w:lang w:eastAsia="ru-RU" w:bidi="ru-RU"/>
              </w:rPr>
              <w:t xml:space="preserve">Администрация Янтиковского </w:t>
            </w:r>
            <w:r w:rsidRPr="00814BCD">
              <w:rPr>
                <w:bCs/>
                <w:kern w:val="0"/>
                <w:sz w:val="22"/>
                <w:szCs w:val="22"/>
                <w:lang w:eastAsia="ru-RU" w:bidi="ru-RU"/>
              </w:rPr>
              <w:lastRenderedPageBreak/>
              <w:t>муниципального округа Чувашской Республики</w:t>
            </w:r>
          </w:p>
        </w:tc>
        <w:tc>
          <w:tcPr>
            <w:tcW w:w="2551" w:type="dxa"/>
            <w:shd w:val="clear" w:color="auto" w:fill="auto"/>
          </w:tcPr>
          <w:p w:rsidR="00224EDA" w:rsidRPr="00814BCD" w:rsidRDefault="00224EDA" w:rsidP="00224EDA">
            <w:pPr>
              <w:suppressAutoHyphens w:val="0"/>
              <w:spacing w:line="245" w:lineRule="exact"/>
              <w:ind w:firstLine="0"/>
              <w:jc w:val="center"/>
              <w:rPr>
                <w:b/>
                <w:kern w:val="0"/>
                <w:sz w:val="22"/>
                <w:szCs w:val="22"/>
                <w:lang w:eastAsia="ru-RU"/>
              </w:rPr>
            </w:pPr>
            <w:r w:rsidRPr="00814BCD">
              <w:rPr>
                <w:bCs/>
                <w:kern w:val="0"/>
                <w:sz w:val="22"/>
                <w:szCs w:val="22"/>
                <w:lang w:eastAsia="ru-RU" w:bidi="ru-RU"/>
              </w:rPr>
              <w:lastRenderedPageBreak/>
              <w:t>Муниципальный</w:t>
            </w:r>
          </w:p>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t xml:space="preserve">(Администрация </w:t>
            </w:r>
            <w:r w:rsidRPr="00814BCD">
              <w:rPr>
                <w:bCs/>
                <w:kern w:val="0"/>
                <w:sz w:val="22"/>
                <w:szCs w:val="22"/>
                <w:lang w:eastAsia="ru-RU" w:bidi="ru-RU"/>
              </w:rPr>
              <w:lastRenderedPageBreak/>
              <w:t>Янтиковского муниципального округа Чувашской Республики)</w:t>
            </w:r>
          </w:p>
        </w:tc>
        <w:tc>
          <w:tcPr>
            <w:tcW w:w="2127" w:type="dxa"/>
            <w:shd w:val="clear" w:color="auto" w:fill="auto"/>
          </w:tcPr>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lastRenderedPageBreak/>
              <w:t xml:space="preserve">Администрация Янтиковского </w:t>
            </w:r>
            <w:r w:rsidRPr="00814BCD">
              <w:rPr>
                <w:bCs/>
                <w:kern w:val="0"/>
                <w:sz w:val="22"/>
                <w:szCs w:val="22"/>
                <w:lang w:eastAsia="ru-RU" w:bidi="ru-RU"/>
              </w:rPr>
              <w:lastRenderedPageBreak/>
              <w:t>муниципального округа Чувашской Республики</w:t>
            </w:r>
          </w:p>
        </w:tc>
      </w:tr>
      <w:tr w:rsidR="00224EDA" w:rsidRPr="00814BCD" w:rsidTr="0012100F">
        <w:tc>
          <w:tcPr>
            <w:tcW w:w="656" w:type="dxa"/>
            <w:shd w:val="clear" w:color="auto" w:fill="auto"/>
          </w:tcPr>
          <w:p w:rsidR="00224EDA" w:rsidRPr="00814BCD" w:rsidRDefault="00224EDA" w:rsidP="00224EDA">
            <w:pPr>
              <w:tabs>
                <w:tab w:val="left" w:pos="0"/>
              </w:tabs>
              <w:suppressAutoHyphens w:val="0"/>
              <w:spacing w:line="240" w:lineRule="auto"/>
              <w:ind w:firstLine="0"/>
              <w:jc w:val="center"/>
              <w:rPr>
                <w:bCs/>
                <w:kern w:val="0"/>
                <w:sz w:val="22"/>
                <w:szCs w:val="22"/>
                <w:lang w:eastAsia="ru-RU"/>
              </w:rPr>
            </w:pPr>
            <w:r w:rsidRPr="00814BCD">
              <w:rPr>
                <w:bCs/>
                <w:kern w:val="0"/>
                <w:sz w:val="22"/>
                <w:szCs w:val="22"/>
                <w:lang w:eastAsia="ru-RU"/>
              </w:rPr>
              <w:lastRenderedPageBreak/>
              <w:t>42</w:t>
            </w:r>
          </w:p>
        </w:tc>
        <w:tc>
          <w:tcPr>
            <w:tcW w:w="3280" w:type="dxa"/>
            <w:shd w:val="clear" w:color="auto" w:fill="auto"/>
          </w:tcPr>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t>Расширение возможностей для занятий массовым спортом лиц с ограниченными возможностями здоровья, в том числе из участников специальной военной операции</w:t>
            </w:r>
          </w:p>
        </w:tc>
        <w:tc>
          <w:tcPr>
            <w:tcW w:w="1134" w:type="dxa"/>
            <w:shd w:val="clear" w:color="auto" w:fill="auto"/>
          </w:tcPr>
          <w:p w:rsidR="00224EDA" w:rsidRPr="00814BCD" w:rsidRDefault="00224EDA" w:rsidP="00224EDA">
            <w:pPr>
              <w:suppressAutoHyphens w:val="0"/>
              <w:spacing w:line="240" w:lineRule="exact"/>
              <w:ind w:firstLine="0"/>
              <w:jc w:val="left"/>
              <w:rPr>
                <w:b/>
                <w:kern w:val="0"/>
                <w:sz w:val="22"/>
                <w:szCs w:val="22"/>
                <w:lang w:eastAsia="ru-RU"/>
              </w:rPr>
            </w:pPr>
            <w:r w:rsidRPr="00814BCD">
              <w:rPr>
                <w:bCs/>
                <w:kern w:val="0"/>
                <w:sz w:val="22"/>
                <w:szCs w:val="22"/>
                <w:lang w:eastAsia="ru-RU" w:bidi="ru-RU"/>
              </w:rPr>
              <w:t>2025-2030</w:t>
            </w:r>
          </w:p>
        </w:tc>
        <w:tc>
          <w:tcPr>
            <w:tcW w:w="2693" w:type="dxa"/>
            <w:shd w:val="clear" w:color="auto" w:fill="auto"/>
          </w:tcPr>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t>Обеспечение физической реабилитации, социальной интеграции, укрепления здоровья и созданию инклюзивной спортивной среды</w:t>
            </w:r>
          </w:p>
        </w:tc>
        <w:tc>
          <w:tcPr>
            <w:tcW w:w="2486" w:type="dxa"/>
            <w:shd w:val="clear" w:color="auto" w:fill="auto"/>
          </w:tcPr>
          <w:p w:rsidR="00224EDA" w:rsidRPr="00814BCD" w:rsidRDefault="00224EDA" w:rsidP="00224EDA">
            <w:pPr>
              <w:suppressAutoHyphens w:val="0"/>
              <w:spacing w:line="240" w:lineRule="auto"/>
              <w:ind w:firstLine="0"/>
              <w:jc w:val="center"/>
              <w:rPr>
                <w:b/>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w:t>
            </w:r>
          </w:p>
        </w:tc>
        <w:tc>
          <w:tcPr>
            <w:tcW w:w="2551" w:type="dxa"/>
            <w:shd w:val="clear" w:color="auto" w:fill="auto"/>
          </w:tcPr>
          <w:p w:rsidR="00224EDA" w:rsidRPr="00814BCD" w:rsidRDefault="00224EDA" w:rsidP="00224EDA">
            <w:pPr>
              <w:suppressAutoHyphens w:val="0"/>
              <w:spacing w:line="245" w:lineRule="exact"/>
              <w:ind w:firstLine="0"/>
              <w:jc w:val="center"/>
              <w:rPr>
                <w:b/>
                <w:kern w:val="0"/>
                <w:sz w:val="22"/>
                <w:szCs w:val="22"/>
                <w:lang w:eastAsia="ru-RU"/>
              </w:rPr>
            </w:pPr>
            <w:r w:rsidRPr="00814BCD">
              <w:rPr>
                <w:bCs/>
                <w:kern w:val="0"/>
                <w:sz w:val="22"/>
                <w:szCs w:val="22"/>
                <w:lang w:eastAsia="ru-RU" w:bidi="ru-RU"/>
              </w:rPr>
              <w:t>Муниципальный</w:t>
            </w:r>
          </w:p>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w:t>
            </w:r>
          </w:p>
        </w:tc>
        <w:tc>
          <w:tcPr>
            <w:tcW w:w="2127" w:type="dxa"/>
            <w:shd w:val="clear" w:color="auto" w:fill="auto"/>
          </w:tcPr>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w:t>
            </w:r>
          </w:p>
        </w:tc>
      </w:tr>
      <w:tr w:rsidR="00224EDA" w:rsidRPr="00814BCD" w:rsidTr="0012100F">
        <w:tc>
          <w:tcPr>
            <w:tcW w:w="14927" w:type="dxa"/>
            <w:gridSpan w:val="7"/>
            <w:shd w:val="clear" w:color="auto" w:fill="auto"/>
          </w:tcPr>
          <w:p w:rsidR="00224EDA" w:rsidRPr="00814BCD" w:rsidRDefault="00224EDA" w:rsidP="00224EDA">
            <w:pPr>
              <w:suppressAutoHyphens w:val="0"/>
              <w:spacing w:line="240" w:lineRule="exact"/>
              <w:ind w:firstLine="0"/>
              <w:jc w:val="center"/>
              <w:rPr>
                <w:bCs/>
                <w:color w:val="000000"/>
                <w:kern w:val="0"/>
                <w:sz w:val="22"/>
                <w:szCs w:val="22"/>
                <w:lang w:eastAsia="ru-RU" w:bidi="ru-RU"/>
              </w:rPr>
            </w:pPr>
            <w:r w:rsidRPr="00814BCD">
              <w:rPr>
                <w:b/>
                <w:kern w:val="0"/>
                <w:sz w:val="22"/>
                <w:szCs w:val="22"/>
                <w:lang w:eastAsia="ru-RU"/>
              </w:rPr>
              <w:t>Первоочередные мероприятия по развитию налогово-бюджетного потенциала территории</w:t>
            </w:r>
          </w:p>
        </w:tc>
      </w:tr>
      <w:tr w:rsidR="00224EDA" w:rsidRPr="00814BCD" w:rsidTr="0012100F">
        <w:tc>
          <w:tcPr>
            <w:tcW w:w="656" w:type="dxa"/>
            <w:shd w:val="clear" w:color="auto" w:fill="auto"/>
          </w:tcPr>
          <w:p w:rsidR="00224EDA" w:rsidRPr="00814BCD" w:rsidRDefault="00224EDA" w:rsidP="00224EDA">
            <w:pPr>
              <w:tabs>
                <w:tab w:val="left" w:pos="0"/>
              </w:tabs>
              <w:suppressAutoHyphens w:val="0"/>
              <w:spacing w:line="240" w:lineRule="auto"/>
              <w:ind w:firstLine="0"/>
              <w:jc w:val="center"/>
              <w:rPr>
                <w:bCs/>
                <w:kern w:val="0"/>
                <w:sz w:val="22"/>
                <w:szCs w:val="22"/>
                <w:lang w:eastAsia="ru-RU"/>
              </w:rPr>
            </w:pPr>
            <w:r w:rsidRPr="00814BCD">
              <w:rPr>
                <w:bCs/>
                <w:kern w:val="0"/>
                <w:sz w:val="22"/>
                <w:szCs w:val="22"/>
                <w:lang w:eastAsia="ru-RU"/>
              </w:rPr>
              <w:t>43</w:t>
            </w:r>
          </w:p>
        </w:tc>
        <w:tc>
          <w:tcPr>
            <w:tcW w:w="3280" w:type="dxa"/>
            <w:shd w:val="clear" w:color="auto" w:fill="auto"/>
          </w:tcPr>
          <w:p w:rsidR="00224EDA" w:rsidRPr="00814BCD" w:rsidRDefault="00224EDA" w:rsidP="00224EDA">
            <w:pPr>
              <w:suppressAutoHyphens w:val="0"/>
              <w:spacing w:line="250" w:lineRule="exact"/>
              <w:ind w:firstLine="0"/>
              <w:jc w:val="center"/>
              <w:rPr>
                <w:kern w:val="0"/>
                <w:sz w:val="22"/>
                <w:szCs w:val="22"/>
                <w:lang w:eastAsia="ru-RU"/>
              </w:rPr>
            </w:pPr>
            <w:r w:rsidRPr="00814BCD">
              <w:rPr>
                <w:bCs/>
                <w:kern w:val="0"/>
                <w:sz w:val="22"/>
                <w:szCs w:val="22"/>
                <w:lang w:eastAsia="ru-RU" w:bidi="ru-RU"/>
              </w:rPr>
              <w:t>Проведение адресной работы с организациями, доп</w:t>
            </w:r>
            <w:r w:rsidR="00814BCD">
              <w:rPr>
                <w:bCs/>
                <w:kern w:val="0"/>
                <w:sz w:val="22"/>
                <w:szCs w:val="22"/>
                <w:lang w:eastAsia="ru-RU" w:bidi="ru-RU"/>
              </w:rPr>
              <w:t>устив</w:t>
            </w:r>
            <w:r w:rsidRPr="00814BCD">
              <w:rPr>
                <w:bCs/>
                <w:kern w:val="0"/>
                <w:sz w:val="22"/>
                <w:szCs w:val="22"/>
                <w:lang w:eastAsia="ru-RU" w:bidi="ru-RU"/>
              </w:rPr>
              <w:t>шими снижение перечисления в консолидированный бюджет Янтиковского муниципального округа Чувашской Республики налога на доходы физических лиц и выплату средней заработной платы ниже среднеотраслевого уровня</w:t>
            </w:r>
          </w:p>
        </w:tc>
        <w:tc>
          <w:tcPr>
            <w:tcW w:w="1134" w:type="dxa"/>
            <w:shd w:val="clear" w:color="auto" w:fill="auto"/>
          </w:tcPr>
          <w:p w:rsidR="00224EDA" w:rsidRPr="00814BCD" w:rsidRDefault="00224EDA" w:rsidP="00224EDA">
            <w:pPr>
              <w:suppressAutoHyphens w:val="0"/>
              <w:spacing w:line="240" w:lineRule="exact"/>
              <w:ind w:firstLine="0"/>
              <w:jc w:val="left"/>
              <w:rPr>
                <w:kern w:val="0"/>
                <w:sz w:val="22"/>
                <w:szCs w:val="22"/>
                <w:lang w:eastAsia="ru-RU"/>
              </w:rPr>
            </w:pPr>
            <w:r w:rsidRPr="00814BCD">
              <w:rPr>
                <w:kern w:val="0"/>
                <w:sz w:val="22"/>
                <w:szCs w:val="22"/>
                <w:lang w:eastAsia="ru-RU"/>
              </w:rPr>
              <w:t>2025-2030</w:t>
            </w:r>
          </w:p>
        </w:tc>
        <w:tc>
          <w:tcPr>
            <w:tcW w:w="2693" w:type="dxa"/>
            <w:shd w:val="clear" w:color="auto" w:fill="auto"/>
          </w:tcPr>
          <w:p w:rsidR="00224EDA" w:rsidRPr="00814BCD" w:rsidRDefault="00224EDA" w:rsidP="00224EDA">
            <w:pPr>
              <w:suppressAutoHyphens w:val="0"/>
              <w:spacing w:line="250" w:lineRule="exact"/>
              <w:ind w:firstLine="0"/>
              <w:jc w:val="center"/>
              <w:rPr>
                <w:kern w:val="0"/>
                <w:sz w:val="22"/>
                <w:szCs w:val="22"/>
                <w:lang w:eastAsia="ru-RU"/>
              </w:rPr>
            </w:pPr>
            <w:r w:rsidRPr="00814BCD">
              <w:rPr>
                <w:bCs/>
                <w:kern w:val="0"/>
                <w:sz w:val="22"/>
                <w:szCs w:val="22"/>
                <w:lang w:eastAsia="ru-RU" w:bidi="ru-RU"/>
              </w:rPr>
              <w:t>Увеличение доходной базы консолидированного бюджета Янтиковского муниципального округа Чувашской Республики</w:t>
            </w:r>
          </w:p>
        </w:tc>
        <w:tc>
          <w:tcPr>
            <w:tcW w:w="2486" w:type="dxa"/>
            <w:shd w:val="clear" w:color="auto" w:fill="auto"/>
          </w:tcPr>
          <w:p w:rsidR="00224EDA" w:rsidRPr="00814BCD" w:rsidRDefault="00224EDA" w:rsidP="00224EDA">
            <w:pPr>
              <w:suppressAutoHyphens w:val="0"/>
              <w:spacing w:line="240" w:lineRule="auto"/>
              <w:ind w:firstLine="0"/>
              <w:jc w:val="center"/>
              <w:rPr>
                <w:b/>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 финансовый отдел администрации Янтиковского муниципального округа</w:t>
            </w:r>
          </w:p>
        </w:tc>
        <w:tc>
          <w:tcPr>
            <w:tcW w:w="2551" w:type="dxa"/>
            <w:shd w:val="clear" w:color="auto" w:fill="auto"/>
          </w:tcPr>
          <w:p w:rsidR="00224EDA" w:rsidRPr="00814BCD" w:rsidRDefault="00224EDA" w:rsidP="00224EDA">
            <w:pPr>
              <w:suppressAutoHyphens w:val="0"/>
              <w:spacing w:line="245" w:lineRule="exact"/>
              <w:ind w:firstLine="0"/>
              <w:jc w:val="center"/>
              <w:rPr>
                <w:b/>
                <w:kern w:val="0"/>
                <w:sz w:val="22"/>
                <w:szCs w:val="22"/>
                <w:lang w:eastAsia="ru-RU"/>
              </w:rPr>
            </w:pPr>
            <w:r w:rsidRPr="00814BCD">
              <w:rPr>
                <w:bCs/>
                <w:kern w:val="0"/>
                <w:sz w:val="22"/>
                <w:szCs w:val="22"/>
                <w:lang w:eastAsia="ru-RU" w:bidi="ru-RU"/>
              </w:rPr>
              <w:t>Муниципальный</w:t>
            </w:r>
          </w:p>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t>(Янтиковского муниципального округа Чувашской Республики, финансовый отдел администрации Янтиковского муниципального округа)</w:t>
            </w:r>
          </w:p>
        </w:tc>
        <w:tc>
          <w:tcPr>
            <w:tcW w:w="2127" w:type="dxa"/>
            <w:shd w:val="clear" w:color="auto" w:fill="auto"/>
          </w:tcPr>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t>Янтиковского муниципального округа Чувашской Республики, финансовый отдел администрации Янтиковского муниципального округа</w:t>
            </w:r>
          </w:p>
        </w:tc>
      </w:tr>
      <w:tr w:rsidR="00224EDA" w:rsidRPr="00814BCD" w:rsidTr="0012100F">
        <w:tc>
          <w:tcPr>
            <w:tcW w:w="656" w:type="dxa"/>
            <w:shd w:val="clear" w:color="auto" w:fill="auto"/>
          </w:tcPr>
          <w:p w:rsidR="00224EDA" w:rsidRPr="00814BCD" w:rsidRDefault="00224EDA" w:rsidP="00224EDA">
            <w:pPr>
              <w:tabs>
                <w:tab w:val="left" w:pos="0"/>
              </w:tabs>
              <w:suppressAutoHyphens w:val="0"/>
              <w:spacing w:line="240" w:lineRule="auto"/>
              <w:ind w:firstLine="0"/>
              <w:jc w:val="center"/>
              <w:rPr>
                <w:bCs/>
                <w:kern w:val="0"/>
                <w:sz w:val="22"/>
                <w:szCs w:val="22"/>
                <w:lang w:eastAsia="ru-RU"/>
              </w:rPr>
            </w:pPr>
            <w:r w:rsidRPr="00814BCD">
              <w:rPr>
                <w:bCs/>
                <w:kern w:val="0"/>
                <w:sz w:val="22"/>
                <w:szCs w:val="22"/>
                <w:lang w:eastAsia="ru-RU"/>
              </w:rPr>
              <w:t>44</w:t>
            </w:r>
          </w:p>
        </w:tc>
        <w:tc>
          <w:tcPr>
            <w:tcW w:w="3280" w:type="dxa"/>
            <w:shd w:val="clear" w:color="auto" w:fill="auto"/>
          </w:tcPr>
          <w:p w:rsidR="00224EDA" w:rsidRPr="00814BCD" w:rsidRDefault="00224EDA" w:rsidP="00224EDA">
            <w:pPr>
              <w:suppressAutoHyphens w:val="0"/>
              <w:spacing w:line="250" w:lineRule="exact"/>
              <w:ind w:firstLine="0"/>
              <w:jc w:val="center"/>
              <w:rPr>
                <w:kern w:val="0"/>
                <w:sz w:val="22"/>
                <w:szCs w:val="22"/>
                <w:lang w:eastAsia="ru-RU"/>
              </w:rPr>
            </w:pPr>
            <w:r w:rsidRPr="00814BCD">
              <w:rPr>
                <w:bCs/>
                <w:kern w:val="0"/>
                <w:sz w:val="22"/>
                <w:szCs w:val="22"/>
                <w:lang w:eastAsia="ru-RU" w:bidi="ru-RU"/>
              </w:rPr>
              <w:t>Усиление межведомственного взаимод</w:t>
            </w:r>
            <w:r w:rsidR="00814BCD">
              <w:rPr>
                <w:bCs/>
                <w:kern w:val="0"/>
                <w:sz w:val="22"/>
                <w:szCs w:val="22"/>
                <w:lang w:eastAsia="ru-RU" w:bidi="ru-RU"/>
              </w:rPr>
              <w:t>ействия с Управле</w:t>
            </w:r>
            <w:r w:rsidRPr="00814BCD">
              <w:rPr>
                <w:bCs/>
                <w:kern w:val="0"/>
                <w:sz w:val="22"/>
                <w:szCs w:val="22"/>
                <w:lang w:eastAsia="ru-RU" w:bidi="ru-RU"/>
              </w:rPr>
              <w:t>нием Федеральной налоговой службы по Чувашской Республике в целях увеличения собираемости</w:t>
            </w:r>
          </w:p>
          <w:p w:rsidR="00224EDA" w:rsidRPr="00814BCD" w:rsidRDefault="00224EDA" w:rsidP="00224EDA">
            <w:pPr>
              <w:suppressAutoHyphens w:val="0"/>
              <w:spacing w:line="250" w:lineRule="exact"/>
              <w:ind w:firstLine="0"/>
              <w:jc w:val="center"/>
              <w:rPr>
                <w:kern w:val="0"/>
                <w:sz w:val="22"/>
                <w:szCs w:val="22"/>
                <w:lang w:eastAsia="ru-RU"/>
              </w:rPr>
            </w:pPr>
            <w:r w:rsidRPr="00814BCD">
              <w:rPr>
                <w:bCs/>
                <w:kern w:val="0"/>
                <w:sz w:val="22"/>
                <w:szCs w:val="22"/>
                <w:lang w:eastAsia="ru-RU" w:bidi="ru-RU"/>
              </w:rPr>
              <w:t>региональных и местных налогов</w:t>
            </w:r>
          </w:p>
        </w:tc>
        <w:tc>
          <w:tcPr>
            <w:tcW w:w="1134" w:type="dxa"/>
            <w:shd w:val="clear" w:color="auto" w:fill="auto"/>
          </w:tcPr>
          <w:p w:rsidR="00224EDA" w:rsidRPr="00814BCD" w:rsidRDefault="00224EDA" w:rsidP="00224EDA">
            <w:pPr>
              <w:suppressAutoHyphens w:val="0"/>
              <w:spacing w:line="240" w:lineRule="exact"/>
              <w:ind w:firstLine="0"/>
              <w:jc w:val="left"/>
              <w:rPr>
                <w:kern w:val="0"/>
                <w:sz w:val="22"/>
                <w:szCs w:val="22"/>
                <w:lang w:eastAsia="ru-RU"/>
              </w:rPr>
            </w:pPr>
            <w:r w:rsidRPr="00814BCD">
              <w:rPr>
                <w:bCs/>
                <w:kern w:val="0"/>
                <w:sz w:val="22"/>
                <w:szCs w:val="22"/>
                <w:lang w:eastAsia="ru-RU" w:bidi="ru-RU"/>
              </w:rPr>
              <w:t>2025-2030</w:t>
            </w:r>
          </w:p>
        </w:tc>
        <w:tc>
          <w:tcPr>
            <w:tcW w:w="2693" w:type="dxa"/>
            <w:shd w:val="clear" w:color="auto" w:fill="auto"/>
          </w:tcPr>
          <w:p w:rsidR="00224EDA" w:rsidRPr="00814BCD" w:rsidRDefault="00224EDA" w:rsidP="00224EDA">
            <w:pPr>
              <w:suppressAutoHyphens w:val="0"/>
              <w:spacing w:line="250" w:lineRule="exact"/>
              <w:ind w:firstLine="0"/>
              <w:jc w:val="center"/>
              <w:rPr>
                <w:kern w:val="0"/>
                <w:sz w:val="22"/>
                <w:szCs w:val="22"/>
                <w:lang w:eastAsia="ru-RU"/>
              </w:rPr>
            </w:pPr>
            <w:r w:rsidRPr="00814BCD">
              <w:rPr>
                <w:bCs/>
                <w:kern w:val="0"/>
                <w:sz w:val="22"/>
                <w:szCs w:val="22"/>
                <w:lang w:eastAsia="ru-RU" w:bidi="ru-RU"/>
              </w:rPr>
              <w:t>Увеличение доходной базы консолидированного бюджета Янтиковского муниципального округа Чувашской Республики</w:t>
            </w:r>
          </w:p>
        </w:tc>
        <w:tc>
          <w:tcPr>
            <w:tcW w:w="2486" w:type="dxa"/>
            <w:shd w:val="clear" w:color="auto" w:fill="auto"/>
          </w:tcPr>
          <w:p w:rsidR="00224EDA" w:rsidRPr="00814BCD" w:rsidRDefault="00814BCD" w:rsidP="00224EDA">
            <w:pPr>
              <w:suppressAutoHyphens w:val="0"/>
              <w:spacing w:line="240" w:lineRule="auto"/>
              <w:ind w:firstLine="0"/>
              <w:jc w:val="center"/>
              <w:rPr>
                <w:b/>
                <w:kern w:val="0"/>
                <w:sz w:val="22"/>
                <w:szCs w:val="22"/>
                <w:lang w:eastAsia="ru-RU"/>
              </w:rPr>
            </w:pPr>
            <w:r>
              <w:rPr>
                <w:bCs/>
                <w:kern w:val="0"/>
                <w:sz w:val="22"/>
                <w:szCs w:val="22"/>
                <w:lang w:eastAsia="ru-RU" w:bidi="ru-RU"/>
              </w:rPr>
              <w:t>Администрация Янтиковского муни</w:t>
            </w:r>
            <w:r w:rsidR="00224EDA" w:rsidRPr="00814BCD">
              <w:rPr>
                <w:bCs/>
                <w:kern w:val="0"/>
                <w:sz w:val="22"/>
                <w:szCs w:val="22"/>
                <w:lang w:eastAsia="ru-RU" w:bidi="ru-RU"/>
              </w:rPr>
              <w:t>ципального округа Чувашской Республики, финансовый отдел администрации Янтиковского муниципального округа</w:t>
            </w:r>
          </w:p>
        </w:tc>
        <w:tc>
          <w:tcPr>
            <w:tcW w:w="2551" w:type="dxa"/>
            <w:shd w:val="clear" w:color="auto" w:fill="auto"/>
          </w:tcPr>
          <w:p w:rsidR="00224EDA" w:rsidRPr="00814BCD" w:rsidRDefault="00224EDA" w:rsidP="00224EDA">
            <w:pPr>
              <w:suppressAutoHyphens w:val="0"/>
              <w:spacing w:line="245" w:lineRule="exact"/>
              <w:ind w:firstLine="0"/>
              <w:jc w:val="center"/>
              <w:rPr>
                <w:b/>
                <w:kern w:val="0"/>
                <w:sz w:val="22"/>
                <w:szCs w:val="22"/>
                <w:lang w:eastAsia="ru-RU"/>
              </w:rPr>
            </w:pPr>
            <w:r w:rsidRPr="00814BCD">
              <w:rPr>
                <w:bCs/>
                <w:kern w:val="0"/>
                <w:sz w:val="22"/>
                <w:szCs w:val="22"/>
                <w:lang w:eastAsia="ru-RU" w:bidi="ru-RU"/>
              </w:rPr>
              <w:t>Муниципальный</w:t>
            </w:r>
          </w:p>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t>(Янтиковского муниципального округа Чувашской Республики, финансовый отдел администрации Янтиковского муниципального округа)</w:t>
            </w:r>
          </w:p>
        </w:tc>
        <w:tc>
          <w:tcPr>
            <w:tcW w:w="2127" w:type="dxa"/>
            <w:shd w:val="clear" w:color="auto" w:fill="auto"/>
          </w:tcPr>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t>Янтиковского муниципального округа Чувашской Республики, финансовый отдел администрации Янтиковского муниципального округа</w:t>
            </w:r>
          </w:p>
        </w:tc>
      </w:tr>
      <w:tr w:rsidR="00224EDA" w:rsidRPr="00814BCD" w:rsidTr="0012100F">
        <w:tc>
          <w:tcPr>
            <w:tcW w:w="656" w:type="dxa"/>
            <w:shd w:val="clear" w:color="auto" w:fill="auto"/>
          </w:tcPr>
          <w:p w:rsidR="00224EDA" w:rsidRPr="00814BCD" w:rsidRDefault="00224EDA" w:rsidP="00224EDA">
            <w:pPr>
              <w:tabs>
                <w:tab w:val="left" w:pos="0"/>
              </w:tabs>
              <w:suppressAutoHyphens w:val="0"/>
              <w:spacing w:line="240" w:lineRule="auto"/>
              <w:ind w:firstLine="0"/>
              <w:jc w:val="center"/>
              <w:rPr>
                <w:bCs/>
                <w:kern w:val="0"/>
                <w:sz w:val="22"/>
                <w:szCs w:val="22"/>
                <w:lang w:eastAsia="ru-RU"/>
              </w:rPr>
            </w:pPr>
            <w:r w:rsidRPr="00814BCD">
              <w:rPr>
                <w:bCs/>
                <w:kern w:val="0"/>
                <w:sz w:val="22"/>
                <w:szCs w:val="22"/>
                <w:lang w:eastAsia="ru-RU"/>
              </w:rPr>
              <w:t>45</w:t>
            </w:r>
          </w:p>
        </w:tc>
        <w:tc>
          <w:tcPr>
            <w:tcW w:w="3280" w:type="dxa"/>
            <w:shd w:val="clear" w:color="auto" w:fill="auto"/>
          </w:tcPr>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t>Анализ причин возникновения просроченной дебиторской задолженности муниципальных учреждений Янтиковского муниципального округа Чувашской Республики и принятие мер по ее сокращению</w:t>
            </w:r>
          </w:p>
        </w:tc>
        <w:tc>
          <w:tcPr>
            <w:tcW w:w="1134" w:type="dxa"/>
            <w:shd w:val="clear" w:color="auto" w:fill="auto"/>
          </w:tcPr>
          <w:p w:rsidR="00224EDA" w:rsidRPr="00814BCD" w:rsidRDefault="00224EDA" w:rsidP="00224EDA">
            <w:pPr>
              <w:suppressAutoHyphens w:val="0"/>
              <w:spacing w:line="240" w:lineRule="exact"/>
              <w:ind w:firstLine="0"/>
              <w:jc w:val="left"/>
              <w:rPr>
                <w:b/>
                <w:kern w:val="0"/>
                <w:sz w:val="22"/>
                <w:szCs w:val="22"/>
                <w:lang w:eastAsia="ru-RU"/>
              </w:rPr>
            </w:pPr>
            <w:r w:rsidRPr="00814BCD">
              <w:rPr>
                <w:bCs/>
                <w:kern w:val="0"/>
                <w:sz w:val="22"/>
                <w:szCs w:val="22"/>
                <w:lang w:eastAsia="ru-RU" w:bidi="ru-RU"/>
              </w:rPr>
              <w:t>2025-2030</w:t>
            </w:r>
          </w:p>
        </w:tc>
        <w:tc>
          <w:tcPr>
            <w:tcW w:w="2693" w:type="dxa"/>
            <w:shd w:val="clear" w:color="auto" w:fill="auto"/>
          </w:tcPr>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t xml:space="preserve">Повышение устойчивости муниципального </w:t>
            </w:r>
            <w:r w:rsidR="00814BCD">
              <w:rPr>
                <w:bCs/>
                <w:kern w:val="0"/>
                <w:sz w:val="22"/>
                <w:szCs w:val="22"/>
                <w:lang w:eastAsia="ru-RU" w:bidi="ru-RU"/>
              </w:rPr>
              <w:t>бюджета Янтиковского муниципаль</w:t>
            </w:r>
            <w:r w:rsidRPr="00814BCD">
              <w:rPr>
                <w:bCs/>
                <w:kern w:val="0"/>
                <w:sz w:val="22"/>
                <w:szCs w:val="22"/>
                <w:lang w:eastAsia="ru-RU" w:bidi="ru-RU"/>
              </w:rPr>
              <w:t>ного округа Чувашской Республики</w:t>
            </w:r>
          </w:p>
        </w:tc>
        <w:tc>
          <w:tcPr>
            <w:tcW w:w="2486" w:type="dxa"/>
            <w:shd w:val="clear" w:color="auto" w:fill="auto"/>
          </w:tcPr>
          <w:p w:rsidR="00224EDA" w:rsidRPr="00814BCD" w:rsidRDefault="00224EDA" w:rsidP="00224EDA">
            <w:pPr>
              <w:suppressAutoHyphens w:val="0"/>
              <w:spacing w:line="240" w:lineRule="auto"/>
              <w:ind w:firstLine="0"/>
              <w:jc w:val="center"/>
              <w:rPr>
                <w:b/>
                <w:kern w:val="0"/>
                <w:sz w:val="22"/>
                <w:szCs w:val="22"/>
                <w:lang w:eastAsia="ru-RU"/>
              </w:rPr>
            </w:pPr>
            <w:r w:rsidRPr="00814BCD">
              <w:rPr>
                <w:bCs/>
                <w:kern w:val="0"/>
                <w:sz w:val="22"/>
                <w:szCs w:val="22"/>
                <w:lang w:eastAsia="ru-RU" w:bidi="ru-RU"/>
              </w:rPr>
              <w:t xml:space="preserve">Администрация Янтиковского муниципального округа Чувашской Республики, финансовый отдел администрации </w:t>
            </w:r>
            <w:r w:rsidRPr="00814BCD">
              <w:rPr>
                <w:bCs/>
                <w:kern w:val="0"/>
                <w:sz w:val="22"/>
                <w:szCs w:val="22"/>
                <w:lang w:eastAsia="ru-RU" w:bidi="ru-RU"/>
              </w:rPr>
              <w:lastRenderedPageBreak/>
              <w:t>Янтиковского муниципального округа</w:t>
            </w:r>
          </w:p>
        </w:tc>
        <w:tc>
          <w:tcPr>
            <w:tcW w:w="2551" w:type="dxa"/>
            <w:shd w:val="clear" w:color="auto" w:fill="auto"/>
          </w:tcPr>
          <w:p w:rsidR="00224EDA" w:rsidRPr="00814BCD" w:rsidRDefault="00224EDA" w:rsidP="00224EDA">
            <w:pPr>
              <w:suppressAutoHyphens w:val="0"/>
              <w:spacing w:line="245" w:lineRule="exact"/>
              <w:ind w:firstLine="0"/>
              <w:jc w:val="center"/>
              <w:rPr>
                <w:b/>
                <w:kern w:val="0"/>
                <w:sz w:val="22"/>
                <w:szCs w:val="22"/>
                <w:lang w:eastAsia="ru-RU"/>
              </w:rPr>
            </w:pPr>
            <w:r w:rsidRPr="00814BCD">
              <w:rPr>
                <w:bCs/>
                <w:kern w:val="0"/>
                <w:sz w:val="22"/>
                <w:szCs w:val="22"/>
                <w:lang w:eastAsia="ru-RU" w:bidi="ru-RU"/>
              </w:rPr>
              <w:lastRenderedPageBreak/>
              <w:t>Муниципальный</w:t>
            </w:r>
          </w:p>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t xml:space="preserve">(Янтиковского муниципального округа Чувашской Республики, финансовый отдел администрации Янтиковского </w:t>
            </w:r>
            <w:r w:rsidRPr="00814BCD">
              <w:rPr>
                <w:bCs/>
                <w:kern w:val="0"/>
                <w:sz w:val="22"/>
                <w:szCs w:val="22"/>
                <w:lang w:eastAsia="ru-RU" w:bidi="ru-RU"/>
              </w:rPr>
              <w:lastRenderedPageBreak/>
              <w:t>муниципального округа)</w:t>
            </w:r>
          </w:p>
        </w:tc>
        <w:tc>
          <w:tcPr>
            <w:tcW w:w="2127" w:type="dxa"/>
            <w:shd w:val="clear" w:color="auto" w:fill="auto"/>
          </w:tcPr>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lastRenderedPageBreak/>
              <w:t xml:space="preserve">Янтиковского муниципального округа Чувашской Республики, финансовый отдел администрации Янтиковского </w:t>
            </w:r>
            <w:r w:rsidRPr="00814BCD">
              <w:rPr>
                <w:bCs/>
                <w:kern w:val="0"/>
                <w:sz w:val="22"/>
                <w:szCs w:val="22"/>
                <w:lang w:eastAsia="ru-RU" w:bidi="ru-RU"/>
              </w:rPr>
              <w:lastRenderedPageBreak/>
              <w:t>муниципального округа</w:t>
            </w:r>
          </w:p>
        </w:tc>
      </w:tr>
      <w:tr w:rsidR="00224EDA" w:rsidRPr="00814BCD" w:rsidTr="0012100F">
        <w:tc>
          <w:tcPr>
            <w:tcW w:w="14927" w:type="dxa"/>
            <w:gridSpan w:val="7"/>
            <w:shd w:val="clear" w:color="auto" w:fill="auto"/>
          </w:tcPr>
          <w:p w:rsidR="00224EDA" w:rsidRPr="00814BCD" w:rsidRDefault="00224EDA" w:rsidP="00224EDA">
            <w:pPr>
              <w:suppressAutoHyphens w:val="0"/>
              <w:spacing w:line="240" w:lineRule="exact"/>
              <w:ind w:firstLine="0"/>
              <w:jc w:val="center"/>
              <w:rPr>
                <w:bCs/>
                <w:color w:val="000000"/>
                <w:kern w:val="0"/>
                <w:sz w:val="22"/>
                <w:szCs w:val="22"/>
                <w:lang w:eastAsia="ru-RU" w:bidi="ru-RU"/>
              </w:rPr>
            </w:pPr>
            <w:r w:rsidRPr="00814BCD">
              <w:rPr>
                <w:b/>
                <w:kern w:val="0"/>
                <w:sz w:val="22"/>
                <w:szCs w:val="22"/>
                <w:lang w:eastAsia="ru-RU"/>
              </w:rPr>
              <w:lastRenderedPageBreak/>
              <w:t>Первоочередные мероприятия по развитию сфер цифровой экономики и информационной политики</w:t>
            </w:r>
          </w:p>
        </w:tc>
      </w:tr>
      <w:tr w:rsidR="00224EDA" w:rsidRPr="00814BCD" w:rsidTr="0012100F">
        <w:tc>
          <w:tcPr>
            <w:tcW w:w="656" w:type="dxa"/>
            <w:shd w:val="clear" w:color="auto" w:fill="auto"/>
          </w:tcPr>
          <w:p w:rsidR="00224EDA" w:rsidRPr="00814BCD" w:rsidRDefault="00224EDA" w:rsidP="00224EDA">
            <w:pPr>
              <w:tabs>
                <w:tab w:val="left" w:pos="0"/>
              </w:tabs>
              <w:suppressAutoHyphens w:val="0"/>
              <w:spacing w:line="240" w:lineRule="auto"/>
              <w:ind w:firstLine="0"/>
              <w:jc w:val="center"/>
              <w:rPr>
                <w:bCs/>
                <w:kern w:val="0"/>
                <w:sz w:val="22"/>
                <w:szCs w:val="22"/>
                <w:lang w:eastAsia="ru-RU"/>
              </w:rPr>
            </w:pPr>
            <w:r w:rsidRPr="00814BCD">
              <w:rPr>
                <w:bCs/>
                <w:kern w:val="0"/>
                <w:sz w:val="22"/>
                <w:szCs w:val="22"/>
                <w:lang w:eastAsia="ru-RU"/>
              </w:rPr>
              <w:t>46</w:t>
            </w:r>
          </w:p>
        </w:tc>
        <w:tc>
          <w:tcPr>
            <w:tcW w:w="3280" w:type="dxa"/>
            <w:shd w:val="clear" w:color="auto" w:fill="auto"/>
          </w:tcPr>
          <w:p w:rsidR="00224EDA" w:rsidRPr="00814BCD" w:rsidRDefault="00814BCD" w:rsidP="00224EDA">
            <w:pPr>
              <w:suppressAutoHyphens w:val="0"/>
              <w:spacing w:line="250" w:lineRule="exact"/>
              <w:ind w:firstLine="0"/>
              <w:jc w:val="center"/>
              <w:rPr>
                <w:b/>
                <w:kern w:val="0"/>
                <w:sz w:val="22"/>
                <w:szCs w:val="22"/>
                <w:lang w:eastAsia="ru-RU"/>
              </w:rPr>
            </w:pPr>
            <w:r>
              <w:rPr>
                <w:bCs/>
                <w:kern w:val="0"/>
                <w:sz w:val="22"/>
                <w:szCs w:val="22"/>
                <w:lang w:eastAsia="ru-RU" w:bidi="ru-RU"/>
              </w:rPr>
              <w:t>Формирование информацион</w:t>
            </w:r>
            <w:r w:rsidR="00224EDA" w:rsidRPr="00814BCD">
              <w:rPr>
                <w:bCs/>
                <w:kern w:val="0"/>
                <w:sz w:val="22"/>
                <w:szCs w:val="22"/>
                <w:lang w:eastAsia="ru-RU" w:bidi="ru-RU"/>
              </w:rPr>
              <w:t>ного пространства с учетом потребностей граждан и общества в получении качественных и достоверных сведений, новых компетенций, расширении кругозора</w:t>
            </w:r>
          </w:p>
        </w:tc>
        <w:tc>
          <w:tcPr>
            <w:tcW w:w="1134" w:type="dxa"/>
            <w:shd w:val="clear" w:color="auto" w:fill="auto"/>
          </w:tcPr>
          <w:p w:rsidR="00224EDA" w:rsidRPr="00814BCD" w:rsidRDefault="00224EDA" w:rsidP="00224EDA">
            <w:pPr>
              <w:suppressAutoHyphens w:val="0"/>
              <w:spacing w:line="240" w:lineRule="exact"/>
              <w:ind w:firstLine="0"/>
              <w:jc w:val="left"/>
              <w:rPr>
                <w:b/>
                <w:kern w:val="0"/>
                <w:sz w:val="22"/>
                <w:szCs w:val="22"/>
                <w:lang w:eastAsia="ru-RU"/>
              </w:rPr>
            </w:pPr>
            <w:r w:rsidRPr="00814BCD">
              <w:rPr>
                <w:bCs/>
                <w:kern w:val="0"/>
                <w:sz w:val="22"/>
                <w:szCs w:val="22"/>
                <w:lang w:eastAsia="ru-RU" w:bidi="ru-RU"/>
              </w:rPr>
              <w:t>2025-2030</w:t>
            </w:r>
          </w:p>
        </w:tc>
        <w:tc>
          <w:tcPr>
            <w:tcW w:w="2693" w:type="dxa"/>
            <w:shd w:val="clear" w:color="auto" w:fill="auto"/>
          </w:tcPr>
          <w:p w:rsidR="00224EDA" w:rsidRPr="00814BCD" w:rsidRDefault="00224EDA" w:rsidP="00224EDA">
            <w:pPr>
              <w:suppressAutoHyphens w:val="0"/>
              <w:spacing w:line="250" w:lineRule="exact"/>
              <w:ind w:firstLine="0"/>
              <w:jc w:val="center"/>
              <w:rPr>
                <w:b/>
                <w:kern w:val="0"/>
                <w:sz w:val="22"/>
                <w:szCs w:val="22"/>
                <w:lang w:eastAsia="ru-RU"/>
              </w:rPr>
            </w:pPr>
            <w:r w:rsidRPr="00814BCD">
              <w:rPr>
                <w:bCs/>
                <w:kern w:val="0"/>
                <w:sz w:val="22"/>
                <w:szCs w:val="22"/>
                <w:lang w:eastAsia="ru-RU" w:bidi="ru-RU"/>
              </w:rPr>
              <w:t>Обеспечение доступа населения к достоверной информации, новым знаниям</w:t>
            </w:r>
          </w:p>
        </w:tc>
        <w:tc>
          <w:tcPr>
            <w:tcW w:w="2486" w:type="dxa"/>
            <w:shd w:val="clear" w:color="auto" w:fill="auto"/>
          </w:tcPr>
          <w:p w:rsidR="00224EDA" w:rsidRPr="00814BCD" w:rsidRDefault="00224EDA" w:rsidP="00224EDA">
            <w:pPr>
              <w:suppressAutoHyphens w:val="0"/>
              <w:spacing w:line="240" w:lineRule="auto"/>
              <w:ind w:firstLine="0"/>
              <w:jc w:val="center"/>
              <w:rPr>
                <w:b/>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w:t>
            </w:r>
          </w:p>
        </w:tc>
        <w:tc>
          <w:tcPr>
            <w:tcW w:w="2551" w:type="dxa"/>
            <w:shd w:val="clear" w:color="auto" w:fill="auto"/>
          </w:tcPr>
          <w:p w:rsidR="00224EDA" w:rsidRPr="00814BCD" w:rsidRDefault="00224EDA" w:rsidP="00224EDA">
            <w:pPr>
              <w:suppressAutoHyphens w:val="0"/>
              <w:spacing w:line="245" w:lineRule="exact"/>
              <w:ind w:firstLine="0"/>
              <w:jc w:val="center"/>
              <w:rPr>
                <w:b/>
                <w:kern w:val="0"/>
                <w:sz w:val="22"/>
                <w:szCs w:val="22"/>
                <w:lang w:eastAsia="ru-RU"/>
              </w:rPr>
            </w:pPr>
            <w:r w:rsidRPr="00814BCD">
              <w:rPr>
                <w:bCs/>
                <w:kern w:val="0"/>
                <w:sz w:val="22"/>
                <w:szCs w:val="22"/>
                <w:lang w:eastAsia="ru-RU" w:bidi="ru-RU"/>
              </w:rPr>
              <w:t>Муниципальный</w:t>
            </w:r>
          </w:p>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t>(Янтиковского муниципального округа Чувашской Республики)</w:t>
            </w:r>
          </w:p>
        </w:tc>
        <w:tc>
          <w:tcPr>
            <w:tcW w:w="2127" w:type="dxa"/>
            <w:shd w:val="clear" w:color="auto" w:fill="auto"/>
          </w:tcPr>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t>Янтиковского муниципального округа Чувашской Республики</w:t>
            </w:r>
          </w:p>
        </w:tc>
      </w:tr>
      <w:tr w:rsidR="00224EDA" w:rsidRPr="00814BCD" w:rsidTr="0012100F">
        <w:tc>
          <w:tcPr>
            <w:tcW w:w="656" w:type="dxa"/>
            <w:shd w:val="clear" w:color="auto" w:fill="auto"/>
          </w:tcPr>
          <w:p w:rsidR="00224EDA" w:rsidRPr="00814BCD" w:rsidRDefault="00224EDA" w:rsidP="00224EDA">
            <w:pPr>
              <w:tabs>
                <w:tab w:val="left" w:pos="0"/>
              </w:tabs>
              <w:suppressAutoHyphens w:val="0"/>
              <w:spacing w:line="240" w:lineRule="auto"/>
              <w:ind w:firstLine="0"/>
              <w:jc w:val="center"/>
              <w:rPr>
                <w:bCs/>
                <w:kern w:val="0"/>
                <w:sz w:val="22"/>
                <w:szCs w:val="22"/>
                <w:lang w:eastAsia="ru-RU"/>
              </w:rPr>
            </w:pPr>
            <w:r w:rsidRPr="00814BCD">
              <w:rPr>
                <w:bCs/>
                <w:kern w:val="0"/>
                <w:sz w:val="22"/>
                <w:szCs w:val="22"/>
                <w:lang w:eastAsia="ru-RU"/>
              </w:rPr>
              <w:t>47</w:t>
            </w:r>
          </w:p>
        </w:tc>
        <w:tc>
          <w:tcPr>
            <w:tcW w:w="3280" w:type="dxa"/>
            <w:shd w:val="clear" w:color="auto" w:fill="auto"/>
          </w:tcPr>
          <w:p w:rsidR="00224EDA" w:rsidRPr="00814BCD" w:rsidRDefault="00224EDA" w:rsidP="00224EDA">
            <w:pPr>
              <w:suppressAutoHyphens w:val="0"/>
              <w:spacing w:line="250" w:lineRule="exact"/>
              <w:ind w:firstLine="0"/>
              <w:jc w:val="center"/>
              <w:rPr>
                <w:kern w:val="0"/>
                <w:sz w:val="22"/>
                <w:szCs w:val="22"/>
                <w:lang w:eastAsia="ru-RU"/>
              </w:rPr>
            </w:pPr>
            <w:r w:rsidRPr="00814BCD">
              <w:rPr>
                <w:bCs/>
                <w:kern w:val="0"/>
                <w:sz w:val="22"/>
                <w:szCs w:val="22"/>
                <w:lang w:eastAsia="ru-RU" w:bidi="ru-RU"/>
              </w:rPr>
              <w:t>Совершенствование механизмов электронной демократии</w:t>
            </w:r>
          </w:p>
        </w:tc>
        <w:tc>
          <w:tcPr>
            <w:tcW w:w="1134" w:type="dxa"/>
            <w:shd w:val="clear" w:color="auto" w:fill="auto"/>
          </w:tcPr>
          <w:p w:rsidR="00224EDA" w:rsidRPr="00814BCD" w:rsidRDefault="00224EDA" w:rsidP="00224EDA">
            <w:pPr>
              <w:suppressAutoHyphens w:val="0"/>
              <w:spacing w:line="240" w:lineRule="exact"/>
              <w:ind w:firstLine="0"/>
              <w:jc w:val="left"/>
              <w:rPr>
                <w:kern w:val="0"/>
                <w:sz w:val="22"/>
                <w:szCs w:val="22"/>
                <w:lang w:eastAsia="ru-RU"/>
              </w:rPr>
            </w:pPr>
            <w:r w:rsidRPr="00814BCD">
              <w:rPr>
                <w:bCs/>
                <w:kern w:val="0"/>
                <w:sz w:val="22"/>
                <w:szCs w:val="22"/>
                <w:lang w:eastAsia="ru-RU" w:bidi="ru-RU"/>
              </w:rPr>
              <w:t>2025-2030</w:t>
            </w:r>
          </w:p>
        </w:tc>
        <w:tc>
          <w:tcPr>
            <w:tcW w:w="2693" w:type="dxa"/>
            <w:shd w:val="clear" w:color="auto" w:fill="auto"/>
          </w:tcPr>
          <w:p w:rsidR="00224EDA" w:rsidRPr="00814BCD" w:rsidRDefault="00224EDA" w:rsidP="00224EDA">
            <w:pPr>
              <w:suppressAutoHyphens w:val="0"/>
              <w:spacing w:line="254" w:lineRule="exact"/>
              <w:ind w:firstLine="0"/>
              <w:jc w:val="center"/>
              <w:rPr>
                <w:kern w:val="0"/>
                <w:sz w:val="22"/>
                <w:szCs w:val="22"/>
                <w:lang w:eastAsia="ru-RU"/>
              </w:rPr>
            </w:pPr>
            <w:r w:rsidRPr="00814BCD">
              <w:rPr>
                <w:bCs/>
                <w:kern w:val="0"/>
                <w:sz w:val="22"/>
                <w:szCs w:val="22"/>
                <w:lang w:eastAsia="ru-RU" w:bidi="ru-RU"/>
              </w:rPr>
              <w:t>Повышение уровня участия граждан в процессах принятия решений благодаря доступности муниципальных цифровых платформ и инструментов обратной связи</w:t>
            </w:r>
          </w:p>
        </w:tc>
        <w:tc>
          <w:tcPr>
            <w:tcW w:w="2486" w:type="dxa"/>
            <w:shd w:val="clear" w:color="auto" w:fill="auto"/>
          </w:tcPr>
          <w:p w:rsidR="00224EDA" w:rsidRPr="00814BCD" w:rsidRDefault="00224EDA" w:rsidP="00224EDA">
            <w:pPr>
              <w:suppressAutoHyphens w:val="0"/>
              <w:spacing w:line="240" w:lineRule="auto"/>
              <w:ind w:firstLine="0"/>
              <w:jc w:val="center"/>
              <w:rPr>
                <w:b/>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w:t>
            </w:r>
          </w:p>
        </w:tc>
        <w:tc>
          <w:tcPr>
            <w:tcW w:w="2551" w:type="dxa"/>
            <w:shd w:val="clear" w:color="auto" w:fill="auto"/>
          </w:tcPr>
          <w:p w:rsidR="00224EDA" w:rsidRPr="00814BCD" w:rsidRDefault="00224EDA" w:rsidP="00224EDA">
            <w:pPr>
              <w:suppressAutoHyphens w:val="0"/>
              <w:spacing w:line="245" w:lineRule="exact"/>
              <w:ind w:firstLine="0"/>
              <w:jc w:val="center"/>
              <w:rPr>
                <w:b/>
                <w:kern w:val="0"/>
                <w:sz w:val="22"/>
                <w:szCs w:val="22"/>
                <w:lang w:eastAsia="ru-RU"/>
              </w:rPr>
            </w:pPr>
            <w:r w:rsidRPr="00814BCD">
              <w:rPr>
                <w:bCs/>
                <w:kern w:val="0"/>
                <w:sz w:val="22"/>
                <w:szCs w:val="22"/>
                <w:lang w:eastAsia="ru-RU" w:bidi="ru-RU"/>
              </w:rPr>
              <w:t>Муниципальный</w:t>
            </w:r>
          </w:p>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t>(Янтиковского муниципального округа Чувашской Республики)</w:t>
            </w:r>
          </w:p>
        </w:tc>
        <w:tc>
          <w:tcPr>
            <w:tcW w:w="2127" w:type="dxa"/>
            <w:shd w:val="clear" w:color="auto" w:fill="auto"/>
          </w:tcPr>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t>Янтиковского муниципального округа Чувашской Республики</w:t>
            </w:r>
          </w:p>
        </w:tc>
      </w:tr>
      <w:tr w:rsidR="00224EDA" w:rsidRPr="00814BCD" w:rsidTr="0012100F">
        <w:tc>
          <w:tcPr>
            <w:tcW w:w="656" w:type="dxa"/>
            <w:shd w:val="clear" w:color="auto" w:fill="auto"/>
          </w:tcPr>
          <w:p w:rsidR="00224EDA" w:rsidRPr="00814BCD" w:rsidRDefault="00224EDA" w:rsidP="00224EDA">
            <w:pPr>
              <w:tabs>
                <w:tab w:val="left" w:pos="0"/>
              </w:tabs>
              <w:suppressAutoHyphens w:val="0"/>
              <w:spacing w:line="240" w:lineRule="auto"/>
              <w:ind w:firstLine="0"/>
              <w:jc w:val="center"/>
              <w:rPr>
                <w:bCs/>
                <w:kern w:val="0"/>
                <w:sz w:val="22"/>
                <w:szCs w:val="22"/>
                <w:lang w:eastAsia="ru-RU"/>
              </w:rPr>
            </w:pPr>
            <w:r w:rsidRPr="00814BCD">
              <w:rPr>
                <w:bCs/>
                <w:kern w:val="0"/>
                <w:sz w:val="22"/>
                <w:szCs w:val="22"/>
                <w:lang w:eastAsia="ru-RU"/>
              </w:rPr>
              <w:t>48</w:t>
            </w:r>
          </w:p>
        </w:tc>
        <w:tc>
          <w:tcPr>
            <w:tcW w:w="3280" w:type="dxa"/>
            <w:shd w:val="clear" w:color="auto" w:fill="auto"/>
          </w:tcPr>
          <w:p w:rsidR="00224EDA" w:rsidRPr="00814BCD" w:rsidRDefault="00814BCD" w:rsidP="00224EDA">
            <w:pPr>
              <w:suppressAutoHyphens w:val="0"/>
              <w:spacing w:line="259" w:lineRule="exact"/>
              <w:ind w:firstLine="0"/>
              <w:jc w:val="center"/>
              <w:rPr>
                <w:kern w:val="0"/>
                <w:sz w:val="22"/>
                <w:szCs w:val="22"/>
                <w:lang w:eastAsia="ru-RU"/>
              </w:rPr>
            </w:pPr>
            <w:r>
              <w:rPr>
                <w:bCs/>
                <w:kern w:val="0"/>
                <w:sz w:val="22"/>
                <w:szCs w:val="22"/>
                <w:lang w:eastAsia="ru-RU" w:bidi="ru-RU"/>
              </w:rPr>
              <w:t>Использование инфраструктуры электронного прави</w:t>
            </w:r>
            <w:r w:rsidR="00224EDA" w:rsidRPr="00814BCD">
              <w:rPr>
                <w:bCs/>
                <w:kern w:val="0"/>
                <w:sz w:val="22"/>
                <w:szCs w:val="22"/>
                <w:lang w:eastAsia="ru-RU" w:bidi="ru-RU"/>
              </w:rPr>
              <w:t>тельства для предоставления государственных и муниципальных услуг</w:t>
            </w:r>
          </w:p>
        </w:tc>
        <w:tc>
          <w:tcPr>
            <w:tcW w:w="1134" w:type="dxa"/>
            <w:shd w:val="clear" w:color="auto" w:fill="auto"/>
          </w:tcPr>
          <w:p w:rsidR="00224EDA" w:rsidRPr="00814BCD" w:rsidRDefault="00224EDA" w:rsidP="00224EDA">
            <w:pPr>
              <w:suppressAutoHyphens w:val="0"/>
              <w:spacing w:line="240" w:lineRule="exact"/>
              <w:ind w:firstLine="0"/>
              <w:jc w:val="left"/>
              <w:rPr>
                <w:kern w:val="0"/>
                <w:sz w:val="22"/>
                <w:szCs w:val="22"/>
                <w:lang w:eastAsia="ru-RU"/>
              </w:rPr>
            </w:pPr>
            <w:r w:rsidRPr="00814BCD">
              <w:rPr>
                <w:bCs/>
                <w:kern w:val="0"/>
                <w:sz w:val="22"/>
                <w:szCs w:val="22"/>
                <w:lang w:eastAsia="ru-RU" w:bidi="ru-RU"/>
              </w:rPr>
              <w:t>2025-2030</w:t>
            </w:r>
          </w:p>
        </w:tc>
        <w:tc>
          <w:tcPr>
            <w:tcW w:w="2693" w:type="dxa"/>
            <w:shd w:val="clear" w:color="auto" w:fill="auto"/>
          </w:tcPr>
          <w:p w:rsidR="00224EDA" w:rsidRPr="00814BCD" w:rsidRDefault="00224EDA" w:rsidP="00224EDA">
            <w:pPr>
              <w:suppressAutoHyphens w:val="0"/>
              <w:spacing w:line="259" w:lineRule="exact"/>
              <w:ind w:firstLine="0"/>
              <w:jc w:val="center"/>
              <w:rPr>
                <w:kern w:val="0"/>
                <w:sz w:val="22"/>
                <w:szCs w:val="22"/>
                <w:lang w:eastAsia="ru-RU"/>
              </w:rPr>
            </w:pPr>
            <w:r w:rsidRPr="00814BCD">
              <w:rPr>
                <w:bCs/>
                <w:kern w:val="0"/>
                <w:sz w:val="22"/>
                <w:szCs w:val="22"/>
                <w:lang w:eastAsia="ru-RU" w:bidi="ru-RU"/>
              </w:rPr>
              <w:t>Повышение эффективности и скорости предоставления услуг муниципальными  органами</w:t>
            </w:r>
          </w:p>
        </w:tc>
        <w:tc>
          <w:tcPr>
            <w:tcW w:w="2486" w:type="dxa"/>
            <w:shd w:val="clear" w:color="auto" w:fill="auto"/>
          </w:tcPr>
          <w:p w:rsidR="00224EDA" w:rsidRPr="00814BCD" w:rsidRDefault="00224EDA" w:rsidP="00224EDA">
            <w:pPr>
              <w:suppressAutoHyphens w:val="0"/>
              <w:spacing w:line="240" w:lineRule="auto"/>
              <w:ind w:firstLine="0"/>
              <w:jc w:val="center"/>
              <w:rPr>
                <w:b/>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w:t>
            </w:r>
          </w:p>
        </w:tc>
        <w:tc>
          <w:tcPr>
            <w:tcW w:w="2551" w:type="dxa"/>
            <w:shd w:val="clear" w:color="auto" w:fill="auto"/>
          </w:tcPr>
          <w:p w:rsidR="00224EDA" w:rsidRPr="00814BCD" w:rsidRDefault="00224EDA" w:rsidP="00224EDA">
            <w:pPr>
              <w:suppressAutoHyphens w:val="0"/>
              <w:spacing w:line="245" w:lineRule="exact"/>
              <w:ind w:firstLine="0"/>
              <w:jc w:val="center"/>
              <w:rPr>
                <w:b/>
                <w:kern w:val="0"/>
                <w:sz w:val="22"/>
                <w:szCs w:val="22"/>
                <w:lang w:eastAsia="ru-RU"/>
              </w:rPr>
            </w:pPr>
            <w:r w:rsidRPr="00814BCD">
              <w:rPr>
                <w:bCs/>
                <w:kern w:val="0"/>
                <w:sz w:val="22"/>
                <w:szCs w:val="22"/>
                <w:lang w:eastAsia="ru-RU" w:bidi="ru-RU"/>
              </w:rPr>
              <w:t>Муниципальный</w:t>
            </w:r>
          </w:p>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t>(Янтиковского муниципального округа Чувашской Республики)</w:t>
            </w:r>
          </w:p>
        </w:tc>
        <w:tc>
          <w:tcPr>
            <w:tcW w:w="2127" w:type="dxa"/>
            <w:shd w:val="clear" w:color="auto" w:fill="auto"/>
          </w:tcPr>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t>Янтиковского муниципального округа Чувашской Республики</w:t>
            </w:r>
          </w:p>
        </w:tc>
      </w:tr>
      <w:tr w:rsidR="00224EDA" w:rsidRPr="00814BCD" w:rsidTr="0012100F">
        <w:tc>
          <w:tcPr>
            <w:tcW w:w="656" w:type="dxa"/>
            <w:shd w:val="clear" w:color="auto" w:fill="auto"/>
          </w:tcPr>
          <w:p w:rsidR="00224EDA" w:rsidRPr="00814BCD" w:rsidRDefault="00224EDA" w:rsidP="00224EDA">
            <w:pPr>
              <w:tabs>
                <w:tab w:val="left" w:pos="0"/>
              </w:tabs>
              <w:suppressAutoHyphens w:val="0"/>
              <w:spacing w:line="240" w:lineRule="auto"/>
              <w:ind w:firstLine="0"/>
              <w:jc w:val="center"/>
              <w:rPr>
                <w:bCs/>
                <w:kern w:val="0"/>
                <w:sz w:val="22"/>
                <w:szCs w:val="22"/>
                <w:lang w:eastAsia="ru-RU"/>
              </w:rPr>
            </w:pPr>
            <w:r w:rsidRPr="00814BCD">
              <w:rPr>
                <w:bCs/>
                <w:kern w:val="0"/>
                <w:sz w:val="22"/>
                <w:szCs w:val="22"/>
                <w:lang w:eastAsia="ru-RU"/>
              </w:rPr>
              <w:t>49</w:t>
            </w:r>
          </w:p>
        </w:tc>
        <w:tc>
          <w:tcPr>
            <w:tcW w:w="3280" w:type="dxa"/>
            <w:shd w:val="clear" w:color="auto" w:fill="auto"/>
          </w:tcPr>
          <w:p w:rsidR="00224EDA" w:rsidRPr="00814BCD" w:rsidRDefault="00224EDA" w:rsidP="00224EDA">
            <w:pPr>
              <w:suppressAutoHyphens w:val="0"/>
              <w:spacing w:line="245" w:lineRule="exact"/>
              <w:ind w:firstLine="0"/>
              <w:jc w:val="center"/>
              <w:rPr>
                <w:kern w:val="0"/>
                <w:sz w:val="22"/>
                <w:szCs w:val="22"/>
                <w:lang w:eastAsia="ru-RU"/>
              </w:rPr>
            </w:pPr>
            <w:r w:rsidRPr="00814BCD">
              <w:rPr>
                <w:bCs/>
                <w:kern w:val="0"/>
                <w:sz w:val="22"/>
                <w:szCs w:val="22"/>
                <w:lang w:eastAsia="ru-RU" w:bidi="ru-RU"/>
              </w:rPr>
              <w:t>Увеличение доли электронных заявлений за получением</w:t>
            </w:r>
          </w:p>
          <w:p w:rsidR="00224EDA" w:rsidRPr="00814BCD" w:rsidRDefault="00224EDA" w:rsidP="00224EDA">
            <w:pPr>
              <w:suppressAutoHyphens w:val="0"/>
              <w:spacing w:line="245" w:lineRule="exact"/>
              <w:ind w:firstLine="0"/>
              <w:jc w:val="center"/>
              <w:rPr>
                <w:kern w:val="0"/>
                <w:sz w:val="22"/>
                <w:szCs w:val="22"/>
                <w:lang w:eastAsia="ru-RU"/>
              </w:rPr>
            </w:pPr>
            <w:r w:rsidRPr="00814BCD">
              <w:rPr>
                <w:bCs/>
                <w:kern w:val="0"/>
                <w:sz w:val="22"/>
                <w:szCs w:val="22"/>
                <w:lang w:eastAsia="ru-RU" w:bidi="ru-RU"/>
              </w:rPr>
              <w:t>муниципальной услуги через федеральную госуд</w:t>
            </w:r>
            <w:r w:rsidR="00814BCD">
              <w:rPr>
                <w:bCs/>
                <w:kern w:val="0"/>
                <w:sz w:val="22"/>
                <w:szCs w:val="22"/>
                <w:lang w:eastAsia="ru-RU" w:bidi="ru-RU"/>
              </w:rPr>
              <w:t>арствен</w:t>
            </w:r>
            <w:r w:rsidRPr="00814BCD">
              <w:rPr>
                <w:bCs/>
                <w:kern w:val="0"/>
                <w:sz w:val="22"/>
                <w:szCs w:val="22"/>
                <w:lang w:eastAsia="ru-RU" w:bidi="ru-RU"/>
              </w:rPr>
              <w:t>ную информационную систему «Единый портал государственных и муниципальных услуг (функций)»</w:t>
            </w:r>
          </w:p>
        </w:tc>
        <w:tc>
          <w:tcPr>
            <w:tcW w:w="1134" w:type="dxa"/>
            <w:shd w:val="clear" w:color="auto" w:fill="auto"/>
          </w:tcPr>
          <w:p w:rsidR="00224EDA" w:rsidRPr="00814BCD" w:rsidRDefault="00224EDA" w:rsidP="00224EDA">
            <w:pPr>
              <w:suppressAutoHyphens w:val="0"/>
              <w:spacing w:line="240" w:lineRule="exact"/>
              <w:ind w:left="180" w:firstLine="0"/>
              <w:jc w:val="center"/>
              <w:rPr>
                <w:kern w:val="0"/>
                <w:sz w:val="22"/>
                <w:szCs w:val="22"/>
                <w:lang w:eastAsia="ru-RU"/>
              </w:rPr>
            </w:pPr>
            <w:r w:rsidRPr="00814BCD">
              <w:rPr>
                <w:bCs/>
                <w:kern w:val="0"/>
                <w:sz w:val="22"/>
                <w:szCs w:val="22"/>
                <w:lang w:eastAsia="ru-RU" w:bidi="ru-RU"/>
              </w:rPr>
              <w:t>2025-2030</w:t>
            </w:r>
          </w:p>
        </w:tc>
        <w:tc>
          <w:tcPr>
            <w:tcW w:w="2693" w:type="dxa"/>
            <w:shd w:val="clear" w:color="auto" w:fill="auto"/>
          </w:tcPr>
          <w:p w:rsidR="00224EDA" w:rsidRPr="00814BCD" w:rsidRDefault="00224EDA" w:rsidP="00224EDA">
            <w:pPr>
              <w:suppressAutoHyphens w:val="0"/>
              <w:spacing w:line="250" w:lineRule="exact"/>
              <w:ind w:firstLine="0"/>
              <w:jc w:val="center"/>
              <w:rPr>
                <w:kern w:val="0"/>
                <w:sz w:val="22"/>
                <w:szCs w:val="22"/>
                <w:lang w:eastAsia="ru-RU"/>
              </w:rPr>
            </w:pPr>
            <w:r w:rsidRPr="00814BCD">
              <w:rPr>
                <w:bCs/>
                <w:kern w:val="0"/>
                <w:sz w:val="22"/>
                <w:szCs w:val="22"/>
                <w:lang w:eastAsia="ru-RU" w:bidi="ru-RU"/>
              </w:rPr>
              <w:t>Увеличение доверия к власти со стороны бизнеса за счет снижения нагрузки на бизнес</w:t>
            </w:r>
          </w:p>
        </w:tc>
        <w:tc>
          <w:tcPr>
            <w:tcW w:w="2486" w:type="dxa"/>
            <w:shd w:val="clear" w:color="auto" w:fill="auto"/>
          </w:tcPr>
          <w:p w:rsidR="00224EDA" w:rsidRPr="00814BCD" w:rsidRDefault="00224EDA" w:rsidP="00224EDA">
            <w:pPr>
              <w:suppressAutoHyphens w:val="0"/>
              <w:spacing w:line="240" w:lineRule="auto"/>
              <w:ind w:firstLine="0"/>
              <w:jc w:val="center"/>
              <w:rPr>
                <w:b/>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w:t>
            </w:r>
          </w:p>
        </w:tc>
        <w:tc>
          <w:tcPr>
            <w:tcW w:w="2551" w:type="dxa"/>
            <w:shd w:val="clear" w:color="auto" w:fill="auto"/>
          </w:tcPr>
          <w:p w:rsidR="00224EDA" w:rsidRPr="00814BCD" w:rsidRDefault="00224EDA" w:rsidP="00224EDA">
            <w:pPr>
              <w:suppressAutoHyphens w:val="0"/>
              <w:spacing w:line="245" w:lineRule="exact"/>
              <w:ind w:firstLine="0"/>
              <w:jc w:val="center"/>
              <w:rPr>
                <w:b/>
                <w:kern w:val="0"/>
                <w:sz w:val="22"/>
                <w:szCs w:val="22"/>
                <w:lang w:eastAsia="ru-RU"/>
              </w:rPr>
            </w:pPr>
            <w:r w:rsidRPr="00814BCD">
              <w:rPr>
                <w:bCs/>
                <w:kern w:val="0"/>
                <w:sz w:val="22"/>
                <w:szCs w:val="22"/>
                <w:lang w:eastAsia="ru-RU" w:bidi="ru-RU"/>
              </w:rPr>
              <w:t>Муниципальный</w:t>
            </w:r>
          </w:p>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t>(Янтиковского муниципального округа Чувашской Республики)</w:t>
            </w:r>
          </w:p>
        </w:tc>
        <w:tc>
          <w:tcPr>
            <w:tcW w:w="2127" w:type="dxa"/>
            <w:shd w:val="clear" w:color="auto" w:fill="auto"/>
          </w:tcPr>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t>Янтиковского муниципального округа Чувашской Республики</w:t>
            </w:r>
          </w:p>
        </w:tc>
      </w:tr>
      <w:tr w:rsidR="00224EDA" w:rsidRPr="00814BCD" w:rsidTr="0012100F">
        <w:tc>
          <w:tcPr>
            <w:tcW w:w="14927" w:type="dxa"/>
            <w:gridSpan w:val="7"/>
            <w:shd w:val="clear" w:color="auto" w:fill="auto"/>
          </w:tcPr>
          <w:p w:rsidR="00224EDA" w:rsidRPr="00814BCD" w:rsidRDefault="00224EDA" w:rsidP="00224EDA">
            <w:pPr>
              <w:suppressAutoHyphens w:val="0"/>
              <w:spacing w:line="240" w:lineRule="exact"/>
              <w:ind w:firstLine="0"/>
              <w:jc w:val="center"/>
              <w:rPr>
                <w:bCs/>
                <w:color w:val="000000"/>
                <w:kern w:val="0"/>
                <w:sz w:val="22"/>
                <w:szCs w:val="22"/>
                <w:lang w:eastAsia="ru-RU" w:bidi="ru-RU"/>
              </w:rPr>
            </w:pPr>
            <w:r w:rsidRPr="00814BCD">
              <w:rPr>
                <w:b/>
                <w:kern w:val="0"/>
                <w:sz w:val="22"/>
                <w:szCs w:val="22"/>
                <w:lang w:eastAsia="ru-RU"/>
              </w:rPr>
              <w:t>Первоочередные мероприятия в сфере конкурентной политики и тарифов</w:t>
            </w:r>
          </w:p>
        </w:tc>
      </w:tr>
      <w:tr w:rsidR="00224EDA" w:rsidRPr="00814BCD" w:rsidTr="0012100F">
        <w:tc>
          <w:tcPr>
            <w:tcW w:w="656" w:type="dxa"/>
            <w:shd w:val="clear" w:color="auto" w:fill="auto"/>
          </w:tcPr>
          <w:p w:rsidR="00224EDA" w:rsidRPr="00814BCD" w:rsidRDefault="00224EDA" w:rsidP="00224EDA">
            <w:pPr>
              <w:tabs>
                <w:tab w:val="left" w:pos="0"/>
              </w:tabs>
              <w:suppressAutoHyphens w:val="0"/>
              <w:spacing w:line="240" w:lineRule="auto"/>
              <w:ind w:firstLine="0"/>
              <w:jc w:val="center"/>
              <w:rPr>
                <w:bCs/>
                <w:kern w:val="0"/>
                <w:sz w:val="22"/>
                <w:szCs w:val="22"/>
                <w:lang w:eastAsia="ru-RU"/>
              </w:rPr>
            </w:pPr>
            <w:r w:rsidRPr="00814BCD">
              <w:rPr>
                <w:bCs/>
                <w:kern w:val="0"/>
                <w:sz w:val="22"/>
                <w:szCs w:val="22"/>
                <w:lang w:eastAsia="ru-RU"/>
              </w:rPr>
              <w:t>50</w:t>
            </w:r>
          </w:p>
        </w:tc>
        <w:tc>
          <w:tcPr>
            <w:tcW w:w="3280" w:type="dxa"/>
            <w:shd w:val="clear" w:color="auto" w:fill="auto"/>
          </w:tcPr>
          <w:p w:rsidR="00224EDA" w:rsidRPr="00814BCD" w:rsidRDefault="00224EDA" w:rsidP="00224EDA">
            <w:pPr>
              <w:suppressAutoHyphens w:val="0"/>
              <w:spacing w:line="240" w:lineRule="exact"/>
              <w:ind w:firstLine="0"/>
              <w:jc w:val="center"/>
              <w:rPr>
                <w:b/>
                <w:kern w:val="0"/>
                <w:sz w:val="22"/>
                <w:szCs w:val="22"/>
                <w:lang w:eastAsia="ru-RU"/>
              </w:rPr>
            </w:pPr>
            <w:r w:rsidRPr="00814BCD">
              <w:rPr>
                <w:bCs/>
                <w:kern w:val="0"/>
                <w:sz w:val="22"/>
                <w:szCs w:val="22"/>
                <w:lang w:eastAsia="ru-RU" w:bidi="ru-RU"/>
              </w:rPr>
              <w:t xml:space="preserve">Поддержание и повышение уровня квалификации должностных лиц, занятых в </w:t>
            </w:r>
            <w:r w:rsidRPr="00814BCD">
              <w:rPr>
                <w:bCs/>
                <w:kern w:val="0"/>
                <w:sz w:val="22"/>
                <w:szCs w:val="22"/>
                <w:lang w:eastAsia="ru-RU" w:bidi="ru-RU"/>
              </w:rPr>
              <w:lastRenderedPageBreak/>
              <w:t>сфере закупок</w:t>
            </w:r>
          </w:p>
        </w:tc>
        <w:tc>
          <w:tcPr>
            <w:tcW w:w="1134" w:type="dxa"/>
            <w:shd w:val="clear" w:color="auto" w:fill="auto"/>
          </w:tcPr>
          <w:p w:rsidR="00224EDA" w:rsidRPr="00814BCD" w:rsidRDefault="00224EDA" w:rsidP="00224EDA">
            <w:pPr>
              <w:suppressAutoHyphens w:val="0"/>
              <w:spacing w:line="240" w:lineRule="exact"/>
              <w:ind w:firstLine="0"/>
              <w:jc w:val="left"/>
              <w:rPr>
                <w:b/>
                <w:kern w:val="0"/>
                <w:sz w:val="22"/>
                <w:szCs w:val="22"/>
                <w:lang w:eastAsia="ru-RU"/>
              </w:rPr>
            </w:pPr>
            <w:r w:rsidRPr="00814BCD">
              <w:rPr>
                <w:bCs/>
                <w:kern w:val="0"/>
                <w:sz w:val="22"/>
                <w:szCs w:val="22"/>
                <w:lang w:eastAsia="ru-RU" w:bidi="ru-RU"/>
              </w:rPr>
              <w:lastRenderedPageBreak/>
              <w:t>2025-2030</w:t>
            </w:r>
          </w:p>
        </w:tc>
        <w:tc>
          <w:tcPr>
            <w:tcW w:w="2693" w:type="dxa"/>
            <w:shd w:val="clear" w:color="auto" w:fill="auto"/>
          </w:tcPr>
          <w:p w:rsidR="00224EDA" w:rsidRPr="00814BCD" w:rsidRDefault="00224EDA" w:rsidP="00224EDA">
            <w:pPr>
              <w:suppressAutoHyphens w:val="0"/>
              <w:spacing w:line="245" w:lineRule="exact"/>
              <w:ind w:firstLine="0"/>
              <w:jc w:val="center"/>
              <w:rPr>
                <w:b/>
                <w:kern w:val="0"/>
                <w:sz w:val="22"/>
                <w:szCs w:val="22"/>
                <w:lang w:eastAsia="ru-RU"/>
              </w:rPr>
            </w:pPr>
            <w:r w:rsidRPr="00814BCD">
              <w:rPr>
                <w:bCs/>
                <w:kern w:val="0"/>
                <w:sz w:val="22"/>
                <w:szCs w:val="22"/>
                <w:lang w:eastAsia="ru-RU" w:bidi="ru-RU"/>
              </w:rPr>
              <w:t>Повышение кадрового потенциала</w:t>
            </w:r>
          </w:p>
        </w:tc>
        <w:tc>
          <w:tcPr>
            <w:tcW w:w="2486" w:type="dxa"/>
            <w:shd w:val="clear" w:color="auto" w:fill="auto"/>
          </w:tcPr>
          <w:p w:rsidR="00224EDA" w:rsidRPr="00814BCD" w:rsidRDefault="00224EDA" w:rsidP="00224EDA">
            <w:pPr>
              <w:suppressAutoHyphens w:val="0"/>
              <w:spacing w:line="240" w:lineRule="auto"/>
              <w:ind w:firstLine="0"/>
              <w:jc w:val="center"/>
              <w:rPr>
                <w:b/>
                <w:kern w:val="0"/>
                <w:sz w:val="22"/>
                <w:szCs w:val="22"/>
                <w:lang w:eastAsia="ru-RU"/>
              </w:rPr>
            </w:pPr>
            <w:r w:rsidRPr="00814BCD">
              <w:rPr>
                <w:bCs/>
                <w:kern w:val="0"/>
                <w:sz w:val="22"/>
                <w:szCs w:val="22"/>
                <w:lang w:eastAsia="ru-RU" w:bidi="ru-RU"/>
              </w:rPr>
              <w:t xml:space="preserve">Администрация Янтиковского </w:t>
            </w:r>
            <w:r w:rsidRPr="00814BCD">
              <w:rPr>
                <w:bCs/>
                <w:kern w:val="0"/>
                <w:sz w:val="22"/>
                <w:szCs w:val="22"/>
                <w:lang w:eastAsia="ru-RU" w:bidi="ru-RU"/>
              </w:rPr>
              <w:lastRenderedPageBreak/>
              <w:t>муниципального округа Чувашской Республики</w:t>
            </w:r>
          </w:p>
        </w:tc>
        <w:tc>
          <w:tcPr>
            <w:tcW w:w="2551" w:type="dxa"/>
            <w:shd w:val="clear" w:color="auto" w:fill="auto"/>
          </w:tcPr>
          <w:p w:rsidR="00224EDA" w:rsidRPr="00814BCD" w:rsidRDefault="00224EDA" w:rsidP="00224EDA">
            <w:pPr>
              <w:suppressAutoHyphens w:val="0"/>
              <w:spacing w:line="245" w:lineRule="exact"/>
              <w:ind w:firstLine="0"/>
              <w:jc w:val="center"/>
              <w:rPr>
                <w:b/>
                <w:kern w:val="0"/>
                <w:sz w:val="22"/>
                <w:szCs w:val="22"/>
                <w:lang w:eastAsia="ru-RU"/>
              </w:rPr>
            </w:pPr>
            <w:r w:rsidRPr="00814BCD">
              <w:rPr>
                <w:bCs/>
                <w:kern w:val="0"/>
                <w:sz w:val="22"/>
                <w:szCs w:val="22"/>
                <w:lang w:eastAsia="ru-RU" w:bidi="ru-RU"/>
              </w:rPr>
              <w:lastRenderedPageBreak/>
              <w:t>Муниципальный</w:t>
            </w:r>
          </w:p>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t xml:space="preserve">(Янтиковского </w:t>
            </w:r>
            <w:r w:rsidRPr="00814BCD">
              <w:rPr>
                <w:bCs/>
                <w:kern w:val="0"/>
                <w:sz w:val="22"/>
                <w:szCs w:val="22"/>
                <w:lang w:eastAsia="ru-RU" w:bidi="ru-RU"/>
              </w:rPr>
              <w:lastRenderedPageBreak/>
              <w:t>муниципального округа Чувашской Республики)</w:t>
            </w:r>
          </w:p>
        </w:tc>
        <w:tc>
          <w:tcPr>
            <w:tcW w:w="2127" w:type="dxa"/>
            <w:shd w:val="clear" w:color="auto" w:fill="auto"/>
          </w:tcPr>
          <w:p w:rsidR="00224EDA" w:rsidRPr="00814BCD" w:rsidRDefault="00224EDA" w:rsidP="00224EDA">
            <w:pPr>
              <w:suppressAutoHyphens w:val="0"/>
              <w:spacing w:line="254" w:lineRule="exact"/>
              <w:ind w:firstLine="0"/>
              <w:jc w:val="center"/>
              <w:rPr>
                <w:bCs/>
                <w:kern w:val="0"/>
                <w:sz w:val="22"/>
                <w:szCs w:val="22"/>
                <w:lang w:eastAsia="ru-RU" w:bidi="ru-RU"/>
              </w:rPr>
            </w:pPr>
            <w:r w:rsidRPr="00814BCD">
              <w:rPr>
                <w:bCs/>
                <w:kern w:val="0"/>
                <w:sz w:val="22"/>
                <w:szCs w:val="22"/>
                <w:lang w:eastAsia="ru-RU" w:bidi="ru-RU"/>
              </w:rPr>
              <w:lastRenderedPageBreak/>
              <w:t xml:space="preserve">Янтиковского муниципального </w:t>
            </w:r>
            <w:r w:rsidRPr="00814BCD">
              <w:rPr>
                <w:bCs/>
                <w:kern w:val="0"/>
                <w:sz w:val="22"/>
                <w:szCs w:val="22"/>
                <w:lang w:eastAsia="ru-RU" w:bidi="ru-RU"/>
              </w:rPr>
              <w:lastRenderedPageBreak/>
              <w:t>округа Чувашской Республики</w:t>
            </w:r>
          </w:p>
          <w:p w:rsidR="00224EDA" w:rsidRPr="00814BCD" w:rsidRDefault="00224EDA" w:rsidP="00224EDA">
            <w:pPr>
              <w:suppressAutoHyphens w:val="0"/>
              <w:spacing w:line="254" w:lineRule="exact"/>
              <w:ind w:firstLine="0"/>
              <w:jc w:val="center"/>
              <w:rPr>
                <w:b/>
                <w:kern w:val="0"/>
                <w:sz w:val="22"/>
                <w:szCs w:val="22"/>
                <w:lang w:eastAsia="ru-RU"/>
              </w:rPr>
            </w:pPr>
          </w:p>
        </w:tc>
      </w:tr>
      <w:tr w:rsidR="00224EDA" w:rsidRPr="00814BCD" w:rsidTr="0012100F">
        <w:tc>
          <w:tcPr>
            <w:tcW w:w="14927" w:type="dxa"/>
            <w:gridSpan w:val="7"/>
            <w:shd w:val="clear" w:color="auto" w:fill="auto"/>
          </w:tcPr>
          <w:p w:rsidR="00224EDA" w:rsidRPr="00814BCD" w:rsidRDefault="00224EDA" w:rsidP="00224EDA">
            <w:pPr>
              <w:suppressAutoHyphens w:val="0"/>
              <w:spacing w:line="240" w:lineRule="exact"/>
              <w:ind w:firstLine="0"/>
              <w:jc w:val="center"/>
              <w:rPr>
                <w:bCs/>
                <w:color w:val="000000"/>
                <w:kern w:val="0"/>
                <w:sz w:val="22"/>
                <w:szCs w:val="22"/>
                <w:lang w:eastAsia="ru-RU" w:bidi="ru-RU"/>
              </w:rPr>
            </w:pPr>
            <w:r w:rsidRPr="00814BCD">
              <w:rPr>
                <w:b/>
                <w:kern w:val="0"/>
                <w:sz w:val="22"/>
                <w:szCs w:val="22"/>
                <w:lang w:eastAsia="ru-RU"/>
              </w:rPr>
              <w:lastRenderedPageBreak/>
              <w:t>Первоочередные мероприятия в сфере управления муниципальной собственностью</w:t>
            </w:r>
          </w:p>
        </w:tc>
      </w:tr>
      <w:tr w:rsidR="00224EDA" w:rsidRPr="00814BCD" w:rsidTr="0012100F">
        <w:tc>
          <w:tcPr>
            <w:tcW w:w="656" w:type="dxa"/>
            <w:shd w:val="clear" w:color="auto" w:fill="auto"/>
          </w:tcPr>
          <w:p w:rsidR="00224EDA" w:rsidRPr="00814BCD" w:rsidRDefault="00224EDA" w:rsidP="00224EDA">
            <w:pPr>
              <w:tabs>
                <w:tab w:val="left" w:pos="0"/>
              </w:tabs>
              <w:suppressAutoHyphens w:val="0"/>
              <w:spacing w:line="240" w:lineRule="auto"/>
              <w:ind w:firstLine="0"/>
              <w:jc w:val="center"/>
              <w:rPr>
                <w:bCs/>
                <w:kern w:val="0"/>
                <w:sz w:val="22"/>
                <w:szCs w:val="22"/>
                <w:lang w:eastAsia="ru-RU"/>
              </w:rPr>
            </w:pPr>
            <w:r w:rsidRPr="00814BCD">
              <w:rPr>
                <w:bCs/>
                <w:kern w:val="0"/>
                <w:sz w:val="22"/>
                <w:szCs w:val="22"/>
                <w:lang w:eastAsia="ru-RU"/>
              </w:rPr>
              <w:t>51</w:t>
            </w:r>
          </w:p>
        </w:tc>
        <w:tc>
          <w:tcPr>
            <w:tcW w:w="3280" w:type="dxa"/>
            <w:shd w:val="clear" w:color="auto" w:fill="auto"/>
          </w:tcPr>
          <w:p w:rsidR="00224EDA" w:rsidRPr="00814BCD" w:rsidRDefault="00224EDA" w:rsidP="00224EDA">
            <w:pPr>
              <w:suppressAutoHyphens w:val="0"/>
              <w:spacing w:line="254" w:lineRule="exact"/>
              <w:ind w:firstLine="0"/>
              <w:jc w:val="center"/>
              <w:rPr>
                <w:kern w:val="0"/>
                <w:sz w:val="22"/>
                <w:szCs w:val="22"/>
                <w:lang w:eastAsia="ru-RU"/>
              </w:rPr>
            </w:pPr>
            <w:r w:rsidRPr="00814BCD">
              <w:rPr>
                <w:bCs/>
                <w:kern w:val="0"/>
                <w:sz w:val="22"/>
                <w:szCs w:val="22"/>
                <w:lang w:eastAsia="ru-RU" w:bidi="ru-RU"/>
              </w:rPr>
              <w:t>Актуализация кадас</w:t>
            </w:r>
            <w:r w:rsidR="00814BCD">
              <w:rPr>
                <w:bCs/>
                <w:kern w:val="0"/>
                <w:sz w:val="22"/>
                <w:szCs w:val="22"/>
                <w:lang w:eastAsia="ru-RU" w:bidi="ru-RU"/>
              </w:rPr>
              <w:t>тровой стоимости объектов недви</w:t>
            </w:r>
            <w:r w:rsidRPr="00814BCD">
              <w:rPr>
                <w:bCs/>
                <w:kern w:val="0"/>
                <w:sz w:val="22"/>
                <w:szCs w:val="22"/>
                <w:lang w:eastAsia="ru-RU" w:bidi="ru-RU"/>
              </w:rPr>
              <w:t>жимости, включая земельные участки на тер</w:t>
            </w:r>
            <w:r w:rsidR="00814BCD">
              <w:rPr>
                <w:bCs/>
                <w:kern w:val="0"/>
                <w:sz w:val="22"/>
                <w:szCs w:val="22"/>
                <w:lang w:eastAsia="ru-RU" w:bidi="ru-RU"/>
              </w:rPr>
              <w:t>ритории Янтиковского муниципаль</w:t>
            </w:r>
            <w:r w:rsidRPr="00814BCD">
              <w:rPr>
                <w:bCs/>
                <w:kern w:val="0"/>
                <w:sz w:val="22"/>
                <w:szCs w:val="22"/>
                <w:lang w:eastAsia="ru-RU" w:bidi="ru-RU"/>
              </w:rPr>
              <w:t>ного округа Чувашской Республики (в рамках Федерального закона от 3 июля 2016 г. № 237-ФЗ «О государственной кадастровой оценке»)</w:t>
            </w:r>
          </w:p>
        </w:tc>
        <w:tc>
          <w:tcPr>
            <w:tcW w:w="1134" w:type="dxa"/>
            <w:shd w:val="clear" w:color="auto" w:fill="auto"/>
          </w:tcPr>
          <w:p w:rsidR="00224EDA" w:rsidRPr="00814BCD" w:rsidRDefault="00224EDA" w:rsidP="00224EDA">
            <w:pPr>
              <w:suppressAutoHyphens w:val="0"/>
              <w:spacing w:line="240" w:lineRule="exact"/>
              <w:ind w:left="180" w:firstLine="0"/>
              <w:jc w:val="center"/>
              <w:rPr>
                <w:kern w:val="0"/>
                <w:sz w:val="22"/>
                <w:szCs w:val="22"/>
                <w:lang w:eastAsia="ru-RU"/>
              </w:rPr>
            </w:pPr>
            <w:r w:rsidRPr="00814BCD">
              <w:rPr>
                <w:bCs/>
                <w:kern w:val="0"/>
                <w:sz w:val="22"/>
                <w:szCs w:val="22"/>
                <w:lang w:eastAsia="ru-RU" w:bidi="ru-RU"/>
              </w:rPr>
              <w:t>2025-2030</w:t>
            </w:r>
          </w:p>
        </w:tc>
        <w:tc>
          <w:tcPr>
            <w:tcW w:w="2693" w:type="dxa"/>
            <w:shd w:val="clear" w:color="auto" w:fill="auto"/>
          </w:tcPr>
          <w:p w:rsidR="00224EDA" w:rsidRPr="00814BCD" w:rsidRDefault="00224EDA" w:rsidP="00224EDA">
            <w:pPr>
              <w:suppressAutoHyphens w:val="0"/>
              <w:spacing w:line="254" w:lineRule="exact"/>
              <w:ind w:firstLine="0"/>
              <w:jc w:val="center"/>
              <w:rPr>
                <w:kern w:val="0"/>
                <w:sz w:val="22"/>
                <w:szCs w:val="22"/>
                <w:lang w:eastAsia="ru-RU"/>
              </w:rPr>
            </w:pPr>
            <w:r w:rsidRPr="00814BCD">
              <w:rPr>
                <w:bCs/>
                <w:kern w:val="0"/>
                <w:sz w:val="22"/>
                <w:szCs w:val="22"/>
                <w:lang w:eastAsia="ru-RU" w:bidi="ru-RU"/>
              </w:rPr>
              <w:t>Актуализация налогооблагаемой базы для определения налога на имущество, земельного налога и цены продажи</w:t>
            </w:r>
          </w:p>
        </w:tc>
        <w:tc>
          <w:tcPr>
            <w:tcW w:w="2486" w:type="dxa"/>
            <w:shd w:val="clear" w:color="auto" w:fill="auto"/>
          </w:tcPr>
          <w:p w:rsidR="00224EDA" w:rsidRPr="00814BCD" w:rsidRDefault="00224EDA" w:rsidP="00224EDA">
            <w:pPr>
              <w:suppressAutoHyphens w:val="0"/>
              <w:spacing w:line="240" w:lineRule="auto"/>
              <w:ind w:firstLine="0"/>
              <w:jc w:val="center"/>
              <w:rPr>
                <w:b/>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w:t>
            </w:r>
          </w:p>
        </w:tc>
        <w:tc>
          <w:tcPr>
            <w:tcW w:w="2551" w:type="dxa"/>
            <w:shd w:val="clear" w:color="auto" w:fill="auto"/>
          </w:tcPr>
          <w:p w:rsidR="00224EDA" w:rsidRPr="00814BCD" w:rsidRDefault="00224EDA" w:rsidP="00224EDA">
            <w:pPr>
              <w:suppressAutoHyphens w:val="0"/>
              <w:spacing w:line="245" w:lineRule="exact"/>
              <w:ind w:firstLine="0"/>
              <w:jc w:val="center"/>
              <w:rPr>
                <w:b/>
                <w:kern w:val="0"/>
                <w:sz w:val="22"/>
                <w:szCs w:val="22"/>
                <w:lang w:eastAsia="ru-RU"/>
              </w:rPr>
            </w:pPr>
            <w:r w:rsidRPr="00814BCD">
              <w:rPr>
                <w:bCs/>
                <w:kern w:val="0"/>
                <w:sz w:val="22"/>
                <w:szCs w:val="22"/>
                <w:lang w:eastAsia="ru-RU" w:bidi="ru-RU"/>
              </w:rPr>
              <w:t>Муниципальный</w:t>
            </w:r>
          </w:p>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t>(Янтиковского муниципального округа Чувашской Республики)</w:t>
            </w:r>
          </w:p>
        </w:tc>
        <w:tc>
          <w:tcPr>
            <w:tcW w:w="2127" w:type="dxa"/>
            <w:shd w:val="clear" w:color="auto" w:fill="auto"/>
          </w:tcPr>
          <w:p w:rsidR="00224EDA" w:rsidRPr="00814BCD" w:rsidRDefault="00224EDA" w:rsidP="00224EDA">
            <w:pPr>
              <w:suppressAutoHyphens w:val="0"/>
              <w:spacing w:line="254" w:lineRule="exact"/>
              <w:ind w:firstLine="0"/>
              <w:jc w:val="center"/>
              <w:rPr>
                <w:bCs/>
                <w:kern w:val="0"/>
                <w:sz w:val="22"/>
                <w:szCs w:val="22"/>
                <w:lang w:eastAsia="ru-RU" w:bidi="ru-RU"/>
              </w:rPr>
            </w:pPr>
            <w:r w:rsidRPr="00814BCD">
              <w:rPr>
                <w:bCs/>
                <w:kern w:val="0"/>
                <w:sz w:val="22"/>
                <w:szCs w:val="22"/>
                <w:lang w:eastAsia="ru-RU" w:bidi="ru-RU"/>
              </w:rPr>
              <w:t>Янтиковского муниципального округа Чувашской Республики</w:t>
            </w:r>
          </w:p>
          <w:p w:rsidR="00224EDA" w:rsidRPr="00814BCD" w:rsidRDefault="00224EDA" w:rsidP="00224EDA">
            <w:pPr>
              <w:suppressAutoHyphens w:val="0"/>
              <w:spacing w:line="254" w:lineRule="exact"/>
              <w:ind w:firstLine="0"/>
              <w:jc w:val="center"/>
              <w:rPr>
                <w:b/>
                <w:kern w:val="0"/>
                <w:sz w:val="22"/>
                <w:szCs w:val="22"/>
                <w:lang w:eastAsia="ru-RU"/>
              </w:rPr>
            </w:pPr>
          </w:p>
        </w:tc>
      </w:tr>
      <w:tr w:rsidR="00224EDA" w:rsidRPr="00814BCD" w:rsidTr="0012100F">
        <w:tc>
          <w:tcPr>
            <w:tcW w:w="656" w:type="dxa"/>
            <w:shd w:val="clear" w:color="auto" w:fill="auto"/>
          </w:tcPr>
          <w:p w:rsidR="00224EDA" w:rsidRPr="00814BCD" w:rsidRDefault="00224EDA" w:rsidP="00224EDA">
            <w:pPr>
              <w:tabs>
                <w:tab w:val="left" w:pos="0"/>
              </w:tabs>
              <w:suppressAutoHyphens w:val="0"/>
              <w:spacing w:line="240" w:lineRule="auto"/>
              <w:ind w:firstLine="0"/>
              <w:jc w:val="center"/>
              <w:rPr>
                <w:bCs/>
                <w:kern w:val="0"/>
                <w:sz w:val="22"/>
                <w:szCs w:val="22"/>
                <w:lang w:eastAsia="ru-RU"/>
              </w:rPr>
            </w:pPr>
            <w:r w:rsidRPr="00814BCD">
              <w:rPr>
                <w:bCs/>
                <w:kern w:val="0"/>
                <w:sz w:val="22"/>
                <w:szCs w:val="22"/>
                <w:lang w:eastAsia="ru-RU"/>
              </w:rPr>
              <w:t>52</w:t>
            </w:r>
          </w:p>
        </w:tc>
        <w:tc>
          <w:tcPr>
            <w:tcW w:w="3280" w:type="dxa"/>
            <w:shd w:val="clear" w:color="auto" w:fill="auto"/>
          </w:tcPr>
          <w:p w:rsidR="00224EDA" w:rsidRPr="00814BCD" w:rsidRDefault="00814BCD" w:rsidP="00224EDA">
            <w:pPr>
              <w:suppressAutoHyphens w:val="0"/>
              <w:spacing w:line="254" w:lineRule="exact"/>
              <w:ind w:firstLine="0"/>
              <w:jc w:val="center"/>
              <w:rPr>
                <w:kern w:val="0"/>
                <w:sz w:val="22"/>
                <w:szCs w:val="22"/>
                <w:lang w:eastAsia="ru-RU"/>
              </w:rPr>
            </w:pPr>
            <w:r>
              <w:rPr>
                <w:bCs/>
                <w:kern w:val="0"/>
                <w:sz w:val="22"/>
                <w:szCs w:val="22"/>
                <w:lang w:eastAsia="ru-RU" w:bidi="ru-RU"/>
              </w:rPr>
              <w:t>Приватизация муниципаль</w:t>
            </w:r>
            <w:r w:rsidR="00224EDA" w:rsidRPr="00814BCD">
              <w:rPr>
                <w:bCs/>
                <w:kern w:val="0"/>
                <w:sz w:val="22"/>
                <w:szCs w:val="22"/>
                <w:lang w:eastAsia="ru-RU" w:bidi="ru-RU"/>
              </w:rPr>
              <w:t>ного  имущества</w:t>
            </w:r>
          </w:p>
        </w:tc>
        <w:tc>
          <w:tcPr>
            <w:tcW w:w="1134" w:type="dxa"/>
            <w:shd w:val="clear" w:color="auto" w:fill="auto"/>
          </w:tcPr>
          <w:p w:rsidR="00224EDA" w:rsidRPr="00814BCD" w:rsidRDefault="00224EDA" w:rsidP="00224EDA">
            <w:pPr>
              <w:suppressAutoHyphens w:val="0"/>
              <w:spacing w:line="240" w:lineRule="exact"/>
              <w:ind w:left="180" w:firstLine="0"/>
              <w:jc w:val="center"/>
              <w:rPr>
                <w:kern w:val="0"/>
                <w:sz w:val="22"/>
                <w:szCs w:val="22"/>
                <w:lang w:eastAsia="ru-RU"/>
              </w:rPr>
            </w:pPr>
            <w:r w:rsidRPr="00814BCD">
              <w:rPr>
                <w:bCs/>
                <w:kern w:val="0"/>
                <w:sz w:val="22"/>
                <w:szCs w:val="22"/>
                <w:lang w:eastAsia="ru-RU" w:bidi="ru-RU"/>
              </w:rPr>
              <w:t>2025-2030</w:t>
            </w:r>
          </w:p>
        </w:tc>
        <w:tc>
          <w:tcPr>
            <w:tcW w:w="2693" w:type="dxa"/>
            <w:shd w:val="clear" w:color="auto" w:fill="auto"/>
          </w:tcPr>
          <w:p w:rsidR="00224EDA" w:rsidRPr="00814BCD" w:rsidRDefault="00224EDA" w:rsidP="00224EDA">
            <w:pPr>
              <w:suppressAutoHyphens w:val="0"/>
              <w:spacing w:line="254" w:lineRule="exact"/>
              <w:ind w:firstLine="0"/>
              <w:jc w:val="center"/>
              <w:rPr>
                <w:kern w:val="0"/>
                <w:sz w:val="22"/>
                <w:szCs w:val="22"/>
                <w:lang w:eastAsia="ru-RU"/>
              </w:rPr>
            </w:pPr>
            <w:r w:rsidRPr="00814BCD">
              <w:rPr>
                <w:bCs/>
                <w:kern w:val="0"/>
                <w:sz w:val="22"/>
                <w:szCs w:val="22"/>
                <w:lang w:eastAsia="ru-RU" w:bidi="ru-RU"/>
              </w:rPr>
              <w:t>Оптимизация состава</w:t>
            </w:r>
          </w:p>
          <w:p w:rsidR="00224EDA" w:rsidRPr="00814BCD" w:rsidRDefault="00224EDA" w:rsidP="00224EDA">
            <w:pPr>
              <w:suppressAutoHyphens w:val="0"/>
              <w:spacing w:line="254" w:lineRule="exact"/>
              <w:ind w:firstLine="0"/>
              <w:jc w:val="center"/>
              <w:rPr>
                <w:kern w:val="0"/>
                <w:sz w:val="22"/>
                <w:szCs w:val="22"/>
                <w:lang w:eastAsia="ru-RU"/>
              </w:rPr>
            </w:pPr>
            <w:r w:rsidRPr="00814BCD">
              <w:rPr>
                <w:bCs/>
                <w:kern w:val="0"/>
                <w:sz w:val="22"/>
                <w:szCs w:val="22"/>
                <w:lang w:eastAsia="ru-RU" w:bidi="ru-RU"/>
              </w:rPr>
              <w:t>государственного</w:t>
            </w:r>
          </w:p>
          <w:p w:rsidR="00224EDA" w:rsidRPr="00814BCD" w:rsidRDefault="00224EDA" w:rsidP="00224EDA">
            <w:pPr>
              <w:suppressAutoHyphens w:val="0"/>
              <w:spacing w:line="254" w:lineRule="exact"/>
              <w:ind w:firstLine="0"/>
              <w:jc w:val="center"/>
              <w:rPr>
                <w:kern w:val="0"/>
                <w:sz w:val="22"/>
                <w:szCs w:val="22"/>
                <w:lang w:eastAsia="ru-RU"/>
              </w:rPr>
            </w:pPr>
            <w:r w:rsidRPr="00814BCD">
              <w:rPr>
                <w:bCs/>
                <w:kern w:val="0"/>
                <w:sz w:val="22"/>
                <w:szCs w:val="22"/>
                <w:lang w:eastAsia="ru-RU" w:bidi="ru-RU"/>
              </w:rPr>
              <w:t>имущества</w:t>
            </w:r>
          </w:p>
        </w:tc>
        <w:tc>
          <w:tcPr>
            <w:tcW w:w="2486" w:type="dxa"/>
            <w:shd w:val="clear" w:color="auto" w:fill="auto"/>
          </w:tcPr>
          <w:p w:rsidR="00224EDA" w:rsidRPr="00814BCD" w:rsidRDefault="00224EDA" w:rsidP="00224EDA">
            <w:pPr>
              <w:suppressAutoHyphens w:val="0"/>
              <w:spacing w:line="240" w:lineRule="auto"/>
              <w:ind w:firstLine="0"/>
              <w:jc w:val="center"/>
              <w:rPr>
                <w:b/>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w:t>
            </w:r>
          </w:p>
        </w:tc>
        <w:tc>
          <w:tcPr>
            <w:tcW w:w="2551" w:type="dxa"/>
            <w:shd w:val="clear" w:color="auto" w:fill="auto"/>
          </w:tcPr>
          <w:p w:rsidR="00224EDA" w:rsidRPr="00814BCD" w:rsidRDefault="00224EDA" w:rsidP="00224EDA">
            <w:pPr>
              <w:suppressAutoHyphens w:val="0"/>
              <w:spacing w:line="245" w:lineRule="exact"/>
              <w:ind w:firstLine="0"/>
              <w:jc w:val="center"/>
              <w:rPr>
                <w:b/>
                <w:kern w:val="0"/>
                <w:sz w:val="22"/>
                <w:szCs w:val="22"/>
                <w:lang w:eastAsia="ru-RU"/>
              </w:rPr>
            </w:pPr>
            <w:r w:rsidRPr="00814BCD">
              <w:rPr>
                <w:bCs/>
                <w:kern w:val="0"/>
                <w:sz w:val="22"/>
                <w:szCs w:val="22"/>
                <w:lang w:eastAsia="ru-RU" w:bidi="ru-RU"/>
              </w:rPr>
              <w:t>Муниципальный</w:t>
            </w:r>
          </w:p>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t>(Янтиковского муниципального округа Чувашской Республики)</w:t>
            </w:r>
          </w:p>
        </w:tc>
        <w:tc>
          <w:tcPr>
            <w:tcW w:w="2127" w:type="dxa"/>
            <w:shd w:val="clear" w:color="auto" w:fill="auto"/>
          </w:tcPr>
          <w:p w:rsidR="00224EDA" w:rsidRPr="00814BCD" w:rsidRDefault="00224EDA" w:rsidP="00224EDA">
            <w:pPr>
              <w:suppressAutoHyphens w:val="0"/>
              <w:spacing w:line="254" w:lineRule="exact"/>
              <w:ind w:firstLine="0"/>
              <w:jc w:val="center"/>
              <w:rPr>
                <w:bCs/>
                <w:kern w:val="0"/>
                <w:sz w:val="22"/>
                <w:szCs w:val="22"/>
                <w:lang w:eastAsia="ru-RU" w:bidi="ru-RU"/>
              </w:rPr>
            </w:pPr>
            <w:r w:rsidRPr="00814BCD">
              <w:rPr>
                <w:bCs/>
                <w:kern w:val="0"/>
                <w:sz w:val="22"/>
                <w:szCs w:val="22"/>
                <w:lang w:eastAsia="ru-RU" w:bidi="ru-RU"/>
              </w:rPr>
              <w:t>Янтиковского муниципального округа Чувашской Республики</w:t>
            </w:r>
          </w:p>
          <w:p w:rsidR="00224EDA" w:rsidRPr="00814BCD" w:rsidRDefault="00224EDA" w:rsidP="00224EDA">
            <w:pPr>
              <w:suppressAutoHyphens w:val="0"/>
              <w:spacing w:line="254" w:lineRule="exact"/>
              <w:ind w:firstLine="0"/>
              <w:jc w:val="center"/>
              <w:rPr>
                <w:b/>
                <w:kern w:val="0"/>
                <w:sz w:val="22"/>
                <w:szCs w:val="22"/>
                <w:lang w:eastAsia="ru-RU"/>
              </w:rPr>
            </w:pPr>
          </w:p>
        </w:tc>
      </w:tr>
      <w:tr w:rsidR="00224EDA" w:rsidRPr="00814BCD" w:rsidTr="0012100F">
        <w:tc>
          <w:tcPr>
            <w:tcW w:w="656" w:type="dxa"/>
            <w:shd w:val="clear" w:color="auto" w:fill="auto"/>
          </w:tcPr>
          <w:p w:rsidR="00224EDA" w:rsidRPr="00814BCD" w:rsidRDefault="00224EDA" w:rsidP="00224EDA">
            <w:pPr>
              <w:tabs>
                <w:tab w:val="left" w:pos="0"/>
              </w:tabs>
              <w:suppressAutoHyphens w:val="0"/>
              <w:spacing w:line="240" w:lineRule="auto"/>
              <w:ind w:firstLine="0"/>
              <w:jc w:val="center"/>
              <w:rPr>
                <w:bCs/>
                <w:kern w:val="0"/>
                <w:sz w:val="22"/>
                <w:szCs w:val="22"/>
                <w:lang w:eastAsia="ru-RU"/>
              </w:rPr>
            </w:pPr>
            <w:r w:rsidRPr="00814BCD">
              <w:rPr>
                <w:bCs/>
                <w:kern w:val="0"/>
                <w:sz w:val="22"/>
                <w:szCs w:val="22"/>
                <w:lang w:eastAsia="ru-RU"/>
              </w:rPr>
              <w:t>53</w:t>
            </w:r>
          </w:p>
        </w:tc>
        <w:tc>
          <w:tcPr>
            <w:tcW w:w="3280" w:type="dxa"/>
            <w:shd w:val="clear" w:color="auto" w:fill="auto"/>
          </w:tcPr>
          <w:p w:rsidR="00224EDA" w:rsidRPr="00814BCD" w:rsidRDefault="00814BCD" w:rsidP="00224EDA">
            <w:pPr>
              <w:suppressAutoHyphens w:val="0"/>
              <w:spacing w:line="254" w:lineRule="exact"/>
              <w:ind w:firstLine="0"/>
              <w:jc w:val="center"/>
              <w:rPr>
                <w:kern w:val="0"/>
                <w:sz w:val="22"/>
                <w:szCs w:val="22"/>
                <w:lang w:eastAsia="ru-RU"/>
              </w:rPr>
            </w:pPr>
            <w:r>
              <w:rPr>
                <w:bCs/>
                <w:kern w:val="0"/>
                <w:sz w:val="22"/>
                <w:szCs w:val="22"/>
                <w:lang w:eastAsia="ru-RU" w:bidi="ru-RU"/>
              </w:rPr>
              <w:t>Информирование потен</w:t>
            </w:r>
            <w:r w:rsidR="00224EDA" w:rsidRPr="00814BCD">
              <w:rPr>
                <w:bCs/>
                <w:kern w:val="0"/>
                <w:sz w:val="22"/>
                <w:szCs w:val="22"/>
                <w:lang w:eastAsia="ru-RU" w:bidi="ru-RU"/>
              </w:rPr>
              <w:t>циальных инвесторов о наличии свободных объектов недвижимого имущества</w:t>
            </w:r>
          </w:p>
        </w:tc>
        <w:tc>
          <w:tcPr>
            <w:tcW w:w="1134" w:type="dxa"/>
            <w:shd w:val="clear" w:color="auto" w:fill="auto"/>
          </w:tcPr>
          <w:p w:rsidR="00224EDA" w:rsidRPr="00814BCD" w:rsidRDefault="00224EDA" w:rsidP="00224EDA">
            <w:pPr>
              <w:suppressAutoHyphens w:val="0"/>
              <w:spacing w:line="240" w:lineRule="exact"/>
              <w:ind w:left="180" w:firstLine="0"/>
              <w:jc w:val="center"/>
              <w:rPr>
                <w:kern w:val="0"/>
                <w:sz w:val="22"/>
                <w:szCs w:val="22"/>
                <w:lang w:eastAsia="ru-RU"/>
              </w:rPr>
            </w:pPr>
            <w:r w:rsidRPr="00814BCD">
              <w:rPr>
                <w:bCs/>
                <w:kern w:val="0"/>
                <w:sz w:val="22"/>
                <w:szCs w:val="22"/>
                <w:lang w:eastAsia="ru-RU" w:bidi="ru-RU"/>
              </w:rPr>
              <w:t>2025-2030</w:t>
            </w:r>
          </w:p>
        </w:tc>
        <w:tc>
          <w:tcPr>
            <w:tcW w:w="2693" w:type="dxa"/>
            <w:shd w:val="clear" w:color="auto" w:fill="auto"/>
          </w:tcPr>
          <w:p w:rsidR="00224EDA" w:rsidRPr="00814BCD" w:rsidRDefault="00224EDA" w:rsidP="00224EDA">
            <w:pPr>
              <w:suppressAutoHyphens w:val="0"/>
              <w:spacing w:line="254" w:lineRule="exact"/>
              <w:ind w:firstLine="0"/>
              <w:jc w:val="center"/>
              <w:rPr>
                <w:kern w:val="0"/>
                <w:sz w:val="22"/>
                <w:szCs w:val="22"/>
                <w:lang w:eastAsia="ru-RU"/>
              </w:rPr>
            </w:pPr>
            <w:r w:rsidRPr="00814BCD">
              <w:rPr>
                <w:bCs/>
                <w:kern w:val="0"/>
                <w:sz w:val="22"/>
                <w:szCs w:val="22"/>
                <w:lang w:eastAsia="ru-RU" w:bidi="ru-RU"/>
              </w:rPr>
              <w:t>Повышение эффективности управления муниципальным имуществом Янтиковского муниципального округа</w:t>
            </w:r>
          </w:p>
          <w:p w:rsidR="00224EDA" w:rsidRPr="00814BCD" w:rsidRDefault="00224EDA" w:rsidP="00224EDA">
            <w:pPr>
              <w:suppressAutoHyphens w:val="0"/>
              <w:spacing w:line="254" w:lineRule="exact"/>
              <w:ind w:firstLine="0"/>
              <w:jc w:val="center"/>
              <w:rPr>
                <w:kern w:val="0"/>
                <w:sz w:val="22"/>
                <w:szCs w:val="22"/>
                <w:lang w:eastAsia="ru-RU"/>
              </w:rPr>
            </w:pPr>
            <w:r w:rsidRPr="00814BCD">
              <w:rPr>
                <w:bCs/>
                <w:kern w:val="0"/>
                <w:sz w:val="22"/>
                <w:szCs w:val="22"/>
                <w:lang w:eastAsia="ru-RU" w:bidi="ru-RU"/>
              </w:rPr>
              <w:t>Чувашской Республики</w:t>
            </w:r>
          </w:p>
        </w:tc>
        <w:tc>
          <w:tcPr>
            <w:tcW w:w="2486" w:type="dxa"/>
            <w:shd w:val="clear" w:color="auto" w:fill="auto"/>
          </w:tcPr>
          <w:p w:rsidR="00224EDA" w:rsidRPr="00814BCD" w:rsidRDefault="00224EDA" w:rsidP="00224EDA">
            <w:pPr>
              <w:suppressAutoHyphens w:val="0"/>
              <w:spacing w:line="240" w:lineRule="auto"/>
              <w:ind w:firstLine="0"/>
              <w:jc w:val="center"/>
              <w:rPr>
                <w:b/>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w:t>
            </w:r>
          </w:p>
        </w:tc>
        <w:tc>
          <w:tcPr>
            <w:tcW w:w="2551" w:type="dxa"/>
            <w:shd w:val="clear" w:color="auto" w:fill="auto"/>
          </w:tcPr>
          <w:p w:rsidR="00224EDA" w:rsidRPr="00814BCD" w:rsidRDefault="00224EDA" w:rsidP="00224EDA">
            <w:pPr>
              <w:suppressAutoHyphens w:val="0"/>
              <w:spacing w:line="245" w:lineRule="exact"/>
              <w:ind w:firstLine="0"/>
              <w:jc w:val="center"/>
              <w:rPr>
                <w:b/>
                <w:kern w:val="0"/>
                <w:sz w:val="22"/>
                <w:szCs w:val="22"/>
                <w:lang w:eastAsia="ru-RU"/>
              </w:rPr>
            </w:pPr>
            <w:r w:rsidRPr="00814BCD">
              <w:rPr>
                <w:bCs/>
                <w:kern w:val="0"/>
                <w:sz w:val="22"/>
                <w:szCs w:val="22"/>
                <w:lang w:eastAsia="ru-RU" w:bidi="ru-RU"/>
              </w:rPr>
              <w:t>Муниципальный</w:t>
            </w:r>
          </w:p>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t>(Янтиковского муниципального округа Чувашской Республики)</w:t>
            </w:r>
          </w:p>
        </w:tc>
        <w:tc>
          <w:tcPr>
            <w:tcW w:w="2127" w:type="dxa"/>
            <w:shd w:val="clear" w:color="auto" w:fill="auto"/>
          </w:tcPr>
          <w:p w:rsidR="00224EDA" w:rsidRPr="00814BCD" w:rsidRDefault="00224EDA" w:rsidP="00224EDA">
            <w:pPr>
              <w:suppressAutoHyphens w:val="0"/>
              <w:spacing w:line="254" w:lineRule="exact"/>
              <w:ind w:firstLine="0"/>
              <w:jc w:val="center"/>
              <w:rPr>
                <w:bCs/>
                <w:kern w:val="0"/>
                <w:sz w:val="22"/>
                <w:szCs w:val="22"/>
                <w:lang w:eastAsia="ru-RU" w:bidi="ru-RU"/>
              </w:rPr>
            </w:pPr>
            <w:r w:rsidRPr="00814BCD">
              <w:rPr>
                <w:bCs/>
                <w:kern w:val="0"/>
                <w:sz w:val="22"/>
                <w:szCs w:val="22"/>
                <w:lang w:eastAsia="ru-RU" w:bidi="ru-RU"/>
              </w:rPr>
              <w:t>Янтиковского муниципального округа Чувашской Республики</w:t>
            </w:r>
          </w:p>
          <w:p w:rsidR="00224EDA" w:rsidRPr="00814BCD" w:rsidRDefault="00224EDA" w:rsidP="00224EDA">
            <w:pPr>
              <w:suppressAutoHyphens w:val="0"/>
              <w:spacing w:line="254" w:lineRule="exact"/>
              <w:ind w:firstLine="0"/>
              <w:jc w:val="center"/>
              <w:rPr>
                <w:b/>
                <w:kern w:val="0"/>
                <w:sz w:val="22"/>
                <w:szCs w:val="22"/>
                <w:lang w:eastAsia="ru-RU"/>
              </w:rPr>
            </w:pPr>
          </w:p>
        </w:tc>
      </w:tr>
      <w:tr w:rsidR="00224EDA" w:rsidRPr="00814BCD" w:rsidTr="0012100F">
        <w:tc>
          <w:tcPr>
            <w:tcW w:w="656" w:type="dxa"/>
            <w:shd w:val="clear" w:color="auto" w:fill="auto"/>
          </w:tcPr>
          <w:p w:rsidR="00224EDA" w:rsidRPr="00814BCD" w:rsidRDefault="00224EDA" w:rsidP="00224EDA">
            <w:pPr>
              <w:tabs>
                <w:tab w:val="left" w:pos="0"/>
              </w:tabs>
              <w:suppressAutoHyphens w:val="0"/>
              <w:spacing w:line="240" w:lineRule="auto"/>
              <w:ind w:firstLine="0"/>
              <w:jc w:val="center"/>
              <w:rPr>
                <w:bCs/>
                <w:kern w:val="0"/>
                <w:sz w:val="22"/>
                <w:szCs w:val="22"/>
                <w:lang w:eastAsia="ru-RU"/>
              </w:rPr>
            </w:pPr>
            <w:r w:rsidRPr="00814BCD">
              <w:rPr>
                <w:bCs/>
                <w:kern w:val="0"/>
                <w:sz w:val="22"/>
                <w:szCs w:val="22"/>
                <w:lang w:eastAsia="ru-RU"/>
              </w:rPr>
              <w:t>54</w:t>
            </w:r>
          </w:p>
        </w:tc>
        <w:tc>
          <w:tcPr>
            <w:tcW w:w="3280" w:type="dxa"/>
            <w:shd w:val="clear" w:color="auto" w:fill="auto"/>
          </w:tcPr>
          <w:p w:rsidR="00224EDA" w:rsidRPr="00814BCD" w:rsidRDefault="00224EDA" w:rsidP="00224EDA">
            <w:pPr>
              <w:suppressAutoHyphens w:val="0"/>
              <w:spacing w:line="254" w:lineRule="exact"/>
              <w:ind w:firstLine="0"/>
              <w:jc w:val="center"/>
              <w:rPr>
                <w:kern w:val="0"/>
                <w:sz w:val="22"/>
                <w:szCs w:val="22"/>
                <w:lang w:eastAsia="ru-RU"/>
              </w:rPr>
            </w:pPr>
            <w:r w:rsidRPr="00814BCD">
              <w:rPr>
                <w:bCs/>
                <w:kern w:val="0"/>
                <w:sz w:val="22"/>
                <w:szCs w:val="22"/>
                <w:lang w:eastAsia="ru-RU" w:bidi="ru-RU"/>
              </w:rPr>
              <w:t>Вовлечение в хозяйственный оборот неиспользуемого имущества и земельных участков, в том числе путем их реализации на торгах и сдачи в аренду</w:t>
            </w:r>
          </w:p>
        </w:tc>
        <w:tc>
          <w:tcPr>
            <w:tcW w:w="1134" w:type="dxa"/>
            <w:shd w:val="clear" w:color="auto" w:fill="auto"/>
          </w:tcPr>
          <w:p w:rsidR="00224EDA" w:rsidRPr="00814BCD" w:rsidRDefault="00224EDA" w:rsidP="00224EDA">
            <w:pPr>
              <w:suppressAutoHyphens w:val="0"/>
              <w:spacing w:line="240" w:lineRule="exact"/>
              <w:ind w:left="180" w:firstLine="0"/>
              <w:jc w:val="center"/>
              <w:rPr>
                <w:kern w:val="0"/>
                <w:sz w:val="22"/>
                <w:szCs w:val="22"/>
                <w:lang w:eastAsia="ru-RU"/>
              </w:rPr>
            </w:pPr>
            <w:r w:rsidRPr="00814BCD">
              <w:rPr>
                <w:bCs/>
                <w:kern w:val="0"/>
                <w:sz w:val="22"/>
                <w:szCs w:val="22"/>
                <w:lang w:eastAsia="ru-RU" w:bidi="ru-RU"/>
              </w:rPr>
              <w:t>2025-2030</w:t>
            </w:r>
          </w:p>
        </w:tc>
        <w:tc>
          <w:tcPr>
            <w:tcW w:w="2693" w:type="dxa"/>
            <w:shd w:val="clear" w:color="auto" w:fill="auto"/>
          </w:tcPr>
          <w:p w:rsidR="00224EDA" w:rsidRPr="00814BCD" w:rsidRDefault="00224EDA" w:rsidP="00224EDA">
            <w:pPr>
              <w:suppressAutoHyphens w:val="0"/>
              <w:spacing w:line="254" w:lineRule="exact"/>
              <w:ind w:firstLine="0"/>
              <w:jc w:val="center"/>
              <w:rPr>
                <w:kern w:val="0"/>
                <w:sz w:val="22"/>
                <w:szCs w:val="22"/>
                <w:lang w:eastAsia="ru-RU"/>
              </w:rPr>
            </w:pPr>
            <w:r w:rsidRPr="00814BCD">
              <w:rPr>
                <w:bCs/>
                <w:kern w:val="0"/>
                <w:sz w:val="22"/>
                <w:szCs w:val="22"/>
                <w:lang w:eastAsia="ru-RU" w:bidi="ru-RU"/>
              </w:rPr>
              <w:t xml:space="preserve">Повышение эффективности управления муниципальным </w:t>
            </w:r>
            <w:r w:rsidR="00F97B43" w:rsidRPr="00814BCD">
              <w:rPr>
                <w:bCs/>
                <w:kern w:val="0"/>
                <w:sz w:val="22"/>
                <w:szCs w:val="22"/>
                <w:lang w:eastAsia="ru-RU" w:bidi="ru-RU"/>
              </w:rPr>
              <w:t xml:space="preserve">имуществом </w:t>
            </w:r>
            <w:r w:rsidRPr="00814BCD">
              <w:rPr>
                <w:bCs/>
                <w:kern w:val="0"/>
                <w:sz w:val="22"/>
                <w:szCs w:val="22"/>
                <w:lang w:eastAsia="ru-RU" w:bidi="ru-RU"/>
              </w:rPr>
              <w:t>Янтиковского муниципального округа</w:t>
            </w:r>
          </w:p>
          <w:p w:rsidR="00224EDA" w:rsidRPr="00814BCD" w:rsidRDefault="00224EDA" w:rsidP="00224EDA">
            <w:pPr>
              <w:suppressAutoHyphens w:val="0"/>
              <w:spacing w:line="254" w:lineRule="exact"/>
              <w:ind w:firstLine="0"/>
              <w:jc w:val="center"/>
              <w:rPr>
                <w:kern w:val="0"/>
                <w:sz w:val="22"/>
                <w:szCs w:val="22"/>
                <w:lang w:eastAsia="ru-RU"/>
              </w:rPr>
            </w:pPr>
            <w:r w:rsidRPr="00814BCD">
              <w:rPr>
                <w:bCs/>
                <w:kern w:val="0"/>
                <w:sz w:val="22"/>
                <w:szCs w:val="22"/>
                <w:lang w:eastAsia="ru-RU" w:bidi="ru-RU"/>
              </w:rPr>
              <w:t>Чувашской</w:t>
            </w:r>
          </w:p>
          <w:p w:rsidR="00224EDA" w:rsidRPr="00814BCD" w:rsidRDefault="00224EDA" w:rsidP="00224EDA">
            <w:pPr>
              <w:suppressAutoHyphens w:val="0"/>
              <w:spacing w:line="254" w:lineRule="exact"/>
              <w:ind w:firstLine="0"/>
              <w:jc w:val="center"/>
              <w:rPr>
                <w:kern w:val="0"/>
                <w:sz w:val="22"/>
                <w:szCs w:val="22"/>
                <w:lang w:eastAsia="ru-RU"/>
              </w:rPr>
            </w:pPr>
            <w:r w:rsidRPr="00814BCD">
              <w:rPr>
                <w:bCs/>
                <w:kern w:val="0"/>
                <w:sz w:val="22"/>
                <w:szCs w:val="22"/>
                <w:lang w:eastAsia="ru-RU" w:bidi="ru-RU"/>
              </w:rPr>
              <w:lastRenderedPageBreak/>
              <w:t>Республики</w:t>
            </w:r>
          </w:p>
        </w:tc>
        <w:tc>
          <w:tcPr>
            <w:tcW w:w="2486" w:type="dxa"/>
            <w:shd w:val="clear" w:color="auto" w:fill="auto"/>
          </w:tcPr>
          <w:p w:rsidR="00224EDA" w:rsidRPr="00814BCD" w:rsidRDefault="00224EDA" w:rsidP="00224EDA">
            <w:pPr>
              <w:suppressAutoHyphens w:val="0"/>
              <w:spacing w:line="240" w:lineRule="auto"/>
              <w:ind w:firstLine="0"/>
              <w:jc w:val="center"/>
              <w:rPr>
                <w:b/>
                <w:kern w:val="0"/>
                <w:sz w:val="22"/>
                <w:szCs w:val="22"/>
                <w:lang w:eastAsia="ru-RU"/>
              </w:rPr>
            </w:pPr>
            <w:r w:rsidRPr="00814BCD">
              <w:rPr>
                <w:bCs/>
                <w:kern w:val="0"/>
                <w:sz w:val="22"/>
                <w:szCs w:val="22"/>
                <w:lang w:eastAsia="ru-RU" w:bidi="ru-RU"/>
              </w:rPr>
              <w:lastRenderedPageBreak/>
              <w:t>Администрация Янтиковского муниципального округа Чувашской Республики</w:t>
            </w:r>
          </w:p>
        </w:tc>
        <w:tc>
          <w:tcPr>
            <w:tcW w:w="2551" w:type="dxa"/>
            <w:shd w:val="clear" w:color="auto" w:fill="auto"/>
          </w:tcPr>
          <w:p w:rsidR="00224EDA" w:rsidRPr="00814BCD" w:rsidRDefault="00224EDA" w:rsidP="00224EDA">
            <w:pPr>
              <w:suppressAutoHyphens w:val="0"/>
              <w:spacing w:line="245" w:lineRule="exact"/>
              <w:ind w:firstLine="0"/>
              <w:jc w:val="center"/>
              <w:rPr>
                <w:b/>
                <w:kern w:val="0"/>
                <w:sz w:val="22"/>
                <w:szCs w:val="22"/>
                <w:lang w:eastAsia="ru-RU"/>
              </w:rPr>
            </w:pPr>
            <w:r w:rsidRPr="00814BCD">
              <w:rPr>
                <w:bCs/>
                <w:kern w:val="0"/>
                <w:sz w:val="22"/>
                <w:szCs w:val="22"/>
                <w:lang w:eastAsia="ru-RU" w:bidi="ru-RU"/>
              </w:rPr>
              <w:t>Муниципальный</w:t>
            </w:r>
          </w:p>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t>(Янтиковского муниципального округа Чувашской Республики)</w:t>
            </w:r>
          </w:p>
        </w:tc>
        <w:tc>
          <w:tcPr>
            <w:tcW w:w="2127" w:type="dxa"/>
            <w:shd w:val="clear" w:color="auto" w:fill="auto"/>
          </w:tcPr>
          <w:p w:rsidR="00224EDA" w:rsidRPr="00814BCD" w:rsidRDefault="00224EDA" w:rsidP="00224EDA">
            <w:pPr>
              <w:suppressAutoHyphens w:val="0"/>
              <w:spacing w:line="254" w:lineRule="exact"/>
              <w:ind w:firstLine="0"/>
              <w:jc w:val="center"/>
              <w:rPr>
                <w:bCs/>
                <w:kern w:val="0"/>
                <w:sz w:val="22"/>
                <w:szCs w:val="22"/>
                <w:lang w:eastAsia="ru-RU" w:bidi="ru-RU"/>
              </w:rPr>
            </w:pPr>
            <w:r w:rsidRPr="00814BCD">
              <w:rPr>
                <w:bCs/>
                <w:kern w:val="0"/>
                <w:sz w:val="22"/>
                <w:szCs w:val="22"/>
                <w:lang w:eastAsia="ru-RU" w:bidi="ru-RU"/>
              </w:rPr>
              <w:t>Янтиковского муниципального округа Чувашской Республики</w:t>
            </w:r>
          </w:p>
          <w:p w:rsidR="00224EDA" w:rsidRPr="00814BCD" w:rsidRDefault="00224EDA" w:rsidP="00224EDA">
            <w:pPr>
              <w:suppressAutoHyphens w:val="0"/>
              <w:spacing w:line="254" w:lineRule="exact"/>
              <w:ind w:firstLine="0"/>
              <w:jc w:val="center"/>
              <w:rPr>
                <w:b/>
                <w:kern w:val="0"/>
                <w:sz w:val="22"/>
                <w:szCs w:val="22"/>
                <w:lang w:eastAsia="ru-RU"/>
              </w:rPr>
            </w:pPr>
          </w:p>
        </w:tc>
      </w:tr>
      <w:tr w:rsidR="00224EDA" w:rsidRPr="00814BCD" w:rsidTr="0012100F">
        <w:tc>
          <w:tcPr>
            <w:tcW w:w="656" w:type="dxa"/>
            <w:shd w:val="clear" w:color="auto" w:fill="auto"/>
          </w:tcPr>
          <w:p w:rsidR="00224EDA" w:rsidRPr="00814BCD" w:rsidRDefault="00224EDA" w:rsidP="00224EDA">
            <w:pPr>
              <w:tabs>
                <w:tab w:val="left" w:pos="0"/>
              </w:tabs>
              <w:suppressAutoHyphens w:val="0"/>
              <w:spacing w:line="240" w:lineRule="auto"/>
              <w:ind w:firstLine="0"/>
              <w:jc w:val="center"/>
              <w:rPr>
                <w:bCs/>
                <w:kern w:val="0"/>
                <w:sz w:val="22"/>
                <w:szCs w:val="22"/>
                <w:lang w:eastAsia="ru-RU"/>
              </w:rPr>
            </w:pPr>
            <w:r w:rsidRPr="00814BCD">
              <w:rPr>
                <w:bCs/>
                <w:kern w:val="0"/>
                <w:sz w:val="22"/>
                <w:szCs w:val="22"/>
                <w:lang w:eastAsia="ru-RU"/>
              </w:rPr>
              <w:lastRenderedPageBreak/>
              <w:t>55</w:t>
            </w:r>
          </w:p>
        </w:tc>
        <w:tc>
          <w:tcPr>
            <w:tcW w:w="3280" w:type="dxa"/>
            <w:shd w:val="clear" w:color="auto" w:fill="auto"/>
          </w:tcPr>
          <w:p w:rsidR="00224EDA" w:rsidRPr="00814BCD" w:rsidRDefault="00224EDA" w:rsidP="00224EDA">
            <w:pPr>
              <w:suppressAutoHyphens w:val="0"/>
              <w:spacing w:line="250" w:lineRule="exact"/>
              <w:ind w:firstLine="0"/>
              <w:jc w:val="center"/>
              <w:rPr>
                <w:kern w:val="0"/>
                <w:sz w:val="22"/>
                <w:szCs w:val="22"/>
                <w:lang w:eastAsia="ru-RU"/>
              </w:rPr>
            </w:pPr>
            <w:r w:rsidRPr="00814BCD">
              <w:rPr>
                <w:bCs/>
                <w:kern w:val="0"/>
                <w:sz w:val="22"/>
                <w:szCs w:val="22"/>
                <w:lang w:eastAsia="ru-RU" w:bidi="ru-RU"/>
              </w:rPr>
              <w:t>Обеспечение учета</w:t>
            </w:r>
          </w:p>
          <w:p w:rsidR="00224EDA" w:rsidRPr="00814BCD" w:rsidRDefault="00224EDA" w:rsidP="00224EDA">
            <w:pPr>
              <w:suppressAutoHyphens w:val="0"/>
              <w:spacing w:line="250" w:lineRule="exact"/>
              <w:ind w:firstLine="0"/>
              <w:jc w:val="center"/>
              <w:rPr>
                <w:kern w:val="0"/>
                <w:sz w:val="22"/>
                <w:szCs w:val="22"/>
                <w:lang w:eastAsia="ru-RU"/>
              </w:rPr>
            </w:pPr>
            <w:r w:rsidRPr="00814BCD">
              <w:rPr>
                <w:bCs/>
                <w:kern w:val="0"/>
                <w:sz w:val="22"/>
                <w:szCs w:val="22"/>
                <w:lang w:eastAsia="ru-RU" w:bidi="ru-RU"/>
              </w:rPr>
              <w:t>муниципального</w:t>
            </w:r>
          </w:p>
          <w:p w:rsidR="00224EDA" w:rsidRPr="00814BCD" w:rsidRDefault="00224EDA" w:rsidP="00224EDA">
            <w:pPr>
              <w:suppressAutoHyphens w:val="0"/>
              <w:spacing w:line="250" w:lineRule="exact"/>
              <w:ind w:firstLine="0"/>
              <w:jc w:val="center"/>
              <w:rPr>
                <w:kern w:val="0"/>
                <w:sz w:val="22"/>
                <w:szCs w:val="22"/>
                <w:lang w:eastAsia="ru-RU"/>
              </w:rPr>
            </w:pPr>
            <w:r w:rsidRPr="00814BCD">
              <w:rPr>
                <w:bCs/>
                <w:kern w:val="0"/>
                <w:sz w:val="22"/>
                <w:szCs w:val="22"/>
                <w:lang w:eastAsia="ru-RU" w:bidi="ru-RU"/>
              </w:rPr>
              <w:t>имущества</w:t>
            </w:r>
          </w:p>
        </w:tc>
        <w:tc>
          <w:tcPr>
            <w:tcW w:w="1134" w:type="dxa"/>
            <w:shd w:val="clear" w:color="auto" w:fill="auto"/>
          </w:tcPr>
          <w:p w:rsidR="00224EDA" w:rsidRPr="00814BCD" w:rsidRDefault="00224EDA" w:rsidP="00224EDA">
            <w:pPr>
              <w:suppressAutoHyphens w:val="0"/>
              <w:spacing w:line="240" w:lineRule="exact"/>
              <w:ind w:left="180" w:firstLine="0"/>
              <w:jc w:val="center"/>
              <w:rPr>
                <w:kern w:val="0"/>
                <w:sz w:val="22"/>
                <w:szCs w:val="22"/>
                <w:lang w:eastAsia="ru-RU"/>
              </w:rPr>
            </w:pPr>
            <w:r w:rsidRPr="00814BCD">
              <w:rPr>
                <w:kern w:val="0"/>
                <w:sz w:val="22"/>
                <w:szCs w:val="22"/>
                <w:lang w:eastAsia="ru-RU"/>
              </w:rPr>
              <w:t>2025-2030</w:t>
            </w:r>
          </w:p>
        </w:tc>
        <w:tc>
          <w:tcPr>
            <w:tcW w:w="2693" w:type="dxa"/>
            <w:shd w:val="clear" w:color="auto" w:fill="auto"/>
          </w:tcPr>
          <w:p w:rsidR="00224EDA" w:rsidRPr="00814BCD" w:rsidRDefault="00224EDA" w:rsidP="00224EDA">
            <w:pPr>
              <w:suppressAutoHyphens w:val="0"/>
              <w:spacing w:line="254" w:lineRule="exact"/>
              <w:ind w:firstLine="0"/>
              <w:jc w:val="center"/>
              <w:rPr>
                <w:kern w:val="0"/>
                <w:sz w:val="22"/>
                <w:szCs w:val="22"/>
                <w:lang w:eastAsia="ru-RU"/>
              </w:rPr>
            </w:pPr>
            <w:r w:rsidRPr="00814BCD">
              <w:rPr>
                <w:bCs/>
                <w:kern w:val="0"/>
                <w:sz w:val="22"/>
                <w:szCs w:val="22"/>
                <w:lang w:eastAsia="ru-RU" w:bidi="ru-RU"/>
              </w:rPr>
              <w:t xml:space="preserve">Повышение эффективности управления муниципальным </w:t>
            </w:r>
            <w:r w:rsidR="00F97B43" w:rsidRPr="00814BCD">
              <w:rPr>
                <w:bCs/>
                <w:kern w:val="0"/>
                <w:sz w:val="22"/>
                <w:szCs w:val="22"/>
                <w:lang w:eastAsia="ru-RU" w:bidi="ru-RU"/>
              </w:rPr>
              <w:t xml:space="preserve">имуществом </w:t>
            </w:r>
            <w:r w:rsidRPr="00814BCD">
              <w:rPr>
                <w:bCs/>
                <w:kern w:val="0"/>
                <w:sz w:val="22"/>
                <w:szCs w:val="22"/>
                <w:lang w:eastAsia="ru-RU" w:bidi="ru-RU"/>
              </w:rPr>
              <w:t>Янтиковского муниципального округа</w:t>
            </w:r>
          </w:p>
          <w:p w:rsidR="00224EDA" w:rsidRPr="00814BCD" w:rsidRDefault="00224EDA" w:rsidP="00224EDA">
            <w:pPr>
              <w:suppressAutoHyphens w:val="0"/>
              <w:spacing w:line="254" w:lineRule="exact"/>
              <w:ind w:firstLine="0"/>
              <w:jc w:val="center"/>
              <w:rPr>
                <w:kern w:val="0"/>
                <w:sz w:val="22"/>
                <w:szCs w:val="22"/>
                <w:lang w:eastAsia="ru-RU"/>
              </w:rPr>
            </w:pPr>
            <w:r w:rsidRPr="00814BCD">
              <w:rPr>
                <w:bCs/>
                <w:kern w:val="0"/>
                <w:sz w:val="22"/>
                <w:szCs w:val="22"/>
                <w:lang w:eastAsia="ru-RU" w:bidi="ru-RU"/>
              </w:rPr>
              <w:t>Чувашской</w:t>
            </w:r>
          </w:p>
          <w:p w:rsidR="00224EDA" w:rsidRPr="00814BCD" w:rsidRDefault="00224EDA" w:rsidP="00224EDA">
            <w:pPr>
              <w:suppressAutoHyphens w:val="0"/>
              <w:spacing w:line="254" w:lineRule="exact"/>
              <w:ind w:firstLine="0"/>
              <w:jc w:val="center"/>
              <w:rPr>
                <w:kern w:val="0"/>
                <w:sz w:val="22"/>
                <w:szCs w:val="22"/>
                <w:lang w:eastAsia="ru-RU"/>
              </w:rPr>
            </w:pPr>
            <w:r w:rsidRPr="00814BCD">
              <w:rPr>
                <w:bCs/>
                <w:kern w:val="0"/>
                <w:sz w:val="22"/>
                <w:szCs w:val="22"/>
                <w:lang w:eastAsia="ru-RU" w:bidi="ru-RU"/>
              </w:rPr>
              <w:t>Республики</w:t>
            </w:r>
          </w:p>
        </w:tc>
        <w:tc>
          <w:tcPr>
            <w:tcW w:w="2486" w:type="dxa"/>
            <w:shd w:val="clear" w:color="auto" w:fill="auto"/>
          </w:tcPr>
          <w:p w:rsidR="00224EDA" w:rsidRPr="00814BCD" w:rsidRDefault="00224EDA" w:rsidP="00224EDA">
            <w:pPr>
              <w:suppressAutoHyphens w:val="0"/>
              <w:spacing w:line="240" w:lineRule="auto"/>
              <w:ind w:firstLine="0"/>
              <w:jc w:val="center"/>
              <w:rPr>
                <w:b/>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w:t>
            </w:r>
          </w:p>
        </w:tc>
        <w:tc>
          <w:tcPr>
            <w:tcW w:w="2551" w:type="dxa"/>
            <w:shd w:val="clear" w:color="auto" w:fill="auto"/>
          </w:tcPr>
          <w:p w:rsidR="00224EDA" w:rsidRPr="00814BCD" w:rsidRDefault="00224EDA" w:rsidP="00224EDA">
            <w:pPr>
              <w:suppressAutoHyphens w:val="0"/>
              <w:spacing w:line="245" w:lineRule="exact"/>
              <w:ind w:firstLine="0"/>
              <w:jc w:val="center"/>
              <w:rPr>
                <w:b/>
                <w:kern w:val="0"/>
                <w:sz w:val="22"/>
                <w:szCs w:val="22"/>
                <w:lang w:eastAsia="ru-RU"/>
              </w:rPr>
            </w:pPr>
            <w:r w:rsidRPr="00814BCD">
              <w:rPr>
                <w:bCs/>
                <w:kern w:val="0"/>
                <w:sz w:val="22"/>
                <w:szCs w:val="22"/>
                <w:lang w:eastAsia="ru-RU" w:bidi="ru-RU"/>
              </w:rPr>
              <w:t>Муниципальный</w:t>
            </w:r>
          </w:p>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t>(Янтиковского муниципального округа Чувашской Республики)</w:t>
            </w:r>
          </w:p>
        </w:tc>
        <w:tc>
          <w:tcPr>
            <w:tcW w:w="2127" w:type="dxa"/>
            <w:shd w:val="clear" w:color="auto" w:fill="auto"/>
          </w:tcPr>
          <w:p w:rsidR="00224EDA" w:rsidRPr="00814BCD" w:rsidRDefault="00224EDA" w:rsidP="00224EDA">
            <w:pPr>
              <w:suppressAutoHyphens w:val="0"/>
              <w:spacing w:line="254" w:lineRule="exact"/>
              <w:ind w:firstLine="0"/>
              <w:jc w:val="center"/>
              <w:rPr>
                <w:bCs/>
                <w:kern w:val="0"/>
                <w:sz w:val="22"/>
                <w:szCs w:val="22"/>
                <w:lang w:eastAsia="ru-RU" w:bidi="ru-RU"/>
              </w:rPr>
            </w:pPr>
            <w:r w:rsidRPr="00814BCD">
              <w:rPr>
                <w:bCs/>
                <w:kern w:val="0"/>
                <w:sz w:val="22"/>
                <w:szCs w:val="22"/>
                <w:lang w:eastAsia="ru-RU" w:bidi="ru-RU"/>
              </w:rPr>
              <w:t>Янтиковского муниципального округа Чувашской Республики</w:t>
            </w:r>
          </w:p>
          <w:p w:rsidR="00224EDA" w:rsidRPr="00814BCD" w:rsidRDefault="00224EDA" w:rsidP="00224EDA">
            <w:pPr>
              <w:suppressAutoHyphens w:val="0"/>
              <w:spacing w:line="254" w:lineRule="exact"/>
              <w:ind w:firstLine="0"/>
              <w:jc w:val="center"/>
              <w:rPr>
                <w:b/>
                <w:kern w:val="0"/>
                <w:sz w:val="22"/>
                <w:szCs w:val="22"/>
                <w:lang w:eastAsia="ru-RU"/>
              </w:rPr>
            </w:pPr>
          </w:p>
        </w:tc>
      </w:tr>
      <w:tr w:rsidR="00224EDA" w:rsidRPr="00814BCD" w:rsidTr="0012100F">
        <w:tc>
          <w:tcPr>
            <w:tcW w:w="14927" w:type="dxa"/>
            <w:gridSpan w:val="7"/>
            <w:shd w:val="clear" w:color="auto" w:fill="auto"/>
          </w:tcPr>
          <w:p w:rsidR="00224EDA" w:rsidRPr="00814BCD" w:rsidRDefault="00224EDA" w:rsidP="00224EDA">
            <w:pPr>
              <w:suppressAutoHyphens w:val="0"/>
              <w:spacing w:line="240" w:lineRule="exact"/>
              <w:ind w:firstLine="0"/>
              <w:jc w:val="center"/>
              <w:rPr>
                <w:bCs/>
                <w:color w:val="000000"/>
                <w:kern w:val="0"/>
                <w:sz w:val="22"/>
                <w:szCs w:val="22"/>
                <w:lang w:eastAsia="ru-RU" w:bidi="ru-RU"/>
              </w:rPr>
            </w:pPr>
            <w:r w:rsidRPr="00814BCD">
              <w:rPr>
                <w:b/>
                <w:kern w:val="0"/>
                <w:sz w:val="22"/>
                <w:szCs w:val="22"/>
                <w:lang w:eastAsia="ru-RU"/>
              </w:rPr>
              <w:t>Первоочередные мероприятия по развитию системы здравоохранения</w:t>
            </w:r>
          </w:p>
        </w:tc>
      </w:tr>
      <w:tr w:rsidR="00224EDA" w:rsidRPr="00814BCD" w:rsidTr="0012100F">
        <w:tc>
          <w:tcPr>
            <w:tcW w:w="656" w:type="dxa"/>
            <w:shd w:val="clear" w:color="auto" w:fill="auto"/>
          </w:tcPr>
          <w:p w:rsidR="00224EDA" w:rsidRPr="00814BCD" w:rsidRDefault="00224EDA" w:rsidP="00224EDA">
            <w:pPr>
              <w:tabs>
                <w:tab w:val="left" w:pos="0"/>
              </w:tabs>
              <w:suppressAutoHyphens w:val="0"/>
              <w:spacing w:line="240" w:lineRule="auto"/>
              <w:ind w:firstLine="0"/>
              <w:jc w:val="center"/>
              <w:rPr>
                <w:bCs/>
                <w:kern w:val="0"/>
                <w:sz w:val="22"/>
                <w:szCs w:val="22"/>
                <w:lang w:eastAsia="ru-RU"/>
              </w:rPr>
            </w:pPr>
            <w:r w:rsidRPr="00814BCD">
              <w:rPr>
                <w:bCs/>
                <w:kern w:val="0"/>
                <w:sz w:val="22"/>
                <w:szCs w:val="22"/>
                <w:lang w:eastAsia="ru-RU"/>
              </w:rPr>
              <w:t>56</w:t>
            </w:r>
          </w:p>
        </w:tc>
        <w:tc>
          <w:tcPr>
            <w:tcW w:w="3280" w:type="dxa"/>
            <w:shd w:val="clear" w:color="auto" w:fill="auto"/>
          </w:tcPr>
          <w:p w:rsidR="00224EDA" w:rsidRPr="00814BCD" w:rsidRDefault="00224EDA" w:rsidP="00224EDA">
            <w:pPr>
              <w:suppressAutoHyphens w:val="0"/>
              <w:spacing w:line="254" w:lineRule="exact"/>
              <w:ind w:firstLine="0"/>
              <w:jc w:val="center"/>
              <w:rPr>
                <w:kern w:val="0"/>
                <w:sz w:val="22"/>
                <w:szCs w:val="22"/>
                <w:lang w:eastAsia="ru-RU"/>
              </w:rPr>
            </w:pPr>
            <w:r w:rsidRPr="00814BCD">
              <w:rPr>
                <w:bCs/>
                <w:kern w:val="0"/>
                <w:sz w:val="22"/>
                <w:szCs w:val="22"/>
                <w:lang w:eastAsia="ru-RU" w:bidi="ru-RU"/>
              </w:rPr>
              <w:t>Охват всех граждан профилактическими медицинскими осмотрами, проводимыми не реже одного раза в год</w:t>
            </w:r>
          </w:p>
        </w:tc>
        <w:tc>
          <w:tcPr>
            <w:tcW w:w="1134" w:type="dxa"/>
            <w:shd w:val="clear" w:color="auto" w:fill="auto"/>
          </w:tcPr>
          <w:p w:rsidR="00224EDA" w:rsidRPr="00814BCD" w:rsidRDefault="00224EDA" w:rsidP="00224EDA">
            <w:pPr>
              <w:suppressAutoHyphens w:val="0"/>
              <w:spacing w:line="240" w:lineRule="exact"/>
              <w:ind w:left="180" w:firstLine="0"/>
              <w:jc w:val="center"/>
              <w:rPr>
                <w:kern w:val="0"/>
                <w:sz w:val="22"/>
                <w:szCs w:val="22"/>
                <w:lang w:eastAsia="ru-RU"/>
              </w:rPr>
            </w:pPr>
            <w:r w:rsidRPr="00814BCD">
              <w:rPr>
                <w:kern w:val="0"/>
                <w:sz w:val="22"/>
                <w:szCs w:val="22"/>
                <w:lang w:eastAsia="ru-RU"/>
              </w:rPr>
              <w:t>2025-2030</w:t>
            </w:r>
          </w:p>
        </w:tc>
        <w:tc>
          <w:tcPr>
            <w:tcW w:w="2693" w:type="dxa"/>
            <w:shd w:val="clear" w:color="auto" w:fill="auto"/>
          </w:tcPr>
          <w:p w:rsidR="00224EDA" w:rsidRPr="00814BCD" w:rsidRDefault="00224EDA" w:rsidP="00224EDA">
            <w:pPr>
              <w:suppressAutoHyphens w:val="0"/>
              <w:spacing w:line="250" w:lineRule="exact"/>
              <w:ind w:firstLine="0"/>
              <w:jc w:val="center"/>
              <w:rPr>
                <w:kern w:val="0"/>
                <w:sz w:val="22"/>
                <w:szCs w:val="22"/>
                <w:lang w:eastAsia="ru-RU"/>
              </w:rPr>
            </w:pPr>
            <w:r w:rsidRPr="00814BCD">
              <w:rPr>
                <w:bCs/>
                <w:kern w:val="0"/>
                <w:sz w:val="22"/>
                <w:szCs w:val="22"/>
                <w:lang w:eastAsia="ru-RU" w:bidi="ru-RU"/>
              </w:rPr>
              <w:t>Рост доли пациентов с выявленными заболеваниями на ранних стадиях</w:t>
            </w:r>
          </w:p>
        </w:tc>
        <w:tc>
          <w:tcPr>
            <w:tcW w:w="2486" w:type="dxa"/>
            <w:shd w:val="clear" w:color="auto" w:fill="auto"/>
          </w:tcPr>
          <w:p w:rsidR="00224EDA" w:rsidRPr="00814BCD" w:rsidRDefault="00224EDA" w:rsidP="00224EDA">
            <w:pPr>
              <w:suppressAutoHyphens w:val="0"/>
              <w:spacing w:line="250" w:lineRule="exact"/>
              <w:ind w:firstLine="0"/>
              <w:jc w:val="center"/>
              <w:rPr>
                <w:kern w:val="0"/>
                <w:sz w:val="22"/>
                <w:szCs w:val="22"/>
                <w:lang w:eastAsia="ru-RU"/>
              </w:rPr>
            </w:pPr>
            <w:r w:rsidRPr="00814BCD">
              <w:rPr>
                <w:bCs/>
                <w:kern w:val="0"/>
                <w:sz w:val="22"/>
                <w:szCs w:val="22"/>
                <w:lang w:eastAsia="ru-RU" w:bidi="ru-RU"/>
              </w:rPr>
              <w:t>Филиал «Янтиковская центральная районная больница» Бюджетного учреждения Чувашской Республики «Канашский межтерриториальный медицинский центр» Министерство здравоохранения</w:t>
            </w:r>
          </w:p>
          <w:p w:rsidR="00224EDA" w:rsidRPr="00814BCD" w:rsidRDefault="00224EDA" w:rsidP="00224EDA">
            <w:pPr>
              <w:suppressAutoHyphens w:val="0"/>
              <w:spacing w:line="250" w:lineRule="exact"/>
              <w:ind w:firstLine="0"/>
              <w:jc w:val="center"/>
              <w:rPr>
                <w:kern w:val="0"/>
                <w:sz w:val="22"/>
                <w:szCs w:val="22"/>
                <w:lang w:eastAsia="ru-RU"/>
              </w:rPr>
            </w:pPr>
            <w:r w:rsidRPr="00814BCD">
              <w:rPr>
                <w:bCs/>
                <w:kern w:val="0"/>
                <w:sz w:val="22"/>
                <w:szCs w:val="22"/>
                <w:lang w:eastAsia="ru-RU" w:bidi="ru-RU"/>
              </w:rPr>
              <w:t>Чувашской Республики</w:t>
            </w:r>
          </w:p>
        </w:tc>
        <w:tc>
          <w:tcPr>
            <w:tcW w:w="2551" w:type="dxa"/>
            <w:shd w:val="clear" w:color="auto" w:fill="auto"/>
          </w:tcPr>
          <w:p w:rsidR="00224EDA" w:rsidRPr="00814BCD" w:rsidRDefault="00224EDA" w:rsidP="00224EDA">
            <w:pPr>
              <w:suppressAutoHyphens w:val="0"/>
              <w:spacing w:line="240" w:lineRule="auto"/>
              <w:ind w:firstLine="0"/>
              <w:jc w:val="center"/>
              <w:rPr>
                <w:kern w:val="0"/>
                <w:sz w:val="22"/>
                <w:szCs w:val="22"/>
                <w:lang w:eastAsia="ru-RU"/>
              </w:rPr>
            </w:pPr>
            <w:r w:rsidRPr="00814BCD">
              <w:rPr>
                <w:kern w:val="0"/>
                <w:sz w:val="22"/>
                <w:szCs w:val="22"/>
                <w:lang w:eastAsia="ru-RU"/>
              </w:rPr>
              <w:t>Муниципальный</w:t>
            </w:r>
          </w:p>
          <w:p w:rsidR="00224EDA" w:rsidRPr="00814BCD" w:rsidRDefault="00224EDA" w:rsidP="00224EDA">
            <w:pPr>
              <w:suppressAutoHyphens w:val="0"/>
              <w:spacing w:line="240" w:lineRule="auto"/>
              <w:ind w:firstLine="0"/>
              <w:jc w:val="center"/>
              <w:rPr>
                <w:kern w:val="0"/>
                <w:sz w:val="22"/>
                <w:szCs w:val="22"/>
                <w:lang w:eastAsia="ru-RU"/>
              </w:rPr>
            </w:pPr>
            <w:r w:rsidRPr="00814BCD">
              <w:rPr>
                <w:kern w:val="0"/>
                <w:sz w:val="22"/>
                <w:szCs w:val="22"/>
                <w:lang w:eastAsia="ru-RU"/>
              </w:rPr>
              <w:t>(Филиал «Янтиковская центральная районная больница» Бюджетного учреждения Чувашской Республики «Канашский межтерриториальный медицинский центр» Министерство здравоохранения</w:t>
            </w:r>
          </w:p>
          <w:p w:rsidR="00224EDA" w:rsidRPr="00814BCD" w:rsidRDefault="00224EDA" w:rsidP="00224EDA">
            <w:pPr>
              <w:suppressAutoHyphens w:val="0"/>
              <w:spacing w:line="240" w:lineRule="auto"/>
              <w:ind w:firstLine="0"/>
              <w:jc w:val="center"/>
              <w:rPr>
                <w:kern w:val="0"/>
                <w:sz w:val="22"/>
                <w:szCs w:val="22"/>
                <w:lang w:eastAsia="ru-RU"/>
              </w:rPr>
            </w:pPr>
            <w:r w:rsidRPr="00814BCD">
              <w:rPr>
                <w:kern w:val="0"/>
                <w:sz w:val="22"/>
                <w:szCs w:val="22"/>
                <w:lang w:eastAsia="ru-RU"/>
              </w:rPr>
              <w:t>Чувашской Республики)</w:t>
            </w:r>
          </w:p>
        </w:tc>
        <w:tc>
          <w:tcPr>
            <w:tcW w:w="2127" w:type="dxa"/>
            <w:shd w:val="clear" w:color="auto" w:fill="auto"/>
          </w:tcPr>
          <w:p w:rsidR="00224EDA" w:rsidRPr="00814BCD" w:rsidRDefault="00224EDA" w:rsidP="00224EDA">
            <w:pPr>
              <w:suppressAutoHyphens w:val="0"/>
              <w:spacing w:line="240" w:lineRule="auto"/>
              <w:ind w:firstLine="0"/>
              <w:jc w:val="center"/>
              <w:rPr>
                <w:kern w:val="0"/>
                <w:sz w:val="22"/>
                <w:szCs w:val="22"/>
                <w:lang w:eastAsia="ru-RU"/>
              </w:rPr>
            </w:pPr>
            <w:r w:rsidRPr="00814BCD">
              <w:rPr>
                <w:kern w:val="0"/>
                <w:sz w:val="22"/>
                <w:szCs w:val="22"/>
                <w:lang w:eastAsia="ru-RU"/>
              </w:rPr>
              <w:t>Филиал «Янтиковская центральная районная больница» Бюджетного учреждения Чувашской Республики «Канашский межтерриториальный медицинский центр» Министерство здравоохранения</w:t>
            </w:r>
          </w:p>
          <w:p w:rsidR="00224EDA" w:rsidRPr="00814BCD" w:rsidRDefault="00224EDA" w:rsidP="00224EDA">
            <w:pPr>
              <w:suppressAutoHyphens w:val="0"/>
              <w:spacing w:line="240" w:lineRule="auto"/>
              <w:ind w:firstLine="0"/>
              <w:jc w:val="center"/>
              <w:rPr>
                <w:kern w:val="0"/>
                <w:sz w:val="22"/>
                <w:szCs w:val="22"/>
                <w:lang w:eastAsia="ru-RU"/>
              </w:rPr>
            </w:pPr>
            <w:r w:rsidRPr="00814BCD">
              <w:rPr>
                <w:kern w:val="0"/>
                <w:sz w:val="22"/>
                <w:szCs w:val="22"/>
                <w:lang w:eastAsia="ru-RU"/>
              </w:rPr>
              <w:t>Чувашской</w:t>
            </w:r>
          </w:p>
          <w:p w:rsidR="00224EDA" w:rsidRPr="00814BCD" w:rsidRDefault="00224EDA" w:rsidP="00224EDA">
            <w:pPr>
              <w:suppressAutoHyphens w:val="0"/>
              <w:spacing w:line="240" w:lineRule="auto"/>
              <w:ind w:firstLine="0"/>
              <w:jc w:val="center"/>
              <w:rPr>
                <w:kern w:val="0"/>
                <w:sz w:val="22"/>
                <w:szCs w:val="22"/>
                <w:lang w:eastAsia="ru-RU"/>
              </w:rPr>
            </w:pPr>
            <w:r w:rsidRPr="00814BCD">
              <w:rPr>
                <w:kern w:val="0"/>
                <w:sz w:val="22"/>
                <w:szCs w:val="22"/>
                <w:lang w:eastAsia="ru-RU"/>
              </w:rPr>
              <w:t>Республики</w:t>
            </w:r>
          </w:p>
        </w:tc>
      </w:tr>
      <w:tr w:rsidR="00224EDA" w:rsidRPr="00814BCD" w:rsidTr="0012100F">
        <w:tc>
          <w:tcPr>
            <w:tcW w:w="656" w:type="dxa"/>
            <w:shd w:val="clear" w:color="auto" w:fill="auto"/>
          </w:tcPr>
          <w:p w:rsidR="00224EDA" w:rsidRPr="00814BCD" w:rsidRDefault="00224EDA" w:rsidP="00224EDA">
            <w:pPr>
              <w:tabs>
                <w:tab w:val="left" w:pos="0"/>
              </w:tabs>
              <w:suppressAutoHyphens w:val="0"/>
              <w:spacing w:line="240" w:lineRule="auto"/>
              <w:ind w:firstLine="0"/>
              <w:jc w:val="center"/>
              <w:rPr>
                <w:bCs/>
                <w:kern w:val="0"/>
                <w:sz w:val="22"/>
                <w:szCs w:val="22"/>
                <w:lang w:eastAsia="ru-RU"/>
              </w:rPr>
            </w:pPr>
            <w:r w:rsidRPr="00814BCD">
              <w:rPr>
                <w:bCs/>
                <w:kern w:val="0"/>
                <w:sz w:val="22"/>
                <w:szCs w:val="22"/>
                <w:lang w:eastAsia="ru-RU"/>
              </w:rPr>
              <w:t>57</w:t>
            </w:r>
          </w:p>
        </w:tc>
        <w:tc>
          <w:tcPr>
            <w:tcW w:w="3280" w:type="dxa"/>
            <w:shd w:val="clear" w:color="auto" w:fill="auto"/>
          </w:tcPr>
          <w:p w:rsidR="00224EDA" w:rsidRPr="00814BCD" w:rsidRDefault="00224EDA" w:rsidP="00224EDA">
            <w:pPr>
              <w:suppressAutoHyphens w:val="0"/>
              <w:spacing w:line="240" w:lineRule="exact"/>
              <w:ind w:firstLine="0"/>
              <w:jc w:val="center"/>
              <w:rPr>
                <w:kern w:val="0"/>
                <w:sz w:val="22"/>
                <w:szCs w:val="22"/>
                <w:lang w:eastAsia="ru-RU"/>
              </w:rPr>
            </w:pPr>
            <w:r w:rsidRPr="00814BCD">
              <w:rPr>
                <w:bCs/>
                <w:kern w:val="0"/>
                <w:sz w:val="22"/>
                <w:szCs w:val="22"/>
                <w:lang w:eastAsia="ru-RU" w:bidi="ru-RU"/>
              </w:rPr>
              <w:t xml:space="preserve">Охват населения декретированных возрастов и населения из групп риска профилактическими прививками против </w:t>
            </w:r>
            <w:proofErr w:type="spellStart"/>
            <w:r w:rsidRPr="00814BCD">
              <w:rPr>
                <w:bCs/>
                <w:kern w:val="0"/>
                <w:sz w:val="22"/>
                <w:szCs w:val="22"/>
                <w:lang w:eastAsia="ru-RU" w:bidi="ru-RU"/>
              </w:rPr>
              <w:t>вакциноуправляемых</w:t>
            </w:r>
            <w:proofErr w:type="spellEnd"/>
            <w:r w:rsidRPr="00814BCD">
              <w:rPr>
                <w:bCs/>
                <w:kern w:val="0"/>
                <w:sz w:val="22"/>
                <w:szCs w:val="22"/>
                <w:lang w:eastAsia="ru-RU" w:bidi="ru-RU"/>
              </w:rPr>
              <w:t xml:space="preserve"> инфекций</w:t>
            </w:r>
          </w:p>
        </w:tc>
        <w:tc>
          <w:tcPr>
            <w:tcW w:w="1134" w:type="dxa"/>
            <w:shd w:val="clear" w:color="auto" w:fill="auto"/>
          </w:tcPr>
          <w:p w:rsidR="00224EDA" w:rsidRPr="00814BCD" w:rsidRDefault="00224EDA" w:rsidP="00224EDA">
            <w:pPr>
              <w:suppressAutoHyphens w:val="0"/>
              <w:spacing w:line="240" w:lineRule="exact"/>
              <w:ind w:left="180" w:firstLine="0"/>
              <w:jc w:val="center"/>
              <w:rPr>
                <w:kern w:val="0"/>
                <w:sz w:val="22"/>
                <w:szCs w:val="22"/>
                <w:lang w:eastAsia="ru-RU"/>
              </w:rPr>
            </w:pPr>
            <w:r w:rsidRPr="00814BCD">
              <w:rPr>
                <w:kern w:val="0"/>
                <w:sz w:val="22"/>
                <w:szCs w:val="22"/>
                <w:lang w:eastAsia="ru-RU"/>
              </w:rPr>
              <w:t>2025-2030</w:t>
            </w:r>
          </w:p>
        </w:tc>
        <w:tc>
          <w:tcPr>
            <w:tcW w:w="2693" w:type="dxa"/>
            <w:shd w:val="clear" w:color="auto" w:fill="auto"/>
          </w:tcPr>
          <w:p w:rsidR="00224EDA" w:rsidRPr="00814BCD" w:rsidRDefault="00224EDA" w:rsidP="00224EDA">
            <w:pPr>
              <w:suppressAutoHyphens w:val="0"/>
              <w:spacing w:line="240" w:lineRule="exact"/>
              <w:ind w:firstLine="0"/>
              <w:jc w:val="center"/>
              <w:rPr>
                <w:kern w:val="0"/>
                <w:sz w:val="22"/>
                <w:szCs w:val="22"/>
                <w:lang w:eastAsia="ru-RU"/>
              </w:rPr>
            </w:pPr>
            <w:r w:rsidRPr="00814BCD">
              <w:rPr>
                <w:bCs/>
                <w:kern w:val="0"/>
                <w:sz w:val="22"/>
                <w:szCs w:val="22"/>
                <w:lang w:eastAsia="ru-RU" w:bidi="ru-RU"/>
              </w:rPr>
              <w:t>Снижение заболеваемости населения</w:t>
            </w:r>
          </w:p>
          <w:p w:rsidR="00224EDA" w:rsidRPr="00814BCD" w:rsidRDefault="00814BCD" w:rsidP="00224EDA">
            <w:pPr>
              <w:suppressAutoHyphens w:val="0"/>
              <w:spacing w:line="240" w:lineRule="exact"/>
              <w:ind w:firstLine="0"/>
              <w:jc w:val="center"/>
              <w:rPr>
                <w:kern w:val="0"/>
                <w:sz w:val="22"/>
                <w:szCs w:val="22"/>
                <w:lang w:eastAsia="ru-RU"/>
              </w:rPr>
            </w:pPr>
            <w:proofErr w:type="spellStart"/>
            <w:r>
              <w:rPr>
                <w:bCs/>
                <w:kern w:val="0"/>
                <w:sz w:val="22"/>
                <w:szCs w:val="22"/>
                <w:lang w:eastAsia="ru-RU" w:bidi="ru-RU"/>
              </w:rPr>
              <w:t>ва</w:t>
            </w:r>
            <w:r w:rsidR="00224EDA" w:rsidRPr="00814BCD">
              <w:rPr>
                <w:bCs/>
                <w:kern w:val="0"/>
                <w:sz w:val="22"/>
                <w:szCs w:val="22"/>
                <w:lang w:eastAsia="ru-RU" w:bidi="ru-RU"/>
              </w:rPr>
              <w:t>кционоу</w:t>
            </w:r>
            <w:r w:rsidR="00224EDA" w:rsidRPr="00814BCD">
              <w:rPr>
                <w:bCs/>
                <w:kern w:val="0"/>
                <w:sz w:val="22"/>
                <w:szCs w:val="22"/>
                <w:shd w:val="clear" w:color="auto" w:fill="80FFFF"/>
                <w:lang w:eastAsia="ru-RU" w:bidi="ru-RU"/>
              </w:rPr>
              <w:t>п</w:t>
            </w:r>
            <w:r w:rsidR="00224EDA" w:rsidRPr="00814BCD">
              <w:rPr>
                <w:bCs/>
                <w:kern w:val="0"/>
                <w:sz w:val="22"/>
                <w:szCs w:val="22"/>
                <w:lang w:eastAsia="ru-RU" w:bidi="ru-RU"/>
              </w:rPr>
              <w:t>равляемыми</w:t>
            </w:r>
            <w:proofErr w:type="spellEnd"/>
            <w:r w:rsidR="00224EDA" w:rsidRPr="00814BCD">
              <w:rPr>
                <w:bCs/>
                <w:kern w:val="0"/>
                <w:sz w:val="22"/>
                <w:szCs w:val="22"/>
                <w:lang w:eastAsia="ru-RU" w:bidi="ru-RU"/>
              </w:rPr>
              <w:t xml:space="preserve"> инфекциями</w:t>
            </w:r>
          </w:p>
        </w:tc>
        <w:tc>
          <w:tcPr>
            <w:tcW w:w="2486" w:type="dxa"/>
            <w:shd w:val="clear" w:color="auto" w:fill="auto"/>
          </w:tcPr>
          <w:p w:rsidR="00224EDA" w:rsidRPr="00814BCD" w:rsidRDefault="00224EDA" w:rsidP="00224EDA">
            <w:pPr>
              <w:suppressAutoHyphens w:val="0"/>
              <w:spacing w:line="250" w:lineRule="exact"/>
              <w:ind w:firstLine="0"/>
              <w:jc w:val="center"/>
              <w:rPr>
                <w:kern w:val="0"/>
                <w:sz w:val="22"/>
                <w:szCs w:val="22"/>
                <w:lang w:eastAsia="ru-RU"/>
              </w:rPr>
            </w:pPr>
            <w:r w:rsidRPr="00814BCD">
              <w:rPr>
                <w:kern w:val="0"/>
                <w:sz w:val="22"/>
                <w:szCs w:val="22"/>
                <w:lang w:eastAsia="ru-RU"/>
              </w:rPr>
              <w:t xml:space="preserve">Филиал «Янтиковская центральная районная больница» БУ ЧР «Канашский межтерриториальный медицинский центр» Министерство </w:t>
            </w:r>
            <w:r w:rsidRPr="00814BCD">
              <w:rPr>
                <w:bCs/>
                <w:kern w:val="0"/>
                <w:sz w:val="22"/>
                <w:szCs w:val="22"/>
                <w:lang w:eastAsia="ru-RU" w:bidi="ru-RU"/>
              </w:rPr>
              <w:t>здравоохранения</w:t>
            </w:r>
          </w:p>
          <w:p w:rsidR="00224EDA" w:rsidRPr="00814BCD" w:rsidRDefault="00224EDA" w:rsidP="00224EDA">
            <w:pPr>
              <w:suppressAutoHyphens w:val="0"/>
              <w:spacing w:line="240" w:lineRule="auto"/>
              <w:ind w:firstLine="0"/>
              <w:jc w:val="center"/>
              <w:rPr>
                <w:kern w:val="0"/>
                <w:sz w:val="22"/>
                <w:szCs w:val="22"/>
                <w:lang w:eastAsia="ru-RU"/>
              </w:rPr>
            </w:pPr>
            <w:r w:rsidRPr="00814BCD">
              <w:rPr>
                <w:bCs/>
                <w:kern w:val="0"/>
                <w:sz w:val="22"/>
                <w:szCs w:val="22"/>
                <w:lang w:eastAsia="ru-RU" w:bidi="ru-RU"/>
              </w:rPr>
              <w:lastRenderedPageBreak/>
              <w:t>Чувашской Республики</w:t>
            </w:r>
          </w:p>
        </w:tc>
        <w:tc>
          <w:tcPr>
            <w:tcW w:w="2551" w:type="dxa"/>
            <w:shd w:val="clear" w:color="auto" w:fill="auto"/>
          </w:tcPr>
          <w:p w:rsidR="00224EDA" w:rsidRPr="00814BCD" w:rsidRDefault="00224EDA" w:rsidP="00224EDA">
            <w:pPr>
              <w:suppressAutoHyphens w:val="0"/>
              <w:spacing w:line="240" w:lineRule="auto"/>
              <w:ind w:firstLine="0"/>
              <w:jc w:val="center"/>
              <w:rPr>
                <w:kern w:val="0"/>
                <w:sz w:val="22"/>
                <w:szCs w:val="22"/>
                <w:lang w:eastAsia="ru-RU"/>
              </w:rPr>
            </w:pPr>
            <w:r w:rsidRPr="00814BCD">
              <w:rPr>
                <w:kern w:val="0"/>
                <w:sz w:val="22"/>
                <w:szCs w:val="22"/>
                <w:lang w:eastAsia="ru-RU"/>
              </w:rPr>
              <w:lastRenderedPageBreak/>
              <w:t>Муниципальный</w:t>
            </w:r>
          </w:p>
          <w:p w:rsidR="00224EDA" w:rsidRPr="00814BCD" w:rsidRDefault="00224EDA" w:rsidP="00224EDA">
            <w:pPr>
              <w:suppressAutoHyphens w:val="0"/>
              <w:spacing w:line="240" w:lineRule="auto"/>
              <w:ind w:firstLine="0"/>
              <w:jc w:val="center"/>
              <w:rPr>
                <w:kern w:val="0"/>
                <w:sz w:val="22"/>
                <w:szCs w:val="22"/>
                <w:lang w:eastAsia="ru-RU"/>
              </w:rPr>
            </w:pPr>
            <w:r w:rsidRPr="00814BCD">
              <w:rPr>
                <w:kern w:val="0"/>
                <w:sz w:val="22"/>
                <w:szCs w:val="22"/>
                <w:lang w:eastAsia="ru-RU"/>
              </w:rPr>
              <w:t xml:space="preserve">(Филиал «Янтиковская центральная районная больница» Бюджетного учреждения Чувашской Республики «Канашский межтерриториальный </w:t>
            </w:r>
            <w:r w:rsidRPr="00814BCD">
              <w:rPr>
                <w:kern w:val="0"/>
                <w:sz w:val="22"/>
                <w:szCs w:val="22"/>
                <w:lang w:eastAsia="ru-RU"/>
              </w:rPr>
              <w:lastRenderedPageBreak/>
              <w:t>медицинский центр» Министерство здравоохранения</w:t>
            </w:r>
          </w:p>
          <w:p w:rsidR="00224EDA" w:rsidRPr="00814BCD" w:rsidRDefault="00224EDA" w:rsidP="00224EDA">
            <w:pPr>
              <w:suppressAutoHyphens w:val="0"/>
              <w:spacing w:line="240" w:lineRule="auto"/>
              <w:ind w:firstLine="0"/>
              <w:jc w:val="center"/>
              <w:rPr>
                <w:kern w:val="0"/>
                <w:sz w:val="22"/>
                <w:szCs w:val="22"/>
                <w:lang w:eastAsia="ru-RU"/>
              </w:rPr>
            </w:pPr>
            <w:r w:rsidRPr="00814BCD">
              <w:rPr>
                <w:kern w:val="0"/>
                <w:sz w:val="22"/>
                <w:szCs w:val="22"/>
                <w:lang w:eastAsia="ru-RU"/>
              </w:rPr>
              <w:t>Чувашской Республики)</w:t>
            </w:r>
          </w:p>
        </w:tc>
        <w:tc>
          <w:tcPr>
            <w:tcW w:w="2127" w:type="dxa"/>
            <w:shd w:val="clear" w:color="auto" w:fill="auto"/>
          </w:tcPr>
          <w:p w:rsidR="00224EDA" w:rsidRPr="00814BCD" w:rsidRDefault="00224EDA" w:rsidP="00224EDA">
            <w:pPr>
              <w:suppressAutoHyphens w:val="0"/>
              <w:spacing w:line="240" w:lineRule="auto"/>
              <w:ind w:firstLine="0"/>
              <w:jc w:val="center"/>
              <w:rPr>
                <w:kern w:val="0"/>
                <w:sz w:val="22"/>
                <w:szCs w:val="22"/>
                <w:lang w:eastAsia="ru-RU"/>
              </w:rPr>
            </w:pPr>
            <w:r w:rsidRPr="00814BCD">
              <w:rPr>
                <w:kern w:val="0"/>
                <w:sz w:val="22"/>
                <w:szCs w:val="22"/>
                <w:lang w:eastAsia="ru-RU"/>
              </w:rPr>
              <w:lastRenderedPageBreak/>
              <w:t xml:space="preserve">Филиал «Янтиковская центральная районная больница» Бюджетного учреждения Чувашской </w:t>
            </w:r>
            <w:r w:rsidRPr="00814BCD">
              <w:rPr>
                <w:kern w:val="0"/>
                <w:sz w:val="22"/>
                <w:szCs w:val="22"/>
                <w:lang w:eastAsia="ru-RU"/>
              </w:rPr>
              <w:lastRenderedPageBreak/>
              <w:t>Республики «Канашский межтерриториальный медицинский центр» Министерство здравоохранения</w:t>
            </w:r>
          </w:p>
          <w:p w:rsidR="00224EDA" w:rsidRPr="00814BCD" w:rsidRDefault="00224EDA" w:rsidP="00224EDA">
            <w:pPr>
              <w:suppressAutoHyphens w:val="0"/>
              <w:spacing w:line="240" w:lineRule="auto"/>
              <w:ind w:firstLine="0"/>
              <w:jc w:val="center"/>
              <w:rPr>
                <w:kern w:val="0"/>
                <w:sz w:val="22"/>
                <w:szCs w:val="22"/>
                <w:lang w:eastAsia="ru-RU"/>
              </w:rPr>
            </w:pPr>
            <w:r w:rsidRPr="00814BCD">
              <w:rPr>
                <w:kern w:val="0"/>
                <w:sz w:val="22"/>
                <w:szCs w:val="22"/>
                <w:lang w:eastAsia="ru-RU"/>
              </w:rPr>
              <w:t>Чувашской</w:t>
            </w:r>
          </w:p>
          <w:p w:rsidR="00224EDA" w:rsidRPr="00814BCD" w:rsidRDefault="00224EDA" w:rsidP="00224EDA">
            <w:pPr>
              <w:suppressAutoHyphens w:val="0"/>
              <w:spacing w:line="240" w:lineRule="auto"/>
              <w:ind w:firstLine="0"/>
              <w:jc w:val="center"/>
              <w:rPr>
                <w:kern w:val="0"/>
                <w:sz w:val="22"/>
                <w:szCs w:val="22"/>
                <w:lang w:eastAsia="ru-RU"/>
              </w:rPr>
            </w:pPr>
            <w:r w:rsidRPr="00814BCD">
              <w:rPr>
                <w:kern w:val="0"/>
                <w:sz w:val="22"/>
                <w:szCs w:val="22"/>
                <w:lang w:eastAsia="ru-RU"/>
              </w:rPr>
              <w:t>Республики</w:t>
            </w:r>
          </w:p>
        </w:tc>
      </w:tr>
      <w:tr w:rsidR="00224EDA" w:rsidRPr="00814BCD" w:rsidTr="0012100F">
        <w:tc>
          <w:tcPr>
            <w:tcW w:w="656" w:type="dxa"/>
            <w:shd w:val="clear" w:color="auto" w:fill="auto"/>
          </w:tcPr>
          <w:p w:rsidR="00224EDA" w:rsidRPr="00814BCD" w:rsidRDefault="00224EDA" w:rsidP="00224EDA">
            <w:pPr>
              <w:tabs>
                <w:tab w:val="left" w:pos="0"/>
              </w:tabs>
              <w:suppressAutoHyphens w:val="0"/>
              <w:spacing w:line="240" w:lineRule="auto"/>
              <w:ind w:firstLine="0"/>
              <w:jc w:val="center"/>
              <w:rPr>
                <w:bCs/>
                <w:kern w:val="0"/>
                <w:sz w:val="22"/>
                <w:szCs w:val="22"/>
                <w:lang w:eastAsia="ru-RU"/>
              </w:rPr>
            </w:pPr>
            <w:r w:rsidRPr="00814BCD">
              <w:rPr>
                <w:bCs/>
                <w:kern w:val="0"/>
                <w:sz w:val="22"/>
                <w:szCs w:val="22"/>
                <w:lang w:eastAsia="ru-RU"/>
              </w:rPr>
              <w:lastRenderedPageBreak/>
              <w:t>58</w:t>
            </w:r>
          </w:p>
        </w:tc>
        <w:tc>
          <w:tcPr>
            <w:tcW w:w="3280" w:type="dxa"/>
            <w:shd w:val="clear" w:color="auto" w:fill="auto"/>
          </w:tcPr>
          <w:p w:rsidR="00224EDA" w:rsidRPr="00814BCD" w:rsidRDefault="00224EDA" w:rsidP="00224EDA">
            <w:pPr>
              <w:suppressAutoHyphens w:val="0"/>
              <w:spacing w:line="240" w:lineRule="exact"/>
              <w:ind w:firstLine="0"/>
              <w:jc w:val="center"/>
              <w:rPr>
                <w:b/>
                <w:kern w:val="0"/>
                <w:sz w:val="22"/>
                <w:szCs w:val="22"/>
                <w:lang w:eastAsia="ru-RU"/>
              </w:rPr>
            </w:pPr>
            <w:r w:rsidRPr="00814BCD">
              <w:rPr>
                <w:bCs/>
                <w:kern w:val="0"/>
                <w:sz w:val="22"/>
                <w:szCs w:val="22"/>
                <w:lang w:eastAsia="ru-RU" w:bidi="ru-RU"/>
              </w:rPr>
              <w:t>Формирование системы мотивации граждан к ведению здорового образа жизни</w:t>
            </w:r>
          </w:p>
        </w:tc>
        <w:tc>
          <w:tcPr>
            <w:tcW w:w="1134" w:type="dxa"/>
            <w:shd w:val="clear" w:color="auto" w:fill="auto"/>
          </w:tcPr>
          <w:p w:rsidR="00224EDA" w:rsidRPr="00814BCD" w:rsidRDefault="00224EDA" w:rsidP="00224EDA">
            <w:pPr>
              <w:suppressAutoHyphens w:val="0"/>
              <w:spacing w:line="240" w:lineRule="exact"/>
              <w:ind w:left="180" w:firstLine="0"/>
              <w:jc w:val="center"/>
              <w:rPr>
                <w:b/>
                <w:kern w:val="0"/>
                <w:sz w:val="22"/>
                <w:szCs w:val="22"/>
                <w:lang w:eastAsia="ru-RU"/>
              </w:rPr>
            </w:pPr>
            <w:r w:rsidRPr="00814BCD">
              <w:rPr>
                <w:bCs/>
                <w:kern w:val="0"/>
                <w:sz w:val="22"/>
                <w:szCs w:val="22"/>
                <w:lang w:eastAsia="ru-RU" w:bidi="ru-RU"/>
              </w:rPr>
              <w:t>2025-2030</w:t>
            </w:r>
          </w:p>
        </w:tc>
        <w:tc>
          <w:tcPr>
            <w:tcW w:w="2693" w:type="dxa"/>
            <w:shd w:val="clear" w:color="auto" w:fill="auto"/>
          </w:tcPr>
          <w:p w:rsidR="00224EDA" w:rsidRPr="00814BCD" w:rsidRDefault="00224EDA" w:rsidP="00224EDA">
            <w:pPr>
              <w:suppressAutoHyphens w:val="0"/>
              <w:spacing w:line="240" w:lineRule="exact"/>
              <w:ind w:firstLine="0"/>
              <w:jc w:val="center"/>
              <w:rPr>
                <w:b/>
                <w:kern w:val="0"/>
                <w:sz w:val="22"/>
                <w:szCs w:val="22"/>
                <w:lang w:eastAsia="ru-RU"/>
              </w:rPr>
            </w:pPr>
            <w:r w:rsidRPr="00814BCD">
              <w:rPr>
                <w:bCs/>
                <w:kern w:val="0"/>
                <w:sz w:val="22"/>
                <w:szCs w:val="22"/>
                <w:lang w:eastAsia="ru-RU" w:bidi="ru-RU"/>
              </w:rPr>
              <w:t>Рост доли населения, приверженных к здоровому образу жизни</w:t>
            </w:r>
          </w:p>
        </w:tc>
        <w:tc>
          <w:tcPr>
            <w:tcW w:w="2486" w:type="dxa"/>
            <w:shd w:val="clear" w:color="auto" w:fill="auto"/>
          </w:tcPr>
          <w:p w:rsidR="00224EDA" w:rsidRPr="00814BCD" w:rsidRDefault="00224EDA" w:rsidP="00224EDA">
            <w:pPr>
              <w:suppressAutoHyphens w:val="0"/>
              <w:spacing w:line="250" w:lineRule="exact"/>
              <w:ind w:firstLine="0"/>
              <w:jc w:val="center"/>
              <w:rPr>
                <w:kern w:val="0"/>
                <w:sz w:val="22"/>
                <w:szCs w:val="22"/>
                <w:lang w:eastAsia="ru-RU"/>
              </w:rPr>
            </w:pPr>
            <w:r w:rsidRPr="00814BCD">
              <w:rPr>
                <w:bCs/>
                <w:kern w:val="0"/>
                <w:sz w:val="22"/>
                <w:szCs w:val="22"/>
                <w:lang w:eastAsia="ru-RU" w:bidi="ru-RU"/>
              </w:rPr>
              <w:t xml:space="preserve">Администрация Янтиковского муниципального округа, </w:t>
            </w:r>
            <w:r w:rsidRPr="00814BCD">
              <w:rPr>
                <w:kern w:val="0"/>
                <w:sz w:val="22"/>
                <w:szCs w:val="22"/>
                <w:lang w:eastAsia="ru-RU"/>
              </w:rPr>
              <w:t xml:space="preserve">Филиал «Янтиковская центральная районная больница» БУ ЧР «Канашский межтерриториальный медицинский центр» Министерство </w:t>
            </w:r>
            <w:r w:rsidRPr="00814BCD">
              <w:rPr>
                <w:bCs/>
                <w:kern w:val="0"/>
                <w:sz w:val="22"/>
                <w:szCs w:val="22"/>
                <w:lang w:eastAsia="ru-RU" w:bidi="ru-RU"/>
              </w:rPr>
              <w:t>здравоохранения</w:t>
            </w:r>
          </w:p>
          <w:p w:rsidR="00224EDA" w:rsidRPr="00814BCD" w:rsidRDefault="00224EDA" w:rsidP="00224EDA">
            <w:pPr>
              <w:suppressAutoHyphens w:val="0"/>
              <w:spacing w:line="250" w:lineRule="exact"/>
              <w:ind w:firstLine="0"/>
              <w:jc w:val="center"/>
              <w:rPr>
                <w:kern w:val="0"/>
                <w:sz w:val="22"/>
                <w:szCs w:val="22"/>
                <w:lang w:eastAsia="ru-RU"/>
              </w:rPr>
            </w:pPr>
            <w:r w:rsidRPr="00814BCD">
              <w:rPr>
                <w:bCs/>
                <w:kern w:val="0"/>
                <w:sz w:val="22"/>
                <w:szCs w:val="22"/>
                <w:lang w:eastAsia="ru-RU" w:bidi="ru-RU"/>
              </w:rPr>
              <w:t>Чувашской Республики</w:t>
            </w:r>
          </w:p>
        </w:tc>
        <w:tc>
          <w:tcPr>
            <w:tcW w:w="2551" w:type="dxa"/>
            <w:shd w:val="clear" w:color="auto" w:fill="auto"/>
          </w:tcPr>
          <w:p w:rsidR="00224EDA" w:rsidRPr="00814BCD" w:rsidRDefault="00224EDA" w:rsidP="00224EDA">
            <w:pPr>
              <w:suppressAutoHyphens w:val="0"/>
              <w:spacing w:line="240" w:lineRule="auto"/>
              <w:ind w:firstLine="0"/>
              <w:jc w:val="center"/>
              <w:rPr>
                <w:kern w:val="0"/>
                <w:sz w:val="22"/>
                <w:szCs w:val="22"/>
                <w:lang w:eastAsia="ru-RU"/>
              </w:rPr>
            </w:pPr>
            <w:r w:rsidRPr="00814BCD">
              <w:rPr>
                <w:kern w:val="0"/>
                <w:sz w:val="22"/>
                <w:szCs w:val="22"/>
                <w:lang w:eastAsia="ru-RU"/>
              </w:rPr>
              <w:t>Муниципальный</w:t>
            </w:r>
          </w:p>
          <w:p w:rsidR="00224EDA" w:rsidRPr="00814BCD" w:rsidRDefault="00224EDA" w:rsidP="00224EDA">
            <w:pPr>
              <w:suppressAutoHyphens w:val="0"/>
              <w:spacing w:line="240" w:lineRule="auto"/>
              <w:ind w:firstLine="0"/>
              <w:jc w:val="center"/>
              <w:rPr>
                <w:kern w:val="0"/>
                <w:sz w:val="22"/>
                <w:szCs w:val="22"/>
                <w:lang w:eastAsia="ru-RU"/>
              </w:rPr>
            </w:pPr>
            <w:r w:rsidRPr="00814BCD">
              <w:rPr>
                <w:kern w:val="0"/>
                <w:sz w:val="22"/>
                <w:szCs w:val="22"/>
                <w:lang w:eastAsia="ru-RU"/>
              </w:rPr>
              <w:t>(Филиал «Янтиковская центральная районная больница» Бюджетного учреждения Чувашской Республики «Канашский межтерриториальный медицинский центр» Министерство здравоохранения</w:t>
            </w:r>
          </w:p>
          <w:p w:rsidR="00224EDA" w:rsidRPr="00814BCD" w:rsidRDefault="00224EDA" w:rsidP="00224EDA">
            <w:pPr>
              <w:suppressAutoHyphens w:val="0"/>
              <w:spacing w:line="240" w:lineRule="auto"/>
              <w:ind w:firstLine="0"/>
              <w:jc w:val="center"/>
              <w:rPr>
                <w:kern w:val="0"/>
                <w:sz w:val="22"/>
                <w:szCs w:val="22"/>
                <w:lang w:eastAsia="ru-RU"/>
              </w:rPr>
            </w:pPr>
            <w:r w:rsidRPr="00814BCD">
              <w:rPr>
                <w:kern w:val="0"/>
                <w:sz w:val="22"/>
                <w:szCs w:val="22"/>
                <w:lang w:eastAsia="ru-RU"/>
              </w:rPr>
              <w:t>Чувашской Республики)</w:t>
            </w:r>
          </w:p>
        </w:tc>
        <w:tc>
          <w:tcPr>
            <w:tcW w:w="2127" w:type="dxa"/>
            <w:shd w:val="clear" w:color="auto" w:fill="auto"/>
          </w:tcPr>
          <w:p w:rsidR="00224EDA" w:rsidRPr="00814BCD" w:rsidRDefault="00224EDA" w:rsidP="00224EDA">
            <w:pPr>
              <w:suppressAutoHyphens w:val="0"/>
              <w:spacing w:line="240" w:lineRule="auto"/>
              <w:ind w:firstLine="0"/>
              <w:jc w:val="center"/>
              <w:rPr>
                <w:kern w:val="0"/>
                <w:sz w:val="22"/>
                <w:szCs w:val="22"/>
                <w:lang w:eastAsia="ru-RU"/>
              </w:rPr>
            </w:pPr>
            <w:r w:rsidRPr="00814BCD">
              <w:rPr>
                <w:kern w:val="0"/>
                <w:sz w:val="22"/>
                <w:szCs w:val="22"/>
                <w:lang w:eastAsia="ru-RU"/>
              </w:rPr>
              <w:t>Филиал «Янтиковская центральная районная больница» Бюджетного учреждения Чувашской Республики «Канашский межтерриториальный медицинский центр» Министерство здравоохранения</w:t>
            </w:r>
          </w:p>
          <w:p w:rsidR="00224EDA" w:rsidRPr="00814BCD" w:rsidRDefault="00224EDA" w:rsidP="00224EDA">
            <w:pPr>
              <w:suppressAutoHyphens w:val="0"/>
              <w:spacing w:line="240" w:lineRule="auto"/>
              <w:ind w:firstLine="0"/>
              <w:jc w:val="center"/>
              <w:rPr>
                <w:kern w:val="0"/>
                <w:sz w:val="22"/>
                <w:szCs w:val="22"/>
                <w:lang w:eastAsia="ru-RU"/>
              </w:rPr>
            </w:pPr>
            <w:r w:rsidRPr="00814BCD">
              <w:rPr>
                <w:kern w:val="0"/>
                <w:sz w:val="22"/>
                <w:szCs w:val="22"/>
                <w:lang w:eastAsia="ru-RU"/>
              </w:rPr>
              <w:t>Чувашской</w:t>
            </w:r>
          </w:p>
          <w:p w:rsidR="00224EDA" w:rsidRPr="00814BCD" w:rsidRDefault="00224EDA" w:rsidP="00224EDA">
            <w:pPr>
              <w:suppressAutoHyphens w:val="0"/>
              <w:spacing w:line="240" w:lineRule="auto"/>
              <w:ind w:firstLine="0"/>
              <w:jc w:val="center"/>
              <w:rPr>
                <w:kern w:val="0"/>
                <w:sz w:val="22"/>
                <w:szCs w:val="22"/>
                <w:lang w:eastAsia="ru-RU"/>
              </w:rPr>
            </w:pPr>
            <w:r w:rsidRPr="00814BCD">
              <w:rPr>
                <w:kern w:val="0"/>
                <w:sz w:val="22"/>
                <w:szCs w:val="22"/>
                <w:lang w:eastAsia="ru-RU"/>
              </w:rPr>
              <w:t>Республики</w:t>
            </w:r>
          </w:p>
        </w:tc>
      </w:tr>
      <w:tr w:rsidR="00224EDA" w:rsidRPr="00814BCD" w:rsidTr="0012100F">
        <w:tc>
          <w:tcPr>
            <w:tcW w:w="656" w:type="dxa"/>
            <w:shd w:val="clear" w:color="auto" w:fill="auto"/>
          </w:tcPr>
          <w:p w:rsidR="00224EDA" w:rsidRPr="00814BCD" w:rsidRDefault="00224EDA" w:rsidP="00224EDA">
            <w:pPr>
              <w:tabs>
                <w:tab w:val="left" w:pos="0"/>
              </w:tabs>
              <w:suppressAutoHyphens w:val="0"/>
              <w:spacing w:line="240" w:lineRule="auto"/>
              <w:ind w:firstLine="0"/>
              <w:jc w:val="center"/>
              <w:rPr>
                <w:bCs/>
                <w:kern w:val="0"/>
                <w:sz w:val="22"/>
                <w:szCs w:val="22"/>
                <w:lang w:eastAsia="ru-RU"/>
              </w:rPr>
            </w:pPr>
            <w:r w:rsidRPr="00814BCD">
              <w:rPr>
                <w:bCs/>
                <w:kern w:val="0"/>
                <w:sz w:val="22"/>
                <w:szCs w:val="22"/>
                <w:lang w:eastAsia="ru-RU"/>
              </w:rPr>
              <w:t>59</w:t>
            </w:r>
          </w:p>
        </w:tc>
        <w:tc>
          <w:tcPr>
            <w:tcW w:w="3280" w:type="dxa"/>
            <w:shd w:val="clear" w:color="auto" w:fill="auto"/>
          </w:tcPr>
          <w:p w:rsidR="00224EDA" w:rsidRPr="00814BCD" w:rsidRDefault="00224EDA" w:rsidP="00224EDA">
            <w:pPr>
              <w:suppressAutoHyphens w:val="0"/>
              <w:spacing w:line="245" w:lineRule="exact"/>
              <w:ind w:firstLine="0"/>
              <w:jc w:val="center"/>
              <w:rPr>
                <w:b/>
                <w:kern w:val="0"/>
                <w:sz w:val="22"/>
                <w:szCs w:val="22"/>
                <w:lang w:eastAsia="ru-RU"/>
              </w:rPr>
            </w:pPr>
            <w:r w:rsidRPr="00814BCD">
              <w:rPr>
                <w:bCs/>
                <w:kern w:val="0"/>
                <w:sz w:val="22"/>
                <w:szCs w:val="22"/>
                <w:lang w:eastAsia="ru-RU" w:bidi="ru-RU"/>
              </w:rPr>
              <w:t xml:space="preserve">Проведение широкой </w:t>
            </w:r>
            <w:proofErr w:type="spellStart"/>
            <w:r w:rsidRPr="00814BCD">
              <w:rPr>
                <w:bCs/>
                <w:kern w:val="0"/>
                <w:sz w:val="22"/>
                <w:szCs w:val="22"/>
                <w:lang w:eastAsia="ru-RU" w:bidi="ru-RU"/>
              </w:rPr>
              <w:t>профориентационной</w:t>
            </w:r>
            <w:proofErr w:type="spellEnd"/>
            <w:r w:rsidRPr="00814BCD">
              <w:rPr>
                <w:bCs/>
                <w:kern w:val="0"/>
                <w:sz w:val="22"/>
                <w:szCs w:val="22"/>
                <w:lang w:eastAsia="ru-RU" w:bidi="ru-RU"/>
              </w:rPr>
              <w:t xml:space="preserve"> работы среди учащихся</w:t>
            </w:r>
          </w:p>
        </w:tc>
        <w:tc>
          <w:tcPr>
            <w:tcW w:w="1134" w:type="dxa"/>
            <w:shd w:val="clear" w:color="auto" w:fill="auto"/>
          </w:tcPr>
          <w:p w:rsidR="00224EDA" w:rsidRPr="00814BCD" w:rsidRDefault="00224EDA" w:rsidP="00224EDA">
            <w:pPr>
              <w:suppressAutoHyphens w:val="0"/>
              <w:spacing w:line="240" w:lineRule="exact"/>
              <w:ind w:left="180" w:firstLine="0"/>
              <w:jc w:val="center"/>
              <w:rPr>
                <w:b/>
                <w:kern w:val="0"/>
                <w:sz w:val="22"/>
                <w:szCs w:val="22"/>
                <w:lang w:eastAsia="ru-RU"/>
              </w:rPr>
            </w:pPr>
            <w:r w:rsidRPr="00814BCD">
              <w:rPr>
                <w:bCs/>
                <w:kern w:val="0"/>
                <w:sz w:val="22"/>
                <w:szCs w:val="22"/>
                <w:lang w:eastAsia="ru-RU" w:bidi="ru-RU"/>
              </w:rPr>
              <w:t>2025-2030</w:t>
            </w:r>
          </w:p>
        </w:tc>
        <w:tc>
          <w:tcPr>
            <w:tcW w:w="2693" w:type="dxa"/>
            <w:shd w:val="clear" w:color="auto" w:fill="auto"/>
          </w:tcPr>
          <w:p w:rsidR="00224EDA" w:rsidRPr="00814BCD" w:rsidRDefault="00224EDA" w:rsidP="00224EDA">
            <w:pPr>
              <w:suppressAutoHyphens w:val="0"/>
              <w:spacing w:line="240" w:lineRule="exact"/>
              <w:ind w:firstLine="0"/>
              <w:jc w:val="center"/>
              <w:rPr>
                <w:b/>
                <w:kern w:val="0"/>
                <w:sz w:val="22"/>
                <w:szCs w:val="22"/>
                <w:lang w:eastAsia="ru-RU"/>
              </w:rPr>
            </w:pPr>
            <w:r w:rsidRPr="00814BCD">
              <w:rPr>
                <w:bCs/>
                <w:kern w:val="0"/>
                <w:sz w:val="22"/>
                <w:szCs w:val="22"/>
                <w:lang w:eastAsia="ru-RU" w:bidi="ru-RU"/>
              </w:rPr>
              <w:t>Обеспечение системы здравоохранения медицинскими кадрами</w:t>
            </w:r>
          </w:p>
        </w:tc>
        <w:tc>
          <w:tcPr>
            <w:tcW w:w="2486" w:type="dxa"/>
            <w:shd w:val="clear" w:color="auto" w:fill="auto"/>
          </w:tcPr>
          <w:p w:rsidR="00224EDA" w:rsidRPr="00814BCD" w:rsidRDefault="00224EDA" w:rsidP="00224EDA">
            <w:pPr>
              <w:suppressAutoHyphens w:val="0"/>
              <w:spacing w:line="250" w:lineRule="exact"/>
              <w:ind w:firstLine="0"/>
              <w:jc w:val="center"/>
              <w:rPr>
                <w:bCs/>
                <w:kern w:val="0"/>
                <w:sz w:val="22"/>
                <w:szCs w:val="22"/>
                <w:lang w:eastAsia="ru-RU" w:bidi="ru-RU"/>
              </w:rPr>
            </w:pPr>
            <w:r w:rsidRPr="00814BCD">
              <w:rPr>
                <w:bCs/>
                <w:kern w:val="0"/>
                <w:sz w:val="22"/>
                <w:szCs w:val="22"/>
                <w:lang w:eastAsia="ru-RU" w:bidi="ru-RU"/>
              </w:rPr>
              <w:t xml:space="preserve">Администрация Янтиковского муниципального округа, Филиал «Янтиковская центральная районная больница» БУ ЧР «Канашский межтерриториальный медицинский центр» </w:t>
            </w:r>
            <w:r w:rsidRPr="00814BCD">
              <w:rPr>
                <w:bCs/>
                <w:kern w:val="0"/>
                <w:sz w:val="22"/>
                <w:szCs w:val="22"/>
                <w:lang w:eastAsia="ru-RU" w:bidi="ru-RU"/>
              </w:rPr>
              <w:lastRenderedPageBreak/>
              <w:t>Министерство здравоохранения</w:t>
            </w:r>
          </w:p>
          <w:p w:rsidR="00224EDA" w:rsidRPr="00814BCD" w:rsidRDefault="00224EDA" w:rsidP="00224EDA">
            <w:pPr>
              <w:suppressAutoHyphens w:val="0"/>
              <w:spacing w:line="250" w:lineRule="exact"/>
              <w:ind w:firstLine="0"/>
              <w:jc w:val="center"/>
              <w:rPr>
                <w:kern w:val="0"/>
                <w:sz w:val="22"/>
                <w:szCs w:val="22"/>
                <w:lang w:eastAsia="ru-RU"/>
              </w:rPr>
            </w:pPr>
            <w:r w:rsidRPr="00814BCD">
              <w:rPr>
                <w:bCs/>
                <w:kern w:val="0"/>
                <w:sz w:val="22"/>
                <w:szCs w:val="22"/>
                <w:lang w:eastAsia="ru-RU" w:bidi="ru-RU"/>
              </w:rPr>
              <w:t>Чувашской Республики</w:t>
            </w:r>
          </w:p>
        </w:tc>
        <w:tc>
          <w:tcPr>
            <w:tcW w:w="2551" w:type="dxa"/>
            <w:shd w:val="clear" w:color="auto" w:fill="auto"/>
          </w:tcPr>
          <w:p w:rsidR="00224EDA" w:rsidRPr="00814BCD" w:rsidRDefault="00224EDA" w:rsidP="00224EDA">
            <w:pPr>
              <w:suppressAutoHyphens w:val="0"/>
              <w:spacing w:line="240" w:lineRule="auto"/>
              <w:ind w:firstLine="0"/>
              <w:jc w:val="center"/>
              <w:rPr>
                <w:kern w:val="0"/>
                <w:sz w:val="22"/>
                <w:szCs w:val="22"/>
                <w:lang w:eastAsia="ru-RU"/>
              </w:rPr>
            </w:pPr>
            <w:r w:rsidRPr="00814BCD">
              <w:rPr>
                <w:kern w:val="0"/>
                <w:sz w:val="22"/>
                <w:szCs w:val="22"/>
                <w:lang w:eastAsia="ru-RU"/>
              </w:rPr>
              <w:lastRenderedPageBreak/>
              <w:t>Муниципальный</w:t>
            </w:r>
          </w:p>
          <w:p w:rsidR="00224EDA" w:rsidRPr="00814BCD" w:rsidRDefault="00224EDA" w:rsidP="00224EDA">
            <w:pPr>
              <w:suppressAutoHyphens w:val="0"/>
              <w:spacing w:line="240" w:lineRule="auto"/>
              <w:ind w:firstLine="0"/>
              <w:jc w:val="center"/>
              <w:rPr>
                <w:kern w:val="0"/>
                <w:sz w:val="22"/>
                <w:szCs w:val="22"/>
                <w:lang w:eastAsia="ru-RU"/>
              </w:rPr>
            </w:pPr>
            <w:r w:rsidRPr="00814BCD">
              <w:rPr>
                <w:kern w:val="0"/>
                <w:sz w:val="22"/>
                <w:szCs w:val="22"/>
                <w:lang w:eastAsia="ru-RU"/>
              </w:rPr>
              <w:t xml:space="preserve">(Филиал «Янтиковская центральная районная больница» Бюджетного учреждения Чувашской Республики «Канашский межтерриториальный медицинский центр» Министерство </w:t>
            </w:r>
            <w:r w:rsidRPr="00814BCD">
              <w:rPr>
                <w:kern w:val="0"/>
                <w:sz w:val="22"/>
                <w:szCs w:val="22"/>
                <w:lang w:eastAsia="ru-RU"/>
              </w:rPr>
              <w:lastRenderedPageBreak/>
              <w:t>здравоохранения</w:t>
            </w:r>
          </w:p>
          <w:p w:rsidR="00224EDA" w:rsidRPr="00814BCD" w:rsidRDefault="00224EDA" w:rsidP="00224EDA">
            <w:pPr>
              <w:suppressAutoHyphens w:val="0"/>
              <w:spacing w:line="240" w:lineRule="auto"/>
              <w:ind w:firstLine="0"/>
              <w:jc w:val="center"/>
              <w:rPr>
                <w:kern w:val="0"/>
                <w:sz w:val="22"/>
                <w:szCs w:val="22"/>
                <w:lang w:eastAsia="ru-RU"/>
              </w:rPr>
            </w:pPr>
            <w:r w:rsidRPr="00814BCD">
              <w:rPr>
                <w:kern w:val="0"/>
                <w:sz w:val="22"/>
                <w:szCs w:val="22"/>
                <w:lang w:eastAsia="ru-RU"/>
              </w:rPr>
              <w:t>Чувашской Республики)</w:t>
            </w:r>
          </w:p>
        </w:tc>
        <w:tc>
          <w:tcPr>
            <w:tcW w:w="2127" w:type="dxa"/>
            <w:shd w:val="clear" w:color="auto" w:fill="auto"/>
          </w:tcPr>
          <w:p w:rsidR="00224EDA" w:rsidRPr="00814BCD" w:rsidRDefault="00224EDA" w:rsidP="00224EDA">
            <w:pPr>
              <w:suppressAutoHyphens w:val="0"/>
              <w:spacing w:line="240" w:lineRule="auto"/>
              <w:ind w:firstLine="0"/>
              <w:jc w:val="center"/>
              <w:rPr>
                <w:kern w:val="0"/>
                <w:sz w:val="22"/>
                <w:szCs w:val="22"/>
                <w:lang w:eastAsia="ru-RU"/>
              </w:rPr>
            </w:pPr>
            <w:r w:rsidRPr="00814BCD">
              <w:rPr>
                <w:kern w:val="0"/>
                <w:sz w:val="22"/>
                <w:szCs w:val="22"/>
                <w:lang w:eastAsia="ru-RU"/>
              </w:rPr>
              <w:lastRenderedPageBreak/>
              <w:t xml:space="preserve">Филиал «Янтиковская центральная районная больница» Бюджетного учреждения Чувашской Республики «Канашский </w:t>
            </w:r>
            <w:r w:rsidRPr="00814BCD">
              <w:rPr>
                <w:kern w:val="0"/>
                <w:sz w:val="22"/>
                <w:szCs w:val="22"/>
                <w:lang w:eastAsia="ru-RU"/>
              </w:rPr>
              <w:lastRenderedPageBreak/>
              <w:t>межтерриториальный медицинский центр» Министерство здравоохранения</w:t>
            </w:r>
          </w:p>
          <w:p w:rsidR="00224EDA" w:rsidRPr="00814BCD" w:rsidRDefault="00224EDA" w:rsidP="00224EDA">
            <w:pPr>
              <w:suppressAutoHyphens w:val="0"/>
              <w:spacing w:line="240" w:lineRule="auto"/>
              <w:ind w:firstLine="0"/>
              <w:jc w:val="center"/>
              <w:rPr>
                <w:kern w:val="0"/>
                <w:sz w:val="22"/>
                <w:szCs w:val="22"/>
                <w:lang w:eastAsia="ru-RU"/>
              </w:rPr>
            </w:pPr>
            <w:r w:rsidRPr="00814BCD">
              <w:rPr>
                <w:kern w:val="0"/>
                <w:sz w:val="22"/>
                <w:szCs w:val="22"/>
                <w:lang w:eastAsia="ru-RU"/>
              </w:rPr>
              <w:t>Чувашской</w:t>
            </w:r>
          </w:p>
          <w:p w:rsidR="00224EDA" w:rsidRPr="00814BCD" w:rsidRDefault="00224EDA" w:rsidP="00224EDA">
            <w:pPr>
              <w:suppressAutoHyphens w:val="0"/>
              <w:spacing w:line="240" w:lineRule="auto"/>
              <w:ind w:firstLine="0"/>
              <w:jc w:val="center"/>
              <w:rPr>
                <w:kern w:val="0"/>
                <w:sz w:val="22"/>
                <w:szCs w:val="22"/>
                <w:lang w:eastAsia="ru-RU"/>
              </w:rPr>
            </w:pPr>
            <w:r w:rsidRPr="00814BCD">
              <w:rPr>
                <w:kern w:val="0"/>
                <w:sz w:val="22"/>
                <w:szCs w:val="22"/>
                <w:lang w:eastAsia="ru-RU"/>
              </w:rPr>
              <w:t>Республики</w:t>
            </w:r>
          </w:p>
        </w:tc>
      </w:tr>
      <w:tr w:rsidR="00224EDA" w:rsidRPr="00814BCD" w:rsidTr="0012100F">
        <w:tc>
          <w:tcPr>
            <w:tcW w:w="656" w:type="dxa"/>
            <w:shd w:val="clear" w:color="auto" w:fill="auto"/>
          </w:tcPr>
          <w:p w:rsidR="00224EDA" w:rsidRPr="00814BCD" w:rsidRDefault="00224EDA" w:rsidP="00224EDA">
            <w:pPr>
              <w:tabs>
                <w:tab w:val="left" w:pos="0"/>
              </w:tabs>
              <w:suppressAutoHyphens w:val="0"/>
              <w:spacing w:line="240" w:lineRule="auto"/>
              <w:ind w:firstLine="0"/>
              <w:jc w:val="center"/>
              <w:rPr>
                <w:bCs/>
                <w:kern w:val="0"/>
                <w:sz w:val="22"/>
                <w:szCs w:val="22"/>
                <w:lang w:eastAsia="ru-RU"/>
              </w:rPr>
            </w:pPr>
            <w:r w:rsidRPr="00814BCD">
              <w:rPr>
                <w:bCs/>
                <w:kern w:val="0"/>
                <w:sz w:val="22"/>
                <w:szCs w:val="22"/>
                <w:lang w:eastAsia="ru-RU"/>
              </w:rPr>
              <w:lastRenderedPageBreak/>
              <w:t>60</w:t>
            </w:r>
          </w:p>
        </w:tc>
        <w:tc>
          <w:tcPr>
            <w:tcW w:w="3280" w:type="dxa"/>
            <w:shd w:val="clear" w:color="auto" w:fill="auto"/>
          </w:tcPr>
          <w:p w:rsidR="00224EDA" w:rsidRPr="00814BCD" w:rsidRDefault="00224EDA" w:rsidP="00224EDA">
            <w:pPr>
              <w:suppressAutoHyphens w:val="0"/>
              <w:spacing w:line="240" w:lineRule="exact"/>
              <w:ind w:firstLine="0"/>
              <w:jc w:val="center"/>
              <w:rPr>
                <w:b/>
                <w:kern w:val="0"/>
                <w:sz w:val="22"/>
                <w:szCs w:val="22"/>
                <w:lang w:eastAsia="ru-RU"/>
              </w:rPr>
            </w:pPr>
            <w:r w:rsidRPr="00814BCD">
              <w:rPr>
                <w:bCs/>
                <w:kern w:val="0"/>
                <w:sz w:val="22"/>
                <w:szCs w:val="22"/>
                <w:lang w:eastAsia="ru-RU" w:bidi="ru-RU"/>
              </w:rPr>
              <w:t>Непрерывное повышение профессионального уровня и расширение квалификации медицинских работников</w:t>
            </w:r>
          </w:p>
        </w:tc>
        <w:tc>
          <w:tcPr>
            <w:tcW w:w="1134" w:type="dxa"/>
            <w:shd w:val="clear" w:color="auto" w:fill="auto"/>
          </w:tcPr>
          <w:p w:rsidR="00224EDA" w:rsidRPr="00814BCD" w:rsidRDefault="00224EDA" w:rsidP="00224EDA">
            <w:pPr>
              <w:suppressAutoHyphens w:val="0"/>
              <w:spacing w:line="240" w:lineRule="exact"/>
              <w:ind w:left="180" w:firstLine="0"/>
              <w:jc w:val="center"/>
              <w:rPr>
                <w:b/>
                <w:kern w:val="0"/>
                <w:sz w:val="22"/>
                <w:szCs w:val="22"/>
                <w:lang w:eastAsia="ru-RU"/>
              </w:rPr>
            </w:pPr>
            <w:r w:rsidRPr="00814BCD">
              <w:rPr>
                <w:bCs/>
                <w:kern w:val="0"/>
                <w:sz w:val="22"/>
                <w:szCs w:val="22"/>
                <w:lang w:eastAsia="ru-RU" w:bidi="ru-RU"/>
              </w:rPr>
              <w:t>2025-2030</w:t>
            </w:r>
          </w:p>
        </w:tc>
        <w:tc>
          <w:tcPr>
            <w:tcW w:w="2693" w:type="dxa"/>
            <w:shd w:val="clear" w:color="auto" w:fill="auto"/>
          </w:tcPr>
          <w:p w:rsidR="00224EDA" w:rsidRPr="00814BCD" w:rsidRDefault="00224EDA" w:rsidP="00224EDA">
            <w:pPr>
              <w:suppressAutoHyphens w:val="0"/>
              <w:spacing w:line="240" w:lineRule="exact"/>
              <w:ind w:firstLine="0"/>
              <w:jc w:val="center"/>
              <w:rPr>
                <w:b/>
                <w:kern w:val="0"/>
                <w:sz w:val="22"/>
                <w:szCs w:val="22"/>
                <w:lang w:eastAsia="ru-RU"/>
              </w:rPr>
            </w:pPr>
            <w:r w:rsidRPr="00814BCD">
              <w:rPr>
                <w:bCs/>
                <w:kern w:val="0"/>
                <w:sz w:val="22"/>
                <w:szCs w:val="22"/>
                <w:lang w:eastAsia="ru-RU" w:bidi="ru-RU"/>
              </w:rPr>
              <w:t>В отрасли здравоохранения обеспечен ежегодный рост числа высоко-квалифицированных медицинских кадров</w:t>
            </w:r>
          </w:p>
        </w:tc>
        <w:tc>
          <w:tcPr>
            <w:tcW w:w="2486" w:type="dxa"/>
            <w:shd w:val="clear" w:color="auto" w:fill="auto"/>
          </w:tcPr>
          <w:p w:rsidR="00224EDA" w:rsidRPr="00814BCD" w:rsidRDefault="00224EDA" w:rsidP="00224EDA">
            <w:pPr>
              <w:suppressAutoHyphens w:val="0"/>
              <w:spacing w:line="250" w:lineRule="exact"/>
              <w:ind w:firstLine="0"/>
              <w:jc w:val="center"/>
              <w:rPr>
                <w:kern w:val="0"/>
                <w:sz w:val="22"/>
                <w:szCs w:val="22"/>
                <w:lang w:eastAsia="ru-RU"/>
              </w:rPr>
            </w:pPr>
            <w:r w:rsidRPr="00814BCD">
              <w:rPr>
                <w:kern w:val="0"/>
                <w:sz w:val="22"/>
                <w:szCs w:val="22"/>
                <w:lang w:eastAsia="ru-RU"/>
              </w:rPr>
              <w:t xml:space="preserve">Филиал «Янтиковская центральная районная больница» БУ ЧР «Канашский межтерриториальный медицинский центр» Министерство </w:t>
            </w:r>
            <w:r w:rsidRPr="00814BCD">
              <w:rPr>
                <w:bCs/>
                <w:kern w:val="0"/>
                <w:sz w:val="22"/>
                <w:szCs w:val="22"/>
                <w:lang w:eastAsia="ru-RU" w:bidi="ru-RU"/>
              </w:rPr>
              <w:t>здравоохранения</w:t>
            </w:r>
          </w:p>
          <w:p w:rsidR="00224EDA" w:rsidRPr="00814BCD" w:rsidRDefault="00224EDA" w:rsidP="00224EDA">
            <w:pPr>
              <w:suppressAutoHyphens w:val="0"/>
              <w:spacing w:line="250" w:lineRule="exact"/>
              <w:ind w:firstLine="0"/>
              <w:jc w:val="center"/>
              <w:rPr>
                <w:kern w:val="0"/>
                <w:sz w:val="22"/>
                <w:szCs w:val="22"/>
                <w:lang w:eastAsia="ru-RU"/>
              </w:rPr>
            </w:pPr>
            <w:r w:rsidRPr="00814BCD">
              <w:rPr>
                <w:bCs/>
                <w:kern w:val="0"/>
                <w:sz w:val="22"/>
                <w:szCs w:val="22"/>
                <w:lang w:eastAsia="ru-RU" w:bidi="ru-RU"/>
              </w:rPr>
              <w:t>Чувашской Республики</w:t>
            </w:r>
          </w:p>
        </w:tc>
        <w:tc>
          <w:tcPr>
            <w:tcW w:w="2551" w:type="dxa"/>
            <w:shd w:val="clear" w:color="auto" w:fill="auto"/>
          </w:tcPr>
          <w:p w:rsidR="00224EDA" w:rsidRPr="00814BCD" w:rsidRDefault="00224EDA" w:rsidP="00224EDA">
            <w:pPr>
              <w:suppressAutoHyphens w:val="0"/>
              <w:spacing w:line="240" w:lineRule="auto"/>
              <w:ind w:firstLine="0"/>
              <w:jc w:val="center"/>
              <w:rPr>
                <w:kern w:val="0"/>
                <w:sz w:val="22"/>
                <w:szCs w:val="22"/>
                <w:lang w:eastAsia="ru-RU"/>
              </w:rPr>
            </w:pPr>
            <w:r w:rsidRPr="00814BCD">
              <w:rPr>
                <w:kern w:val="0"/>
                <w:sz w:val="22"/>
                <w:szCs w:val="22"/>
                <w:lang w:eastAsia="ru-RU"/>
              </w:rPr>
              <w:t>Муниципальный</w:t>
            </w:r>
          </w:p>
          <w:p w:rsidR="00224EDA" w:rsidRPr="00814BCD" w:rsidRDefault="00224EDA" w:rsidP="00224EDA">
            <w:pPr>
              <w:suppressAutoHyphens w:val="0"/>
              <w:spacing w:line="240" w:lineRule="auto"/>
              <w:ind w:firstLine="0"/>
              <w:jc w:val="center"/>
              <w:rPr>
                <w:kern w:val="0"/>
                <w:sz w:val="22"/>
                <w:szCs w:val="22"/>
                <w:lang w:eastAsia="ru-RU"/>
              </w:rPr>
            </w:pPr>
            <w:r w:rsidRPr="00814BCD">
              <w:rPr>
                <w:kern w:val="0"/>
                <w:sz w:val="22"/>
                <w:szCs w:val="22"/>
                <w:lang w:eastAsia="ru-RU"/>
              </w:rPr>
              <w:t>(Филиал «Янтиковская центральная районная больница» Бюджетного учреждения Чувашской Республики «Канашский межтерриториальный медицинский центр» Министерство здравоохранения</w:t>
            </w:r>
          </w:p>
          <w:p w:rsidR="00224EDA" w:rsidRPr="00814BCD" w:rsidRDefault="00224EDA" w:rsidP="00224EDA">
            <w:pPr>
              <w:suppressAutoHyphens w:val="0"/>
              <w:spacing w:line="240" w:lineRule="auto"/>
              <w:ind w:firstLine="0"/>
              <w:jc w:val="center"/>
              <w:rPr>
                <w:kern w:val="0"/>
                <w:sz w:val="22"/>
                <w:szCs w:val="22"/>
                <w:lang w:eastAsia="ru-RU"/>
              </w:rPr>
            </w:pPr>
            <w:r w:rsidRPr="00814BCD">
              <w:rPr>
                <w:kern w:val="0"/>
                <w:sz w:val="22"/>
                <w:szCs w:val="22"/>
                <w:lang w:eastAsia="ru-RU"/>
              </w:rPr>
              <w:t>Чувашской Республики)</w:t>
            </w:r>
          </w:p>
        </w:tc>
        <w:tc>
          <w:tcPr>
            <w:tcW w:w="2127" w:type="dxa"/>
            <w:shd w:val="clear" w:color="auto" w:fill="auto"/>
          </w:tcPr>
          <w:p w:rsidR="00224EDA" w:rsidRPr="00814BCD" w:rsidRDefault="00224EDA" w:rsidP="00224EDA">
            <w:pPr>
              <w:suppressAutoHyphens w:val="0"/>
              <w:spacing w:line="240" w:lineRule="auto"/>
              <w:ind w:firstLine="0"/>
              <w:jc w:val="center"/>
              <w:rPr>
                <w:kern w:val="0"/>
                <w:sz w:val="22"/>
                <w:szCs w:val="22"/>
                <w:lang w:eastAsia="ru-RU"/>
              </w:rPr>
            </w:pPr>
            <w:r w:rsidRPr="00814BCD">
              <w:rPr>
                <w:kern w:val="0"/>
                <w:sz w:val="22"/>
                <w:szCs w:val="22"/>
                <w:lang w:eastAsia="ru-RU"/>
              </w:rPr>
              <w:t>Филиал «Янтиковская центральная районная больница» Бюджетного учреждения Чувашской Республики «Канашский межтерриториальный медицинский центр» Министерство здравоохранения</w:t>
            </w:r>
          </w:p>
          <w:p w:rsidR="00224EDA" w:rsidRPr="00814BCD" w:rsidRDefault="00224EDA" w:rsidP="00224EDA">
            <w:pPr>
              <w:suppressAutoHyphens w:val="0"/>
              <w:spacing w:line="240" w:lineRule="auto"/>
              <w:ind w:firstLine="0"/>
              <w:jc w:val="center"/>
              <w:rPr>
                <w:kern w:val="0"/>
                <w:sz w:val="22"/>
                <w:szCs w:val="22"/>
                <w:lang w:eastAsia="ru-RU"/>
              </w:rPr>
            </w:pPr>
            <w:r w:rsidRPr="00814BCD">
              <w:rPr>
                <w:kern w:val="0"/>
                <w:sz w:val="22"/>
                <w:szCs w:val="22"/>
                <w:lang w:eastAsia="ru-RU"/>
              </w:rPr>
              <w:t>Чувашской</w:t>
            </w:r>
          </w:p>
          <w:p w:rsidR="00224EDA" w:rsidRPr="00814BCD" w:rsidRDefault="00224EDA" w:rsidP="00224EDA">
            <w:pPr>
              <w:suppressAutoHyphens w:val="0"/>
              <w:spacing w:line="240" w:lineRule="auto"/>
              <w:ind w:firstLine="0"/>
              <w:jc w:val="center"/>
              <w:rPr>
                <w:kern w:val="0"/>
                <w:sz w:val="22"/>
                <w:szCs w:val="22"/>
                <w:lang w:eastAsia="ru-RU"/>
              </w:rPr>
            </w:pPr>
            <w:r w:rsidRPr="00814BCD">
              <w:rPr>
                <w:kern w:val="0"/>
                <w:sz w:val="22"/>
                <w:szCs w:val="22"/>
                <w:lang w:eastAsia="ru-RU"/>
              </w:rPr>
              <w:t>Республики</w:t>
            </w:r>
          </w:p>
        </w:tc>
      </w:tr>
      <w:tr w:rsidR="00224EDA" w:rsidRPr="00814BCD" w:rsidTr="0012100F">
        <w:tc>
          <w:tcPr>
            <w:tcW w:w="656" w:type="dxa"/>
            <w:shd w:val="clear" w:color="auto" w:fill="auto"/>
          </w:tcPr>
          <w:p w:rsidR="00224EDA" w:rsidRPr="00814BCD" w:rsidRDefault="00224EDA" w:rsidP="00224EDA">
            <w:pPr>
              <w:tabs>
                <w:tab w:val="left" w:pos="0"/>
              </w:tabs>
              <w:suppressAutoHyphens w:val="0"/>
              <w:spacing w:line="240" w:lineRule="auto"/>
              <w:ind w:firstLine="0"/>
              <w:jc w:val="center"/>
              <w:rPr>
                <w:bCs/>
                <w:kern w:val="0"/>
                <w:sz w:val="22"/>
                <w:szCs w:val="22"/>
                <w:lang w:eastAsia="ru-RU"/>
              </w:rPr>
            </w:pPr>
            <w:r w:rsidRPr="00814BCD">
              <w:rPr>
                <w:bCs/>
                <w:kern w:val="0"/>
                <w:sz w:val="22"/>
                <w:szCs w:val="22"/>
                <w:lang w:eastAsia="ru-RU"/>
              </w:rPr>
              <w:t>61</w:t>
            </w:r>
          </w:p>
        </w:tc>
        <w:tc>
          <w:tcPr>
            <w:tcW w:w="3280" w:type="dxa"/>
            <w:shd w:val="clear" w:color="auto" w:fill="auto"/>
          </w:tcPr>
          <w:p w:rsidR="00224EDA" w:rsidRPr="00814BCD" w:rsidRDefault="00224EDA" w:rsidP="00224EDA">
            <w:pPr>
              <w:suppressAutoHyphens w:val="0"/>
              <w:spacing w:line="250" w:lineRule="exact"/>
              <w:ind w:firstLine="0"/>
              <w:jc w:val="center"/>
              <w:rPr>
                <w:kern w:val="0"/>
                <w:sz w:val="22"/>
                <w:szCs w:val="22"/>
                <w:lang w:eastAsia="ru-RU"/>
              </w:rPr>
            </w:pPr>
            <w:r w:rsidRPr="00814BCD">
              <w:rPr>
                <w:bCs/>
                <w:kern w:val="0"/>
                <w:sz w:val="22"/>
                <w:szCs w:val="22"/>
                <w:lang w:eastAsia="ru-RU" w:bidi="ru-RU"/>
              </w:rPr>
              <w:t>Реализация региональной программы по модернизации первичного звена здравоохранения в рамках национального проекта «Продолжительная и активная жизнь»</w:t>
            </w:r>
          </w:p>
        </w:tc>
        <w:tc>
          <w:tcPr>
            <w:tcW w:w="1134" w:type="dxa"/>
            <w:shd w:val="clear" w:color="auto" w:fill="auto"/>
          </w:tcPr>
          <w:p w:rsidR="00224EDA" w:rsidRPr="00814BCD" w:rsidRDefault="00224EDA" w:rsidP="00224EDA">
            <w:pPr>
              <w:suppressAutoHyphens w:val="0"/>
              <w:spacing w:line="240" w:lineRule="exact"/>
              <w:ind w:left="180" w:firstLine="0"/>
              <w:jc w:val="center"/>
              <w:rPr>
                <w:kern w:val="0"/>
                <w:sz w:val="22"/>
                <w:szCs w:val="22"/>
                <w:lang w:eastAsia="ru-RU"/>
              </w:rPr>
            </w:pPr>
            <w:r w:rsidRPr="00814BCD">
              <w:rPr>
                <w:bCs/>
                <w:kern w:val="0"/>
                <w:sz w:val="22"/>
                <w:szCs w:val="22"/>
                <w:lang w:eastAsia="ru-RU" w:bidi="ru-RU"/>
              </w:rPr>
              <w:t>2025-2030</w:t>
            </w:r>
          </w:p>
        </w:tc>
        <w:tc>
          <w:tcPr>
            <w:tcW w:w="2693" w:type="dxa"/>
            <w:shd w:val="clear" w:color="auto" w:fill="auto"/>
          </w:tcPr>
          <w:p w:rsidR="00224EDA" w:rsidRPr="00814BCD" w:rsidRDefault="00224EDA" w:rsidP="00224EDA">
            <w:pPr>
              <w:suppressAutoHyphens w:val="0"/>
              <w:spacing w:line="254" w:lineRule="exact"/>
              <w:ind w:firstLine="0"/>
              <w:jc w:val="center"/>
              <w:rPr>
                <w:kern w:val="0"/>
                <w:sz w:val="22"/>
                <w:szCs w:val="22"/>
                <w:lang w:eastAsia="ru-RU"/>
              </w:rPr>
            </w:pPr>
            <w:r w:rsidRPr="00814BCD">
              <w:rPr>
                <w:bCs/>
                <w:kern w:val="0"/>
                <w:sz w:val="22"/>
                <w:szCs w:val="22"/>
                <w:lang w:eastAsia="ru-RU" w:bidi="ru-RU"/>
              </w:rPr>
              <w:t>Улучшение доступности и качества медицинской помощи, укрепление здоровья населения и увеличение продолжительности активной жизни граждан</w:t>
            </w:r>
          </w:p>
        </w:tc>
        <w:tc>
          <w:tcPr>
            <w:tcW w:w="2486" w:type="dxa"/>
            <w:shd w:val="clear" w:color="auto" w:fill="auto"/>
          </w:tcPr>
          <w:p w:rsidR="00224EDA" w:rsidRPr="00814BCD" w:rsidRDefault="00224EDA" w:rsidP="00224EDA">
            <w:pPr>
              <w:suppressAutoHyphens w:val="0"/>
              <w:spacing w:line="240" w:lineRule="auto"/>
              <w:ind w:firstLine="0"/>
              <w:jc w:val="center"/>
              <w:rPr>
                <w:kern w:val="0"/>
                <w:sz w:val="22"/>
                <w:szCs w:val="22"/>
                <w:lang w:eastAsia="ru-RU"/>
              </w:rPr>
            </w:pPr>
            <w:r w:rsidRPr="00814BCD">
              <w:rPr>
                <w:kern w:val="0"/>
                <w:sz w:val="22"/>
                <w:szCs w:val="22"/>
                <w:lang w:eastAsia="ru-RU"/>
              </w:rPr>
              <w:t>Филиал «Янтиковская центральная районная больница» БУ ЧР «Канашский межтерриториальный медицинский центр» Министерство здравоохранения</w:t>
            </w:r>
          </w:p>
        </w:tc>
        <w:tc>
          <w:tcPr>
            <w:tcW w:w="2551" w:type="dxa"/>
            <w:shd w:val="clear" w:color="auto" w:fill="auto"/>
          </w:tcPr>
          <w:p w:rsidR="00224EDA" w:rsidRPr="00814BCD" w:rsidRDefault="00224EDA" w:rsidP="00224EDA">
            <w:pPr>
              <w:suppressAutoHyphens w:val="0"/>
              <w:spacing w:line="240" w:lineRule="auto"/>
              <w:ind w:firstLine="0"/>
              <w:jc w:val="center"/>
              <w:rPr>
                <w:kern w:val="0"/>
                <w:sz w:val="22"/>
                <w:szCs w:val="22"/>
                <w:lang w:eastAsia="ru-RU"/>
              </w:rPr>
            </w:pPr>
            <w:r w:rsidRPr="00814BCD">
              <w:rPr>
                <w:kern w:val="0"/>
                <w:sz w:val="22"/>
                <w:szCs w:val="22"/>
                <w:lang w:eastAsia="ru-RU"/>
              </w:rPr>
              <w:t>Муниципальный</w:t>
            </w:r>
          </w:p>
          <w:p w:rsidR="00224EDA" w:rsidRPr="00814BCD" w:rsidRDefault="00224EDA" w:rsidP="00224EDA">
            <w:pPr>
              <w:suppressAutoHyphens w:val="0"/>
              <w:spacing w:line="240" w:lineRule="auto"/>
              <w:ind w:firstLine="0"/>
              <w:jc w:val="center"/>
              <w:rPr>
                <w:kern w:val="0"/>
                <w:sz w:val="22"/>
                <w:szCs w:val="22"/>
                <w:lang w:eastAsia="ru-RU"/>
              </w:rPr>
            </w:pPr>
            <w:r w:rsidRPr="00814BCD">
              <w:rPr>
                <w:kern w:val="0"/>
                <w:sz w:val="22"/>
                <w:szCs w:val="22"/>
                <w:lang w:eastAsia="ru-RU"/>
              </w:rPr>
              <w:t>(Филиал «Янтиковская центральная районная больница» Бюджетного учреждения Чувашской Республики «Канашский межтерриториальный медицинский центр» Министерство здравоохранения</w:t>
            </w:r>
          </w:p>
          <w:p w:rsidR="00224EDA" w:rsidRPr="00814BCD" w:rsidRDefault="00224EDA" w:rsidP="00224EDA">
            <w:pPr>
              <w:suppressAutoHyphens w:val="0"/>
              <w:spacing w:line="240" w:lineRule="auto"/>
              <w:ind w:firstLine="0"/>
              <w:jc w:val="center"/>
              <w:rPr>
                <w:kern w:val="0"/>
                <w:sz w:val="22"/>
                <w:szCs w:val="22"/>
                <w:lang w:eastAsia="ru-RU"/>
              </w:rPr>
            </w:pPr>
            <w:r w:rsidRPr="00814BCD">
              <w:rPr>
                <w:kern w:val="0"/>
                <w:sz w:val="22"/>
                <w:szCs w:val="22"/>
                <w:lang w:eastAsia="ru-RU"/>
              </w:rPr>
              <w:t>Чувашской Республики)</w:t>
            </w:r>
          </w:p>
          <w:p w:rsidR="00224EDA" w:rsidRPr="00814BCD" w:rsidRDefault="00224EDA" w:rsidP="00224EDA">
            <w:pPr>
              <w:suppressAutoHyphens w:val="0"/>
              <w:spacing w:line="240" w:lineRule="auto"/>
              <w:ind w:firstLine="0"/>
              <w:jc w:val="center"/>
              <w:rPr>
                <w:kern w:val="0"/>
                <w:sz w:val="22"/>
                <w:szCs w:val="22"/>
                <w:lang w:eastAsia="ru-RU"/>
              </w:rPr>
            </w:pPr>
          </w:p>
        </w:tc>
        <w:tc>
          <w:tcPr>
            <w:tcW w:w="2127" w:type="dxa"/>
            <w:shd w:val="clear" w:color="auto" w:fill="auto"/>
          </w:tcPr>
          <w:p w:rsidR="00224EDA" w:rsidRPr="00814BCD" w:rsidRDefault="00224EDA" w:rsidP="00224EDA">
            <w:pPr>
              <w:suppressAutoHyphens w:val="0"/>
              <w:spacing w:line="240" w:lineRule="auto"/>
              <w:ind w:firstLine="0"/>
              <w:jc w:val="center"/>
              <w:rPr>
                <w:kern w:val="0"/>
                <w:sz w:val="22"/>
                <w:szCs w:val="22"/>
                <w:lang w:eastAsia="ru-RU"/>
              </w:rPr>
            </w:pPr>
            <w:r w:rsidRPr="00814BCD">
              <w:rPr>
                <w:kern w:val="0"/>
                <w:sz w:val="22"/>
                <w:szCs w:val="22"/>
                <w:lang w:eastAsia="ru-RU"/>
              </w:rPr>
              <w:lastRenderedPageBreak/>
              <w:t xml:space="preserve">Филиал «Янтиковская центральная районная больница» Бюджетного учреждения Чувашской Республики «Канашский межтерриториальный медицинский </w:t>
            </w:r>
            <w:r w:rsidRPr="00814BCD">
              <w:rPr>
                <w:kern w:val="0"/>
                <w:sz w:val="22"/>
                <w:szCs w:val="22"/>
                <w:lang w:eastAsia="ru-RU"/>
              </w:rPr>
              <w:lastRenderedPageBreak/>
              <w:t>центр» Министерство здравоохранения</w:t>
            </w:r>
          </w:p>
          <w:p w:rsidR="00224EDA" w:rsidRPr="00814BCD" w:rsidRDefault="00224EDA" w:rsidP="00224EDA">
            <w:pPr>
              <w:suppressAutoHyphens w:val="0"/>
              <w:spacing w:line="240" w:lineRule="auto"/>
              <w:ind w:firstLine="0"/>
              <w:jc w:val="center"/>
              <w:rPr>
                <w:kern w:val="0"/>
                <w:sz w:val="22"/>
                <w:szCs w:val="22"/>
                <w:lang w:eastAsia="ru-RU"/>
              </w:rPr>
            </w:pPr>
            <w:r w:rsidRPr="00814BCD">
              <w:rPr>
                <w:kern w:val="0"/>
                <w:sz w:val="22"/>
                <w:szCs w:val="22"/>
                <w:lang w:eastAsia="ru-RU"/>
              </w:rPr>
              <w:t>Чувашской</w:t>
            </w:r>
          </w:p>
          <w:p w:rsidR="00224EDA" w:rsidRPr="00814BCD" w:rsidRDefault="00224EDA" w:rsidP="00224EDA">
            <w:pPr>
              <w:suppressAutoHyphens w:val="0"/>
              <w:spacing w:line="240" w:lineRule="auto"/>
              <w:ind w:firstLine="0"/>
              <w:jc w:val="center"/>
              <w:rPr>
                <w:kern w:val="0"/>
                <w:sz w:val="22"/>
                <w:szCs w:val="22"/>
                <w:lang w:eastAsia="ru-RU"/>
              </w:rPr>
            </w:pPr>
            <w:r w:rsidRPr="00814BCD">
              <w:rPr>
                <w:kern w:val="0"/>
                <w:sz w:val="22"/>
                <w:szCs w:val="22"/>
                <w:lang w:eastAsia="ru-RU"/>
              </w:rPr>
              <w:t>Республики</w:t>
            </w:r>
          </w:p>
        </w:tc>
      </w:tr>
      <w:tr w:rsidR="00224EDA" w:rsidRPr="00814BCD" w:rsidTr="0012100F">
        <w:tc>
          <w:tcPr>
            <w:tcW w:w="14927" w:type="dxa"/>
            <w:gridSpan w:val="7"/>
            <w:shd w:val="clear" w:color="auto" w:fill="auto"/>
          </w:tcPr>
          <w:p w:rsidR="00224EDA" w:rsidRPr="00814BCD" w:rsidRDefault="00224EDA" w:rsidP="00224EDA">
            <w:pPr>
              <w:suppressAutoHyphens w:val="0"/>
              <w:spacing w:line="240" w:lineRule="exact"/>
              <w:ind w:firstLine="0"/>
              <w:jc w:val="center"/>
              <w:rPr>
                <w:bCs/>
                <w:color w:val="000000"/>
                <w:kern w:val="0"/>
                <w:sz w:val="22"/>
                <w:szCs w:val="22"/>
                <w:lang w:eastAsia="ru-RU" w:bidi="ru-RU"/>
              </w:rPr>
            </w:pPr>
            <w:r w:rsidRPr="00814BCD">
              <w:rPr>
                <w:b/>
                <w:kern w:val="0"/>
                <w:sz w:val="22"/>
                <w:szCs w:val="22"/>
                <w:lang w:eastAsia="ru-RU"/>
              </w:rPr>
              <w:lastRenderedPageBreak/>
              <w:t>Первоочередные мероприятия по развитию сферы физической культуры и спорта</w:t>
            </w:r>
          </w:p>
        </w:tc>
      </w:tr>
      <w:tr w:rsidR="00224EDA" w:rsidRPr="00814BCD" w:rsidTr="0012100F">
        <w:tc>
          <w:tcPr>
            <w:tcW w:w="656" w:type="dxa"/>
            <w:shd w:val="clear" w:color="auto" w:fill="auto"/>
          </w:tcPr>
          <w:p w:rsidR="00224EDA" w:rsidRPr="00814BCD" w:rsidRDefault="00224EDA" w:rsidP="00224EDA">
            <w:pPr>
              <w:tabs>
                <w:tab w:val="left" w:pos="0"/>
              </w:tabs>
              <w:suppressAutoHyphens w:val="0"/>
              <w:spacing w:line="240" w:lineRule="auto"/>
              <w:ind w:firstLine="0"/>
              <w:jc w:val="center"/>
              <w:rPr>
                <w:bCs/>
                <w:kern w:val="0"/>
                <w:sz w:val="22"/>
                <w:szCs w:val="22"/>
                <w:lang w:eastAsia="ru-RU"/>
              </w:rPr>
            </w:pPr>
            <w:r w:rsidRPr="00814BCD">
              <w:rPr>
                <w:bCs/>
                <w:kern w:val="0"/>
                <w:sz w:val="22"/>
                <w:szCs w:val="22"/>
                <w:lang w:eastAsia="ru-RU"/>
              </w:rPr>
              <w:t>62</w:t>
            </w:r>
          </w:p>
        </w:tc>
        <w:tc>
          <w:tcPr>
            <w:tcW w:w="3280" w:type="dxa"/>
            <w:shd w:val="clear" w:color="auto" w:fill="auto"/>
          </w:tcPr>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t>Повышение интереса населения Янтиковского муниципального округа Чувашской Республики к систематическим занятиям физической культурой и спортом</w:t>
            </w:r>
          </w:p>
        </w:tc>
        <w:tc>
          <w:tcPr>
            <w:tcW w:w="1134" w:type="dxa"/>
            <w:shd w:val="clear" w:color="auto" w:fill="auto"/>
          </w:tcPr>
          <w:p w:rsidR="00224EDA" w:rsidRPr="00814BCD" w:rsidRDefault="00224EDA" w:rsidP="00224EDA">
            <w:pPr>
              <w:suppressAutoHyphens w:val="0"/>
              <w:spacing w:line="240" w:lineRule="exact"/>
              <w:ind w:left="180" w:firstLine="0"/>
              <w:jc w:val="center"/>
              <w:rPr>
                <w:b/>
                <w:kern w:val="0"/>
                <w:sz w:val="22"/>
                <w:szCs w:val="22"/>
                <w:lang w:eastAsia="ru-RU"/>
              </w:rPr>
            </w:pPr>
            <w:r w:rsidRPr="00814BCD">
              <w:rPr>
                <w:bCs/>
                <w:kern w:val="0"/>
                <w:sz w:val="22"/>
                <w:szCs w:val="22"/>
                <w:lang w:eastAsia="ru-RU" w:bidi="ru-RU"/>
              </w:rPr>
              <w:t>2025-2030</w:t>
            </w:r>
          </w:p>
        </w:tc>
        <w:tc>
          <w:tcPr>
            <w:tcW w:w="2693" w:type="dxa"/>
            <w:shd w:val="clear" w:color="auto" w:fill="auto"/>
          </w:tcPr>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t>Повышение доли населения, систематически занимающихся физической культурой и спортом</w:t>
            </w:r>
          </w:p>
        </w:tc>
        <w:tc>
          <w:tcPr>
            <w:tcW w:w="2486" w:type="dxa"/>
            <w:shd w:val="clear" w:color="auto" w:fill="auto"/>
          </w:tcPr>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w:t>
            </w:r>
          </w:p>
        </w:tc>
        <w:tc>
          <w:tcPr>
            <w:tcW w:w="2551" w:type="dxa"/>
            <w:shd w:val="clear" w:color="auto" w:fill="auto"/>
          </w:tcPr>
          <w:p w:rsidR="00224EDA" w:rsidRPr="00814BCD" w:rsidRDefault="00224EDA" w:rsidP="00224EDA">
            <w:pPr>
              <w:suppressAutoHyphens w:val="0"/>
              <w:spacing w:line="240" w:lineRule="auto"/>
              <w:ind w:firstLine="0"/>
              <w:jc w:val="center"/>
              <w:rPr>
                <w:kern w:val="0"/>
                <w:sz w:val="22"/>
                <w:szCs w:val="22"/>
                <w:lang w:eastAsia="ru-RU"/>
              </w:rPr>
            </w:pPr>
            <w:r w:rsidRPr="00814BCD">
              <w:rPr>
                <w:bCs/>
                <w:kern w:val="0"/>
                <w:sz w:val="22"/>
                <w:szCs w:val="22"/>
                <w:lang w:eastAsia="ru-RU" w:bidi="ru-RU"/>
              </w:rPr>
              <w:t>Муниципальный (Администрация Янтиковского муниципального округа Чувашской Республики)</w:t>
            </w:r>
          </w:p>
        </w:tc>
        <w:tc>
          <w:tcPr>
            <w:tcW w:w="2127" w:type="dxa"/>
            <w:shd w:val="clear" w:color="auto" w:fill="auto"/>
          </w:tcPr>
          <w:p w:rsidR="00224EDA" w:rsidRPr="00814BCD" w:rsidRDefault="00224EDA" w:rsidP="00224EDA">
            <w:pPr>
              <w:suppressAutoHyphens w:val="0"/>
              <w:spacing w:line="240" w:lineRule="auto"/>
              <w:ind w:firstLine="0"/>
              <w:jc w:val="center"/>
              <w:rPr>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w:t>
            </w:r>
          </w:p>
        </w:tc>
      </w:tr>
      <w:tr w:rsidR="00224EDA" w:rsidRPr="00814BCD" w:rsidTr="0012100F">
        <w:tc>
          <w:tcPr>
            <w:tcW w:w="656" w:type="dxa"/>
            <w:shd w:val="clear" w:color="auto" w:fill="auto"/>
          </w:tcPr>
          <w:p w:rsidR="00224EDA" w:rsidRPr="00814BCD" w:rsidRDefault="00224EDA" w:rsidP="00224EDA">
            <w:pPr>
              <w:tabs>
                <w:tab w:val="left" w:pos="0"/>
              </w:tabs>
              <w:suppressAutoHyphens w:val="0"/>
              <w:spacing w:line="240" w:lineRule="auto"/>
              <w:ind w:firstLine="0"/>
              <w:jc w:val="center"/>
              <w:rPr>
                <w:bCs/>
                <w:kern w:val="0"/>
                <w:sz w:val="22"/>
                <w:szCs w:val="22"/>
                <w:lang w:eastAsia="ru-RU"/>
              </w:rPr>
            </w:pPr>
            <w:r w:rsidRPr="00814BCD">
              <w:rPr>
                <w:bCs/>
                <w:kern w:val="0"/>
                <w:sz w:val="22"/>
                <w:szCs w:val="22"/>
                <w:lang w:eastAsia="ru-RU"/>
              </w:rPr>
              <w:t>63</w:t>
            </w:r>
          </w:p>
        </w:tc>
        <w:tc>
          <w:tcPr>
            <w:tcW w:w="3280" w:type="dxa"/>
            <w:shd w:val="clear" w:color="auto" w:fill="auto"/>
          </w:tcPr>
          <w:p w:rsidR="00224EDA" w:rsidRPr="00814BCD" w:rsidRDefault="00224EDA" w:rsidP="00224EDA">
            <w:pPr>
              <w:suppressAutoHyphens w:val="0"/>
              <w:spacing w:line="240" w:lineRule="exact"/>
              <w:ind w:firstLine="0"/>
              <w:jc w:val="center"/>
              <w:rPr>
                <w:b/>
                <w:kern w:val="0"/>
                <w:sz w:val="22"/>
                <w:szCs w:val="22"/>
                <w:lang w:eastAsia="ru-RU"/>
              </w:rPr>
            </w:pPr>
            <w:r w:rsidRPr="00814BCD">
              <w:rPr>
                <w:bCs/>
                <w:kern w:val="0"/>
                <w:sz w:val="22"/>
                <w:szCs w:val="22"/>
                <w:lang w:eastAsia="ru-RU" w:bidi="ru-RU"/>
              </w:rPr>
              <w:t>Развитие сферы физической культуры и спорта для лиц с ограниченными возможностями здоровья</w:t>
            </w:r>
          </w:p>
        </w:tc>
        <w:tc>
          <w:tcPr>
            <w:tcW w:w="1134" w:type="dxa"/>
            <w:shd w:val="clear" w:color="auto" w:fill="auto"/>
          </w:tcPr>
          <w:p w:rsidR="00224EDA" w:rsidRPr="00814BCD" w:rsidRDefault="00224EDA" w:rsidP="00224EDA">
            <w:pPr>
              <w:suppressAutoHyphens w:val="0"/>
              <w:spacing w:line="240" w:lineRule="exact"/>
              <w:ind w:left="180" w:firstLine="0"/>
              <w:jc w:val="center"/>
              <w:rPr>
                <w:b/>
                <w:kern w:val="0"/>
                <w:sz w:val="22"/>
                <w:szCs w:val="22"/>
                <w:lang w:eastAsia="ru-RU"/>
              </w:rPr>
            </w:pPr>
            <w:r w:rsidRPr="00814BCD">
              <w:rPr>
                <w:bCs/>
                <w:kern w:val="0"/>
                <w:sz w:val="22"/>
                <w:szCs w:val="22"/>
                <w:lang w:eastAsia="ru-RU" w:bidi="ru-RU"/>
              </w:rPr>
              <w:t>2025-2030</w:t>
            </w:r>
          </w:p>
        </w:tc>
        <w:tc>
          <w:tcPr>
            <w:tcW w:w="2693" w:type="dxa"/>
            <w:shd w:val="clear" w:color="auto" w:fill="auto"/>
          </w:tcPr>
          <w:p w:rsidR="00224EDA" w:rsidRPr="00814BCD" w:rsidRDefault="00224EDA" w:rsidP="00224EDA">
            <w:pPr>
              <w:suppressAutoHyphens w:val="0"/>
              <w:spacing w:line="245" w:lineRule="exact"/>
              <w:ind w:firstLine="0"/>
              <w:jc w:val="center"/>
              <w:rPr>
                <w:b/>
                <w:kern w:val="0"/>
                <w:sz w:val="22"/>
                <w:szCs w:val="22"/>
                <w:lang w:eastAsia="ru-RU"/>
              </w:rPr>
            </w:pPr>
            <w:r w:rsidRPr="00814BCD">
              <w:rPr>
                <w:bCs/>
                <w:kern w:val="0"/>
                <w:sz w:val="22"/>
                <w:szCs w:val="22"/>
                <w:lang w:eastAsia="ru-RU" w:bidi="ru-RU"/>
              </w:rPr>
              <w:t>Повышение доли населения, систематически занимающихся физической культурой и спортом</w:t>
            </w:r>
          </w:p>
        </w:tc>
        <w:tc>
          <w:tcPr>
            <w:tcW w:w="2486" w:type="dxa"/>
            <w:shd w:val="clear" w:color="auto" w:fill="auto"/>
          </w:tcPr>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w:t>
            </w:r>
          </w:p>
        </w:tc>
        <w:tc>
          <w:tcPr>
            <w:tcW w:w="2551" w:type="dxa"/>
            <w:shd w:val="clear" w:color="auto" w:fill="auto"/>
          </w:tcPr>
          <w:p w:rsidR="00224EDA" w:rsidRPr="00814BCD" w:rsidRDefault="00224EDA" w:rsidP="00224EDA">
            <w:pPr>
              <w:suppressAutoHyphens w:val="0"/>
              <w:spacing w:line="240" w:lineRule="auto"/>
              <w:ind w:firstLine="0"/>
              <w:jc w:val="center"/>
              <w:rPr>
                <w:kern w:val="0"/>
                <w:sz w:val="22"/>
                <w:szCs w:val="22"/>
                <w:lang w:eastAsia="ru-RU"/>
              </w:rPr>
            </w:pPr>
            <w:r w:rsidRPr="00814BCD">
              <w:rPr>
                <w:bCs/>
                <w:kern w:val="0"/>
                <w:sz w:val="22"/>
                <w:szCs w:val="22"/>
                <w:lang w:eastAsia="ru-RU" w:bidi="ru-RU"/>
              </w:rPr>
              <w:t>Муниципальный (Администрация Янтиковского муниципального округа Чувашской Республики)</w:t>
            </w:r>
          </w:p>
        </w:tc>
        <w:tc>
          <w:tcPr>
            <w:tcW w:w="2127" w:type="dxa"/>
            <w:shd w:val="clear" w:color="auto" w:fill="auto"/>
          </w:tcPr>
          <w:p w:rsidR="00224EDA" w:rsidRPr="00814BCD" w:rsidRDefault="00224EDA" w:rsidP="00224EDA">
            <w:pPr>
              <w:suppressAutoHyphens w:val="0"/>
              <w:spacing w:line="240" w:lineRule="auto"/>
              <w:ind w:firstLine="0"/>
              <w:jc w:val="center"/>
              <w:rPr>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w:t>
            </w:r>
          </w:p>
        </w:tc>
      </w:tr>
      <w:tr w:rsidR="00224EDA" w:rsidRPr="00814BCD" w:rsidTr="0012100F">
        <w:tc>
          <w:tcPr>
            <w:tcW w:w="656" w:type="dxa"/>
            <w:shd w:val="clear" w:color="auto" w:fill="auto"/>
          </w:tcPr>
          <w:p w:rsidR="00224EDA" w:rsidRPr="00814BCD" w:rsidRDefault="00224EDA" w:rsidP="00224EDA">
            <w:pPr>
              <w:tabs>
                <w:tab w:val="left" w:pos="0"/>
              </w:tabs>
              <w:suppressAutoHyphens w:val="0"/>
              <w:spacing w:line="240" w:lineRule="auto"/>
              <w:ind w:firstLine="0"/>
              <w:jc w:val="center"/>
              <w:rPr>
                <w:bCs/>
                <w:kern w:val="0"/>
                <w:sz w:val="22"/>
                <w:szCs w:val="22"/>
                <w:lang w:eastAsia="ru-RU"/>
              </w:rPr>
            </w:pPr>
            <w:r w:rsidRPr="00814BCD">
              <w:rPr>
                <w:bCs/>
                <w:kern w:val="0"/>
                <w:sz w:val="22"/>
                <w:szCs w:val="22"/>
                <w:lang w:eastAsia="ru-RU"/>
              </w:rPr>
              <w:t>64</w:t>
            </w:r>
          </w:p>
        </w:tc>
        <w:tc>
          <w:tcPr>
            <w:tcW w:w="3280" w:type="dxa"/>
            <w:shd w:val="clear" w:color="auto" w:fill="auto"/>
          </w:tcPr>
          <w:p w:rsidR="00224EDA" w:rsidRPr="00814BCD" w:rsidRDefault="00224EDA" w:rsidP="00224EDA">
            <w:pPr>
              <w:suppressAutoHyphens w:val="0"/>
              <w:spacing w:line="240" w:lineRule="exact"/>
              <w:ind w:firstLine="0"/>
              <w:jc w:val="center"/>
              <w:rPr>
                <w:b/>
                <w:kern w:val="0"/>
                <w:sz w:val="22"/>
                <w:szCs w:val="22"/>
                <w:lang w:eastAsia="ru-RU"/>
              </w:rPr>
            </w:pPr>
            <w:r w:rsidRPr="00814BCD">
              <w:rPr>
                <w:bCs/>
                <w:kern w:val="0"/>
                <w:sz w:val="22"/>
                <w:szCs w:val="22"/>
                <w:lang w:eastAsia="ru-RU" w:bidi="ru-RU"/>
              </w:rPr>
              <w:t>Развитие сети клубов физкультурно-спортивной направленности по месту обучения, жительства и в организациях независимо от их организационно правовых форм и форм собственности</w:t>
            </w:r>
          </w:p>
        </w:tc>
        <w:tc>
          <w:tcPr>
            <w:tcW w:w="1134" w:type="dxa"/>
            <w:shd w:val="clear" w:color="auto" w:fill="auto"/>
          </w:tcPr>
          <w:p w:rsidR="00224EDA" w:rsidRPr="00814BCD" w:rsidRDefault="00224EDA" w:rsidP="00224EDA">
            <w:pPr>
              <w:suppressAutoHyphens w:val="0"/>
              <w:spacing w:line="240" w:lineRule="exact"/>
              <w:ind w:left="180" w:firstLine="0"/>
              <w:jc w:val="center"/>
              <w:rPr>
                <w:b/>
                <w:kern w:val="0"/>
                <w:sz w:val="22"/>
                <w:szCs w:val="22"/>
                <w:lang w:eastAsia="ru-RU"/>
              </w:rPr>
            </w:pPr>
            <w:r w:rsidRPr="00814BCD">
              <w:rPr>
                <w:bCs/>
                <w:kern w:val="0"/>
                <w:sz w:val="22"/>
                <w:szCs w:val="22"/>
                <w:lang w:eastAsia="ru-RU" w:bidi="ru-RU"/>
              </w:rPr>
              <w:t>2025-2030</w:t>
            </w:r>
          </w:p>
        </w:tc>
        <w:tc>
          <w:tcPr>
            <w:tcW w:w="2693" w:type="dxa"/>
            <w:shd w:val="clear" w:color="auto" w:fill="auto"/>
          </w:tcPr>
          <w:p w:rsidR="00224EDA" w:rsidRPr="00814BCD" w:rsidRDefault="00224EDA" w:rsidP="00224EDA">
            <w:pPr>
              <w:suppressAutoHyphens w:val="0"/>
              <w:spacing w:line="240" w:lineRule="exact"/>
              <w:ind w:firstLine="0"/>
              <w:jc w:val="center"/>
              <w:rPr>
                <w:b/>
                <w:kern w:val="0"/>
                <w:sz w:val="22"/>
                <w:szCs w:val="22"/>
                <w:lang w:eastAsia="ru-RU"/>
              </w:rPr>
            </w:pPr>
            <w:r w:rsidRPr="00814BCD">
              <w:rPr>
                <w:bCs/>
                <w:kern w:val="0"/>
                <w:sz w:val="22"/>
                <w:szCs w:val="22"/>
                <w:lang w:eastAsia="ru-RU" w:bidi="ru-RU"/>
              </w:rPr>
              <w:t>Развитие массового спорта</w:t>
            </w:r>
          </w:p>
        </w:tc>
        <w:tc>
          <w:tcPr>
            <w:tcW w:w="2486" w:type="dxa"/>
            <w:shd w:val="clear" w:color="auto" w:fill="auto"/>
          </w:tcPr>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w:t>
            </w:r>
          </w:p>
        </w:tc>
        <w:tc>
          <w:tcPr>
            <w:tcW w:w="2551" w:type="dxa"/>
            <w:shd w:val="clear" w:color="auto" w:fill="auto"/>
          </w:tcPr>
          <w:p w:rsidR="00224EDA" w:rsidRPr="00814BCD" w:rsidRDefault="00224EDA" w:rsidP="00224EDA">
            <w:pPr>
              <w:suppressAutoHyphens w:val="0"/>
              <w:spacing w:line="240" w:lineRule="auto"/>
              <w:ind w:firstLine="0"/>
              <w:jc w:val="center"/>
              <w:rPr>
                <w:kern w:val="0"/>
                <w:sz w:val="22"/>
                <w:szCs w:val="22"/>
                <w:lang w:eastAsia="ru-RU"/>
              </w:rPr>
            </w:pPr>
            <w:r w:rsidRPr="00814BCD">
              <w:rPr>
                <w:bCs/>
                <w:kern w:val="0"/>
                <w:sz w:val="22"/>
                <w:szCs w:val="22"/>
                <w:lang w:eastAsia="ru-RU" w:bidi="ru-RU"/>
              </w:rPr>
              <w:t>Муниципальный (Администрация Янтиковского муниципального округа Чувашской Республики)</w:t>
            </w:r>
          </w:p>
        </w:tc>
        <w:tc>
          <w:tcPr>
            <w:tcW w:w="2127" w:type="dxa"/>
            <w:shd w:val="clear" w:color="auto" w:fill="auto"/>
          </w:tcPr>
          <w:p w:rsidR="00224EDA" w:rsidRPr="00814BCD" w:rsidRDefault="00224EDA" w:rsidP="00224EDA">
            <w:pPr>
              <w:suppressAutoHyphens w:val="0"/>
              <w:spacing w:line="240" w:lineRule="auto"/>
              <w:ind w:firstLine="0"/>
              <w:jc w:val="center"/>
              <w:rPr>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w:t>
            </w:r>
          </w:p>
        </w:tc>
      </w:tr>
      <w:tr w:rsidR="00224EDA" w:rsidRPr="00814BCD" w:rsidTr="0012100F">
        <w:tc>
          <w:tcPr>
            <w:tcW w:w="656" w:type="dxa"/>
            <w:shd w:val="clear" w:color="auto" w:fill="auto"/>
          </w:tcPr>
          <w:p w:rsidR="00224EDA" w:rsidRPr="00814BCD" w:rsidRDefault="00224EDA" w:rsidP="00224EDA">
            <w:pPr>
              <w:tabs>
                <w:tab w:val="left" w:pos="0"/>
              </w:tabs>
              <w:suppressAutoHyphens w:val="0"/>
              <w:spacing w:line="240" w:lineRule="auto"/>
              <w:ind w:firstLine="0"/>
              <w:jc w:val="center"/>
              <w:rPr>
                <w:bCs/>
                <w:kern w:val="0"/>
                <w:sz w:val="22"/>
                <w:szCs w:val="22"/>
                <w:lang w:eastAsia="ru-RU"/>
              </w:rPr>
            </w:pPr>
            <w:r w:rsidRPr="00814BCD">
              <w:rPr>
                <w:bCs/>
                <w:kern w:val="0"/>
                <w:sz w:val="22"/>
                <w:szCs w:val="22"/>
                <w:lang w:eastAsia="ru-RU"/>
              </w:rPr>
              <w:t>65</w:t>
            </w:r>
          </w:p>
        </w:tc>
        <w:tc>
          <w:tcPr>
            <w:tcW w:w="3280" w:type="dxa"/>
            <w:shd w:val="clear" w:color="auto" w:fill="auto"/>
          </w:tcPr>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t>Внедрение Всероссийского физкультурно-спортивного комплекса «Готов к труду и обороне» среди всех категорий населения</w:t>
            </w:r>
          </w:p>
        </w:tc>
        <w:tc>
          <w:tcPr>
            <w:tcW w:w="1134" w:type="dxa"/>
            <w:shd w:val="clear" w:color="auto" w:fill="auto"/>
          </w:tcPr>
          <w:p w:rsidR="00224EDA" w:rsidRPr="00814BCD" w:rsidRDefault="00224EDA" w:rsidP="00224EDA">
            <w:pPr>
              <w:suppressAutoHyphens w:val="0"/>
              <w:spacing w:line="240" w:lineRule="exact"/>
              <w:ind w:left="180" w:firstLine="0"/>
              <w:jc w:val="center"/>
              <w:rPr>
                <w:b/>
                <w:kern w:val="0"/>
                <w:sz w:val="22"/>
                <w:szCs w:val="22"/>
                <w:lang w:eastAsia="ru-RU"/>
              </w:rPr>
            </w:pPr>
            <w:r w:rsidRPr="00814BCD">
              <w:rPr>
                <w:bCs/>
                <w:kern w:val="0"/>
                <w:sz w:val="22"/>
                <w:szCs w:val="22"/>
                <w:lang w:eastAsia="ru-RU" w:bidi="ru-RU"/>
              </w:rPr>
              <w:t>2025-2030</w:t>
            </w:r>
          </w:p>
        </w:tc>
        <w:tc>
          <w:tcPr>
            <w:tcW w:w="2693" w:type="dxa"/>
            <w:shd w:val="clear" w:color="auto" w:fill="auto"/>
          </w:tcPr>
          <w:p w:rsidR="00224EDA" w:rsidRPr="00814BCD" w:rsidRDefault="00224EDA" w:rsidP="00224EDA">
            <w:pPr>
              <w:suppressAutoHyphens w:val="0"/>
              <w:spacing w:line="240" w:lineRule="exact"/>
              <w:ind w:firstLine="0"/>
              <w:jc w:val="center"/>
              <w:rPr>
                <w:b/>
                <w:kern w:val="0"/>
                <w:sz w:val="22"/>
                <w:szCs w:val="22"/>
                <w:lang w:eastAsia="ru-RU"/>
              </w:rPr>
            </w:pPr>
            <w:r w:rsidRPr="00814BCD">
              <w:rPr>
                <w:bCs/>
                <w:kern w:val="0"/>
                <w:sz w:val="22"/>
                <w:szCs w:val="22"/>
                <w:lang w:eastAsia="ru-RU" w:bidi="ru-RU"/>
              </w:rPr>
              <w:t>Развитие массового спорта</w:t>
            </w:r>
          </w:p>
        </w:tc>
        <w:tc>
          <w:tcPr>
            <w:tcW w:w="2486" w:type="dxa"/>
            <w:shd w:val="clear" w:color="auto" w:fill="auto"/>
          </w:tcPr>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w:t>
            </w:r>
          </w:p>
        </w:tc>
        <w:tc>
          <w:tcPr>
            <w:tcW w:w="2551" w:type="dxa"/>
            <w:shd w:val="clear" w:color="auto" w:fill="auto"/>
          </w:tcPr>
          <w:p w:rsidR="00224EDA" w:rsidRPr="00814BCD" w:rsidRDefault="00224EDA" w:rsidP="00224EDA">
            <w:pPr>
              <w:suppressAutoHyphens w:val="0"/>
              <w:spacing w:line="240" w:lineRule="auto"/>
              <w:ind w:firstLine="0"/>
              <w:jc w:val="center"/>
              <w:rPr>
                <w:kern w:val="0"/>
                <w:sz w:val="22"/>
                <w:szCs w:val="22"/>
                <w:lang w:eastAsia="ru-RU"/>
              </w:rPr>
            </w:pPr>
            <w:r w:rsidRPr="00814BCD">
              <w:rPr>
                <w:bCs/>
                <w:kern w:val="0"/>
                <w:sz w:val="22"/>
                <w:szCs w:val="22"/>
                <w:lang w:eastAsia="ru-RU" w:bidi="ru-RU"/>
              </w:rPr>
              <w:t>Муниципальный (Администрация Янтиковского муниципального округа Чувашской Республики)</w:t>
            </w:r>
          </w:p>
        </w:tc>
        <w:tc>
          <w:tcPr>
            <w:tcW w:w="2127" w:type="dxa"/>
            <w:shd w:val="clear" w:color="auto" w:fill="auto"/>
          </w:tcPr>
          <w:p w:rsidR="00224EDA" w:rsidRPr="00814BCD" w:rsidRDefault="00224EDA" w:rsidP="00224EDA">
            <w:pPr>
              <w:suppressAutoHyphens w:val="0"/>
              <w:spacing w:line="240" w:lineRule="auto"/>
              <w:ind w:firstLine="0"/>
              <w:jc w:val="center"/>
              <w:rPr>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w:t>
            </w:r>
          </w:p>
        </w:tc>
      </w:tr>
      <w:tr w:rsidR="00224EDA" w:rsidRPr="00814BCD" w:rsidTr="0012100F">
        <w:tc>
          <w:tcPr>
            <w:tcW w:w="656" w:type="dxa"/>
            <w:shd w:val="clear" w:color="auto" w:fill="auto"/>
          </w:tcPr>
          <w:p w:rsidR="00224EDA" w:rsidRPr="00814BCD" w:rsidRDefault="00224EDA" w:rsidP="00224EDA">
            <w:pPr>
              <w:tabs>
                <w:tab w:val="left" w:pos="0"/>
              </w:tabs>
              <w:suppressAutoHyphens w:val="0"/>
              <w:spacing w:line="240" w:lineRule="auto"/>
              <w:ind w:firstLine="0"/>
              <w:jc w:val="center"/>
              <w:rPr>
                <w:bCs/>
                <w:kern w:val="0"/>
                <w:sz w:val="22"/>
                <w:szCs w:val="22"/>
                <w:lang w:eastAsia="ru-RU"/>
              </w:rPr>
            </w:pPr>
            <w:r w:rsidRPr="00814BCD">
              <w:rPr>
                <w:bCs/>
                <w:kern w:val="0"/>
                <w:sz w:val="22"/>
                <w:szCs w:val="22"/>
                <w:lang w:eastAsia="ru-RU"/>
              </w:rPr>
              <w:t>66</w:t>
            </w:r>
          </w:p>
        </w:tc>
        <w:tc>
          <w:tcPr>
            <w:tcW w:w="3280" w:type="dxa"/>
            <w:shd w:val="clear" w:color="auto" w:fill="auto"/>
          </w:tcPr>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t>Организация и проведение республиканских и муниципальных физкультурных и спортивных мероприятий среди различных групп населения</w:t>
            </w:r>
          </w:p>
        </w:tc>
        <w:tc>
          <w:tcPr>
            <w:tcW w:w="1134" w:type="dxa"/>
            <w:shd w:val="clear" w:color="auto" w:fill="auto"/>
          </w:tcPr>
          <w:p w:rsidR="00224EDA" w:rsidRPr="00814BCD" w:rsidRDefault="00224EDA" w:rsidP="00224EDA">
            <w:pPr>
              <w:suppressAutoHyphens w:val="0"/>
              <w:spacing w:line="240" w:lineRule="exact"/>
              <w:ind w:left="180" w:firstLine="0"/>
              <w:jc w:val="center"/>
              <w:rPr>
                <w:b/>
                <w:kern w:val="0"/>
                <w:sz w:val="22"/>
                <w:szCs w:val="22"/>
                <w:lang w:eastAsia="ru-RU"/>
              </w:rPr>
            </w:pPr>
            <w:r w:rsidRPr="00814BCD">
              <w:rPr>
                <w:bCs/>
                <w:kern w:val="0"/>
                <w:sz w:val="22"/>
                <w:szCs w:val="22"/>
                <w:lang w:eastAsia="ru-RU" w:bidi="ru-RU"/>
              </w:rPr>
              <w:t>2025-2030</w:t>
            </w:r>
          </w:p>
        </w:tc>
        <w:tc>
          <w:tcPr>
            <w:tcW w:w="2693" w:type="dxa"/>
            <w:shd w:val="clear" w:color="auto" w:fill="auto"/>
          </w:tcPr>
          <w:p w:rsidR="00224EDA" w:rsidRPr="00814BCD" w:rsidRDefault="00224EDA" w:rsidP="00224EDA">
            <w:pPr>
              <w:suppressAutoHyphens w:val="0"/>
              <w:spacing w:line="240" w:lineRule="exact"/>
              <w:ind w:firstLine="0"/>
              <w:jc w:val="center"/>
              <w:rPr>
                <w:b/>
                <w:kern w:val="0"/>
                <w:sz w:val="22"/>
                <w:szCs w:val="22"/>
                <w:lang w:eastAsia="ru-RU"/>
              </w:rPr>
            </w:pPr>
            <w:r w:rsidRPr="00814BCD">
              <w:rPr>
                <w:bCs/>
                <w:kern w:val="0"/>
                <w:sz w:val="22"/>
                <w:szCs w:val="22"/>
                <w:lang w:eastAsia="ru-RU" w:bidi="ru-RU"/>
              </w:rPr>
              <w:t>Развитие массового спорта</w:t>
            </w:r>
          </w:p>
        </w:tc>
        <w:tc>
          <w:tcPr>
            <w:tcW w:w="2486" w:type="dxa"/>
            <w:shd w:val="clear" w:color="auto" w:fill="auto"/>
          </w:tcPr>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w:t>
            </w:r>
          </w:p>
        </w:tc>
        <w:tc>
          <w:tcPr>
            <w:tcW w:w="2551" w:type="dxa"/>
            <w:shd w:val="clear" w:color="auto" w:fill="auto"/>
          </w:tcPr>
          <w:p w:rsidR="00224EDA" w:rsidRPr="00814BCD" w:rsidRDefault="00224EDA" w:rsidP="00224EDA">
            <w:pPr>
              <w:suppressAutoHyphens w:val="0"/>
              <w:spacing w:line="240" w:lineRule="auto"/>
              <w:ind w:firstLine="0"/>
              <w:jc w:val="center"/>
              <w:rPr>
                <w:kern w:val="0"/>
                <w:sz w:val="22"/>
                <w:szCs w:val="22"/>
                <w:lang w:eastAsia="ru-RU"/>
              </w:rPr>
            </w:pPr>
            <w:r w:rsidRPr="00814BCD">
              <w:rPr>
                <w:bCs/>
                <w:kern w:val="0"/>
                <w:sz w:val="22"/>
                <w:szCs w:val="22"/>
                <w:lang w:eastAsia="ru-RU" w:bidi="ru-RU"/>
              </w:rPr>
              <w:t>Муниципальный (Администрация Янтиковского муниципального округа Чувашской Республики)</w:t>
            </w:r>
          </w:p>
        </w:tc>
        <w:tc>
          <w:tcPr>
            <w:tcW w:w="2127" w:type="dxa"/>
            <w:shd w:val="clear" w:color="auto" w:fill="auto"/>
          </w:tcPr>
          <w:p w:rsidR="00224EDA" w:rsidRPr="00814BCD" w:rsidRDefault="00224EDA" w:rsidP="00224EDA">
            <w:pPr>
              <w:suppressAutoHyphens w:val="0"/>
              <w:spacing w:line="240" w:lineRule="auto"/>
              <w:ind w:firstLine="0"/>
              <w:jc w:val="center"/>
              <w:rPr>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w:t>
            </w:r>
          </w:p>
        </w:tc>
      </w:tr>
      <w:tr w:rsidR="00224EDA" w:rsidRPr="00814BCD" w:rsidTr="0012100F">
        <w:tc>
          <w:tcPr>
            <w:tcW w:w="656" w:type="dxa"/>
            <w:shd w:val="clear" w:color="auto" w:fill="auto"/>
          </w:tcPr>
          <w:p w:rsidR="00224EDA" w:rsidRPr="00814BCD" w:rsidRDefault="00224EDA" w:rsidP="00224EDA">
            <w:pPr>
              <w:tabs>
                <w:tab w:val="left" w:pos="0"/>
              </w:tabs>
              <w:suppressAutoHyphens w:val="0"/>
              <w:spacing w:line="240" w:lineRule="auto"/>
              <w:ind w:firstLine="0"/>
              <w:jc w:val="center"/>
              <w:rPr>
                <w:bCs/>
                <w:kern w:val="0"/>
                <w:sz w:val="22"/>
                <w:szCs w:val="22"/>
                <w:lang w:eastAsia="ru-RU"/>
              </w:rPr>
            </w:pPr>
            <w:r w:rsidRPr="00814BCD">
              <w:rPr>
                <w:bCs/>
                <w:kern w:val="0"/>
                <w:sz w:val="22"/>
                <w:szCs w:val="22"/>
                <w:lang w:eastAsia="ru-RU"/>
              </w:rPr>
              <w:t>67</w:t>
            </w:r>
          </w:p>
        </w:tc>
        <w:tc>
          <w:tcPr>
            <w:tcW w:w="3280" w:type="dxa"/>
            <w:shd w:val="clear" w:color="auto" w:fill="auto"/>
          </w:tcPr>
          <w:p w:rsidR="00224EDA" w:rsidRPr="00814BCD" w:rsidRDefault="00814BCD" w:rsidP="00224EDA">
            <w:pPr>
              <w:suppressAutoHyphens w:val="0"/>
              <w:spacing w:line="259" w:lineRule="exact"/>
              <w:ind w:firstLine="0"/>
              <w:jc w:val="center"/>
              <w:rPr>
                <w:b/>
                <w:kern w:val="0"/>
                <w:sz w:val="22"/>
                <w:szCs w:val="22"/>
                <w:lang w:eastAsia="ru-RU"/>
              </w:rPr>
            </w:pPr>
            <w:r>
              <w:rPr>
                <w:bCs/>
                <w:kern w:val="0"/>
                <w:sz w:val="22"/>
                <w:szCs w:val="22"/>
                <w:lang w:eastAsia="ru-RU" w:bidi="ru-RU"/>
              </w:rPr>
              <w:t>Обеспечение работы школь</w:t>
            </w:r>
            <w:r w:rsidR="00224EDA" w:rsidRPr="00814BCD">
              <w:rPr>
                <w:bCs/>
                <w:kern w:val="0"/>
                <w:sz w:val="22"/>
                <w:szCs w:val="22"/>
                <w:lang w:eastAsia="ru-RU" w:bidi="ru-RU"/>
              </w:rPr>
              <w:t xml:space="preserve">ных </w:t>
            </w:r>
            <w:r w:rsidR="00224EDA" w:rsidRPr="00814BCD">
              <w:rPr>
                <w:bCs/>
                <w:kern w:val="0"/>
                <w:sz w:val="22"/>
                <w:szCs w:val="22"/>
                <w:lang w:eastAsia="ru-RU" w:bidi="ru-RU"/>
              </w:rPr>
              <w:lastRenderedPageBreak/>
              <w:t>автобусов с у</w:t>
            </w:r>
            <w:r>
              <w:rPr>
                <w:bCs/>
                <w:kern w:val="0"/>
                <w:sz w:val="22"/>
                <w:szCs w:val="22"/>
                <w:lang w:eastAsia="ru-RU" w:bidi="ru-RU"/>
              </w:rPr>
              <w:t>четом проводимых уроков физкуль</w:t>
            </w:r>
            <w:r w:rsidR="00224EDA" w:rsidRPr="00814BCD">
              <w:rPr>
                <w:bCs/>
                <w:kern w:val="0"/>
                <w:sz w:val="22"/>
                <w:szCs w:val="22"/>
                <w:lang w:eastAsia="ru-RU" w:bidi="ru-RU"/>
              </w:rPr>
              <w:t>туры и спортивных секций в общеобразовательных и спортивных школах</w:t>
            </w:r>
          </w:p>
        </w:tc>
        <w:tc>
          <w:tcPr>
            <w:tcW w:w="1134" w:type="dxa"/>
            <w:shd w:val="clear" w:color="auto" w:fill="auto"/>
          </w:tcPr>
          <w:p w:rsidR="00224EDA" w:rsidRPr="00814BCD" w:rsidRDefault="00224EDA" w:rsidP="00224EDA">
            <w:pPr>
              <w:suppressAutoHyphens w:val="0"/>
              <w:spacing w:line="240" w:lineRule="exact"/>
              <w:ind w:left="180" w:firstLine="0"/>
              <w:jc w:val="center"/>
              <w:rPr>
                <w:b/>
                <w:kern w:val="0"/>
                <w:sz w:val="22"/>
                <w:szCs w:val="22"/>
                <w:lang w:eastAsia="ru-RU"/>
              </w:rPr>
            </w:pPr>
            <w:r w:rsidRPr="00814BCD">
              <w:rPr>
                <w:bCs/>
                <w:kern w:val="0"/>
                <w:sz w:val="22"/>
                <w:szCs w:val="22"/>
                <w:lang w:eastAsia="ru-RU" w:bidi="ru-RU"/>
              </w:rPr>
              <w:lastRenderedPageBreak/>
              <w:t>2025-</w:t>
            </w:r>
            <w:r w:rsidRPr="00814BCD">
              <w:rPr>
                <w:bCs/>
                <w:kern w:val="0"/>
                <w:sz w:val="22"/>
                <w:szCs w:val="22"/>
                <w:lang w:eastAsia="ru-RU" w:bidi="ru-RU"/>
              </w:rPr>
              <w:lastRenderedPageBreak/>
              <w:t>2030</w:t>
            </w:r>
          </w:p>
        </w:tc>
        <w:tc>
          <w:tcPr>
            <w:tcW w:w="2693" w:type="dxa"/>
            <w:shd w:val="clear" w:color="auto" w:fill="auto"/>
          </w:tcPr>
          <w:p w:rsidR="00224EDA" w:rsidRPr="00814BCD" w:rsidRDefault="00224EDA" w:rsidP="00224EDA">
            <w:pPr>
              <w:suppressAutoHyphens w:val="0"/>
              <w:spacing w:line="259" w:lineRule="exact"/>
              <w:ind w:firstLine="0"/>
              <w:jc w:val="center"/>
              <w:rPr>
                <w:b/>
                <w:kern w:val="0"/>
                <w:sz w:val="22"/>
                <w:szCs w:val="22"/>
                <w:lang w:eastAsia="ru-RU"/>
              </w:rPr>
            </w:pPr>
            <w:r w:rsidRPr="00814BCD">
              <w:rPr>
                <w:bCs/>
                <w:kern w:val="0"/>
                <w:sz w:val="22"/>
                <w:szCs w:val="22"/>
                <w:lang w:eastAsia="ru-RU" w:bidi="ru-RU"/>
              </w:rPr>
              <w:lastRenderedPageBreak/>
              <w:t xml:space="preserve">Повышение </w:t>
            </w:r>
            <w:r w:rsidRPr="00814BCD">
              <w:rPr>
                <w:bCs/>
                <w:kern w:val="0"/>
                <w:sz w:val="22"/>
                <w:szCs w:val="22"/>
                <w:lang w:eastAsia="ru-RU" w:bidi="ru-RU"/>
              </w:rPr>
              <w:lastRenderedPageBreak/>
              <w:t>вовлеченности детей и молодежи в систематические занятия физической культурой и спортом.</w:t>
            </w:r>
          </w:p>
          <w:p w:rsidR="00224EDA" w:rsidRPr="00814BCD" w:rsidRDefault="00224EDA" w:rsidP="00224EDA">
            <w:pPr>
              <w:suppressAutoHyphens w:val="0"/>
              <w:spacing w:line="259" w:lineRule="exact"/>
              <w:ind w:firstLine="0"/>
              <w:jc w:val="center"/>
              <w:rPr>
                <w:b/>
                <w:kern w:val="0"/>
                <w:sz w:val="22"/>
                <w:szCs w:val="22"/>
                <w:lang w:eastAsia="ru-RU"/>
              </w:rPr>
            </w:pPr>
            <w:r w:rsidRPr="00814BCD">
              <w:rPr>
                <w:bCs/>
                <w:kern w:val="0"/>
                <w:sz w:val="22"/>
                <w:szCs w:val="22"/>
                <w:lang w:eastAsia="ru-RU" w:bidi="ru-RU"/>
              </w:rPr>
              <w:t>Удовлетворенность граждан условиями для занятий физической культурой и спортом</w:t>
            </w:r>
          </w:p>
        </w:tc>
        <w:tc>
          <w:tcPr>
            <w:tcW w:w="2486" w:type="dxa"/>
            <w:shd w:val="clear" w:color="auto" w:fill="auto"/>
          </w:tcPr>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lastRenderedPageBreak/>
              <w:t xml:space="preserve">Администрация </w:t>
            </w:r>
            <w:r w:rsidRPr="00814BCD">
              <w:rPr>
                <w:bCs/>
                <w:kern w:val="0"/>
                <w:sz w:val="22"/>
                <w:szCs w:val="22"/>
                <w:lang w:eastAsia="ru-RU" w:bidi="ru-RU"/>
              </w:rPr>
              <w:lastRenderedPageBreak/>
              <w:t>Янтиковского муниципального округа Чувашской Республики</w:t>
            </w:r>
          </w:p>
        </w:tc>
        <w:tc>
          <w:tcPr>
            <w:tcW w:w="2551" w:type="dxa"/>
            <w:shd w:val="clear" w:color="auto" w:fill="auto"/>
          </w:tcPr>
          <w:p w:rsidR="00224EDA" w:rsidRPr="00814BCD" w:rsidRDefault="00224EDA" w:rsidP="00224EDA">
            <w:pPr>
              <w:suppressAutoHyphens w:val="0"/>
              <w:spacing w:line="240" w:lineRule="auto"/>
              <w:ind w:firstLine="0"/>
              <w:jc w:val="center"/>
              <w:rPr>
                <w:kern w:val="0"/>
                <w:sz w:val="22"/>
                <w:szCs w:val="22"/>
                <w:lang w:eastAsia="ru-RU"/>
              </w:rPr>
            </w:pPr>
            <w:r w:rsidRPr="00814BCD">
              <w:rPr>
                <w:bCs/>
                <w:kern w:val="0"/>
                <w:sz w:val="22"/>
                <w:szCs w:val="22"/>
                <w:lang w:eastAsia="ru-RU" w:bidi="ru-RU"/>
              </w:rPr>
              <w:lastRenderedPageBreak/>
              <w:t xml:space="preserve">Муниципальный </w:t>
            </w:r>
            <w:r w:rsidRPr="00814BCD">
              <w:rPr>
                <w:bCs/>
                <w:kern w:val="0"/>
                <w:sz w:val="22"/>
                <w:szCs w:val="22"/>
                <w:lang w:eastAsia="ru-RU" w:bidi="ru-RU"/>
              </w:rPr>
              <w:lastRenderedPageBreak/>
              <w:t>(Администрация Янтиковского муниципального округа Чувашской Республики)</w:t>
            </w:r>
          </w:p>
        </w:tc>
        <w:tc>
          <w:tcPr>
            <w:tcW w:w="2127" w:type="dxa"/>
            <w:shd w:val="clear" w:color="auto" w:fill="auto"/>
          </w:tcPr>
          <w:p w:rsidR="00224EDA" w:rsidRPr="00814BCD" w:rsidRDefault="00224EDA" w:rsidP="00224EDA">
            <w:pPr>
              <w:suppressAutoHyphens w:val="0"/>
              <w:spacing w:line="240" w:lineRule="auto"/>
              <w:ind w:firstLine="0"/>
              <w:jc w:val="center"/>
              <w:rPr>
                <w:kern w:val="0"/>
                <w:sz w:val="22"/>
                <w:szCs w:val="22"/>
                <w:lang w:eastAsia="ru-RU"/>
              </w:rPr>
            </w:pPr>
            <w:r w:rsidRPr="00814BCD">
              <w:rPr>
                <w:bCs/>
                <w:kern w:val="0"/>
                <w:sz w:val="22"/>
                <w:szCs w:val="22"/>
                <w:lang w:eastAsia="ru-RU" w:bidi="ru-RU"/>
              </w:rPr>
              <w:lastRenderedPageBreak/>
              <w:t xml:space="preserve">Администрация </w:t>
            </w:r>
            <w:r w:rsidRPr="00814BCD">
              <w:rPr>
                <w:bCs/>
                <w:kern w:val="0"/>
                <w:sz w:val="22"/>
                <w:szCs w:val="22"/>
                <w:lang w:eastAsia="ru-RU" w:bidi="ru-RU"/>
              </w:rPr>
              <w:lastRenderedPageBreak/>
              <w:t>Янтиковского муниципального округа Чувашской Республики</w:t>
            </w:r>
          </w:p>
        </w:tc>
      </w:tr>
      <w:tr w:rsidR="00224EDA" w:rsidRPr="00814BCD" w:rsidTr="0012100F">
        <w:tc>
          <w:tcPr>
            <w:tcW w:w="656" w:type="dxa"/>
            <w:shd w:val="clear" w:color="auto" w:fill="auto"/>
          </w:tcPr>
          <w:p w:rsidR="00224EDA" w:rsidRPr="00814BCD" w:rsidRDefault="00224EDA" w:rsidP="00224EDA">
            <w:pPr>
              <w:tabs>
                <w:tab w:val="left" w:pos="0"/>
              </w:tabs>
              <w:suppressAutoHyphens w:val="0"/>
              <w:spacing w:line="240" w:lineRule="auto"/>
              <w:ind w:firstLine="0"/>
              <w:jc w:val="center"/>
              <w:rPr>
                <w:bCs/>
                <w:kern w:val="0"/>
                <w:sz w:val="22"/>
                <w:szCs w:val="22"/>
                <w:lang w:eastAsia="ru-RU"/>
              </w:rPr>
            </w:pPr>
            <w:r w:rsidRPr="00814BCD">
              <w:rPr>
                <w:bCs/>
                <w:kern w:val="0"/>
                <w:sz w:val="22"/>
                <w:szCs w:val="22"/>
                <w:lang w:eastAsia="ru-RU"/>
              </w:rPr>
              <w:lastRenderedPageBreak/>
              <w:t>68</w:t>
            </w:r>
          </w:p>
        </w:tc>
        <w:tc>
          <w:tcPr>
            <w:tcW w:w="3280" w:type="dxa"/>
            <w:tcBorders>
              <w:top w:val="single" w:sz="8" w:space="0" w:color="000000"/>
              <w:left w:val="single" w:sz="8" w:space="0" w:color="000000"/>
              <w:bottom w:val="none" w:sz="4" w:space="0" w:color="000000"/>
              <w:right w:val="none" w:sz="4" w:space="0" w:color="000000"/>
            </w:tcBorders>
          </w:tcPr>
          <w:p w:rsidR="00224EDA" w:rsidRPr="00814BCD" w:rsidRDefault="00224EDA" w:rsidP="00224EDA">
            <w:pPr>
              <w:pBdr>
                <w:top w:val="none" w:sz="4" w:space="0" w:color="000000"/>
                <w:left w:val="none" w:sz="4" w:space="0" w:color="000000"/>
                <w:bottom w:val="none" w:sz="4" w:space="0" w:color="000000"/>
                <w:right w:val="none" w:sz="4" w:space="0" w:color="000000"/>
              </w:pBdr>
              <w:suppressAutoHyphens w:val="0"/>
              <w:spacing w:line="54" w:lineRule="atLeast"/>
              <w:ind w:firstLine="0"/>
              <w:jc w:val="center"/>
              <w:rPr>
                <w:kern w:val="0"/>
                <w:sz w:val="22"/>
                <w:szCs w:val="22"/>
                <w:lang w:eastAsia="ru-RU"/>
              </w:rPr>
            </w:pPr>
            <w:r w:rsidRPr="00814BCD">
              <w:rPr>
                <w:kern w:val="0"/>
                <w:sz w:val="22"/>
                <w:szCs w:val="22"/>
                <w:lang w:eastAsia="ru-RU"/>
              </w:rPr>
              <w:t>Межведомственное взаимодействие в пропаганде занятий физической культурой и спортом</w:t>
            </w:r>
          </w:p>
        </w:tc>
        <w:tc>
          <w:tcPr>
            <w:tcW w:w="1134" w:type="dxa"/>
            <w:tcBorders>
              <w:top w:val="single" w:sz="8" w:space="0" w:color="000000"/>
              <w:left w:val="single" w:sz="8" w:space="0" w:color="000000"/>
              <w:bottom w:val="none" w:sz="4" w:space="0" w:color="000000"/>
              <w:right w:val="none" w:sz="4" w:space="0" w:color="000000"/>
            </w:tcBorders>
          </w:tcPr>
          <w:p w:rsidR="00224EDA" w:rsidRPr="00814BCD" w:rsidRDefault="00224EDA" w:rsidP="00224EDA">
            <w:pPr>
              <w:pBdr>
                <w:top w:val="none" w:sz="4" w:space="0" w:color="000000"/>
                <w:left w:val="none" w:sz="4" w:space="0" w:color="000000"/>
                <w:bottom w:val="none" w:sz="4" w:space="0" w:color="000000"/>
                <w:right w:val="none" w:sz="4" w:space="0" w:color="000000"/>
              </w:pBdr>
              <w:suppressAutoHyphens w:val="0"/>
              <w:spacing w:line="240" w:lineRule="auto"/>
              <w:ind w:firstLine="160"/>
              <w:jc w:val="center"/>
              <w:rPr>
                <w:kern w:val="0"/>
                <w:sz w:val="22"/>
                <w:szCs w:val="22"/>
                <w:lang w:eastAsia="ru-RU"/>
              </w:rPr>
            </w:pPr>
            <w:r w:rsidRPr="00814BCD">
              <w:rPr>
                <w:kern w:val="0"/>
                <w:sz w:val="22"/>
                <w:szCs w:val="22"/>
                <w:lang w:eastAsia="ru-RU"/>
              </w:rPr>
              <w:t>2025-2030</w:t>
            </w:r>
          </w:p>
        </w:tc>
        <w:tc>
          <w:tcPr>
            <w:tcW w:w="2693" w:type="dxa"/>
            <w:tcBorders>
              <w:top w:val="single" w:sz="8" w:space="0" w:color="000000"/>
              <w:left w:val="single" w:sz="8" w:space="0" w:color="000000"/>
              <w:bottom w:val="none" w:sz="4" w:space="0" w:color="000000"/>
              <w:right w:val="none" w:sz="4" w:space="0" w:color="000000"/>
            </w:tcBorders>
          </w:tcPr>
          <w:p w:rsidR="00224EDA" w:rsidRPr="00814BCD" w:rsidRDefault="00224EDA" w:rsidP="00224EDA">
            <w:pPr>
              <w:pBdr>
                <w:top w:val="none" w:sz="4" w:space="0" w:color="000000"/>
                <w:left w:val="none" w:sz="4" w:space="0" w:color="000000"/>
                <w:bottom w:val="none" w:sz="4" w:space="0" w:color="000000"/>
                <w:right w:val="none" w:sz="4" w:space="0" w:color="000000"/>
              </w:pBdr>
              <w:suppressAutoHyphens w:val="0"/>
              <w:spacing w:line="240" w:lineRule="auto"/>
              <w:ind w:firstLine="0"/>
              <w:jc w:val="center"/>
              <w:rPr>
                <w:kern w:val="0"/>
                <w:sz w:val="22"/>
                <w:szCs w:val="22"/>
                <w:lang w:eastAsia="ru-RU"/>
              </w:rPr>
            </w:pPr>
            <w:r w:rsidRPr="00814BCD">
              <w:rPr>
                <w:kern w:val="0"/>
                <w:sz w:val="22"/>
                <w:szCs w:val="22"/>
                <w:lang w:eastAsia="ru-RU"/>
              </w:rPr>
              <w:t>Развитие массового спорта</w:t>
            </w:r>
          </w:p>
        </w:tc>
        <w:tc>
          <w:tcPr>
            <w:tcW w:w="2486" w:type="dxa"/>
            <w:shd w:val="clear" w:color="auto" w:fill="auto"/>
          </w:tcPr>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w:t>
            </w:r>
          </w:p>
        </w:tc>
        <w:tc>
          <w:tcPr>
            <w:tcW w:w="2551" w:type="dxa"/>
            <w:shd w:val="clear" w:color="auto" w:fill="auto"/>
          </w:tcPr>
          <w:p w:rsidR="00224EDA" w:rsidRPr="00814BCD" w:rsidRDefault="00224EDA" w:rsidP="00224EDA">
            <w:pPr>
              <w:suppressAutoHyphens w:val="0"/>
              <w:spacing w:line="240" w:lineRule="auto"/>
              <w:ind w:firstLine="0"/>
              <w:jc w:val="center"/>
              <w:rPr>
                <w:kern w:val="0"/>
                <w:sz w:val="22"/>
                <w:szCs w:val="22"/>
                <w:lang w:eastAsia="ru-RU"/>
              </w:rPr>
            </w:pPr>
            <w:r w:rsidRPr="00814BCD">
              <w:rPr>
                <w:bCs/>
                <w:kern w:val="0"/>
                <w:sz w:val="22"/>
                <w:szCs w:val="22"/>
                <w:lang w:eastAsia="ru-RU" w:bidi="ru-RU"/>
              </w:rPr>
              <w:t>Муниципальный (Администрация Янтиковского муниципального округа Чувашской Республики)</w:t>
            </w:r>
          </w:p>
        </w:tc>
        <w:tc>
          <w:tcPr>
            <w:tcW w:w="2127" w:type="dxa"/>
            <w:shd w:val="clear" w:color="auto" w:fill="auto"/>
          </w:tcPr>
          <w:p w:rsidR="00224EDA" w:rsidRPr="00814BCD" w:rsidRDefault="00224EDA" w:rsidP="00224EDA">
            <w:pPr>
              <w:suppressAutoHyphens w:val="0"/>
              <w:spacing w:line="240" w:lineRule="auto"/>
              <w:ind w:firstLine="0"/>
              <w:jc w:val="center"/>
              <w:rPr>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w:t>
            </w:r>
          </w:p>
        </w:tc>
      </w:tr>
      <w:tr w:rsidR="00224EDA" w:rsidRPr="00814BCD" w:rsidTr="0012100F">
        <w:tc>
          <w:tcPr>
            <w:tcW w:w="14927" w:type="dxa"/>
            <w:gridSpan w:val="7"/>
            <w:shd w:val="clear" w:color="auto" w:fill="auto"/>
          </w:tcPr>
          <w:p w:rsidR="00224EDA" w:rsidRPr="00814BCD" w:rsidRDefault="00224EDA" w:rsidP="00224EDA">
            <w:pPr>
              <w:suppressAutoHyphens w:val="0"/>
              <w:spacing w:line="240" w:lineRule="exact"/>
              <w:ind w:firstLine="0"/>
              <w:jc w:val="center"/>
              <w:rPr>
                <w:bCs/>
                <w:color w:val="000000"/>
                <w:kern w:val="0"/>
                <w:sz w:val="22"/>
                <w:szCs w:val="22"/>
                <w:lang w:eastAsia="ru-RU" w:bidi="ru-RU"/>
              </w:rPr>
            </w:pPr>
            <w:r w:rsidRPr="00814BCD">
              <w:rPr>
                <w:b/>
                <w:kern w:val="0"/>
                <w:sz w:val="22"/>
                <w:szCs w:val="22"/>
                <w:lang w:eastAsia="ru-RU"/>
              </w:rPr>
              <w:t>Первоочередные мероприятия по развитию системы образования</w:t>
            </w:r>
          </w:p>
        </w:tc>
      </w:tr>
      <w:tr w:rsidR="00224EDA" w:rsidRPr="00814BCD" w:rsidTr="0012100F">
        <w:tc>
          <w:tcPr>
            <w:tcW w:w="656" w:type="dxa"/>
            <w:shd w:val="clear" w:color="auto" w:fill="auto"/>
          </w:tcPr>
          <w:p w:rsidR="00224EDA" w:rsidRPr="00814BCD" w:rsidRDefault="00224EDA" w:rsidP="00224EDA">
            <w:pPr>
              <w:tabs>
                <w:tab w:val="left" w:pos="0"/>
              </w:tabs>
              <w:suppressAutoHyphens w:val="0"/>
              <w:spacing w:line="240" w:lineRule="auto"/>
              <w:ind w:firstLine="0"/>
              <w:jc w:val="center"/>
              <w:rPr>
                <w:bCs/>
                <w:kern w:val="0"/>
                <w:sz w:val="22"/>
                <w:szCs w:val="22"/>
                <w:lang w:eastAsia="ru-RU"/>
              </w:rPr>
            </w:pPr>
            <w:r w:rsidRPr="00814BCD">
              <w:rPr>
                <w:bCs/>
                <w:kern w:val="0"/>
                <w:sz w:val="22"/>
                <w:szCs w:val="22"/>
                <w:lang w:eastAsia="ru-RU"/>
              </w:rPr>
              <w:t>69</w:t>
            </w:r>
          </w:p>
        </w:tc>
        <w:tc>
          <w:tcPr>
            <w:tcW w:w="3280" w:type="dxa"/>
            <w:shd w:val="clear" w:color="auto" w:fill="auto"/>
          </w:tcPr>
          <w:p w:rsidR="00224EDA" w:rsidRPr="00814BCD" w:rsidRDefault="00224EDA" w:rsidP="00224EDA">
            <w:pPr>
              <w:suppressAutoHyphens w:val="0"/>
              <w:spacing w:line="250" w:lineRule="exact"/>
              <w:ind w:firstLine="0"/>
              <w:jc w:val="center"/>
              <w:rPr>
                <w:b/>
                <w:kern w:val="0"/>
                <w:sz w:val="22"/>
                <w:szCs w:val="22"/>
                <w:lang w:eastAsia="ru-RU"/>
              </w:rPr>
            </w:pPr>
            <w:r w:rsidRPr="00814BCD">
              <w:rPr>
                <w:bCs/>
                <w:kern w:val="0"/>
                <w:sz w:val="22"/>
                <w:szCs w:val="22"/>
                <w:lang w:eastAsia="ru-RU" w:bidi="ru-RU"/>
              </w:rPr>
              <w:t>Организация детского отдыха и оздоровления детей</w:t>
            </w:r>
          </w:p>
        </w:tc>
        <w:tc>
          <w:tcPr>
            <w:tcW w:w="1134" w:type="dxa"/>
            <w:shd w:val="clear" w:color="auto" w:fill="auto"/>
          </w:tcPr>
          <w:p w:rsidR="00224EDA" w:rsidRPr="00814BCD" w:rsidRDefault="00224EDA" w:rsidP="00224EDA">
            <w:pPr>
              <w:suppressAutoHyphens w:val="0"/>
              <w:spacing w:line="240" w:lineRule="exact"/>
              <w:ind w:left="180" w:firstLine="0"/>
              <w:jc w:val="center"/>
              <w:rPr>
                <w:b/>
                <w:kern w:val="0"/>
                <w:sz w:val="22"/>
                <w:szCs w:val="22"/>
                <w:lang w:eastAsia="ru-RU"/>
              </w:rPr>
            </w:pPr>
            <w:r w:rsidRPr="00814BCD">
              <w:rPr>
                <w:bCs/>
                <w:kern w:val="0"/>
                <w:sz w:val="22"/>
                <w:szCs w:val="22"/>
                <w:lang w:eastAsia="ru-RU" w:bidi="ru-RU"/>
              </w:rPr>
              <w:t>2025-2030</w:t>
            </w:r>
          </w:p>
        </w:tc>
        <w:tc>
          <w:tcPr>
            <w:tcW w:w="2693" w:type="dxa"/>
            <w:shd w:val="clear" w:color="auto" w:fill="auto"/>
          </w:tcPr>
          <w:p w:rsidR="00224EDA" w:rsidRPr="00814BCD" w:rsidRDefault="00224EDA" w:rsidP="00224EDA">
            <w:pPr>
              <w:suppressAutoHyphens w:val="0"/>
              <w:spacing w:line="250" w:lineRule="exact"/>
              <w:ind w:firstLine="0"/>
              <w:jc w:val="center"/>
              <w:rPr>
                <w:b/>
                <w:kern w:val="0"/>
                <w:sz w:val="22"/>
                <w:szCs w:val="22"/>
                <w:lang w:eastAsia="ru-RU"/>
              </w:rPr>
            </w:pPr>
            <w:r w:rsidRPr="00814BCD">
              <w:rPr>
                <w:bCs/>
                <w:kern w:val="0"/>
                <w:sz w:val="22"/>
                <w:szCs w:val="22"/>
                <w:lang w:eastAsia="ru-RU" w:bidi="ru-RU"/>
              </w:rPr>
              <w:t>Увеличение охвата детей услугами детских оздоровительных лагерей.</w:t>
            </w:r>
          </w:p>
        </w:tc>
        <w:tc>
          <w:tcPr>
            <w:tcW w:w="2486" w:type="dxa"/>
            <w:shd w:val="clear" w:color="auto" w:fill="auto"/>
          </w:tcPr>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w:t>
            </w:r>
          </w:p>
        </w:tc>
        <w:tc>
          <w:tcPr>
            <w:tcW w:w="2551" w:type="dxa"/>
            <w:shd w:val="clear" w:color="auto" w:fill="auto"/>
          </w:tcPr>
          <w:p w:rsidR="00224EDA" w:rsidRPr="00814BCD" w:rsidRDefault="00224EDA" w:rsidP="00224EDA">
            <w:pPr>
              <w:suppressAutoHyphens w:val="0"/>
              <w:spacing w:line="240" w:lineRule="auto"/>
              <w:ind w:firstLine="0"/>
              <w:jc w:val="center"/>
              <w:rPr>
                <w:kern w:val="0"/>
                <w:sz w:val="22"/>
                <w:szCs w:val="22"/>
                <w:lang w:eastAsia="ru-RU"/>
              </w:rPr>
            </w:pPr>
            <w:r w:rsidRPr="00814BCD">
              <w:rPr>
                <w:bCs/>
                <w:kern w:val="0"/>
                <w:sz w:val="22"/>
                <w:szCs w:val="22"/>
                <w:lang w:eastAsia="ru-RU" w:bidi="ru-RU"/>
              </w:rPr>
              <w:t>Муниципальный (Администрация Янтиковского муниципального округа Чувашской Республики)</w:t>
            </w:r>
          </w:p>
        </w:tc>
        <w:tc>
          <w:tcPr>
            <w:tcW w:w="2127" w:type="dxa"/>
            <w:shd w:val="clear" w:color="auto" w:fill="auto"/>
          </w:tcPr>
          <w:p w:rsidR="00224EDA" w:rsidRPr="00814BCD" w:rsidRDefault="00224EDA" w:rsidP="00224EDA">
            <w:pPr>
              <w:suppressAutoHyphens w:val="0"/>
              <w:spacing w:line="240" w:lineRule="auto"/>
              <w:ind w:firstLine="0"/>
              <w:jc w:val="center"/>
              <w:rPr>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w:t>
            </w:r>
          </w:p>
        </w:tc>
      </w:tr>
      <w:tr w:rsidR="00224EDA" w:rsidRPr="00814BCD" w:rsidTr="0012100F">
        <w:tc>
          <w:tcPr>
            <w:tcW w:w="656" w:type="dxa"/>
            <w:shd w:val="clear" w:color="auto" w:fill="auto"/>
          </w:tcPr>
          <w:p w:rsidR="00224EDA" w:rsidRPr="00814BCD" w:rsidRDefault="00224EDA" w:rsidP="00224EDA">
            <w:pPr>
              <w:tabs>
                <w:tab w:val="left" w:pos="0"/>
              </w:tabs>
              <w:suppressAutoHyphens w:val="0"/>
              <w:spacing w:line="240" w:lineRule="auto"/>
              <w:ind w:firstLine="0"/>
              <w:jc w:val="center"/>
              <w:rPr>
                <w:bCs/>
                <w:kern w:val="0"/>
                <w:sz w:val="22"/>
                <w:szCs w:val="22"/>
                <w:lang w:eastAsia="ru-RU"/>
              </w:rPr>
            </w:pPr>
            <w:r w:rsidRPr="00814BCD">
              <w:rPr>
                <w:bCs/>
                <w:kern w:val="0"/>
                <w:sz w:val="22"/>
                <w:szCs w:val="22"/>
                <w:lang w:eastAsia="ru-RU"/>
              </w:rPr>
              <w:t>70</w:t>
            </w:r>
          </w:p>
        </w:tc>
        <w:tc>
          <w:tcPr>
            <w:tcW w:w="3280" w:type="dxa"/>
            <w:shd w:val="clear" w:color="auto" w:fill="auto"/>
          </w:tcPr>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t>Внедрение комплексных мер, обеспечивающих безопасные условия функционирования образовательных организаций Республики</w:t>
            </w:r>
          </w:p>
        </w:tc>
        <w:tc>
          <w:tcPr>
            <w:tcW w:w="1134" w:type="dxa"/>
            <w:shd w:val="clear" w:color="auto" w:fill="auto"/>
          </w:tcPr>
          <w:p w:rsidR="00224EDA" w:rsidRPr="00814BCD" w:rsidRDefault="00224EDA" w:rsidP="00224EDA">
            <w:pPr>
              <w:suppressAutoHyphens w:val="0"/>
              <w:spacing w:line="240" w:lineRule="exact"/>
              <w:ind w:left="180" w:firstLine="0"/>
              <w:jc w:val="center"/>
              <w:rPr>
                <w:b/>
                <w:kern w:val="0"/>
                <w:sz w:val="22"/>
                <w:szCs w:val="22"/>
                <w:lang w:eastAsia="ru-RU"/>
              </w:rPr>
            </w:pPr>
            <w:r w:rsidRPr="00814BCD">
              <w:rPr>
                <w:bCs/>
                <w:kern w:val="0"/>
                <w:sz w:val="22"/>
                <w:szCs w:val="22"/>
                <w:lang w:eastAsia="ru-RU" w:bidi="ru-RU"/>
              </w:rPr>
              <w:t>2025-2030</w:t>
            </w:r>
          </w:p>
        </w:tc>
        <w:tc>
          <w:tcPr>
            <w:tcW w:w="2693" w:type="dxa"/>
            <w:shd w:val="clear" w:color="auto" w:fill="auto"/>
          </w:tcPr>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t>Обеспечение доступности и качества образования</w:t>
            </w:r>
          </w:p>
        </w:tc>
        <w:tc>
          <w:tcPr>
            <w:tcW w:w="2486" w:type="dxa"/>
            <w:shd w:val="clear" w:color="auto" w:fill="auto"/>
          </w:tcPr>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w:t>
            </w:r>
          </w:p>
        </w:tc>
        <w:tc>
          <w:tcPr>
            <w:tcW w:w="2551" w:type="dxa"/>
            <w:shd w:val="clear" w:color="auto" w:fill="auto"/>
          </w:tcPr>
          <w:p w:rsidR="00224EDA" w:rsidRPr="00814BCD" w:rsidRDefault="00224EDA" w:rsidP="00224EDA">
            <w:pPr>
              <w:suppressAutoHyphens w:val="0"/>
              <w:spacing w:line="240" w:lineRule="auto"/>
              <w:ind w:firstLine="0"/>
              <w:jc w:val="center"/>
              <w:rPr>
                <w:kern w:val="0"/>
                <w:sz w:val="22"/>
                <w:szCs w:val="22"/>
                <w:lang w:eastAsia="ru-RU"/>
              </w:rPr>
            </w:pPr>
            <w:r w:rsidRPr="00814BCD">
              <w:rPr>
                <w:bCs/>
                <w:kern w:val="0"/>
                <w:sz w:val="22"/>
                <w:szCs w:val="22"/>
                <w:lang w:eastAsia="ru-RU" w:bidi="ru-RU"/>
              </w:rPr>
              <w:t>Муниципальный (Администрация Янтиковского муниципального округа Чувашской Республики)</w:t>
            </w:r>
          </w:p>
        </w:tc>
        <w:tc>
          <w:tcPr>
            <w:tcW w:w="2127" w:type="dxa"/>
            <w:shd w:val="clear" w:color="auto" w:fill="auto"/>
          </w:tcPr>
          <w:p w:rsidR="00224EDA" w:rsidRPr="00814BCD" w:rsidRDefault="00224EDA" w:rsidP="00224EDA">
            <w:pPr>
              <w:suppressAutoHyphens w:val="0"/>
              <w:spacing w:line="240" w:lineRule="auto"/>
              <w:ind w:firstLine="0"/>
              <w:jc w:val="center"/>
              <w:rPr>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w:t>
            </w:r>
          </w:p>
        </w:tc>
      </w:tr>
      <w:tr w:rsidR="00224EDA" w:rsidRPr="00814BCD" w:rsidTr="0012100F">
        <w:tc>
          <w:tcPr>
            <w:tcW w:w="656" w:type="dxa"/>
            <w:shd w:val="clear" w:color="auto" w:fill="auto"/>
          </w:tcPr>
          <w:p w:rsidR="00224EDA" w:rsidRPr="00814BCD" w:rsidRDefault="00224EDA" w:rsidP="00224EDA">
            <w:pPr>
              <w:tabs>
                <w:tab w:val="left" w:pos="0"/>
              </w:tabs>
              <w:suppressAutoHyphens w:val="0"/>
              <w:spacing w:line="240" w:lineRule="auto"/>
              <w:ind w:firstLine="0"/>
              <w:jc w:val="center"/>
              <w:rPr>
                <w:bCs/>
                <w:kern w:val="0"/>
                <w:sz w:val="22"/>
                <w:szCs w:val="22"/>
                <w:lang w:eastAsia="ru-RU"/>
              </w:rPr>
            </w:pPr>
            <w:r w:rsidRPr="00814BCD">
              <w:rPr>
                <w:bCs/>
                <w:kern w:val="0"/>
                <w:sz w:val="22"/>
                <w:szCs w:val="22"/>
                <w:lang w:eastAsia="ru-RU"/>
              </w:rPr>
              <w:t>71</w:t>
            </w:r>
          </w:p>
        </w:tc>
        <w:tc>
          <w:tcPr>
            <w:tcW w:w="3280" w:type="dxa"/>
            <w:shd w:val="clear" w:color="auto" w:fill="auto"/>
          </w:tcPr>
          <w:p w:rsidR="00224EDA" w:rsidRPr="00814BCD" w:rsidRDefault="00224EDA" w:rsidP="00224EDA">
            <w:pPr>
              <w:suppressAutoHyphens w:val="0"/>
              <w:spacing w:line="250" w:lineRule="exact"/>
              <w:ind w:firstLine="0"/>
              <w:jc w:val="center"/>
              <w:rPr>
                <w:b/>
                <w:kern w:val="0"/>
                <w:sz w:val="22"/>
                <w:szCs w:val="22"/>
                <w:lang w:eastAsia="ru-RU"/>
              </w:rPr>
            </w:pPr>
            <w:r w:rsidRPr="00814BCD">
              <w:rPr>
                <w:bCs/>
                <w:kern w:val="0"/>
                <w:sz w:val="22"/>
                <w:szCs w:val="22"/>
                <w:lang w:eastAsia="ru-RU" w:bidi="ru-RU"/>
              </w:rPr>
              <w:t>Усиление воспитательной работы в системе образования, направленной на ориентацию детей и молодежи на семейные ценности, повышение гражданской ответственности, обеспечение преемственности поколений, воспитание нового поколения граждан с активной жизненной позицией</w:t>
            </w:r>
          </w:p>
        </w:tc>
        <w:tc>
          <w:tcPr>
            <w:tcW w:w="1134" w:type="dxa"/>
            <w:shd w:val="clear" w:color="auto" w:fill="auto"/>
          </w:tcPr>
          <w:p w:rsidR="00224EDA" w:rsidRPr="00814BCD" w:rsidRDefault="00224EDA" w:rsidP="00224EDA">
            <w:pPr>
              <w:suppressAutoHyphens w:val="0"/>
              <w:spacing w:line="240" w:lineRule="exact"/>
              <w:ind w:left="180" w:firstLine="0"/>
              <w:jc w:val="center"/>
              <w:rPr>
                <w:b/>
                <w:kern w:val="0"/>
                <w:sz w:val="22"/>
                <w:szCs w:val="22"/>
                <w:lang w:eastAsia="ru-RU"/>
              </w:rPr>
            </w:pPr>
            <w:r w:rsidRPr="00814BCD">
              <w:rPr>
                <w:bCs/>
                <w:kern w:val="0"/>
                <w:sz w:val="22"/>
                <w:szCs w:val="22"/>
                <w:lang w:eastAsia="ru-RU" w:bidi="ru-RU"/>
              </w:rPr>
              <w:t>2025-2030</w:t>
            </w:r>
          </w:p>
        </w:tc>
        <w:tc>
          <w:tcPr>
            <w:tcW w:w="2693" w:type="dxa"/>
            <w:shd w:val="clear" w:color="auto" w:fill="auto"/>
          </w:tcPr>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t>Обеспечение доступности и качества образования</w:t>
            </w:r>
          </w:p>
        </w:tc>
        <w:tc>
          <w:tcPr>
            <w:tcW w:w="2486" w:type="dxa"/>
            <w:shd w:val="clear" w:color="auto" w:fill="auto"/>
          </w:tcPr>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w:t>
            </w:r>
          </w:p>
        </w:tc>
        <w:tc>
          <w:tcPr>
            <w:tcW w:w="2551" w:type="dxa"/>
            <w:shd w:val="clear" w:color="auto" w:fill="auto"/>
          </w:tcPr>
          <w:p w:rsidR="00224EDA" w:rsidRPr="00814BCD" w:rsidRDefault="00224EDA" w:rsidP="00224EDA">
            <w:pPr>
              <w:suppressAutoHyphens w:val="0"/>
              <w:spacing w:line="240" w:lineRule="auto"/>
              <w:ind w:firstLine="0"/>
              <w:jc w:val="center"/>
              <w:rPr>
                <w:kern w:val="0"/>
                <w:sz w:val="22"/>
                <w:szCs w:val="22"/>
                <w:lang w:eastAsia="ru-RU"/>
              </w:rPr>
            </w:pPr>
            <w:r w:rsidRPr="00814BCD">
              <w:rPr>
                <w:bCs/>
                <w:kern w:val="0"/>
                <w:sz w:val="22"/>
                <w:szCs w:val="22"/>
                <w:lang w:eastAsia="ru-RU" w:bidi="ru-RU"/>
              </w:rPr>
              <w:t>Муниципальный (Администрация Янтиковского муниципального округа Чувашской Республики)</w:t>
            </w:r>
          </w:p>
        </w:tc>
        <w:tc>
          <w:tcPr>
            <w:tcW w:w="2127" w:type="dxa"/>
            <w:shd w:val="clear" w:color="auto" w:fill="auto"/>
          </w:tcPr>
          <w:p w:rsidR="00224EDA" w:rsidRPr="00814BCD" w:rsidRDefault="00224EDA" w:rsidP="00224EDA">
            <w:pPr>
              <w:suppressAutoHyphens w:val="0"/>
              <w:spacing w:line="240" w:lineRule="auto"/>
              <w:ind w:firstLine="0"/>
              <w:jc w:val="center"/>
              <w:rPr>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w:t>
            </w:r>
          </w:p>
        </w:tc>
      </w:tr>
      <w:tr w:rsidR="00224EDA" w:rsidRPr="00814BCD" w:rsidTr="0012100F">
        <w:tc>
          <w:tcPr>
            <w:tcW w:w="656" w:type="dxa"/>
            <w:shd w:val="clear" w:color="auto" w:fill="auto"/>
          </w:tcPr>
          <w:p w:rsidR="00224EDA" w:rsidRPr="00814BCD" w:rsidRDefault="00224EDA" w:rsidP="00224EDA">
            <w:pPr>
              <w:tabs>
                <w:tab w:val="left" w:pos="0"/>
              </w:tabs>
              <w:suppressAutoHyphens w:val="0"/>
              <w:spacing w:line="240" w:lineRule="auto"/>
              <w:ind w:firstLine="0"/>
              <w:jc w:val="center"/>
              <w:rPr>
                <w:bCs/>
                <w:kern w:val="0"/>
                <w:sz w:val="22"/>
                <w:szCs w:val="22"/>
                <w:lang w:eastAsia="ru-RU"/>
              </w:rPr>
            </w:pPr>
            <w:r w:rsidRPr="00814BCD">
              <w:rPr>
                <w:bCs/>
                <w:kern w:val="0"/>
                <w:sz w:val="22"/>
                <w:szCs w:val="22"/>
                <w:lang w:eastAsia="ru-RU"/>
              </w:rPr>
              <w:t>72</w:t>
            </w:r>
          </w:p>
        </w:tc>
        <w:tc>
          <w:tcPr>
            <w:tcW w:w="3280" w:type="dxa"/>
            <w:shd w:val="clear" w:color="auto" w:fill="auto"/>
          </w:tcPr>
          <w:p w:rsidR="00224EDA" w:rsidRPr="00814BCD" w:rsidRDefault="00224EDA" w:rsidP="00224EDA">
            <w:pPr>
              <w:suppressAutoHyphens w:val="0"/>
              <w:spacing w:line="250" w:lineRule="exact"/>
              <w:ind w:firstLine="0"/>
              <w:jc w:val="center"/>
              <w:rPr>
                <w:b/>
                <w:kern w:val="0"/>
                <w:sz w:val="22"/>
                <w:szCs w:val="22"/>
                <w:lang w:eastAsia="ru-RU"/>
              </w:rPr>
            </w:pPr>
            <w:r w:rsidRPr="00814BCD">
              <w:rPr>
                <w:bCs/>
                <w:kern w:val="0"/>
                <w:sz w:val="22"/>
                <w:szCs w:val="22"/>
                <w:lang w:eastAsia="ru-RU" w:bidi="ru-RU"/>
              </w:rPr>
              <w:t xml:space="preserve">Запуск онлайн-системы </w:t>
            </w:r>
            <w:r w:rsidRPr="00814BCD">
              <w:rPr>
                <w:bCs/>
                <w:kern w:val="0"/>
                <w:sz w:val="22"/>
                <w:szCs w:val="22"/>
                <w:lang w:eastAsia="ru-RU" w:bidi="ru-RU"/>
              </w:rPr>
              <w:lastRenderedPageBreak/>
              <w:t>мониторинга качества питания в школах</w:t>
            </w:r>
          </w:p>
        </w:tc>
        <w:tc>
          <w:tcPr>
            <w:tcW w:w="1134" w:type="dxa"/>
            <w:shd w:val="clear" w:color="auto" w:fill="auto"/>
          </w:tcPr>
          <w:p w:rsidR="00224EDA" w:rsidRPr="00814BCD" w:rsidRDefault="00224EDA" w:rsidP="00224EDA">
            <w:pPr>
              <w:suppressAutoHyphens w:val="0"/>
              <w:spacing w:line="240" w:lineRule="exact"/>
              <w:ind w:left="180" w:firstLine="0"/>
              <w:jc w:val="center"/>
              <w:rPr>
                <w:b/>
                <w:kern w:val="0"/>
                <w:sz w:val="22"/>
                <w:szCs w:val="22"/>
                <w:lang w:eastAsia="ru-RU"/>
              </w:rPr>
            </w:pPr>
            <w:r w:rsidRPr="00814BCD">
              <w:rPr>
                <w:bCs/>
                <w:kern w:val="0"/>
                <w:sz w:val="22"/>
                <w:szCs w:val="22"/>
                <w:lang w:eastAsia="ru-RU" w:bidi="ru-RU"/>
              </w:rPr>
              <w:lastRenderedPageBreak/>
              <w:t>2025-</w:t>
            </w:r>
            <w:r w:rsidRPr="00814BCD">
              <w:rPr>
                <w:bCs/>
                <w:kern w:val="0"/>
                <w:sz w:val="22"/>
                <w:szCs w:val="22"/>
                <w:lang w:eastAsia="ru-RU" w:bidi="ru-RU"/>
              </w:rPr>
              <w:lastRenderedPageBreak/>
              <w:t>2030</w:t>
            </w:r>
          </w:p>
        </w:tc>
        <w:tc>
          <w:tcPr>
            <w:tcW w:w="2693" w:type="dxa"/>
            <w:shd w:val="clear" w:color="auto" w:fill="auto"/>
          </w:tcPr>
          <w:p w:rsidR="00224EDA" w:rsidRPr="00814BCD" w:rsidRDefault="00224EDA" w:rsidP="00224EDA">
            <w:pPr>
              <w:suppressAutoHyphens w:val="0"/>
              <w:spacing w:line="240" w:lineRule="exact"/>
              <w:ind w:firstLine="0"/>
              <w:jc w:val="center"/>
              <w:rPr>
                <w:b/>
                <w:kern w:val="0"/>
                <w:sz w:val="22"/>
                <w:szCs w:val="22"/>
                <w:lang w:eastAsia="ru-RU"/>
              </w:rPr>
            </w:pPr>
            <w:proofErr w:type="spellStart"/>
            <w:r w:rsidRPr="00814BCD">
              <w:rPr>
                <w:bCs/>
                <w:kern w:val="0"/>
                <w:sz w:val="22"/>
                <w:szCs w:val="22"/>
                <w:lang w:eastAsia="ru-RU" w:bidi="ru-RU"/>
              </w:rPr>
              <w:lastRenderedPageBreak/>
              <w:t>Цифровизация</w:t>
            </w:r>
            <w:proofErr w:type="spellEnd"/>
          </w:p>
          <w:p w:rsidR="00224EDA" w:rsidRPr="00814BCD" w:rsidRDefault="00224EDA" w:rsidP="00224EDA">
            <w:pPr>
              <w:suppressAutoHyphens w:val="0"/>
              <w:spacing w:line="240" w:lineRule="exact"/>
              <w:ind w:firstLine="0"/>
              <w:jc w:val="center"/>
              <w:rPr>
                <w:b/>
                <w:kern w:val="0"/>
                <w:sz w:val="22"/>
                <w:szCs w:val="22"/>
                <w:lang w:eastAsia="ru-RU"/>
              </w:rPr>
            </w:pPr>
            <w:r w:rsidRPr="00814BCD">
              <w:rPr>
                <w:bCs/>
                <w:kern w:val="0"/>
                <w:sz w:val="22"/>
                <w:szCs w:val="22"/>
                <w:lang w:eastAsia="ru-RU" w:bidi="ru-RU"/>
              </w:rPr>
              <w:lastRenderedPageBreak/>
              <w:t>образования</w:t>
            </w:r>
          </w:p>
        </w:tc>
        <w:tc>
          <w:tcPr>
            <w:tcW w:w="2486" w:type="dxa"/>
            <w:shd w:val="clear" w:color="auto" w:fill="auto"/>
          </w:tcPr>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lastRenderedPageBreak/>
              <w:t xml:space="preserve">Администрация </w:t>
            </w:r>
            <w:r w:rsidRPr="00814BCD">
              <w:rPr>
                <w:bCs/>
                <w:kern w:val="0"/>
                <w:sz w:val="22"/>
                <w:szCs w:val="22"/>
                <w:lang w:eastAsia="ru-RU" w:bidi="ru-RU"/>
              </w:rPr>
              <w:lastRenderedPageBreak/>
              <w:t>Янтиковского муниципального округа Чувашской Республики</w:t>
            </w:r>
          </w:p>
        </w:tc>
        <w:tc>
          <w:tcPr>
            <w:tcW w:w="2551" w:type="dxa"/>
            <w:shd w:val="clear" w:color="auto" w:fill="auto"/>
          </w:tcPr>
          <w:p w:rsidR="00224EDA" w:rsidRPr="00814BCD" w:rsidRDefault="00224EDA" w:rsidP="00224EDA">
            <w:pPr>
              <w:suppressAutoHyphens w:val="0"/>
              <w:spacing w:line="240" w:lineRule="auto"/>
              <w:ind w:firstLine="0"/>
              <w:jc w:val="center"/>
              <w:rPr>
                <w:kern w:val="0"/>
                <w:sz w:val="22"/>
                <w:szCs w:val="22"/>
                <w:lang w:eastAsia="ru-RU"/>
              </w:rPr>
            </w:pPr>
            <w:r w:rsidRPr="00814BCD">
              <w:rPr>
                <w:bCs/>
                <w:kern w:val="0"/>
                <w:sz w:val="22"/>
                <w:szCs w:val="22"/>
                <w:lang w:eastAsia="ru-RU" w:bidi="ru-RU"/>
              </w:rPr>
              <w:lastRenderedPageBreak/>
              <w:t xml:space="preserve">Муниципальный </w:t>
            </w:r>
            <w:r w:rsidRPr="00814BCD">
              <w:rPr>
                <w:bCs/>
                <w:kern w:val="0"/>
                <w:sz w:val="22"/>
                <w:szCs w:val="22"/>
                <w:lang w:eastAsia="ru-RU" w:bidi="ru-RU"/>
              </w:rPr>
              <w:lastRenderedPageBreak/>
              <w:t>(Администрация Янтиковского муниципального округа Чувашской Республики)</w:t>
            </w:r>
          </w:p>
        </w:tc>
        <w:tc>
          <w:tcPr>
            <w:tcW w:w="2127" w:type="dxa"/>
            <w:shd w:val="clear" w:color="auto" w:fill="auto"/>
          </w:tcPr>
          <w:p w:rsidR="00224EDA" w:rsidRPr="00814BCD" w:rsidRDefault="00224EDA" w:rsidP="00224EDA">
            <w:pPr>
              <w:suppressAutoHyphens w:val="0"/>
              <w:spacing w:line="240" w:lineRule="auto"/>
              <w:ind w:firstLine="0"/>
              <w:jc w:val="center"/>
              <w:rPr>
                <w:kern w:val="0"/>
                <w:sz w:val="22"/>
                <w:szCs w:val="22"/>
                <w:lang w:eastAsia="ru-RU"/>
              </w:rPr>
            </w:pPr>
            <w:r w:rsidRPr="00814BCD">
              <w:rPr>
                <w:bCs/>
                <w:kern w:val="0"/>
                <w:sz w:val="22"/>
                <w:szCs w:val="22"/>
                <w:lang w:eastAsia="ru-RU" w:bidi="ru-RU"/>
              </w:rPr>
              <w:lastRenderedPageBreak/>
              <w:t xml:space="preserve">Администрация </w:t>
            </w:r>
            <w:r w:rsidRPr="00814BCD">
              <w:rPr>
                <w:bCs/>
                <w:kern w:val="0"/>
                <w:sz w:val="22"/>
                <w:szCs w:val="22"/>
                <w:lang w:eastAsia="ru-RU" w:bidi="ru-RU"/>
              </w:rPr>
              <w:lastRenderedPageBreak/>
              <w:t>Янтиковского муниципального округа Чувашской Республики</w:t>
            </w:r>
          </w:p>
        </w:tc>
      </w:tr>
      <w:tr w:rsidR="00224EDA" w:rsidRPr="00814BCD" w:rsidTr="0012100F">
        <w:tc>
          <w:tcPr>
            <w:tcW w:w="656" w:type="dxa"/>
            <w:shd w:val="clear" w:color="auto" w:fill="auto"/>
          </w:tcPr>
          <w:p w:rsidR="00224EDA" w:rsidRPr="00814BCD" w:rsidRDefault="00224EDA" w:rsidP="00224EDA">
            <w:pPr>
              <w:tabs>
                <w:tab w:val="left" w:pos="0"/>
              </w:tabs>
              <w:suppressAutoHyphens w:val="0"/>
              <w:spacing w:line="240" w:lineRule="auto"/>
              <w:ind w:firstLine="0"/>
              <w:jc w:val="center"/>
              <w:rPr>
                <w:bCs/>
                <w:kern w:val="0"/>
                <w:sz w:val="22"/>
                <w:szCs w:val="22"/>
                <w:lang w:eastAsia="ru-RU"/>
              </w:rPr>
            </w:pPr>
            <w:r w:rsidRPr="00814BCD">
              <w:rPr>
                <w:bCs/>
                <w:kern w:val="0"/>
                <w:sz w:val="22"/>
                <w:szCs w:val="22"/>
                <w:lang w:eastAsia="ru-RU"/>
              </w:rPr>
              <w:lastRenderedPageBreak/>
              <w:t>73</w:t>
            </w:r>
          </w:p>
        </w:tc>
        <w:tc>
          <w:tcPr>
            <w:tcW w:w="3280" w:type="dxa"/>
            <w:shd w:val="clear" w:color="auto" w:fill="auto"/>
          </w:tcPr>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t>Формирование эффективной системы выявления, поддержки и развития способностей и талантов у детей и молодежи, основанной на принципах справедливости, всеобщности и направленной на самоопредел</w:t>
            </w:r>
            <w:r w:rsidR="00814BCD">
              <w:rPr>
                <w:bCs/>
                <w:kern w:val="0"/>
                <w:sz w:val="22"/>
                <w:szCs w:val="22"/>
                <w:lang w:eastAsia="ru-RU" w:bidi="ru-RU"/>
              </w:rPr>
              <w:t>ение и профессиональную ориента</w:t>
            </w:r>
            <w:r w:rsidRPr="00814BCD">
              <w:rPr>
                <w:bCs/>
                <w:kern w:val="0"/>
                <w:sz w:val="22"/>
                <w:szCs w:val="22"/>
                <w:lang w:eastAsia="ru-RU" w:bidi="ru-RU"/>
              </w:rPr>
              <w:t>цию всех обучающихся</w:t>
            </w:r>
          </w:p>
        </w:tc>
        <w:tc>
          <w:tcPr>
            <w:tcW w:w="1134" w:type="dxa"/>
            <w:shd w:val="clear" w:color="auto" w:fill="auto"/>
          </w:tcPr>
          <w:p w:rsidR="00224EDA" w:rsidRPr="00814BCD" w:rsidRDefault="00224EDA" w:rsidP="00224EDA">
            <w:pPr>
              <w:suppressAutoHyphens w:val="0"/>
              <w:spacing w:line="240" w:lineRule="exact"/>
              <w:ind w:left="180" w:firstLine="0"/>
              <w:jc w:val="center"/>
              <w:rPr>
                <w:b/>
                <w:kern w:val="0"/>
                <w:sz w:val="22"/>
                <w:szCs w:val="22"/>
                <w:lang w:eastAsia="ru-RU"/>
              </w:rPr>
            </w:pPr>
            <w:r w:rsidRPr="00814BCD">
              <w:rPr>
                <w:bCs/>
                <w:kern w:val="0"/>
                <w:sz w:val="22"/>
                <w:szCs w:val="22"/>
                <w:lang w:eastAsia="ru-RU" w:bidi="ru-RU"/>
              </w:rPr>
              <w:t>2025-2030</w:t>
            </w:r>
          </w:p>
        </w:tc>
        <w:tc>
          <w:tcPr>
            <w:tcW w:w="2693" w:type="dxa"/>
            <w:shd w:val="clear" w:color="auto" w:fill="auto"/>
          </w:tcPr>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t>Обеспечение доступности и качества образования</w:t>
            </w:r>
          </w:p>
        </w:tc>
        <w:tc>
          <w:tcPr>
            <w:tcW w:w="2486" w:type="dxa"/>
            <w:shd w:val="clear" w:color="auto" w:fill="auto"/>
          </w:tcPr>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w:t>
            </w:r>
          </w:p>
        </w:tc>
        <w:tc>
          <w:tcPr>
            <w:tcW w:w="2551" w:type="dxa"/>
            <w:shd w:val="clear" w:color="auto" w:fill="auto"/>
          </w:tcPr>
          <w:p w:rsidR="00224EDA" w:rsidRPr="00814BCD" w:rsidRDefault="00224EDA" w:rsidP="00224EDA">
            <w:pPr>
              <w:suppressAutoHyphens w:val="0"/>
              <w:spacing w:line="240" w:lineRule="auto"/>
              <w:ind w:firstLine="0"/>
              <w:jc w:val="center"/>
              <w:rPr>
                <w:kern w:val="0"/>
                <w:sz w:val="22"/>
                <w:szCs w:val="22"/>
                <w:lang w:eastAsia="ru-RU"/>
              </w:rPr>
            </w:pPr>
            <w:r w:rsidRPr="00814BCD">
              <w:rPr>
                <w:bCs/>
                <w:kern w:val="0"/>
                <w:sz w:val="22"/>
                <w:szCs w:val="22"/>
                <w:lang w:eastAsia="ru-RU" w:bidi="ru-RU"/>
              </w:rPr>
              <w:t>Муниципальный (Администрация Янтиковского муниципального округа Чувашской Республики)</w:t>
            </w:r>
          </w:p>
        </w:tc>
        <w:tc>
          <w:tcPr>
            <w:tcW w:w="2127" w:type="dxa"/>
            <w:shd w:val="clear" w:color="auto" w:fill="auto"/>
          </w:tcPr>
          <w:p w:rsidR="00224EDA" w:rsidRPr="00814BCD" w:rsidRDefault="00224EDA" w:rsidP="00224EDA">
            <w:pPr>
              <w:suppressAutoHyphens w:val="0"/>
              <w:spacing w:line="240" w:lineRule="auto"/>
              <w:ind w:firstLine="0"/>
              <w:jc w:val="center"/>
              <w:rPr>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w:t>
            </w:r>
          </w:p>
        </w:tc>
      </w:tr>
      <w:tr w:rsidR="00224EDA" w:rsidRPr="00814BCD" w:rsidTr="0012100F">
        <w:tc>
          <w:tcPr>
            <w:tcW w:w="656" w:type="dxa"/>
            <w:shd w:val="clear" w:color="auto" w:fill="auto"/>
          </w:tcPr>
          <w:p w:rsidR="00224EDA" w:rsidRPr="00814BCD" w:rsidRDefault="00224EDA" w:rsidP="00224EDA">
            <w:pPr>
              <w:tabs>
                <w:tab w:val="left" w:pos="0"/>
              </w:tabs>
              <w:suppressAutoHyphens w:val="0"/>
              <w:spacing w:line="240" w:lineRule="auto"/>
              <w:ind w:firstLine="0"/>
              <w:jc w:val="center"/>
              <w:rPr>
                <w:bCs/>
                <w:kern w:val="0"/>
                <w:sz w:val="22"/>
                <w:szCs w:val="22"/>
                <w:lang w:eastAsia="ru-RU"/>
              </w:rPr>
            </w:pPr>
            <w:r w:rsidRPr="00814BCD">
              <w:rPr>
                <w:bCs/>
                <w:kern w:val="0"/>
                <w:sz w:val="22"/>
                <w:szCs w:val="22"/>
                <w:lang w:eastAsia="ru-RU"/>
              </w:rPr>
              <w:t>74</w:t>
            </w:r>
          </w:p>
        </w:tc>
        <w:tc>
          <w:tcPr>
            <w:tcW w:w="3280" w:type="dxa"/>
            <w:shd w:val="clear" w:color="auto" w:fill="auto"/>
          </w:tcPr>
          <w:p w:rsidR="00224EDA" w:rsidRPr="00814BCD" w:rsidRDefault="00224EDA" w:rsidP="00224EDA">
            <w:pPr>
              <w:suppressAutoHyphens w:val="0"/>
              <w:spacing w:line="250" w:lineRule="exact"/>
              <w:ind w:firstLine="0"/>
              <w:jc w:val="center"/>
              <w:rPr>
                <w:b/>
                <w:kern w:val="0"/>
                <w:sz w:val="22"/>
                <w:szCs w:val="22"/>
                <w:lang w:eastAsia="ru-RU"/>
              </w:rPr>
            </w:pPr>
            <w:r w:rsidRPr="00814BCD">
              <w:rPr>
                <w:bCs/>
                <w:kern w:val="0"/>
                <w:sz w:val="22"/>
                <w:szCs w:val="22"/>
                <w:lang w:eastAsia="ru-RU" w:bidi="ru-RU"/>
              </w:rPr>
              <w:t>Обеспечение включения родительской об</w:t>
            </w:r>
            <w:r w:rsidR="00814BCD">
              <w:rPr>
                <w:bCs/>
                <w:kern w:val="0"/>
                <w:sz w:val="22"/>
                <w:szCs w:val="22"/>
                <w:lang w:eastAsia="ru-RU" w:bidi="ru-RU"/>
              </w:rPr>
              <w:t>ществен</w:t>
            </w:r>
            <w:r w:rsidRPr="00814BCD">
              <w:rPr>
                <w:bCs/>
                <w:kern w:val="0"/>
                <w:sz w:val="22"/>
                <w:szCs w:val="22"/>
                <w:lang w:eastAsia="ru-RU" w:bidi="ru-RU"/>
              </w:rPr>
              <w:t>ности в организацию и проведение мероприятий для детей и семей на разных уровнях</w:t>
            </w:r>
          </w:p>
        </w:tc>
        <w:tc>
          <w:tcPr>
            <w:tcW w:w="1134" w:type="dxa"/>
            <w:shd w:val="clear" w:color="auto" w:fill="auto"/>
          </w:tcPr>
          <w:p w:rsidR="00224EDA" w:rsidRPr="00814BCD" w:rsidRDefault="00224EDA" w:rsidP="00224EDA">
            <w:pPr>
              <w:suppressAutoHyphens w:val="0"/>
              <w:spacing w:line="240" w:lineRule="exact"/>
              <w:ind w:left="180" w:firstLine="0"/>
              <w:jc w:val="center"/>
              <w:rPr>
                <w:b/>
                <w:kern w:val="0"/>
                <w:sz w:val="22"/>
                <w:szCs w:val="22"/>
                <w:lang w:eastAsia="ru-RU"/>
              </w:rPr>
            </w:pPr>
            <w:r w:rsidRPr="00814BCD">
              <w:rPr>
                <w:bCs/>
                <w:kern w:val="0"/>
                <w:sz w:val="22"/>
                <w:szCs w:val="22"/>
                <w:lang w:eastAsia="ru-RU" w:bidi="ru-RU"/>
              </w:rPr>
              <w:t>2025-2030</w:t>
            </w:r>
          </w:p>
        </w:tc>
        <w:tc>
          <w:tcPr>
            <w:tcW w:w="2693" w:type="dxa"/>
            <w:shd w:val="clear" w:color="auto" w:fill="auto"/>
          </w:tcPr>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t>Укрепление</w:t>
            </w:r>
          </w:p>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t>взаимодействия между семьей, образовательными учреждениями и обществом</w:t>
            </w:r>
          </w:p>
        </w:tc>
        <w:tc>
          <w:tcPr>
            <w:tcW w:w="2486" w:type="dxa"/>
            <w:shd w:val="clear" w:color="auto" w:fill="auto"/>
          </w:tcPr>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w:t>
            </w:r>
          </w:p>
        </w:tc>
        <w:tc>
          <w:tcPr>
            <w:tcW w:w="2551" w:type="dxa"/>
            <w:shd w:val="clear" w:color="auto" w:fill="auto"/>
          </w:tcPr>
          <w:p w:rsidR="00224EDA" w:rsidRPr="00814BCD" w:rsidRDefault="00224EDA" w:rsidP="00224EDA">
            <w:pPr>
              <w:suppressAutoHyphens w:val="0"/>
              <w:spacing w:line="240" w:lineRule="auto"/>
              <w:ind w:firstLine="0"/>
              <w:jc w:val="center"/>
              <w:rPr>
                <w:kern w:val="0"/>
                <w:sz w:val="22"/>
                <w:szCs w:val="22"/>
                <w:lang w:eastAsia="ru-RU"/>
              </w:rPr>
            </w:pPr>
            <w:r w:rsidRPr="00814BCD">
              <w:rPr>
                <w:bCs/>
                <w:kern w:val="0"/>
                <w:sz w:val="22"/>
                <w:szCs w:val="22"/>
                <w:lang w:eastAsia="ru-RU" w:bidi="ru-RU"/>
              </w:rPr>
              <w:t>Муниципальный (Администрация Янтиковского муниципального округа Чувашской Республики)</w:t>
            </w:r>
          </w:p>
        </w:tc>
        <w:tc>
          <w:tcPr>
            <w:tcW w:w="2127" w:type="dxa"/>
            <w:shd w:val="clear" w:color="auto" w:fill="auto"/>
          </w:tcPr>
          <w:p w:rsidR="00224EDA" w:rsidRPr="00814BCD" w:rsidRDefault="00224EDA" w:rsidP="00224EDA">
            <w:pPr>
              <w:suppressAutoHyphens w:val="0"/>
              <w:spacing w:line="240" w:lineRule="auto"/>
              <w:ind w:firstLine="0"/>
              <w:jc w:val="center"/>
              <w:rPr>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w:t>
            </w:r>
          </w:p>
        </w:tc>
      </w:tr>
      <w:tr w:rsidR="00224EDA" w:rsidRPr="00814BCD" w:rsidTr="0012100F">
        <w:tc>
          <w:tcPr>
            <w:tcW w:w="14927" w:type="dxa"/>
            <w:gridSpan w:val="7"/>
            <w:shd w:val="clear" w:color="auto" w:fill="auto"/>
          </w:tcPr>
          <w:p w:rsidR="00224EDA" w:rsidRPr="00814BCD" w:rsidRDefault="00224EDA" w:rsidP="00224EDA">
            <w:pPr>
              <w:suppressAutoHyphens w:val="0"/>
              <w:spacing w:line="240" w:lineRule="exact"/>
              <w:ind w:firstLine="0"/>
              <w:jc w:val="center"/>
              <w:rPr>
                <w:bCs/>
                <w:color w:val="000000"/>
                <w:kern w:val="0"/>
                <w:sz w:val="22"/>
                <w:szCs w:val="22"/>
                <w:lang w:eastAsia="ru-RU" w:bidi="ru-RU"/>
              </w:rPr>
            </w:pPr>
            <w:r w:rsidRPr="00814BCD">
              <w:rPr>
                <w:b/>
                <w:kern w:val="0"/>
                <w:sz w:val="22"/>
                <w:szCs w:val="22"/>
                <w:lang w:eastAsia="ru-RU"/>
              </w:rPr>
              <w:t>Первоочередные мероприятия по развитию сферы молодежной политики</w:t>
            </w:r>
          </w:p>
        </w:tc>
      </w:tr>
      <w:tr w:rsidR="00224EDA" w:rsidRPr="00814BCD" w:rsidTr="0012100F">
        <w:tc>
          <w:tcPr>
            <w:tcW w:w="656" w:type="dxa"/>
            <w:shd w:val="clear" w:color="auto" w:fill="auto"/>
          </w:tcPr>
          <w:p w:rsidR="00224EDA" w:rsidRPr="00814BCD" w:rsidRDefault="00224EDA" w:rsidP="00224EDA">
            <w:pPr>
              <w:tabs>
                <w:tab w:val="left" w:pos="0"/>
              </w:tabs>
              <w:suppressAutoHyphens w:val="0"/>
              <w:spacing w:line="240" w:lineRule="auto"/>
              <w:ind w:firstLine="0"/>
              <w:jc w:val="center"/>
              <w:rPr>
                <w:bCs/>
                <w:kern w:val="0"/>
                <w:sz w:val="22"/>
                <w:szCs w:val="22"/>
                <w:lang w:eastAsia="ru-RU"/>
              </w:rPr>
            </w:pPr>
            <w:r w:rsidRPr="00814BCD">
              <w:rPr>
                <w:bCs/>
                <w:kern w:val="0"/>
                <w:sz w:val="22"/>
                <w:szCs w:val="22"/>
                <w:lang w:eastAsia="ru-RU"/>
              </w:rPr>
              <w:t>75</w:t>
            </w:r>
          </w:p>
        </w:tc>
        <w:tc>
          <w:tcPr>
            <w:tcW w:w="3280" w:type="dxa"/>
            <w:shd w:val="clear" w:color="auto" w:fill="auto"/>
          </w:tcPr>
          <w:p w:rsidR="00224EDA" w:rsidRPr="00814BCD" w:rsidRDefault="00224EDA" w:rsidP="00224EDA">
            <w:pPr>
              <w:suppressAutoHyphens w:val="0"/>
              <w:spacing w:line="250" w:lineRule="exact"/>
              <w:ind w:firstLine="0"/>
              <w:jc w:val="center"/>
              <w:rPr>
                <w:kern w:val="0"/>
                <w:sz w:val="22"/>
                <w:szCs w:val="22"/>
                <w:lang w:eastAsia="ru-RU"/>
              </w:rPr>
            </w:pPr>
            <w:r w:rsidRPr="00814BCD">
              <w:rPr>
                <w:bCs/>
                <w:kern w:val="0"/>
                <w:sz w:val="22"/>
                <w:szCs w:val="22"/>
                <w:lang w:eastAsia="ru-RU" w:bidi="ru-RU"/>
              </w:rPr>
              <w:t>Создание условий для развития добровольчества (</w:t>
            </w:r>
            <w:proofErr w:type="spellStart"/>
            <w:r w:rsidRPr="00814BCD">
              <w:rPr>
                <w:bCs/>
                <w:kern w:val="0"/>
                <w:sz w:val="22"/>
                <w:szCs w:val="22"/>
                <w:lang w:eastAsia="ru-RU" w:bidi="ru-RU"/>
              </w:rPr>
              <w:t>волонтерства</w:t>
            </w:r>
            <w:proofErr w:type="spellEnd"/>
            <w:r w:rsidRPr="00814BCD">
              <w:rPr>
                <w:bCs/>
                <w:kern w:val="0"/>
                <w:sz w:val="22"/>
                <w:szCs w:val="22"/>
                <w:lang w:eastAsia="ru-RU" w:bidi="ru-RU"/>
              </w:rPr>
              <w:t>), детских и молодежных общественных объединений</w:t>
            </w:r>
          </w:p>
        </w:tc>
        <w:tc>
          <w:tcPr>
            <w:tcW w:w="1134" w:type="dxa"/>
            <w:shd w:val="clear" w:color="auto" w:fill="auto"/>
          </w:tcPr>
          <w:p w:rsidR="00224EDA" w:rsidRPr="00814BCD" w:rsidRDefault="00224EDA" w:rsidP="00224EDA">
            <w:pPr>
              <w:suppressAutoHyphens w:val="0"/>
              <w:spacing w:line="240" w:lineRule="exact"/>
              <w:ind w:left="180" w:firstLine="0"/>
              <w:jc w:val="center"/>
              <w:rPr>
                <w:kern w:val="0"/>
                <w:sz w:val="22"/>
                <w:szCs w:val="22"/>
                <w:lang w:eastAsia="ru-RU"/>
              </w:rPr>
            </w:pPr>
            <w:r w:rsidRPr="00814BCD">
              <w:rPr>
                <w:kern w:val="0"/>
                <w:sz w:val="22"/>
                <w:szCs w:val="22"/>
                <w:lang w:eastAsia="ru-RU"/>
              </w:rPr>
              <w:t>2025-2030</w:t>
            </w:r>
          </w:p>
        </w:tc>
        <w:tc>
          <w:tcPr>
            <w:tcW w:w="2693" w:type="dxa"/>
            <w:shd w:val="clear" w:color="auto" w:fill="auto"/>
          </w:tcPr>
          <w:p w:rsidR="00224EDA" w:rsidRPr="00814BCD" w:rsidRDefault="00224EDA" w:rsidP="00224EDA">
            <w:pPr>
              <w:suppressAutoHyphens w:val="0"/>
              <w:spacing w:line="254" w:lineRule="exact"/>
              <w:ind w:firstLine="0"/>
              <w:jc w:val="center"/>
              <w:rPr>
                <w:kern w:val="0"/>
                <w:sz w:val="22"/>
                <w:szCs w:val="22"/>
                <w:lang w:eastAsia="ru-RU"/>
              </w:rPr>
            </w:pPr>
            <w:r w:rsidRPr="00814BCD">
              <w:rPr>
                <w:bCs/>
                <w:kern w:val="0"/>
                <w:sz w:val="22"/>
                <w:szCs w:val="22"/>
                <w:lang w:eastAsia="ru-RU" w:bidi="ru-RU"/>
              </w:rPr>
              <w:t>Воспитание патриотичной и социально ответственной личности</w:t>
            </w:r>
          </w:p>
        </w:tc>
        <w:tc>
          <w:tcPr>
            <w:tcW w:w="2486" w:type="dxa"/>
            <w:shd w:val="clear" w:color="auto" w:fill="auto"/>
          </w:tcPr>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w:t>
            </w:r>
          </w:p>
        </w:tc>
        <w:tc>
          <w:tcPr>
            <w:tcW w:w="2551" w:type="dxa"/>
            <w:shd w:val="clear" w:color="auto" w:fill="auto"/>
          </w:tcPr>
          <w:p w:rsidR="00224EDA" w:rsidRPr="00814BCD" w:rsidRDefault="00224EDA" w:rsidP="00224EDA">
            <w:pPr>
              <w:suppressAutoHyphens w:val="0"/>
              <w:spacing w:line="240" w:lineRule="auto"/>
              <w:ind w:firstLine="0"/>
              <w:jc w:val="center"/>
              <w:rPr>
                <w:kern w:val="0"/>
                <w:sz w:val="22"/>
                <w:szCs w:val="22"/>
                <w:lang w:eastAsia="ru-RU"/>
              </w:rPr>
            </w:pPr>
            <w:r w:rsidRPr="00814BCD">
              <w:rPr>
                <w:bCs/>
                <w:kern w:val="0"/>
                <w:sz w:val="22"/>
                <w:szCs w:val="22"/>
                <w:lang w:eastAsia="ru-RU" w:bidi="ru-RU"/>
              </w:rPr>
              <w:t>Муниципальный (Администрация Янтиковского муниципального округа Чувашской Республики)</w:t>
            </w:r>
          </w:p>
        </w:tc>
        <w:tc>
          <w:tcPr>
            <w:tcW w:w="2127" w:type="dxa"/>
            <w:shd w:val="clear" w:color="auto" w:fill="auto"/>
          </w:tcPr>
          <w:p w:rsidR="00224EDA" w:rsidRPr="00814BCD" w:rsidRDefault="00224EDA" w:rsidP="00224EDA">
            <w:pPr>
              <w:suppressAutoHyphens w:val="0"/>
              <w:spacing w:line="240" w:lineRule="auto"/>
              <w:ind w:firstLine="0"/>
              <w:jc w:val="center"/>
              <w:rPr>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w:t>
            </w:r>
          </w:p>
        </w:tc>
      </w:tr>
      <w:tr w:rsidR="00224EDA" w:rsidRPr="00814BCD" w:rsidTr="0012100F">
        <w:tc>
          <w:tcPr>
            <w:tcW w:w="656" w:type="dxa"/>
            <w:shd w:val="clear" w:color="auto" w:fill="auto"/>
          </w:tcPr>
          <w:p w:rsidR="00224EDA" w:rsidRPr="00814BCD" w:rsidRDefault="00224EDA" w:rsidP="00224EDA">
            <w:pPr>
              <w:tabs>
                <w:tab w:val="left" w:pos="0"/>
              </w:tabs>
              <w:suppressAutoHyphens w:val="0"/>
              <w:spacing w:line="240" w:lineRule="auto"/>
              <w:ind w:firstLine="0"/>
              <w:jc w:val="center"/>
              <w:rPr>
                <w:bCs/>
                <w:kern w:val="0"/>
                <w:sz w:val="22"/>
                <w:szCs w:val="22"/>
                <w:lang w:eastAsia="ru-RU"/>
              </w:rPr>
            </w:pPr>
            <w:r w:rsidRPr="00814BCD">
              <w:rPr>
                <w:bCs/>
                <w:kern w:val="0"/>
                <w:sz w:val="22"/>
                <w:szCs w:val="22"/>
                <w:lang w:eastAsia="ru-RU"/>
              </w:rPr>
              <w:t>76</w:t>
            </w:r>
          </w:p>
        </w:tc>
        <w:tc>
          <w:tcPr>
            <w:tcW w:w="3280" w:type="dxa"/>
            <w:shd w:val="clear" w:color="auto" w:fill="auto"/>
          </w:tcPr>
          <w:p w:rsidR="00224EDA" w:rsidRPr="00814BCD" w:rsidRDefault="00224EDA" w:rsidP="00224EDA">
            <w:pPr>
              <w:suppressAutoHyphens w:val="0"/>
              <w:spacing w:line="250" w:lineRule="exact"/>
              <w:ind w:firstLine="0"/>
              <w:jc w:val="center"/>
              <w:rPr>
                <w:kern w:val="0"/>
                <w:sz w:val="22"/>
                <w:szCs w:val="22"/>
                <w:lang w:eastAsia="ru-RU"/>
              </w:rPr>
            </w:pPr>
            <w:r w:rsidRPr="00814BCD">
              <w:rPr>
                <w:bCs/>
                <w:kern w:val="0"/>
                <w:sz w:val="22"/>
                <w:szCs w:val="22"/>
                <w:lang w:eastAsia="ru-RU" w:bidi="ru-RU"/>
              </w:rPr>
              <w:t>Создание условий для развития и патриотического воспитания молодежи</w:t>
            </w:r>
          </w:p>
        </w:tc>
        <w:tc>
          <w:tcPr>
            <w:tcW w:w="1134" w:type="dxa"/>
            <w:shd w:val="clear" w:color="auto" w:fill="auto"/>
          </w:tcPr>
          <w:p w:rsidR="00224EDA" w:rsidRPr="00814BCD" w:rsidRDefault="00224EDA" w:rsidP="00224EDA">
            <w:pPr>
              <w:suppressAutoHyphens w:val="0"/>
              <w:spacing w:line="240" w:lineRule="exact"/>
              <w:ind w:firstLine="0"/>
              <w:jc w:val="left"/>
              <w:rPr>
                <w:kern w:val="0"/>
                <w:sz w:val="22"/>
                <w:szCs w:val="22"/>
                <w:lang w:eastAsia="ru-RU"/>
              </w:rPr>
            </w:pPr>
            <w:r w:rsidRPr="00814BCD">
              <w:rPr>
                <w:kern w:val="0"/>
                <w:sz w:val="22"/>
                <w:szCs w:val="22"/>
                <w:lang w:eastAsia="ru-RU"/>
              </w:rPr>
              <w:t>2025-2030</w:t>
            </w:r>
          </w:p>
        </w:tc>
        <w:tc>
          <w:tcPr>
            <w:tcW w:w="2693" w:type="dxa"/>
            <w:shd w:val="clear" w:color="auto" w:fill="auto"/>
          </w:tcPr>
          <w:p w:rsidR="00224EDA" w:rsidRPr="00814BCD" w:rsidRDefault="00224EDA" w:rsidP="00224EDA">
            <w:pPr>
              <w:suppressAutoHyphens w:val="0"/>
              <w:spacing w:line="254" w:lineRule="exact"/>
              <w:ind w:firstLine="0"/>
              <w:jc w:val="center"/>
              <w:rPr>
                <w:kern w:val="0"/>
                <w:sz w:val="22"/>
                <w:szCs w:val="22"/>
                <w:lang w:eastAsia="ru-RU"/>
              </w:rPr>
            </w:pPr>
            <w:r w:rsidRPr="00814BCD">
              <w:rPr>
                <w:bCs/>
                <w:kern w:val="0"/>
                <w:sz w:val="22"/>
                <w:szCs w:val="22"/>
                <w:lang w:eastAsia="ru-RU" w:bidi="ru-RU"/>
              </w:rPr>
              <w:t>Воспитание патриотичной и социально ответственной личности</w:t>
            </w:r>
          </w:p>
        </w:tc>
        <w:tc>
          <w:tcPr>
            <w:tcW w:w="2486" w:type="dxa"/>
            <w:shd w:val="clear" w:color="auto" w:fill="auto"/>
          </w:tcPr>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w:t>
            </w:r>
          </w:p>
        </w:tc>
        <w:tc>
          <w:tcPr>
            <w:tcW w:w="2551" w:type="dxa"/>
            <w:shd w:val="clear" w:color="auto" w:fill="auto"/>
          </w:tcPr>
          <w:p w:rsidR="00224EDA" w:rsidRPr="00814BCD" w:rsidRDefault="00224EDA" w:rsidP="00224EDA">
            <w:pPr>
              <w:suppressAutoHyphens w:val="0"/>
              <w:spacing w:line="240" w:lineRule="auto"/>
              <w:ind w:firstLine="0"/>
              <w:jc w:val="center"/>
              <w:rPr>
                <w:kern w:val="0"/>
                <w:sz w:val="22"/>
                <w:szCs w:val="22"/>
                <w:lang w:eastAsia="ru-RU"/>
              </w:rPr>
            </w:pPr>
            <w:r w:rsidRPr="00814BCD">
              <w:rPr>
                <w:bCs/>
                <w:kern w:val="0"/>
                <w:sz w:val="22"/>
                <w:szCs w:val="22"/>
                <w:lang w:eastAsia="ru-RU" w:bidi="ru-RU"/>
              </w:rPr>
              <w:t>Муниципальный (Администрация Янтиковского муниципального округа Чувашской Республики)</w:t>
            </w:r>
          </w:p>
        </w:tc>
        <w:tc>
          <w:tcPr>
            <w:tcW w:w="2127" w:type="dxa"/>
            <w:shd w:val="clear" w:color="auto" w:fill="auto"/>
          </w:tcPr>
          <w:p w:rsidR="00224EDA" w:rsidRPr="00814BCD" w:rsidRDefault="00224EDA" w:rsidP="00224EDA">
            <w:pPr>
              <w:suppressAutoHyphens w:val="0"/>
              <w:spacing w:line="240" w:lineRule="auto"/>
              <w:ind w:firstLine="0"/>
              <w:jc w:val="center"/>
              <w:rPr>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w:t>
            </w:r>
          </w:p>
        </w:tc>
      </w:tr>
      <w:tr w:rsidR="00224EDA" w:rsidRPr="00814BCD" w:rsidTr="0012100F">
        <w:tc>
          <w:tcPr>
            <w:tcW w:w="656" w:type="dxa"/>
            <w:shd w:val="clear" w:color="auto" w:fill="auto"/>
          </w:tcPr>
          <w:p w:rsidR="00224EDA" w:rsidRPr="00814BCD" w:rsidRDefault="00224EDA" w:rsidP="00224EDA">
            <w:pPr>
              <w:tabs>
                <w:tab w:val="left" w:pos="0"/>
              </w:tabs>
              <w:suppressAutoHyphens w:val="0"/>
              <w:spacing w:line="240" w:lineRule="auto"/>
              <w:ind w:firstLine="0"/>
              <w:jc w:val="center"/>
              <w:rPr>
                <w:bCs/>
                <w:kern w:val="0"/>
                <w:sz w:val="22"/>
                <w:szCs w:val="22"/>
                <w:lang w:eastAsia="ru-RU"/>
              </w:rPr>
            </w:pPr>
            <w:r w:rsidRPr="00814BCD">
              <w:rPr>
                <w:bCs/>
                <w:kern w:val="0"/>
                <w:sz w:val="22"/>
                <w:szCs w:val="22"/>
                <w:lang w:eastAsia="ru-RU"/>
              </w:rPr>
              <w:t>77</w:t>
            </w:r>
          </w:p>
        </w:tc>
        <w:tc>
          <w:tcPr>
            <w:tcW w:w="3280" w:type="dxa"/>
            <w:shd w:val="clear" w:color="auto" w:fill="auto"/>
          </w:tcPr>
          <w:p w:rsidR="00224EDA" w:rsidRPr="00814BCD" w:rsidRDefault="00224EDA" w:rsidP="00224EDA">
            <w:pPr>
              <w:suppressAutoHyphens w:val="0"/>
              <w:spacing w:line="254" w:lineRule="exact"/>
              <w:ind w:firstLine="0"/>
              <w:jc w:val="center"/>
              <w:rPr>
                <w:kern w:val="0"/>
                <w:sz w:val="22"/>
                <w:szCs w:val="22"/>
                <w:lang w:eastAsia="ru-RU"/>
              </w:rPr>
            </w:pPr>
            <w:r w:rsidRPr="00814BCD">
              <w:rPr>
                <w:bCs/>
                <w:kern w:val="0"/>
                <w:sz w:val="22"/>
                <w:szCs w:val="22"/>
                <w:lang w:eastAsia="ru-RU" w:bidi="ru-RU"/>
              </w:rPr>
              <w:t>Формирование системы ценностей здорового и безопасного образа жизни</w:t>
            </w:r>
          </w:p>
        </w:tc>
        <w:tc>
          <w:tcPr>
            <w:tcW w:w="1134" w:type="dxa"/>
            <w:shd w:val="clear" w:color="auto" w:fill="auto"/>
          </w:tcPr>
          <w:p w:rsidR="00224EDA" w:rsidRPr="00814BCD" w:rsidRDefault="00224EDA" w:rsidP="00224EDA">
            <w:pPr>
              <w:suppressAutoHyphens w:val="0"/>
              <w:spacing w:line="240" w:lineRule="exact"/>
              <w:ind w:firstLine="0"/>
              <w:jc w:val="left"/>
              <w:rPr>
                <w:kern w:val="0"/>
                <w:sz w:val="22"/>
                <w:szCs w:val="22"/>
                <w:lang w:eastAsia="ru-RU"/>
              </w:rPr>
            </w:pPr>
            <w:r w:rsidRPr="00814BCD">
              <w:rPr>
                <w:kern w:val="0"/>
                <w:sz w:val="22"/>
                <w:szCs w:val="22"/>
                <w:lang w:eastAsia="ru-RU"/>
              </w:rPr>
              <w:t>2025-2030</w:t>
            </w:r>
          </w:p>
        </w:tc>
        <w:tc>
          <w:tcPr>
            <w:tcW w:w="2693" w:type="dxa"/>
            <w:shd w:val="clear" w:color="auto" w:fill="auto"/>
          </w:tcPr>
          <w:p w:rsidR="00224EDA" w:rsidRPr="00814BCD" w:rsidRDefault="00224EDA" w:rsidP="00224EDA">
            <w:pPr>
              <w:suppressAutoHyphens w:val="0"/>
              <w:spacing w:line="254" w:lineRule="exact"/>
              <w:ind w:firstLine="0"/>
              <w:jc w:val="center"/>
              <w:rPr>
                <w:kern w:val="0"/>
                <w:sz w:val="22"/>
                <w:szCs w:val="22"/>
                <w:lang w:eastAsia="ru-RU"/>
              </w:rPr>
            </w:pPr>
            <w:r w:rsidRPr="00814BCD">
              <w:rPr>
                <w:bCs/>
                <w:kern w:val="0"/>
                <w:sz w:val="22"/>
                <w:szCs w:val="22"/>
                <w:lang w:eastAsia="ru-RU" w:bidi="ru-RU"/>
              </w:rPr>
              <w:t xml:space="preserve">Профилактика </w:t>
            </w:r>
            <w:proofErr w:type="spellStart"/>
            <w:r w:rsidRPr="00814BCD">
              <w:rPr>
                <w:bCs/>
                <w:kern w:val="0"/>
                <w:sz w:val="22"/>
                <w:szCs w:val="22"/>
                <w:lang w:eastAsia="ru-RU" w:bidi="ru-RU"/>
              </w:rPr>
              <w:t>девиантного</w:t>
            </w:r>
            <w:proofErr w:type="spellEnd"/>
            <w:r w:rsidRPr="00814BCD">
              <w:rPr>
                <w:bCs/>
                <w:kern w:val="0"/>
                <w:sz w:val="22"/>
                <w:szCs w:val="22"/>
                <w:lang w:eastAsia="ru-RU" w:bidi="ru-RU"/>
              </w:rPr>
              <w:t xml:space="preserve"> поведения и воспитание гармонично развитой личности</w:t>
            </w:r>
          </w:p>
        </w:tc>
        <w:tc>
          <w:tcPr>
            <w:tcW w:w="2486" w:type="dxa"/>
            <w:shd w:val="clear" w:color="auto" w:fill="auto"/>
          </w:tcPr>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w:t>
            </w:r>
          </w:p>
        </w:tc>
        <w:tc>
          <w:tcPr>
            <w:tcW w:w="2551" w:type="dxa"/>
            <w:shd w:val="clear" w:color="auto" w:fill="auto"/>
          </w:tcPr>
          <w:p w:rsidR="00224EDA" w:rsidRPr="00814BCD" w:rsidRDefault="00224EDA" w:rsidP="00224EDA">
            <w:pPr>
              <w:suppressAutoHyphens w:val="0"/>
              <w:spacing w:line="240" w:lineRule="auto"/>
              <w:ind w:firstLine="0"/>
              <w:jc w:val="center"/>
              <w:rPr>
                <w:kern w:val="0"/>
                <w:sz w:val="22"/>
                <w:szCs w:val="22"/>
                <w:lang w:eastAsia="ru-RU"/>
              </w:rPr>
            </w:pPr>
            <w:r w:rsidRPr="00814BCD">
              <w:rPr>
                <w:bCs/>
                <w:kern w:val="0"/>
                <w:sz w:val="22"/>
                <w:szCs w:val="22"/>
                <w:lang w:eastAsia="ru-RU" w:bidi="ru-RU"/>
              </w:rPr>
              <w:t>Муниципальный (Администрация Янтиковского муниципального округа Чувашской Республики)</w:t>
            </w:r>
          </w:p>
        </w:tc>
        <w:tc>
          <w:tcPr>
            <w:tcW w:w="2127" w:type="dxa"/>
            <w:shd w:val="clear" w:color="auto" w:fill="auto"/>
          </w:tcPr>
          <w:p w:rsidR="00224EDA" w:rsidRPr="00814BCD" w:rsidRDefault="00224EDA" w:rsidP="00224EDA">
            <w:pPr>
              <w:suppressAutoHyphens w:val="0"/>
              <w:spacing w:line="240" w:lineRule="auto"/>
              <w:ind w:firstLine="0"/>
              <w:jc w:val="center"/>
              <w:rPr>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w:t>
            </w:r>
          </w:p>
        </w:tc>
      </w:tr>
      <w:tr w:rsidR="00224EDA" w:rsidRPr="00814BCD" w:rsidTr="0012100F">
        <w:tc>
          <w:tcPr>
            <w:tcW w:w="656" w:type="dxa"/>
            <w:shd w:val="clear" w:color="auto" w:fill="auto"/>
          </w:tcPr>
          <w:p w:rsidR="00224EDA" w:rsidRPr="00814BCD" w:rsidRDefault="00224EDA" w:rsidP="00224EDA">
            <w:pPr>
              <w:tabs>
                <w:tab w:val="left" w:pos="0"/>
              </w:tabs>
              <w:suppressAutoHyphens w:val="0"/>
              <w:spacing w:line="240" w:lineRule="auto"/>
              <w:ind w:firstLine="0"/>
              <w:jc w:val="center"/>
              <w:rPr>
                <w:bCs/>
                <w:kern w:val="0"/>
                <w:sz w:val="22"/>
                <w:szCs w:val="22"/>
                <w:lang w:eastAsia="ru-RU"/>
              </w:rPr>
            </w:pPr>
            <w:r w:rsidRPr="00814BCD">
              <w:rPr>
                <w:bCs/>
                <w:kern w:val="0"/>
                <w:sz w:val="22"/>
                <w:szCs w:val="22"/>
                <w:lang w:eastAsia="ru-RU"/>
              </w:rPr>
              <w:lastRenderedPageBreak/>
              <w:t>78</w:t>
            </w:r>
          </w:p>
        </w:tc>
        <w:tc>
          <w:tcPr>
            <w:tcW w:w="3280" w:type="dxa"/>
            <w:shd w:val="clear" w:color="auto" w:fill="auto"/>
          </w:tcPr>
          <w:p w:rsidR="00224EDA" w:rsidRPr="00814BCD" w:rsidRDefault="00224EDA" w:rsidP="00224EDA">
            <w:pPr>
              <w:suppressAutoHyphens w:val="0"/>
              <w:spacing w:line="254" w:lineRule="exact"/>
              <w:ind w:firstLine="0"/>
              <w:jc w:val="center"/>
              <w:rPr>
                <w:kern w:val="0"/>
                <w:sz w:val="22"/>
                <w:szCs w:val="22"/>
                <w:lang w:eastAsia="ru-RU"/>
              </w:rPr>
            </w:pPr>
            <w:r w:rsidRPr="00814BCD">
              <w:rPr>
                <w:bCs/>
                <w:kern w:val="0"/>
                <w:sz w:val="22"/>
                <w:szCs w:val="22"/>
                <w:lang w:eastAsia="ru-RU" w:bidi="ru-RU"/>
              </w:rPr>
              <w:t>Создание для молодых людей благоприятных условий, направленных на повышение рождаемости, формирование ценностей семейной культуры, всестороннюю поддержку молодых семей</w:t>
            </w:r>
          </w:p>
        </w:tc>
        <w:tc>
          <w:tcPr>
            <w:tcW w:w="1134" w:type="dxa"/>
            <w:shd w:val="clear" w:color="auto" w:fill="auto"/>
          </w:tcPr>
          <w:p w:rsidR="00224EDA" w:rsidRPr="00814BCD" w:rsidRDefault="00224EDA" w:rsidP="00224EDA">
            <w:pPr>
              <w:suppressAutoHyphens w:val="0"/>
              <w:spacing w:line="240" w:lineRule="exact"/>
              <w:ind w:firstLine="0"/>
              <w:jc w:val="left"/>
              <w:rPr>
                <w:kern w:val="0"/>
                <w:sz w:val="22"/>
                <w:szCs w:val="22"/>
                <w:lang w:eastAsia="ru-RU"/>
              </w:rPr>
            </w:pPr>
            <w:r w:rsidRPr="00814BCD">
              <w:rPr>
                <w:kern w:val="0"/>
                <w:sz w:val="22"/>
                <w:szCs w:val="22"/>
                <w:lang w:eastAsia="ru-RU"/>
              </w:rPr>
              <w:t>2025-2030</w:t>
            </w:r>
          </w:p>
        </w:tc>
        <w:tc>
          <w:tcPr>
            <w:tcW w:w="2693" w:type="dxa"/>
            <w:shd w:val="clear" w:color="auto" w:fill="auto"/>
          </w:tcPr>
          <w:p w:rsidR="00224EDA" w:rsidRPr="00814BCD" w:rsidRDefault="00224EDA" w:rsidP="00224EDA">
            <w:pPr>
              <w:suppressAutoHyphens w:val="0"/>
              <w:spacing w:line="254" w:lineRule="exact"/>
              <w:ind w:firstLine="0"/>
              <w:jc w:val="center"/>
              <w:rPr>
                <w:kern w:val="0"/>
                <w:sz w:val="22"/>
                <w:szCs w:val="22"/>
                <w:lang w:eastAsia="ru-RU"/>
              </w:rPr>
            </w:pPr>
            <w:r w:rsidRPr="00814BCD">
              <w:rPr>
                <w:bCs/>
                <w:kern w:val="0"/>
                <w:sz w:val="22"/>
                <w:szCs w:val="22"/>
                <w:lang w:eastAsia="ru-RU" w:bidi="ru-RU"/>
              </w:rPr>
              <w:t xml:space="preserve">Профилактика </w:t>
            </w:r>
            <w:proofErr w:type="spellStart"/>
            <w:r w:rsidRPr="00814BCD">
              <w:rPr>
                <w:bCs/>
                <w:kern w:val="0"/>
                <w:sz w:val="22"/>
                <w:szCs w:val="22"/>
                <w:lang w:eastAsia="ru-RU" w:bidi="ru-RU"/>
              </w:rPr>
              <w:t>девиантного</w:t>
            </w:r>
            <w:proofErr w:type="spellEnd"/>
            <w:r w:rsidRPr="00814BCD">
              <w:rPr>
                <w:bCs/>
                <w:kern w:val="0"/>
                <w:sz w:val="22"/>
                <w:szCs w:val="22"/>
                <w:lang w:eastAsia="ru-RU" w:bidi="ru-RU"/>
              </w:rPr>
              <w:t xml:space="preserve"> поведения и воспитание гармонично развитой личности</w:t>
            </w:r>
          </w:p>
        </w:tc>
        <w:tc>
          <w:tcPr>
            <w:tcW w:w="2486" w:type="dxa"/>
            <w:shd w:val="clear" w:color="auto" w:fill="auto"/>
          </w:tcPr>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w:t>
            </w:r>
          </w:p>
        </w:tc>
        <w:tc>
          <w:tcPr>
            <w:tcW w:w="2551" w:type="dxa"/>
            <w:shd w:val="clear" w:color="auto" w:fill="auto"/>
          </w:tcPr>
          <w:p w:rsidR="00224EDA" w:rsidRPr="00814BCD" w:rsidRDefault="00224EDA" w:rsidP="00224EDA">
            <w:pPr>
              <w:suppressAutoHyphens w:val="0"/>
              <w:spacing w:line="240" w:lineRule="auto"/>
              <w:ind w:firstLine="0"/>
              <w:jc w:val="center"/>
              <w:rPr>
                <w:kern w:val="0"/>
                <w:sz w:val="22"/>
                <w:szCs w:val="22"/>
                <w:lang w:eastAsia="ru-RU"/>
              </w:rPr>
            </w:pPr>
            <w:r w:rsidRPr="00814BCD">
              <w:rPr>
                <w:bCs/>
                <w:kern w:val="0"/>
                <w:sz w:val="22"/>
                <w:szCs w:val="22"/>
                <w:lang w:eastAsia="ru-RU" w:bidi="ru-RU"/>
              </w:rPr>
              <w:t>Муниципальный (Администрация Янтиковского муниципального округа Чувашской Республики)</w:t>
            </w:r>
          </w:p>
        </w:tc>
        <w:tc>
          <w:tcPr>
            <w:tcW w:w="2127" w:type="dxa"/>
            <w:shd w:val="clear" w:color="auto" w:fill="auto"/>
          </w:tcPr>
          <w:p w:rsidR="00224EDA" w:rsidRPr="00814BCD" w:rsidRDefault="00224EDA" w:rsidP="00224EDA">
            <w:pPr>
              <w:suppressAutoHyphens w:val="0"/>
              <w:spacing w:line="240" w:lineRule="auto"/>
              <w:ind w:firstLine="0"/>
              <w:jc w:val="center"/>
              <w:rPr>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w:t>
            </w:r>
          </w:p>
        </w:tc>
      </w:tr>
      <w:tr w:rsidR="00224EDA" w:rsidRPr="00814BCD" w:rsidTr="0012100F">
        <w:tc>
          <w:tcPr>
            <w:tcW w:w="656" w:type="dxa"/>
            <w:shd w:val="clear" w:color="auto" w:fill="auto"/>
          </w:tcPr>
          <w:p w:rsidR="00224EDA" w:rsidRPr="00814BCD" w:rsidRDefault="00224EDA" w:rsidP="00224EDA">
            <w:pPr>
              <w:tabs>
                <w:tab w:val="left" w:pos="0"/>
              </w:tabs>
              <w:suppressAutoHyphens w:val="0"/>
              <w:spacing w:line="240" w:lineRule="auto"/>
              <w:ind w:firstLine="0"/>
              <w:jc w:val="center"/>
              <w:rPr>
                <w:bCs/>
                <w:kern w:val="0"/>
                <w:sz w:val="22"/>
                <w:szCs w:val="22"/>
                <w:lang w:eastAsia="ru-RU"/>
              </w:rPr>
            </w:pPr>
            <w:r w:rsidRPr="00814BCD">
              <w:rPr>
                <w:bCs/>
                <w:kern w:val="0"/>
                <w:sz w:val="22"/>
                <w:szCs w:val="22"/>
                <w:lang w:eastAsia="ru-RU"/>
              </w:rPr>
              <w:t>79</w:t>
            </w:r>
          </w:p>
        </w:tc>
        <w:tc>
          <w:tcPr>
            <w:tcW w:w="3280" w:type="dxa"/>
            <w:shd w:val="clear" w:color="auto" w:fill="auto"/>
          </w:tcPr>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t>Создание условий для развития потенциала талантливой и социально активной молодежи</w:t>
            </w:r>
          </w:p>
        </w:tc>
        <w:tc>
          <w:tcPr>
            <w:tcW w:w="1134" w:type="dxa"/>
            <w:shd w:val="clear" w:color="auto" w:fill="auto"/>
          </w:tcPr>
          <w:p w:rsidR="00224EDA" w:rsidRPr="00814BCD" w:rsidRDefault="00224EDA" w:rsidP="00224EDA">
            <w:pPr>
              <w:suppressAutoHyphens w:val="0"/>
              <w:spacing w:line="240" w:lineRule="exact"/>
              <w:ind w:firstLine="0"/>
              <w:jc w:val="left"/>
              <w:rPr>
                <w:b/>
                <w:kern w:val="0"/>
                <w:sz w:val="22"/>
                <w:szCs w:val="22"/>
                <w:lang w:eastAsia="ru-RU"/>
              </w:rPr>
            </w:pPr>
            <w:r w:rsidRPr="00814BCD">
              <w:rPr>
                <w:bCs/>
                <w:kern w:val="0"/>
                <w:sz w:val="22"/>
                <w:szCs w:val="22"/>
                <w:lang w:eastAsia="ru-RU" w:bidi="ru-RU"/>
              </w:rPr>
              <w:t>2025-2030</w:t>
            </w:r>
          </w:p>
        </w:tc>
        <w:tc>
          <w:tcPr>
            <w:tcW w:w="2693" w:type="dxa"/>
            <w:shd w:val="clear" w:color="auto" w:fill="auto"/>
          </w:tcPr>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t>Создание условий для самореализации детей и молодежи</w:t>
            </w:r>
          </w:p>
        </w:tc>
        <w:tc>
          <w:tcPr>
            <w:tcW w:w="2486" w:type="dxa"/>
            <w:shd w:val="clear" w:color="auto" w:fill="auto"/>
          </w:tcPr>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w:t>
            </w:r>
          </w:p>
        </w:tc>
        <w:tc>
          <w:tcPr>
            <w:tcW w:w="2551" w:type="dxa"/>
            <w:shd w:val="clear" w:color="auto" w:fill="auto"/>
          </w:tcPr>
          <w:p w:rsidR="00224EDA" w:rsidRPr="00814BCD" w:rsidRDefault="00224EDA" w:rsidP="00224EDA">
            <w:pPr>
              <w:suppressAutoHyphens w:val="0"/>
              <w:spacing w:line="240" w:lineRule="auto"/>
              <w:ind w:firstLine="0"/>
              <w:jc w:val="center"/>
              <w:rPr>
                <w:kern w:val="0"/>
                <w:sz w:val="22"/>
                <w:szCs w:val="22"/>
                <w:lang w:eastAsia="ru-RU"/>
              </w:rPr>
            </w:pPr>
            <w:r w:rsidRPr="00814BCD">
              <w:rPr>
                <w:bCs/>
                <w:kern w:val="0"/>
                <w:sz w:val="22"/>
                <w:szCs w:val="22"/>
                <w:lang w:eastAsia="ru-RU" w:bidi="ru-RU"/>
              </w:rPr>
              <w:t>Муниципальный (Администрация Янтиковского муниципального округа Чувашской Республики)</w:t>
            </w:r>
          </w:p>
        </w:tc>
        <w:tc>
          <w:tcPr>
            <w:tcW w:w="2127" w:type="dxa"/>
            <w:shd w:val="clear" w:color="auto" w:fill="auto"/>
          </w:tcPr>
          <w:p w:rsidR="00224EDA" w:rsidRPr="00814BCD" w:rsidRDefault="00224EDA" w:rsidP="00224EDA">
            <w:pPr>
              <w:suppressAutoHyphens w:val="0"/>
              <w:spacing w:line="240" w:lineRule="auto"/>
              <w:ind w:firstLine="0"/>
              <w:jc w:val="center"/>
              <w:rPr>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w:t>
            </w:r>
          </w:p>
        </w:tc>
      </w:tr>
      <w:tr w:rsidR="00224EDA" w:rsidRPr="00814BCD" w:rsidTr="0012100F">
        <w:tc>
          <w:tcPr>
            <w:tcW w:w="14927" w:type="dxa"/>
            <w:gridSpan w:val="7"/>
            <w:shd w:val="clear" w:color="auto" w:fill="auto"/>
          </w:tcPr>
          <w:p w:rsidR="00224EDA" w:rsidRPr="00814BCD" w:rsidRDefault="00224EDA" w:rsidP="00224EDA">
            <w:pPr>
              <w:suppressAutoHyphens w:val="0"/>
              <w:spacing w:line="240" w:lineRule="exact"/>
              <w:ind w:firstLine="0"/>
              <w:jc w:val="center"/>
              <w:rPr>
                <w:bCs/>
                <w:color w:val="000000"/>
                <w:kern w:val="0"/>
                <w:sz w:val="22"/>
                <w:szCs w:val="22"/>
                <w:lang w:eastAsia="ru-RU" w:bidi="ru-RU"/>
              </w:rPr>
            </w:pPr>
            <w:r w:rsidRPr="00814BCD">
              <w:rPr>
                <w:b/>
                <w:kern w:val="0"/>
                <w:sz w:val="22"/>
                <w:szCs w:val="22"/>
                <w:lang w:eastAsia="ru-RU"/>
              </w:rPr>
              <w:t>Первоочередные мероприятия по развитию сферы культуры</w:t>
            </w:r>
          </w:p>
        </w:tc>
      </w:tr>
      <w:tr w:rsidR="00224EDA" w:rsidRPr="00814BCD" w:rsidTr="0012100F">
        <w:tc>
          <w:tcPr>
            <w:tcW w:w="656" w:type="dxa"/>
            <w:shd w:val="clear" w:color="auto" w:fill="auto"/>
          </w:tcPr>
          <w:p w:rsidR="00224EDA" w:rsidRPr="00814BCD" w:rsidRDefault="00224EDA" w:rsidP="00224EDA">
            <w:pPr>
              <w:tabs>
                <w:tab w:val="left" w:pos="0"/>
              </w:tabs>
              <w:suppressAutoHyphens w:val="0"/>
              <w:spacing w:line="240" w:lineRule="auto"/>
              <w:ind w:firstLine="0"/>
              <w:jc w:val="center"/>
              <w:rPr>
                <w:bCs/>
                <w:kern w:val="0"/>
                <w:sz w:val="22"/>
                <w:szCs w:val="22"/>
                <w:lang w:eastAsia="ru-RU"/>
              </w:rPr>
            </w:pPr>
            <w:r w:rsidRPr="00814BCD">
              <w:rPr>
                <w:bCs/>
                <w:kern w:val="0"/>
                <w:sz w:val="22"/>
                <w:szCs w:val="22"/>
                <w:lang w:eastAsia="ru-RU"/>
              </w:rPr>
              <w:t>80</w:t>
            </w:r>
          </w:p>
        </w:tc>
        <w:tc>
          <w:tcPr>
            <w:tcW w:w="3280" w:type="dxa"/>
            <w:shd w:val="clear" w:color="auto" w:fill="auto"/>
          </w:tcPr>
          <w:p w:rsidR="00224EDA" w:rsidRPr="00814BCD" w:rsidRDefault="00224EDA" w:rsidP="00224EDA">
            <w:pPr>
              <w:suppressAutoHyphens w:val="0"/>
              <w:spacing w:line="259" w:lineRule="exact"/>
              <w:ind w:firstLine="0"/>
              <w:jc w:val="center"/>
              <w:rPr>
                <w:kern w:val="0"/>
                <w:sz w:val="22"/>
                <w:szCs w:val="22"/>
                <w:lang w:eastAsia="ru-RU"/>
              </w:rPr>
            </w:pPr>
            <w:r w:rsidRPr="00814BCD">
              <w:rPr>
                <w:bCs/>
                <w:kern w:val="0"/>
                <w:sz w:val="22"/>
                <w:szCs w:val="22"/>
                <w:lang w:eastAsia="ru-RU" w:bidi="ru-RU"/>
              </w:rPr>
              <w:t>Непрерывное повышение профессионального уровня и расширение квалификации работников учреждений сферы культуры и искусства</w:t>
            </w:r>
          </w:p>
        </w:tc>
        <w:tc>
          <w:tcPr>
            <w:tcW w:w="1134" w:type="dxa"/>
            <w:shd w:val="clear" w:color="auto" w:fill="auto"/>
          </w:tcPr>
          <w:p w:rsidR="00224EDA" w:rsidRPr="00814BCD" w:rsidRDefault="00224EDA" w:rsidP="00224EDA">
            <w:pPr>
              <w:suppressAutoHyphens w:val="0"/>
              <w:spacing w:line="240" w:lineRule="exact"/>
              <w:ind w:firstLine="0"/>
              <w:jc w:val="left"/>
              <w:rPr>
                <w:kern w:val="0"/>
                <w:sz w:val="22"/>
                <w:szCs w:val="22"/>
                <w:lang w:eastAsia="ru-RU"/>
              </w:rPr>
            </w:pPr>
            <w:r w:rsidRPr="00814BCD">
              <w:rPr>
                <w:kern w:val="0"/>
                <w:sz w:val="22"/>
                <w:szCs w:val="22"/>
                <w:lang w:eastAsia="ru-RU"/>
              </w:rPr>
              <w:t>2025-2030</w:t>
            </w:r>
          </w:p>
        </w:tc>
        <w:tc>
          <w:tcPr>
            <w:tcW w:w="2693" w:type="dxa"/>
            <w:shd w:val="clear" w:color="auto" w:fill="auto"/>
          </w:tcPr>
          <w:p w:rsidR="00224EDA" w:rsidRPr="00814BCD" w:rsidRDefault="00224EDA" w:rsidP="00224EDA">
            <w:pPr>
              <w:suppressAutoHyphens w:val="0"/>
              <w:spacing w:line="259" w:lineRule="exact"/>
              <w:ind w:firstLine="0"/>
              <w:jc w:val="center"/>
              <w:rPr>
                <w:kern w:val="0"/>
                <w:sz w:val="22"/>
                <w:szCs w:val="22"/>
                <w:lang w:eastAsia="ru-RU"/>
              </w:rPr>
            </w:pPr>
            <w:r w:rsidRPr="00814BCD">
              <w:rPr>
                <w:bCs/>
                <w:kern w:val="0"/>
                <w:sz w:val="22"/>
                <w:szCs w:val="22"/>
                <w:lang w:eastAsia="ru-RU" w:bidi="ru-RU"/>
              </w:rPr>
              <w:t>Обеспеч</w:t>
            </w:r>
            <w:r w:rsidR="00814BCD">
              <w:rPr>
                <w:bCs/>
                <w:kern w:val="0"/>
                <w:sz w:val="22"/>
                <w:szCs w:val="22"/>
                <w:lang w:eastAsia="ru-RU" w:bidi="ru-RU"/>
              </w:rPr>
              <w:t>ение сферы культуры высококвали</w:t>
            </w:r>
            <w:r w:rsidRPr="00814BCD">
              <w:rPr>
                <w:bCs/>
                <w:kern w:val="0"/>
                <w:sz w:val="22"/>
                <w:szCs w:val="22"/>
                <w:lang w:eastAsia="ru-RU" w:bidi="ru-RU"/>
              </w:rPr>
              <w:t>фицированными кадрами</w:t>
            </w:r>
          </w:p>
        </w:tc>
        <w:tc>
          <w:tcPr>
            <w:tcW w:w="2486" w:type="dxa"/>
            <w:shd w:val="clear" w:color="auto" w:fill="auto"/>
          </w:tcPr>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w:t>
            </w:r>
          </w:p>
        </w:tc>
        <w:tc>
          <w:tcPr>
            <w:tcW w:w="2551" w:type="dxa"/>
            <w:shd w:val="clear" w:color="auto" w:fill="auto"/>
          </w:tcPr>
          <w:p w:rsidR="00224EDA" w:rsidRPr="00814BCD" w:rsidRDefault="00224EDA" w:rsidP="00224EDA">
            <w:pPr>
              <w:suppressAutoHyphens w:val="0"/>
              <w:spacing w:line="240" w:lineRule="auto"/>
              <w:ind w:firstLine="0"/>
              <w:jc w:val="center"/>
              <w:rPr>
                <w:kern w:val="0"/>
                <w:sz w:val="22"/>
                <w:szCs w:val="22"/>
                <w:lang w:eastAsia="ru-RU"/>
              </w:rPr>
            </w:pPr>
            <w:r w:rsidRPr="00814BCD">
              <w:rPr>
                <w:bCs/>
                <w:kern w:val="0"/>
                <w:sz w:val="22"/>
                <w:szCs w:val="22"/>
                <w:lang w:eastAsia="ru-RU" w:bidi="ru-RU"/>
              </w:rPr>
              <w:t>Муниципальный (Администрация Янтиковского муниципального округа Чувашской Республики)</w:t>
            </w:r>
          </w:p>
        </w:tc>
        <w:tc>
          <w:tcPr>
            <w:tcW w:w="2127" w:type="dxa"/>
            <w:shd w:val="clear" w:color="auto" w:fill="auto"/>
          </w:tcPr>
          <w:p w:rsidR="00224EDA" w:rsidRPr="00814BCD" w:rsidRDefault="00224EDA" w:rsidP="00224EDA">
            <w:pPr>
              <w:suppressAutoHyphens w:val="0"/>
              <w:spacing w:line="240" w:lineRule="auto"/>
              <w:ind w:firstLine="0"/>
              <w:jc w:val="center"/>
              <w:rPr>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w:t>
            </w:r>
          </w:p>
        </w:tc>
      </w:tr>
      <w:tr w:rsidR="00224EDA" w:rsidRPr="00814BCD" w:rsidTr="0012100F">
        <w:tc>
          <w:tcPr>
            <w:tcW w:w="656" w:type="dxa"/>
            <w:shd w:val="clear" w:color="auto" w:fill="auto"/>
          </w:tcPr>
          <w:p w:rsidR="00224EDA" w:rsidRPr="00814BCD" w:rsidRDefault="00224EDA" w:rsidP="00224EDA">
            <w:pPr>
              <w:tabs>
                <w:tab w:val="left" w:pos="0"/>
              </w:tabs>
              <w:suppressAutoHyphens w:val="0"/>
              <w:spacing w:line="240" w:lineRule="auto"/>
              <w:ind w:firstLine="0"/>
              <w:jc w:val="center"/>
              <w:rPr>
                <w:bCs/>
                <w:kern w:val="0"/>
                <w:sz w:val="22"/>
                <w:szCs w:val="22"/>
                <w:lang w:eastAsia="ru-RU"/>
              </w:rPr>
            </w:pPr>
            <w:r w:rsidRPr="00814BCD">
              <w:rPr>
                <w:bCs/>
                <w:kern w:val="0"/>
                <w:sz w:val="22"/>
                <w:szCs w:val="22"/>
                <w:lang w:eastAsia="ru-RU"/>
              </w:rPr>
              <w:t>81</w:t>
            </w:r>
          </w:p>
        </w:tc>
        <w:tc>
          <w:tcPr>
            <w:tcW w:w="3280" w:type="dxa"/>
            <w:tcBorders>
              <w:bottom w:val="single" w:sz="4" w:space="0" w:color="auto"/>
            </w:tcBorders>
            <w:shd w:val="clear" w:color="auto" w:fill="auto"/>
          </w:tcPr>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t>Повышение цифровой грамотности сотрудников и внедрение цифровых инструментов в работу учреждений культуры</w:t>
            </w:r>
          </w:p>
        </w:tc>
        <w:tc>
          <w:tcPr>
            <w:tcW w:w="1134" w:type="dxa"/>
            <w:tcBorders>
              <w:bottom w:val="single" w:sz="4" w:space="0" w:color="auto"/>
            </w:tcBorders>
            <w:shd w:val="clear" w:color="auto" w:fill="auto"/>
          </w:tcPr>
          <w:p w:rsidR="00224EDA" w:rsidRPr="00814BCD" w:rsidRDefault="00224EDA" w:rsidP="00224EDA">
            <w:pPr>
              <w:suppressAutoHyphens w:val="0"/>
              <w:spacing w:line="240" w:lineRule="exact"/>
              <w:ind w:firstLine="0"/>
              <w:jc w:val="left"/>
              <w:rPr>
                <w:b/>
                <w:kern w:val="0"/>
                <w:sz w:val="22"/>
                <w:szCs w:val="22"/>
                <w:lang w:eastAsia="ru-RU"/>
              </w:rPr>
            </w:pPr>
            <w:r w:rsidRPr="00814BCD">
              <w:rPr>
                <w:bCs/>
                <w:kern w:val="0"/>
                <w:sz w:val="22"/>
                <w:szCs w:val="22"/>
                <w:lang w:eastAsia="ru-RU" w:bidi="ru-RU"/>
              </w:rPr>
              <w:t>2025-2030</w:t>
            </w:r>
          </w:p>
        </w:tc>
        <w:tc>
          <w:tcPr>
            <w:tcW w:w="2693" w:type="dxa"/>
            <w:tcBorders>
              <w:bottom w:val="single" w:sz="4" w:space="0" w:color="auto"/>
            </w:tcBorders>
            <w:shd w:val="clear" w:color="auto" w:fill="auto"/>
          </w:tcPr>
          <w:p w:rsidR="00224EDA" w:rsidRPr="00814BCD" w:rsidRDefault="00224EDA" w:rsidP="00224EDA">
            <w:pPr>
              <w:suppressAutoHyphens w:val="0"/>
              <w:spacing w:line="250" w:lineRule="exact"/>
              <w:ind w:firstLine="0"/>
              <w:jc w:val="center"/>
              <w:rPr>
                <w:b/>
                <w:kern w:val="0"/>
                <w:sz w:val="22"/>
                <w:szCs w:val="22"/>
                <w:lang w:eastAsia="ru-RU"/>
              </w:rPr>
            </w:pPr>
            <w:r w:rsidRPr="00814BCD">
              <w:rPr>
                <w:bCs/>
                <w:kern w:val="0"/>
                <w:sz w:val="22"/>
                <w:szCs w:val="22"/>
                <w:lang w:eastAsia="ru-RU" w:bidi="ru-RU"/>
              </w:rPr>
              <w:t>Обеспечение сферы культуры</w:t>
            </w:r>
          </w:p>
          <w:p w:rsidR="00224EDA" w:rsidRPr="00814BCD" w:rsidRDefault="00814BCD" w:rsidP="00224EDA">
            <w:pPr>
              <w:suppressAutoHyphens w:val="0"/>
              <w:spacing w:line="250" w:lineRule="exact"/>
              <w:ind w:firstLine="0"/>
              <w:jc w:val="center"/>
              <w:rPr>
                <w:b/>
                <w:kern w:val="0"/>
                <w:sz w:val="22"/>
                <w:szCs w:val="22"/>
                <w:lang w:eastAsia="ru-RU"/>
              </w:rPr>
            </w:pPr>
            <w:r>
              <w:rPr>
                <w:bCs/>
                <w:kern w:val="0"/>
                <w:sz w:val="22"/>
                <w:szCs w:val="22"/>
                <w:lang w:eastAsia="ru-RU" w:bidi="ru-RU"/>
              </w:rPr>
              <w:t>высококвалифицированны</w:t>
            </w:r>
            <w:r w:rsidR="00224EDA" w:rsidRPr="00814BCD">
              <w:rPr>
                <w:bCs/>
                <w:kern w:val="0"/>
                <w:sz w:val="22"/>
                <w:szCs w:val="22"/>
                <w:lang w:eastAsia="ru-RU" w:bidi="ru-RU"/>
              </w:rPr>
              <w:t>ми кадрами</w:t>
            </w:r>
          </w:p>
        </w:tc>
        <w:tc>
          <w:tcPr>
            <w:tcW w:w="2486" w:type="dxa"/>
            <w:shd w:val="clear" w:color="auto" w:fill="auto"/>
          </w:tcPr>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w:t>
            </w:r>
          </w:p>
        </w:tc>
        <w:tc>
          <w:tcPr>
            <w:tcW w:w="2551" w:type="dxa"/>
            <w:shd w:val="clear" w:color="auto" w:fill="auto"/>
          </w:tcPr>
          <w:p w:rsidR="00224EDA" w:rsidRPr="00814BCD" w:rsidRDefault="00224EDA" w:rsidP="00224EDA">
            <w:pPr>
              <w:suppressAutoHyphens w:val="0"/>
              <w:spacing w:line="240" w:lineRule="auto"/>
              <w:ind w:firstLine="0"/>
              <w:jc w:val="center"/>
              <w:rPr>
                <w:kern w:val="0"/>
                <w:sz w:val="22"/>
                <w:szCs w:val="22"/>
                <w:lang w:eastAsia="ru-RU"/>
              </w:rPr>
            </w:pPr>
            <w:r w:rsidRPr="00814BCD">
              <w:rPr>
                <w:bCs/>
                <w:kern w:val="0"/>
                <w:sz w:val="22"/>
                <w:szCs w:val="22"/>
                <w:lang w:eastAsia="ru-RU" w:bidi="ru-RU"/>
              </w:rPr>
              <w:t>Муниципальный (Администрация Янтиковского муниципального округа Чувашской Республики)</w:t>
            </w:r>
          </w:p>
        </w:tc>
        <w:tc>
          <w:tcPr>
            <w:tcW w:w="2127" w:type="dxa"/>
            <w:shd w:val="clear" w:color="auto" w:fill="auto"/>
          </w:tcPr>
          <w:p w:rsidR="00224EDA" w:rsidRPr="00814BCD" w:rsidRDefault="00224EDA" w:rsidP="00224EDA">
            <w:pPr>
              <w:suppressAutoHyphens w:val="0"/>
              <w:spacing w:line="240" w:lineRule="auto"/>
              <w:ind w:firstLine="0"/>
              <w:jc w:val="center"/>
              <w:rPr>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w:t>
            </w:r>
          </w:p>
        </w:tc>
      </w:tr>
      <w:tr w:rsidR="00224EDA" w:rsidRPr="00814BCD" w:rsidTr="0012100F">
        <w:tc>
          <w:tcPr>
            <w:tcW w:w="656" w:type="dxa"/>
            <w:tcBorders>
              <w:right w:val="single" w:sz="4" w:space="0" w:color="auto"/>
            </w:tcBorders>
            <w:shd w:val="clear" w:color="auto" w:fill="auto"/>
          </w:tcPr>
          <w:p w:rsidR="00224EDA" w:rsidRPr="00814BCD" w:rsidRDefault="00224EDA" w:rsidP="00224EDA">
            <w:pPr>
              <w:tabs>
                <w:tab w:val="left" w:pos="0"/>
              </w:tabs>
              <w:suppressAutoHyphens w:val="0"/>
              <w:spacing w:line="240" w:lineRule="auto"/>
              <w:ind w:firstLine="0"/>
              <w:jc w:val="center"/>
              <w:rPr>
                <w:bCs/>
                <w:kern w:val="0"/>
                <w:sz w:val="22"/>
                <w:szCs w:val="22"/>
                <w:lang w:eastAsia="ru-RU"/>
              </w:rPr>
            </w:pPr>
            <w:r w:rsidRPr="00814BCD">
              <w:rPr>
                <w:bCs/>
                <w:kern w:val="0"/>
                <w:sz w:val="22"/>
                <w:szCs w:val="22"/>
                <w:lang w:eastAsia="ru-RU"/>
              </w:rPr>
              <w:t>82</w:t>
            </w:r>
          </w:p>
        </w:tc>
        <w:tc>
          <w:tcPr>
            <w:tcW w:w="3280" w:type="dxa"/>
            <w:tcBorders>
              <w:top w:val="single" w:sz="4" w:space="0" w:color="auto"/>
              <w:left w:val="single" w:sz="4" w:space="0" w:color="auto"/>
              <w:bottom w:val="single" w:sz="4" w:space="0" w:color="auto"/>
              <w:right w:val="single" w:sz="4" w:space="0" w:color="auto"/>
            </w:tcBorders>
          </w:tcPr>
          <w:p w:rsidR="00224EDA" w:rsidRPr="00814BCD" w:rsidRDefault="00224EDA" w:rsidP="00224EDA">
            <w:pPr>
              <w:pBdr>
                <w:top w:val="none" w:sz="4" w:space="0" w:color="000000"/>
                <w:left w:val="none" w:sz="4" w:space="0" w:color="000000"/>
                <w:bottom w:val="none" w:sz="4" w:space="0" w:color="000000"/>
                <w:right w:val="none" w:sz="4" w:space="0" w:color="000000"/>
              </w:pBdr>
              <w:suppressAutoHyphens w:val="0"/>
              <w:spacing w:line="51" w:lineRule="atLeast"/>
              <w:ind w:firstLine="0"/>
              <w:jc w:val="center"/>
              <w:rPr>
                <w:kern w:val="0"/>
                <w:sz w:val="22"/>
                <w:szCs w:val="22"/>
                <w:lang w:eastAsia="ru-RU"/>
              </w:rPr>
            </w:pPr>
            <w:r w:rsidRPr="00814BCD">
              <w:rPr>
                <w:kern w:val="0"/>
                <w:sz w:val="22"/>
                <w:szCs w:val="22"/>
                <w:lang w:eastAsia="ru-RU"/>
              </w:rPr>
              <w:t>Формирование и реализация культурно-событийной программы по исследованию, развитию и популяризации национальной чувашской культуры</w:t>
            </w:r>
          </w:p>
        </w:tc>
        <w:tc>
          <w:tcPr>
            <w:tcW w:w="1134" w:type="dxa"/>
            <w:tcBorders>
              <w:top w:val="single" w:sz="4" w:space="0" w:color="auto"/>
              <w:left w:val="single" w:sz="4" w:space="0" w:color="auto"/>
              <w:bottom w:val="single" w:sz="4" w:space="0" w:color="auto"/>
              <w:right w:val="single" w:sz="4" w:space="0" w:color="auto"/>
            </w:tcBorders>
          </w:tcPr>
          <w:p w:rsidR="00224EDA" w:rsidRPr="00814BCD" w:rsidRDefault="00224EDA" w:rsidP="00224EDA">
            <w:pPr>
              <w:pBdr>
                <w:top w:val="none" w:sz="4" w:space="0" w:color="000000"/>
                <w:left w:val="none" w:sz="4" w:space="0" w:color="000000"/>
                <w:bottom w:val="none" w:sz="4" w:space="0" w:color="000000"/>
                <w:right w:val="none" w:sz="4" w:space="0" w:color="000000"/>
              </w:pBdr>
              <w:suppressAutoHyphens w:val="0"/>
              <w:spacing w:line="240" w:lineRule="auto"/>
              <w:ind w:firstLine="0"/>
              <w:jc w:val="left"/>
              <w:rPr>
                <w:kern w:val="0"/>
                <w:sz w:val="22"/>
                <w:szCs w:val="22"/>
                <w:lang w:eastAsia="ru-RU"/>
              </w:rPr>
            </w:pPr>
            <w:r w:rsidRPr="00814BCD">
              <w:rPr>
                <w:kern w:val="0"/>
                <w:sz w:val="22"/>
                <w:szCs w:val="22"/>
                <w:lang w:eastAsia="ru-RU"/>
              </w:rPr>
              <w:t>2025-2030</w:t>
            </w:r>
          </w:p>
        </w:tc>
        <w:tc>
          <w:tcPr>
            <w:tcW w:w="2693" w:type="dxa"/>
            <w:tcBorders>
              <w:top w:val="single" w:sz="4" w:space="0" w:color="auto"/>
              <w:left w:val="single" w:sz="4" w:space="0" w:color="auto"/>
              <w:bottom w:val="single" w:sz="4" w:space="0" w:color="auto"/>
              <w:right w:val="none" w:sz="4" w:space="0" w:color="000000"/>
            </w:tcBorders>
          </w:tcPr>
          <w:p w:rsidR="00224EDA" w:rsidRPr="00814BCD" w:rsidRDefault="00224EDA" w:rsidP="00224EDA">
            <w:pPr>
              <w:pBdr>
                <w:top w:val="none" w:sz="4" w:space="0" w:color="000000"/>
                <w:left w:val="none" w:sz="4" w:space="0" w:color="000000"/>
                <w:bottom w:val="none" w:sz="4" w:space="0" w:color="000000"/>
                <w:right w:val="none" w:sz="4" w:space="0" w:color="000000"/>
              </w:pBdr>
              <w:suppressAutoHyphens w:val="0"/>
              <w:spacing w:line="51" w:lineRule="atLeast"/>
              <w:ind w:firstLine="0"/>
              <w:jc w:val="center"/>
              <w:rPr>
                <w:kern w:val="0"/>
                <w:sz w:val="22"/>
                <w:szCs w:val="22"/>
                <w:lang w:eastAsia="ru-RU"/>
              </w:rPr>
            </w:pPr>
            <w:r w:rsidRPr="00814BCD">
              <w:rPr>
                <w:kern w:val="0"/>
                <w:sz w:val="22"/>
                <w:szCs w:val="22"/>
                <w:lang w:eastAsia="ru-RU"/>
              </w:rPr>
              <w:t>Сохранение и развитие чувашской национальной культуры</w:t>
            </w:r>
          </w:p>
        </w:tc>
        <w:tc>
          <w:tcPr>
            <w:tcW w:w="2486" w:type="dxa"/>
            <w:shd w:val="clear" w:color="auto" w:fill="auto"/>
          </w:tcPr>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w:t>
            </w:r>
          </w:p>
        </w:tc>
        <w:tc>
          <w:tcPr>
            <w:tcW w:w="2551" w:type="dxa"/>
            <w:shd w:val="clear" w:color="auto" w:fill="auto"/>
          </w:tcPr>
          <w:p w:rsidR="00224EDA" w:rsidRPr="00814BCD" w:rsidRDefault="00224EDA" w:rsidP="00224EDA">
            <w:pPr>
              <w:suppressAutoHyphens w:val="0"/>
              <w:spacing w:line="240" w:lineRule="auto"/>
              <w:ind w:firstLine="0"/>
              <w:jc w:val="center"/>
              <w:rPr>
                <w:kern w:val="0"/>
                <w:sz w:val="22"/>
                <w:szCs w:val="22"/>
                <w:lang w:eastAsia="ru-RU"/>
              </w:rPr>
            </w:pPr>
            <w:r w:rsidRPr="00814BCD">
              <w:rPr>
                <w:bCs/>
                <w:kern w:val="0"/>
                <w:sz w:val="22"/>
                <w:szCs w:val="22"/>
                <w:lang w:eastAsia="ru-RU" w:bidi="ru-RU"/>
              </w:rPr>
              <w:t>Муниципальный (Администрация Янтиковского муниципального округа Чувашской Республики)</w:t>
            </w:r>
          </w:p>
        </w:tc>
        <w:tc>
          <w:tcPr>
            <w:tcW w:w="2127" w:type="dxa"/>
            <w:shd w:val="clear" w:color="auto" w:fill="auto"/>
          </w:tcPr>
          <w:p w:rsidR="00224EDA" w:rsidRPr="00814BCD" w:rsidRDefault="00224EDA" w:rsidP="00224EDA">
            <w:pPr>
              <w:suppressAutoHyphens w:val="0"/>
              <w:spacing w:line="240" w:lineRule="auto"/>
              <w:ind w:firstLine="0"/>
              <w:jc w:val="center"/>
              <w:rPr>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w:t>
            </w:r>
          </w:p>
        </w:tc>
      </w:tr>
      <w:tr w:rsidR="00224EDA" w:rsidRPr="00814BCD" w:rsidTr="0012100F">
        <w:tc>
          <w:tcPr>
            <w:tcW w:w="656" w:type="dxa"/>
            <w:shd w:val="clear" w:color="auto" w:fill="auto"/>
          </w:tcPr>
          <w:p w:rsidR="00224EDA" w:rsidRPr="00814BCD" w:rsidRDefault="00224EDA" w:rsidP="00224EDA">
            <w:pPr>
              <w:tabs>
                <w:tab w:val="left" w:pos="0"/>
              </w:tabs>
              <w:suppressAutoHyphens w:val="0"/>
              <w:spacing w:line="240" w:lineRule="auto"/>
              <w:ind w:firstLine="0"/>
              <w:jc w:val="center"/>
              <w:rPr>
                <w:bCs/>
                <w:kern w:val="0"/>
                <w:sz w:val="22"/>
                <w:szCs w:val="22"/>
                <w:lang w:eastAsia="ru-RU"/>
              </w:rPr>
            </w:pPr>
            <w:r w:rsidRPr="00814BCD">
              <w:rPr>
                <w:bCs/>
                <w:kern w:val="0"/>
                <w:sz w:val="22"/>
                <w:szCs w:val="22"/>
                <w:lang w:eastAsia="ru-RU"/>
              </w:rPr>
              <w:t>83</w:t>
            </w:r>
          </w:p>
        </w:tc>
        <w:tc>
          <w:tcPr>
            <w:tcW w:w="3280" w:type="dxa"/>
            <w:tcBorders>
              <w:top w:val="single" w:sz="4" w:space="0" w:color="auto"/>
              <w:left w:val="single" w:sz="8" w:space="0" w:color="000000"/>
              <w:bottom w:val="single" w:sz="8" w:space="0" w:color="000000"/>
              <w:right w:val="none" w:sz="4" w:space="0" w:color="000000"/>
            </w:tcBorders>
          </w:tcPr>
          <w:p w:rsidR="00224EDA" w:rsidRPr="00814BCD" w:rsidRDefault="00224EDA" w:rsidP="00224EDA">
            <w:pPr>
              <w:pBdr>
                <w:top w:val="none" w:sz="4" w:space="0" w:color="000000"/>
                <w:left w:val="none" w:sz="4" w:space="0" w:color="000000"/>
                <w:bottom w:val="none" w:sz="4" w:space="0" w:color="000000"/>
                <w:right w:val="none" w:sz="4" w:space="0" w:color="000000"/>
              </w:pBdr>
              <w:suppressAutoHyphens w:val="0"/>
              <w:spacing w:line="220" w:lineRule="atLeast"/>
              <w:ind w:firstLine="0"/>
              <w:jc w:val="center"/>
              <w:rPr>
                <w:kern w:val="0"/>
                <w:sz w:val="22"/>
                <w:szCs w:val="22"/>
                <w:lang w:eastAsia="ru-RU"/>
              </w:rPr>
            </w:pPr>
            <w:r w:rsidRPr="00814BCD">
              <w:rPr>
                <w:kern w:val="0"/>
                <w:sz w:val="22"/>
                <w:szCs w:val="22"/>
                <w:lang w:eastAsia="ru-RU"/>
              </w:rPr>
              <w:t>Реализация программы «Земский работник культуры»</w:t>
            </w:r>
          </w:p>
          <w:p w:rsidR="00224EDA" w:rsidRPr="00814BCD" w:rsidRDefault="00224EDA" w:rsidP="00224EDA">
            <w:pPr>
              <w:pBdr>
                <w:top w:val="none" w:sz="4" w:space="0" w:color="000000"/>
                <w:left w:val="none" w:sz="4" w:space="0" w:color="000000"/>
                <w:bottom w:val="none" w:sz="4" w:space="0" w:color="000000"/>
                <w:right w:val="none" w:sz="4" w:space="0" w:color="000000"/>
              </w:pBdr>
              <w:suppressAutoHyphens w:val="0"/>
              <w:spacing w:line="240" w:lineRule="auto"/>
              <w:ind w:firstLine="0"/>
              <w:jc w:val="center"/>
              <w:rPr>
                <w:kern w:val="0"/>
                <w:sz w:val="22"/>
                <w:szCs w:val="22"/>
                <w:lang w:eastAsia="ru-RU"/>
              </w:rPr>
            </w:pPr>
            <w:r w:rsidRPr="00814BCD">
              <w:rPr>
                <w:kern w:val="0"/>
                <w:sz w:val="22"/>
                <w:szCs w:val="22"/>
                <w:lang w:eastAsia="ru-RU"/>
              </w:rPr>
              <w:t> </w:t>
            </w:r>
          </w:p>
        </w:tc>
        <w:tc>
          <w:tcPr>
            <w:tcW w:w="1134" w:type="dxa"/>
            <w:tcBorders>
              <w:top w:val="single" w:sz="4" w:space="0" w:color="auto"/>
              <w:left w:val="single" w:sz="8" w:space="0" w:color="000000"/>
              <w:bottom w:val="single" w:sz="8" w:space="0" w:color="000000"/>
              <w:right w:val="none" w:sz="4" w:space="0" w:color="000000"/>
            </w:tcBorders>
          </w:tcPr>
          <w:p w:rsidR="00224EDA" w:rsidRPr="00814BCD" w:rsidRDefault="00224EDA" w:rsidP="00224EDA">
            <w:pPr>
              <w:pBdr>
                <w:top w:val="none" w:sz="4" w:space="0" w:color="000000"/>
                <w:left w:val="none" w:sz="4" w:space="0" w:color="000000"/>
                <w:bottom w:val="none" w:sz="4" w:space="0" w:color="000000"/>
                <w:right w:val="none" w:sz="4" w:space="0" w:color="000000"/>
              </w:pBdr>
              <w:suppressAutoHyphens w:val="0"/>
              <w:spacing w:line="240" w:lineRule="auto"/>
              <w:ind w:firstLine="0"/>
              <w:jc w:val="left"/>
              <w:rPr>
                <w:kern w:val="0"/>
                <w:sz w:val="22"/>
                <w:szCs w:val="22"/>
                <w:lang w:eastAsia="ru-RU"/>
              </w:rPr>
            </w:pPr>
            <w:r w:rsidRPr="00814BCD">
              <w:rPr>
                <w:kern w:val="0"/>
                <w:sz w:val="22"/>
                <w:szCs w:val="22"/>
                <w:lang w:eastAsia="ru-RU"/>
              </w:rPr>
              <w:t>2025-2030</w:t>
            </w:r>
          </w:p>
          <w:p w:rsidR="00224EDA" w:rsidRPr="00814BCD" w:rsidRDefault="00224EDA" w:rsidP="00224EDA">
            <w:pPr>
              <w:pBdr>
                <w:top w:val="none" w:sz="4" w:space="0" w:color="000000"/>
                <w:left w:val="none" w:sz="4" w:space="0" w:color="000000"/>
                <w:bottom w:val="none" w:sz="4" w:space="0" w:color="000000"/>
                <w:right w:val="none" w:sz="4" w:space="0" w:color="000000"/>
              </w:pBdr>
              <w:suppressAutoHyphens w:val="0"/>
              <w:spacing w:line="240" w:lineRule="auto"/>
              <w:ind w:firstLine="0"/>
              <w:jc w:val="center"/>
              <w:rPr>
                <w:kern w:val="0"/>
                <w:sz w:val="22"/>
                <w:szCs w:val="22"/>
                <w:lang w:eastAsia="ru-RU"/>
              </w:rPr>
            </w:pPr>
            <w:r w:rsidRPr="00814BCD">
              <w:rPr>
                <w:kern w:val="0"/>
                <w:sz w:val="22"/>
                <w:szCs w:val="22"/>
                <w:lang w:eastAsia="ru-RU"/>
              </w:rPr>
              <w:t> </w:t>
            </w:r>
          </w:p>
        </w:tc>
        <w:tc>
          <w:tcPr>
            <w:tcW w:w="2693" w:type="dxa"/>
            <w:tcBorders>
              <w:top w:val="single" w:sz="4" w:space="0" w:color="auto"/>
              <w:left w:val="single" w:sz="8" w:space="0" w:color="000000"/>
              <w:bottom w:val="single" w:sz="8" w:space="0" w:color="000000"/>
              <w:right w:val="none" w:sz="4" w:space="0" w:color="000000"/>
            </w:tcBorders>
          </w:tcPr>
          <w:p w:rsidR="00224EDA" w:rsidRPr="00814BCD" w:rsidRDefault="00224EDA" w:rsidP="00814BCD">
            <w:pPr>
              <w:pBdr>
                <w:top w:val="none" w:sz="4" w:space="0" w:color="000000"/>
                <w:left w:val="none" w:sz="4" w:space="0" w:color="000000"/>
                <w:bottom w:val="none" w:sz="4" w:space="0" w:color="000000"/>
                <w:right w:val="none" w:sz="4" w:space="0" w:color="000000"/>
              </w:pBdr>
              <w:suppressAutoHyphens w:val="0"/>
              <w:spacing w:line="220" w:lineRule="atLeast"/>
              <w:ind w:firstLine="0"/>
              <w:jc w:val="center"/>
              <w:rPr>
                <w:kern w:val="0"/>
                <w:sz w:val="22"/>
                <w:szCs w:val="22"/>
                <w:lang w:eastAsia="ru-RU"/>
              </w:rPr>
            </w:pPr>
            <w:r w:rsidRPr="00814BCD">
              <w:rPr>
                <w:kern w:val="0"/>
                <w:sz w:val="22"/>
                <w:szCs w:val="22"/>
                <w:lang w:eastAsia="ru-RU"/>
              </w:rPr>
              <w:t xml:space="preserve">Обеспечение сферы </w:t>
            </w:r>
            <w:r w:rsidR="00814BCD">
              <w:rPr>
                <w:kern w:val="0"/>
                <w:sz w:val="22"/>
                <w:szCs w:val="22"/>
                <w:lang w:eastAsia="ru-RU"/>
              </w:rPr>
              <w:t>культуры высококвалифицированны</w:t>
            </w:r>
            <w:r w:rsidRPr="00814BCD">
              <w:rPr>
                <w:kern w:val="0"/>
                <w:sz w:val="22"/>
                <w:szCs w:val="22"/>
                <w:lang w:eastAsia="ru-RU"/>
              </w:rPr>
              <w:t>ми кадрами</w:t>
            </w:r>
          </w:p>
        </w:tc>
        <w:tc>
          <w:tcPr>
            <w:tcW w:w="2486" w:type="dxa"/>
            <w:shd w:val="clear" w:color="auto" w:fill="auto"/>
          </w:tcPr>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w:t>
            </w:r>
          </w:p>
        </w:tc>
        <w:tc>
          <w:tcPr>
            <w:tcW w:w="2551" w:type="dxa"/>
            <w:shd w:val="clear" w:color="auto" w:fill="auto"/>
          </w:tcPr>
          <w:p w:rsidR="00224EDA" w:rsidRPr="00814BCD" w:rsidRDefault="00224EDA" w:rsidP="00224EDA">
            <w:pPr>
              <w:suppressAutoHyphens w:val="0"/>
              <w:spacing w:line="240" w:lineRule="auto"/>
              <w:ind w:firstLine="0"/>
              <w:jc w:val="center"/>
              <w:rPr>
                <w:kern w:val="0"/>
                <w:sz w:val="22"/>
                <w:szCs w:val="22"/>
                <w:lang w:eastAsia="ru-RU"/>
              </w:rPr>
            </w:pPr>
            <w:r w:rsidRPr="00814BCD">
              <w:rPr>
                <w:bCs/>
                <w:kern w:val="0"/>
                <w:sz w:val="22"/>
                <w:szCs w:val="22"/>
                <w:lang w:eastAsia="ru-RU" w:bidi="ru-RU"/>
              </w:rPr>
              <w:t>Муниципальный (Администрация Янтиковского муниципального округа Чувашской Республики)</w:t>
            </w:r>
          </w:p>
        </w:tc>
        <w:tc>
          <w:tcPr>
            <w:tcW w:w="2127" w:type="dxa"/>
            <w:shd w:val="clear" w:color="auto" w:fill="auto"/>
          </w:tcPr>
          <w:p w:rsidR="00224EDA" w:rsidRPr="00814BCD" w:rsidRDefault="00224EDA" w:rsidP="00224EDA">
            <w:pPr>
              <w:suppressAutoHyphens w:val="0"/>
              <w:spacing w:line="240" w:lineRule="auto"/>
              <w:ind w:firstLine="0"/>
              <w:jc w:val="center"/>
              <w:rPr>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w:t>
            </w:r>
          </w:p>
        </w:tc>
      </w:tr>
      <w:tr w:rsidR="00224EDA" w:rsidRPr="00814BCD" w:rsidTr="0012100F">
        <w:tc>
          <w:tcPr>
            <w:tcW w:w="656" w:type="dxa"/>
            <w:shd w:val="clear" w:color="auto" w:fill="auto"/>
          </w:tcPr>
          <w:p w:rsidR="00224EDA" w:rsidRPr="00814BCD" w:rsidRDefault="00224EDA" w:rsidP="00224EDA">
            <w:pPr>
              <w:tabs>
                <w:tab w:val="left" w:pos="0"/>
              </w:tabs>
              <w:suppressAutoHyphens w:val="0"/>
              <w:spacing w:line="240" w:lineRule="auto"/>
              <w:ind w:firstLine="0"/>
              <w:jc w:val="center"/>
              <w:rPr>
                <w:bCs/>
                <w:kern w:val="0"/>
                <w:sz w:val="22"/>
                <w:szCs w:val="22"/>
                <w:lang w:eastAsia="ru-RU"/>
              </w:rPr>
            </w:pPr>
            <w:r w:rsidRPr="00814BCD">
              <w:rPr>
                <w:bCs/>
                <w:kern w:val="0"/>
                <w:sz w:val="22"/>
                <w:szCs w:val="22"/>
                <w:lang w:eastAsia="ru-RU"/>
              </w:rPr>
              <w:t>84</w:t>
            </w:r>
          </w:p>
        </w:tc>
        <w:tc>
          <w:tcPr>
            <w:tcW w:w="3280" w:type="dxa"/>
            <w:shd w:val="clear" w:color="auto" w:fill="auto"/>
          </w:tcPr>
          <w:p w:rsidR="00224EDA" w:rsidRPr="00814BCD" w:rsidRDefault="00224EDA" w:rsidP="00224EDA">
            <w:pPr>
              <w:suppressAutoHyphens w:val="0"/>
              <w:spacing w:line="250" w:lineRule="exact"/>
              <w:ind w:firstLine="0"/>
              <w:jc w:val="center"/>
              <w:rPr>
                <w:kern w:val="0"/>
                <w:sz w:val="22"/>
                <w:szCs w:val="22"/>
                <w:lang w:eastAsia="ru-RU"/>
              </w:rPr>
            </w:pPr>
            <w:r w:rsidRPr="00814BCD">
              <w:rPr>
                <w:bCs/>
                <w:kern w:val="0"/>
                <w:sz w:val="22"/>
                <w:szCs w:val="22"/>
                <w:lang w:eastAsia="ru-RU" w:bidi="ru-RU"/>
              </w:rPr>
              <w:t>Проведение фестиваля народных театров</w:t>
            </w:r>
          </w:p>
        </w:tc>
        <w:tc>
          <w:tcPr>
            <w:tcW w:w="1134" w:type="dxa"/>
            <w:shd w:val="clear" w:color="auto" w:fill="auto"/>
          </w:tcPr>
          <w:p w:rsidR="00224EDA" w:rsidRPr="00814BCD" w:rsidRDefault="00224EDA" w:rsidP="00224EDA">
            <w:pPr>
              <w:suppressAutoHyphens w:val="0"/>
              <w:spacing w:line="240" w:lineRule="exact"/>
              <w:ind w:firstLine="0"/>
              <w:jc w:val="center"/>
              <w:rPr>
                <w:kern w:val="0"/>
                <w:sz w:val="22"/>
                <w:szCs w:val="22"/>
                <w:lang w:eastAsia="ru-RU"/>
              </w:rPr>
            </w:pPr>
            <w:r w:rsidRPr="00814BCD">
              <w:rPr>
                <w:kern w:val="0"/>
                <w:sz w:val="22"/>
                <w:szCs w:val="22"/>
                <w:lang w:eastAsia="ru-RU"/>
              </w:rPr>
              <w:t>2025</w:t>
            </w:r>
          </w:p>
        </w:tc>
        <w:tc>
          <w:tcPr>
            <w:tcW w:w="2693" w:type="dxa"/>
            <w:shd w:val="clear" w:color="auto" w:fill="auto"/>
          </w:tcPr>
          <w:p w:rsidR="00224EDA" w:rsidRPr="00814BCD" w:rsidRDefault="00814BCD" w:rsidP="00224EDA">
            <w:pPr>
              <w:suppressAutoHyphens w:val="0"/>
              <w:spacing w:line="250" w:lineRule="exact"/>
              <w:ind w:firstLine="0"/>
              <w:jc w:val="center"/>
              <w:rPr>
                <w:kern w:val="0"/>
                <w:sz w:val="22"/>
                <w:szCs w:val="22"/>
                <w:lang w:eastAsia="ru-RU"/>
              </w:rPr>
            </w:pPr>
            <w:r>
              <w:rPr>
                <w:bCs/>
                <w:kern w:val="0"/>
                <w:sz w:val="22"/>
                <w:szCs w:val="22"/>
                <w:lang w:eastAsia="ru-RU" w:bidi="ru-RU"/>
              </w:rPr>
              <w:t>Сохранение и популя</w:t>
            </w:r>
            <w:r w:rsidR="00224EDA" w:rsidRPr="00814BCD">
              <w:rPr>
                <w:bCs/>
                <w:kern w:val="0"/>
                <w:sz w:val="22"/>
                <w:szCs w:val="22"/>
                <w:lang w:eastAsia="ru-RU" w:bidi="ru-RU"/>
              </w:rPr>
              <w:t xml:space="preserve">ризация </w:t>
            </w:r>
            <w:r w:rsidR="00224EDA" w:rsidRPr="00814BCD">
              <w:rPr>
                <w:bCs/>
                <w:kern w:val="0"/>
                <w:sz w:val="22"/>
                <w:szCs w:val="22"/>
                <w:lang w:eastAsia="ru-RU" w:bidi="ru-RU"/>
              </w:rPr>
              <w:lastRenderedPageBreak/>
              <w:t>культурного наследия</w:t>
            </w:r>
          </w:p>
        </w:tc>
        <w:tc>
          <w:tcPr>
            <w:tcW w:w="2486" w:type="dxa"/>
            <w:shd w:val="clear" w:color="auto" w:fill="auto"/>
          </w:tcPr>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lastRenderedPageBreak/>
              <w:t xml:space="preserve">Администрация Янтиковского </w:t>
            </w:r>
            <w:r w:rsidRPr="00814BCD">
              <w:rPr>
                <w:bCs/>
                <w:kern w:val="0"/>
                <w:sz w:val="22"/>
                <w:szCs w:val="22"/>
                <w:lang w:eastAsia="ru-RU" w:bidi="ru-RU"/>
              </w:rPr>
              <w:lastRenderedPageBreak/>
              <w:t>муниципального округа Чувашской Республики</w:t>
            </w:r>
          </w:p>
        </w:tc>
        <w:tc>
          <w:tcPr>
            <w:tcW w:w="2551" w:type="dxa"/>
            <w:shd w:val="clear" w:color="auto" w:fill="auto"/>
          </w:tcPr>
          <w:p w:rsidR="00224EDA" w:rsidRPr="00814BCD" w:rsidRDefault="00224EDA" w:rsidP="00224EDA">
            <w:pPr>
              <w:suppressAutoHyphens w:val="0"/>
              <w:spacing w:line="240" w:lineRule="auto"/>
              <w:ind w:firstLine="0"/>
              <w:jc w:val="center"/>
              <w:rPr>
                <w:kern w:val="0"/>
                <w:sz w:val="22"/>
                <w:szCs w:val="22"/>
                <w:lang w:eastAsia="ru-RU"/>
              </w:rPr>
            </w:pPr>
            <w:r w:rsidRPr="00814BCD">
              <w:rPr>
                <w:bCs/>
                <w:kern w:val="0"/>
                <w:sz w:val="22"/>
                <w:szCs w:val="22"/>
                <w:lang w:eastAsia="ru-RU" w:bidi="ru-RU"/>
              </w:rPr>
              <w:lastRenderedPageBreak/>
              <w:t xml:space="preserve">Муниципальный (Администрация </w:t>
            </w:r>
            <w:r w:rsidRPr="00814BCD">
              <w:rPr>
                <w:bCs/>
                <w:kern w:val="0"/>
                <w:sz w:val="22"/>
                <w:szCs w:val="22"/>
                <w:lang w:eastAsia="ru-RU" w:bidi="ru-RU"/>
              </w:rPr>
              <w:lastRenderedPageBreak/>
              <w:t>Янтиковского муниципального округа Чувашской Республики)</w:t>
            </w:r>
          </w:p>
        </w:tc>
        <w:tc>
          <w:tcPr>
            <w:tcW w:w="2127" w:type="dxa"/>
            <w:shd w:val="clear" w:color="auto" w:fill="auto"/>
          </w:tcPr>
          <w:p w:rsidR="00224EDA" w:rsidRPr="00814BCD" w:rsidRDefault="00224EDA" w:rsidP="00224EDA">
            <w:pPr>
              <w:suppressAutoHyphens w:val="0"/>
              <w:spacing w:line="240" w:lineRule="auto"/>
              <w:ind w:firstLine="0"/>
              <w:jc w:val="center"/>
              <w:rPr>
                <w:kern w:val="0"/>
                <w:sz w:val="22"/>
                <w:szCs w:val="22"/>
                <w:lang w:eastAsia="ru-RU"/>
              </w:rPr>
            </w:pPr>
            <w:r w:rsidRPr="00814BCD">
              <w:rPr>
                <w:bCs/>
                <w:kern w:val="0"/>
                <w:sz w:val="22"/>
                <w:szCs w:val="22"/>
                <w:lang w:eastAsia="ru-RU" w:bidi="ru-RU"/>
              </w:rPr>
              <w:lastRenderedPageBreak/>
              <w:t xml:space="preserve">Администрация Янтиковского </w:t>
            </w:r>
            <w:r w:rsidRPr="00814BCD">
              <w:rPr>
                <w:bCs/>
                <w:kern w:val="0"/>
                <w:sz w:val="22"/>
                <w:szCs w:val="22"/>
                <w:lang w:eastAsia="ru-RU" w:bidi="ru-RU"/>
              </w:rPr>
              <w:lastRenderedPageBreak/>
              <w:t>муниципального округа Чувашской Республики</w:t>
            </w:r>
          </w:p>
        </w:tc>
      </w:tr>
      <w:tr w:rsidR="00224EDA" w:rsidRPr="00814BCD" w:rsidTr="0012100F">
        <w:tc>
          <w:tcPr>
            <w:tcW w:w="14927" w:type="dxa"/>
            <w:gridSpan w:val="7"/>
            <w:shd w:val="clear" w:color="auto" w:fill="auto"/>
          </w:tcPr>
          <w:p w:rsidR="00224EDA" w:rsidRPr="00814BCD" w:rsidRDefault="00224EDA" w:rsidP="00224EDA">
            <w:pPr>
              <w:suppressAutoHyphens w:val="0"/>
              <w:spacing w:line="240" w:lineRule="exact"/>
              <w:ind w:firstLine="0"/>
              <w:jc w:val="center"/>
              <w:rPr>
                <w:bCs/>
                <w:color w:val="000000"/>
                <w:kern w:val="0"/>
                <w:sz w:val="22"/>
                <w:szCs w:val="22"/>
                <w:lang w:eastAsia="ru-RU" w:bidi="ru-RU"/>
              </w:rPr>
            </w:pPr>
            <w:r w:rsidRPr="00814BCD">
              <w:rPr>
                <w:b/>
                <w:kern w:val="0"/>
                <w:sz w:val="22"/>
                <w:szCs w:val="22"/>
                <w:lang w:eastAsia="ru-RU"/>
              </w:rPr>
              <w:lastRenderedPageBreak/>
              <w:t>Первоочередные мероприятия в сфере социальной защиты</w:t>
            </w:r>
          </w:p>
        </w:tc>
      </w:tr>
      <w:tr w:rsidR="00224EDA" w:rsidRPr="00814BCD" w:rsidTr="0012100F">
        <w:tc>
          <w:tcPr>
            <w:tcW w:w="656" w:type="dxa"/>
            <w:shd w:val="clear" w:color="auto" w:fill="auto"/>
          </w:tcPr>
          <w:p w:rsidR="00224EDA" w:rsidRPr="00814BCD" w:rsidRDefault="00224EDA" w:rsidP="00224EDA">
            <w:pPr>
              <w:tabs>
                <w:tab w:val="left" w:pos="0"/>
              </w:tabs>
              <w:suppressAutoHyphens w:val="0"/>
              <w:spacing w:line="240" w:lineRule="auto"/>
              <w:ind w:firstLine="0"/>
              <w:jc w:val="center"/>
              <w:rPr>
                <w:bCs/>
                <w:kern w:val="0"/>
                <w:sz w:val="22"/>
                <w:szCs w:val="22"/>
                <w:lang w:eastAsia="ru-RU"/>
              </w:rPr>
            </w:pPr>
            <w:r w:rsidRPr="00814BCD">
              <w:rPr>
                <w:bCs/>
                <w:kern w:val="0"/>
                <w:sz w:val="22"/>
                <w:szCs w:val="22"/>
                <w:lang w:eastAsia="ru-RU"/>
              </w:rPr>
              <w:t>85</w:t>
            </w:r>
          </w:p>
        </w:tc>
        <w:tc>
          <w:tcPr>
            <w:tcW w:w="3280" w:type="dxa"/>
            <w:shd w:val="clear" w:color="auto" w:fill="auto"/>
          </w:tcPr>
          <w:p w:rsidR="00224EDA" w:rsidRPr="00814BCD" w:rsidRDefault="00224EDA" w:rsidP="00224EDA">
            <w:pPr>
              <w:suppressAutoHyphens w:val="0"/>
              <w:spacing w:line="245" w:lineRule="exact"/>
              <w:ind w:firstLine="0"/>
              <w:jc w:val="center"/>
              <w:rPr>
                <w:kern w:val="0"/>
                <w:sz w:val="22"/>
                <w:szCs w:val="22"/>
                <w:lang w:eastAsia="ru-RU"/>
              </w:rPr>
            </w:pPr>
            <w:r w:rsidRPr="00814BCD">
              <w:rPr>
                <w:bCs/>
                <w:kern w:val="0"/>
                <w:sz w:val="22"/>
                <w:szCs w:val="22"/>
                <w:lang w:eastAsia="ru-RU" w:bidi="ru-RU"/>
              </w:rPr>
              <w:t>Обеспечение предоставления жилья детям-сиротам и многодетным семьям, состоявшим на учете в качестве нуждающихся в жилье на 1 января 2023 года</w:t>
            </w:r>
          </w:p>
        </w:tc>
        <w:tc>
          <w:tcPr>
            <w:tcW w:w="1134" w:type="dxa"/>
            <w:shd w:val="clear" w:color="auto" w:fill="auto"/>
          </w:tcPr>
          <w:p w:rsidR="00224EDA" w:rsidRPr="00814BCD" w:rsidRDefault="00224EDA" w:rsidP="00224EDA">
            <w:pPr>
              <w:suppressAutoHyphens w:val="0"/>
              <w:spacing w:line="240" w:lineRule="exact"/>
              <w:ind w:firstLine="0"/>
              <w:jc w:val="left"/>
              <w:rPr>
                <w:kern w:val="0"/>
                <w:sz w:val="22"/>
                <w:szCs w:val="22"/>
                <w:lang w:eastAsia="ru-RU"/>
              </w:rPr>
            </w:pPr>
            <w:r w:rsidRPr="00814BCD">
              <w:rPr>
                <w:bCs/>
                <w:kern w:val="0"/>
                <w:sz w:val="22"/>
                <w:szCs w:val="22"/>
                <w:lang w:eastAsia="ru-RU" w:bidi="ru-RU"/>
              </w:rPr>
              <w:t>2025-2030</w:t>
            </w:r>
          </w:p>
        </w:tc>
        <w:tc>
          <w:tcPr>
            <w:tcW w:w="2693" w:type="dxa"/>
            <w:shd w:val="clear" w:color="auto" w:fill="auto"/>
          </w:tcPr>
          <w:p w:rsidR="00224EDA" w:rsidRPr="00814BCD" w:rsidRDefault="00224EDA" w:rsidP="00224EDA">
            <w:pPr>
              <w:suppressAutoHyphens w:val="0"/>
              <w:spacing w:line="250" w:lineRule="exact"/>
              <w:ind w:firstLine="0"/>
              <w:jc w:val="center"/>
              <w:rPr>
                <w:kern w:val="0"/>
                <w:sz w:val="22"/>
                <w:szCs w:val="22"/>
                <w:lang w:eastAsia="ru-RU"/>
              </w:rPr>
            </w:pPr>
            <w:r w:rsidRPr="00814BCD">
              <w:rPr>
                <w:bCs/>
                <w:kern w:val="0"/>
                <w:sz w:val="22"/>
                <w:szCs w:val="22"/>
                <w:lang w:eastAsia="ru-RU" w:bidi="ru-RU"/>
              </w:rPr>
              <w:t>Развитие адресной поддержки нуждающихся в помощи социально не защищенных групп населения</w:t>
            </w:r>
          </w:p>
        </w:tc>
        <w:tc>
          <w:tcPr>
            <w:tcW w:w="2486" w:type="dxa"/>
            <w:shd w:val="clear" w:color="auto" w:fill="auto"/>
          </w:tcPr>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w:t>
            </w:r>
          </w:p>
        </w:tc>
        <w:tc>
          <w:tcPr>
            <w:tcW w:w="2551" w:type="dxa"/>
            <w:shd w:val="clear" w:color="auto" w:fill="auto"/>
          </w:tcPr>
          <w:p w:rsidR="00224EDA" w:rsidRPr="00814BCD" w:rsidRDefault="00224EDA" w:rsidP="00224EDA">
            <w:pPr>
              <w:suppressAutoHyphens w:val="0"/>
              <w:spacing w:line="240" w:lineRule="auto"/>
              <w:ind w:firstLine="0"/>
              <w:jc w:val="center"/>
              <w:rPr>
                <w:kern w:val="0"/>
                <w:sz w:val="22"/>
                <w:szCs w:val="22"/>
                <w:lang w:eastAsia="ru-RU"/>
              </w:rPr>
            </w:pPr>
            <w:r w:rsidRPr="00814BCD">
              <w:rPr>
                <w:bCs/>
                <w:kern w:val="0"/>
                <w:sz w:val="22"/>
                <w:szCs w:val="22"/>
                <w:lang w:eastAsia="ru-RU" w:bidi="ru-RU"/>
              </w:rPr>
              <w:t>Муниципальный (Администрация Янтиковского муниципального округа Чувашской Республики)</w:t>
            </w:r>
          </w:p>
        </w:tc>
        <w:tc>
          <w:tcPr>
            <w:tcW w:w="2127" w:type="dxa"/>
            <w:shd w:val="clear" w:color="auto" w:fill="auto"/>
          </w:tcPr>
          <w:p w:rsidR="00224EDA" w:rsidRPr="00814BCD" w:rsidRDefault="00224EDA" w:rsidP="00224EDA">
            <w:pPr>
              <w:suppressAutoHyphens w:val="0"/>
              <w:spacing w:line="240" w:lineRule="auto"/>
              <w:ind w:firstLine="0"/>
              <w:jc w:val="center"/>
              <w:rPr>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w:t>
            </w:r>
          </w:p>
        </w:tc>
      </w:tr>
      <w:tr w:rsidR="00224EDA" w:rsidRPr="00814BCD" w:rsidTr="0012100F">
        <w:tc>
          <w:tcPr>
            <w:tcW w:w="656" w:type="dxa"/>
            <w:shd w:val="clear" w:color="auto" w:fill="auto"/>
          </w:tcPr>
          <w:p w:rsidR="00224EDA" w:rsidRPr="00814BCD" w:rsidRDefault="00224EDA" w:rsidP="00224EDA">
            <w:pPr>
              <w:tabs>
                <w:tab w:val="left" w:pos="0"/>
              </w:tabs>
              <w:suppressAutoHyphens w:val="0"/>
              <w:spacing w:line="240" w:lineRule="auto"/>
              <w:ind w:firstLine="0"/>
              <w:jc w:val="center"/>
              <w:rPr>
                <w:bCs/>
                <w:kern w:val="0"/>
                <w:sz w:val="22"/>
                <w:szCs w:val="22"/>
                <w:lang w:eastAsia="ru-RU"/>
              </w:rPr>
            </w:pPr>
            <w:r w:rsidRPr="00814BCD">
              <w:rPr>
                <w:bCs/>
                <w:kern w:val="0"/>
                <w:sz w:val="22"/>
                <w:szCs w:val="22"/>
                <w:lang w:eastAsia="ru-RU"/>
              </w:rPr>
              <w:t>86</w:t>
            </w:r>
          </w:p>
        </w:tc>
        <w:tc>
          <w:tcPr>
            <w:tcW w:w="3280" w:type="dxa"/>
            <w:shd w:val="clear" w:color="auto" w:fill="auto"/>
          </w:tcPr>
          <w:p w:rsidR="00224EDA" w:rsidRPr="00814BCD" w:rsidRDefault="00814BCD" w:rsidP="00224EDA">
            <w:pPr>
              <w:suppressAutoHyphens w:val="0"/>
              <w:spacing w:line="240" w:lineRule="exact"/>
              <w:ind w:firstLine="0"/>
              <w:jc w:val="center"/>
              <w:rPr>
                <w:kern w:val="0"/>
                <w:sz w:val="22"/>
                <w:szCs w:val="22"/>
                <w:lang w:eastAsia="ru-RU"/>
              </w:rPr>
            </w:pPr>
            <w:r>
              <w:rPr>
                <w:bCs/>
                <w:kern w:val="0"/>
                <w:sz w:val="22"/>
                <w:szCs w:val="22"/>
                <w:lang w:eastAsia="ru-RU" w:bidi="ru-RU"/>
              </w:rPr>
              <w:t>Предоставление в собствен</w:t>
            </w:r>
            <w:r w:rsidR="00224EDA" w:rsidRPr="00814BCD">
              <w:rPr>
                <w:bCs/>
                <w:kern w:val="0"/>
                <w:sz w:val="22"/>
                <w:szCs w:val="22"/>
                <w:lang w:eastAsia="ru-RU" w:bidi="ru-RU"/>
              </w:rPr>
              <w:t>ность бесплатно земельных участков для индивидуального жилищного строительства или ведения личного подсобного хозяйства отдельным категориям участников специальной военной операции</w:t>
            </w:r>
          </w:p>
        </w:tc>
        <w:tc>
          <w:tcPr>
            <w:tcW w:w="1134" w:type="dxa"/>
            <w:shd w:val="clear" w:color="auto" w:fill="auto"/>
          </w:tcPr>
          <w:p w:rsidR="00224EDA" w:rsidRPr="00814BCD" w:rsidRDefault="00224EDA" w:rsidP="00224EDA">
            <w:pPr>
              <w:suppressAutoHyphens w:val="0"/>
              <w:spacing w:line="240" w:lineRule="exact"/>
              <w:ind w:firstLine="0"/>
              <w:jc w:val="left"/>
              <w:rPr>
                <w:kern w:val="0"/>
                <w:sz w:val="22"/>
                <w:szCs w:val="22"/>
                <w:lang w:eastAsia="ru-RU"/>
              </w:rPr>
            </w:pPr>
            <w:r w:rsidRPr="00814BCD">
              <w:rPr>
                <w:bCs/>
                <w:kern w:val="0"/>
                <w:sz w:val="22"/>
                <w:szCs w:val="22"/>
                <w:lang w:eastAsia="ru-RU" w:bidi="ru-RU"/>
              </w:rPr>
              <w:t>2025-2030</w:t>
            </w:r>
          </w:p>
        </w:tc>
        <w:tc>
          <w:tcPr>
            <w:tcW w:w="2693" w:type="dxa"/>
            <w:shd w:val="clear" w:color="auto" w:fill="auto"/>
          </w:tcPr>
          <w:p w:rsidR="00224EDA" w:rsidRPr="00814BCD" w:rsidRDefault="00224EDA" w:rsidP="00224EDA">
            <w:pPr>
              <w:suppressAutoHyphens w:val="0"/>
              <w:spacing w:line="240" w:lineRule="exact"/>
              <w:ind w:firstLine="0"/>
              <w:jc w:val="center"/>
              <w:rPr>
                <w:kern w:val="0"/>
                <w:sz w:val="22"/>
                <w:szCs w:val="22"/>
                <w:lang w:eastAsia="ru-RU"/>
              </w:rPr>
            </w:pPr>
            <w:r w:rsidRPr="00814BCD">
              <w:rPr>
                <w:bCs/>
                <w:kern w:val="0"/>
                <w:sz w:val="22"/>
                <w:szCs w:val="22"/>
                <w:lang w:eastAsia="ru-RU" w:bidi="ru-RU"/>
              </w:rPr>
              <w:t>Реабилитация и интеграция в общество участников специальной военной операции</w:t>
            </w:r>
          </w:p>
        </w:tc>
        <w:tc>
          <w:tcPr>
            <w:tcW w:w="2486" w:type="dxa"/>
            <w:shd w:val="clear" w:color="auto" w:fill="auto"/>
          </w:tcPr>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w:t>
            </w:r>
          </w:p>
        </w:tc>
        <w:tc>
          <w:tcPr>
            <w:tcW w:w="2551" w:type="dxa"/>
            <w:shd w:val="clear" w:color="auto" w:fill="auto"/>
          </w:tcPr>
          <w:p w:rsidR="00224EDA" w:rsidRPr="00814BCD" w:rsidRDefault="00224EDA" w:rsidP="00224EDA">
            <w:pPr>
              <w:suppressAutoHyphens w:val="0"/>
              <w:spacing w:line="240" w:lineRule="auto"/>
              <w:ind w:firstLine="0"/>
              <w:jc w:val="center"/>
              <w:rPr>
                <w:kern w:val="0"/>
                <w:sz w:val="22"/>
                <w:szCs w:val="22"/>
                <w:lang w:eastAsia="ru-RU"/>
              </w:rPr>
            </w:pPr>
            <w:r w:rsidRPr="00814BCD">
              <w:rPr>
                <w:bCs/>
                <w:kern w:val="0"/>
                <w:sz w:val="22"/>
                <w:szCs w:val="22"/>
                <w:lang w:eastAsia="ru-RU" w:bidi="ru-RU"/>
              </w:rPr>
              <w:t>Муниципальный (Администрация Янтиковского муниципального округа Чувашской Республики)</w:t>
            </w:r>
          </w:p>
        </w:tc>
        <w:tc>
          <w:tcPr>
            <w:tcW w:w="2127" w:type="dxa"/>
            <w:shd w:val="clear" w:color="auto" w:fill="auto"/>
          </w:tcPr>
          <w:p w:rsidR="00224EDA" w:rsidRPr="00814BCD" w:rsidRDefault="00224EDA" w:rsidP="00224EDA">
            <w:pPr>
              <w:suppressAutoHyphens w:val="0"/>
              <w:spacing w:line="240" w:lineRule="auto"/>
              <w:ind w:firstLine="0"/>
              <w:jc w:val="center"/>
              <w:rPr>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w:t>
            </w:r>
          </w:p>
        </w:tc>
      </w:tr>
      <w:tr w:rsidR="00224EDA" w:rsidRPr="00814BCD" w:rsidTr="0012100F">
        <w:tc>
          <w:tcPr>
            <w:tcW w:w="656" w:type="dxa"/>
            <w:shd w:val="clear" w:color="auto" w:fill="auto"/>
          </w:tcPr>
          <w:p w:rsidR="00224EDA" w:rsidRPr="00814BCD" w:rsidRDefault="00224EDA" w:rsidP="00224EDA">
            <w:pPr>
              <w:tabs>
                <w:tab w:val="left" w:pos="0"/>
              </w:tabs>
              <w:suppressAutoHyphens w:val="0"/>
              <w:spacing w:line="240" w:lineRule="auto"/>
              <w:ind w:firstLine="0"/>
              <w:jc w:val="center"/>
              <w:rPr>
                <w:bCs/>
                <w:kern w:val="0"/>
                <w:sz w:val="22"/>
                <w:szCs w:val="22"/>
                <w:lang w:eastAsia="ru-RU"/>
              </w:rPr>
            </w:pPr>
            <w:r w:rsidRPr="00814BCD">
              <w:rPr>
                <w:bCs/>
                <w:kern w:val="0"/>
                <w:sz w:val="22"/>
                <w:szCs w:val="22"/>
                <w:lang w:eastAsia="ru-RU"/>
              </w:rPr>
              <w:t>87</w:t>
            </w:r>
          </w:p>
        </w:tc>
        <w:tc>
          <w:tcPr>
            <w:tcW w:w="3280" w:type="dxa"/>
            <w:shd w:val="clear" w:color="auto" w:fill="auto"/>
          </w:tcPr>
          <w:p w:rsidR="00224EDA" w:rsidRPr="00814BCD" w:rsidRDefault="00224EDA" w:rsidP="00224EDA">
            <w:pPr>
              <w:suppressAutoHyphens w:val="0"/>
              <w:spacing w:line="259" w:lineRule="exact"/>
              <w:ind w:firstLine="0"/>
              <w:jc w:val="center"/>
              <w:rPr>
                <w:kern w:val="0"/>
                <w:sz w:val="22"/>
                <w:szCs w:val="22"/>
                <w:lang w:eastAsia="ru-RU"/>
              </w:rPr>
            </w:pPr>
            <w:r w:rsidRPr="00814BCD">
              <w:rPr>
                <w:bCs/>
                <w:kern w:val="0"/>
                <w:sz w:val="22"/>
                <w:szCs w:val="22"/>
                <w:lang w:eastAsia="ru-RU" w:bidi="ru-RU"/>
              </w:rPr>
              <w:t>Продолжение работы по обеспечению предоста</w:t>
            </w:r>
            <w:r w:rsidR="00814BCD">
              <w:rPr>
                <w:bCs/>
                <w:kern w:val="0"/>
                <w:sz w:val="22"/>
                <w:szCs w:val="22"/>
                <w:lang w:eastAsia="ru-RU" w:bidi="ru-RU"/>
              </w:rPr>
              <w:t>вления земельных участков много</w:t>
            </w:r>
            <w:r w:rsidRPr="00814BCD">
              <w:rPr>
                <w:bCs/>
                <w:kern w:val="0"/>
                <w:sz w:val="22"/>
                <w:szCs w:val="22"/>
                <w:lang w:eastAsia="ru-RU" w:bidi="ru-RU"/>
              </w:rPr>
              <w:t>детным семьям или альтернативной меры социальной поддержки многодетных семей, один из совершеннолетних членов, которых состоит на учете в органах местного самоуправления в качестве нуждающегося в жилых помещениях</w:t>
            </w:r>
          </w:p>
        </w:tc>
        <w:tc>
          <w:tcPr>
            <w:tcW w:w="1134" w:type="dxa"/>
            <w:shd w:val="clear" w:color="auto" w:fill="auto"/>
          </w:tcPr>
          <w:p w:rsidR="00224EDA" w:rsidRPr="00814BCD" w:rsidRDefault="00224EDA" w:rsidP="00224EDA">
            <w:pPr>
              <w:suppressAutoHyphens w:val="0"/>
              <w:spacing w:line="240" w:lineRule="exact"/>
              <w:ind w:firstLine="0"/>
              <w:jc w:val="left"/>
              <w:rPr>
                <w:kern w:val="0"/>
                <w:sz w:val="22"/>
                <w:szCs w:val="22"/>
                <w:lang w:eastAsia="ru-RU"/>
              </w:rPr>
            </w:pPr>
            <w:r w:rsidRPr="00814BCD">
              <w:rPr>
                <w:bCs/>
                <w:kern w:val="0"/>
                <w:sz w:val="22"/>
                <w:szCs w:val="22"/>
                <w:lang w:eastAsia="ru-RU" w:bidi="ru-RU"/>
              </w:rPr>
              <w:t>2025-2030</w:t>
            </w:r>
          </w:p>
        </w:tc>
        <w:tc>
          <w:tcPr>
            <w:tcW w:w="2693" w:type="dxa"/>
            <w:shd w:val="clear" w:color="auto" w:fill="auto"/>
          </w:tcPr>
          <w:p w:rsidR="00224EDA" w:rsidRPr="00814BCD" w:rsidRDefault="00224EDA" w:rsidP="00224EDA">
            <w:pPr>
              <w:suppressAutoHyphens w:val="0"/>
              <w:spacing w:line="264" w:lineRule="exact"/>
              <w:ind w:firstLine="0"/>
              <w:jc w:val="center"/>
              <w:rPr>
                <w:kern w:val="0"/>
                <w:sz w:val="22"/>
                <w:szCs w:val="22"/>
                <w:lang w:eastAsia="ru-RU"/>
              </w:rPr>
            </w:pPr>
            <w:r w:rsidRPr="00814BCD">
              <w:rPr>
                <w:bCs/>
                <w:kern w:val="0"/>
                <w:sz w:val="22"/>
                <w:szCs w:val="22"/>
                <w:lang w:eastAsia="ru-RU" w:bidi="ru-RU"/>
              </w:rPr>
              <w:t>Поддержка многодетных семей</w:t>
            </w:r>
          </w:p>
        </w:tc>
        <w:tc>
          <w:tcPr>
            <w:tcW w:w="2486" w:type="dxa"/>
            <w:shd w:val="clear" w:color="auto" w:fill="auto"/>
          </w:tcPr>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w:t>
            </w:r>
          </w:p>
        </w:tc>
        <w:tc>
          <w:tcPr>
            <w:tcW w:w="2551" w:type="dxa"/>
            <w:shd w:val="clear" w:color="auto" w:fill="auto"/>
          </w:tcPr>
          <w:p w:rsidR="00224EDA" w:rsidRPr="00814BCD" w:rsidRDefault="00224EDA" w:rsidP="00224EDA">
            <w:pPr>
              <w:suppressAutoHyphens w:val="0"/>
              <w:spacing w:line="240" w:lineRule="auto"/>
              <w:ind w:firstLine="0"/>
              <w:jc w:val="center"/>
              <w:rPr>
                <w:kern w:val="0"/>
                <w:sz w:val="22"/>
                <w:szCs w:val="22"/>
                <w:lang w:eastAsia="ru-RU"/>
              </w:rPr>
            </w:pPr>
            <w:r w:rsidRPr="00814BCD">
              <w:rPr>
                <w:bCs/>
                <w:kern w:val="0"/>
                <w:sz w:val="22"/>
                <w:szCs w:val="22"/>
                <w:lang w:eastAsia="ru-RU" w:bidi="ru-RU"/>
              </w:rPr>
              <w:t>Муниципальный (Администрация Янтиковского муниципального округа Чувашской Республики)</w:t>
            </w:r>
          </w:p>
        </w:tc>
        <w:tc>
          <w:tcPr>
            <w:tcW w:w="2127" w:type="dxa"/>
            <w:shd w:val="clear" w:color="auto" w:fill="auto"/>
          </w:tcPr>
          <w:p w:rsidR="00224EDA" w:rsidRPr="00814BCD" w:rsidRDefault="00224EDA" w:rsidP="00224EDA">
            <w:pPr>
              <w:suppressAutoHyphens w:val="0"/>
              <w:spacing w:line="240" w:lineRule="auto"/>
              <w:ind w:firstLine="0"/>
              <w:jc w:val="center"/>
              <w:rPr>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w:t>
            </w:r>
          </w:p>
        </w:tc>
      </w:tr>
      <w:tr w:rsidR="00224EDA" w:rsidRPr="00814BCD" w:rsidTr="0012100F">
        <w:tc>
          <w:tcPr>
            <w:tcW w:w="14927" w:type="dxa"/>
            <w:gridSpan w:val="7"/>
            <w:shd w:val="clear" w:color="auto" w:fill="auto"/>
          </w:tcPr>
          <w:p w:rsidR="00224EDA" w:rsidRPr="00814BCD" w:rsidRDefault="00224EDA" w:rsidP="00224EDA">
            <w:pPr>
              <w:suppressAutoHyphens w:val="0"/>
              <w:spacing w:line="240" w:lineRule="exact"/>
              <w:ind w:firstLine="0"/>
              <w:jc w:val="center"/>
              <w:rPr>
                <w:bCs/>
                <w:color w:val="000000"/>
                <w:kern w:val="0"/>
                <w:sz w:val="22"/>
                <w:szCs w:val="22"/>
                <w:lang w:eastAsia="ru-RU" w:bidi="ru-RU"/>
              </w:rPr>
            </w:pPr>
            <w:r w:rsidRPr="00814BCD">
              <w:rPr>
                <w:b/>
                <w:kern w:val="0"/>
                <w:sz w:val="22"/>
                <w:szCs w:val="22"/>
                <w:lang w:eastAsia="ru-RU"/>
              </w:rPr>
              <w:t>Первоочередные мероприятия в сфере безопасности жизнедеятельности</w:t>
            </w:r>
          </w:p>
        </w:tc>
      </w:tr>
      <w:tr w:rsidR="00224EDA" w:rsidRPr="00814BCD" w:rsidTr="0012100F">
        <w:tc>
          <w:tcPr>
            <w:tcW w:w="656" w:type="dxa"/>
            <w:shd w:val="clear" w:color="auto" w:fill="auto"/>
          </w:tcPr>
          <w:p w:rsidR="00224EDA" w:rsidRPr="00814BCD" w:rsidRDefault="00224EDA" w:rsidP="00224EDA">
            <w:pPr>
              <w:tabs>
                <w:tab w:val="left" w:pos="0"/>
              </w:tabs>
              <w:suppressAutoHyphens w:val="0"/>
              <w:spacing w:line="240" w:lineRule="auto"/>
              <w:ind w:firstLine="0"/>
              <w:jc w:val="center"/>
              <w:rPr>
                <w:bCs/>
                <w:kern w:val="0"/>
                <w:sz w:val="22"/>
                <w:szCs w:val="22"/>
                <w:lang w:eastAsia="ru-RU"/>
              </w:rPr>
            </w:pPr>
            <w:r w:rsidRPr="00814BCD">
              <w:rPr>
                <w:bCs/>
                <w:kern w:val="0"/>
                <w:sz w:val="22"/>
                <w:szCs w:val="22"/>
                <w:lang w:eastAsia="ru-RU"/>
              </w:rPr>
              <w:t>88</w:t>
            </w:r>
          </w:p>
        </w:tc>
        <w:tc>
          <w:tcPr>
            <w:tcW w:w="3280" w:type="dxa"/>
            <w:shd w:val="clear" w:color="auto" w:fill="auto"/>
          </w:tcPr>
          <w:p w:rsidR="00224EDA" w:rsidRPr="00814BCD" w:rsidRDefault="00224EDA" w:rsidP="00224EDA">
            <w:pPr>
              <w:suppressAutoHyphens w:val="0"/>
              <w:spacing w:line="259" w:lineRule="exact"/>
              <w:ind w:firstLine="0"/>
              <w:jc w:val="center"/>
              <w:rPr>
                <w:b/>
                <w:kern w:val="0"/>
                <w:sz w:val="22"/>
                <w:szCs w:val="22"/>
                <w:lang w:eastAsia="ru-RU"/>
              </w:rPr>
            </w:pPr>
            <w:r w:rsidRPr="00814BCD">
              <w:rPr>
                <w:bCs/>
                <w:kern w:val="0"/>
                <w:sz w:val="22"/>
                <w:szCs w:val="22"/>
                <w:lang w:eastAsia="ru-RU" w:bidi="ru-RU"/>
              </w:rPr>
              <w:t>Проведение конкурса «Лучший народный дружинник» Янтиковского муниципального округа</w:t>
            </w:r>
          </w:p>
        </w:tc>
        <w:tc>
          <w:tcPr>
            <w:tcW w:w="1134" w:type="dxa"/>
            <w:shd w:val="clear" w:color="auto" w:fill="auto"/>
          </w:tcPr>
          <w:p w:rsidR="00224EDA" w:rsidRPr="00814BCD" w:rsidRDefault="00224EDA" w:rsidP="00224EDA">
            <w:pPr>
              <w:suppressAutoHyphens w:val="0"/>
              <w:spacing w:line="240" w:lineRule="exact"/>
              <w:ind w:firstLine="0"/>
              <w:jc w:val="left"/>
              <w:rPr>
                <w:b/>
                <w:kern w:val="0"/>
                <w:sz w:val="22"/>
                <w:szCs w:val="22"/>
                <w:lang w:eastAsia="ru-RU"/>
              </w:rPr>
            </w:pPr>
            <w:r w:rsidRPr="00814BCD">
              <w:rPr>
                <w:bCs/>
                <w:kern w:val="0"/>
                <w:sz w:val="22"/>
                <w:szCs w:val="22"/>
                <w:lang w:eastAsia="ru-RU" w:bidi="ru-RU"/>
              </w:rPr>
              <w:t>2025-2030</w:t>
            </w:r>
          </w:p>
        </w:tc>
        <w:tc>
          <w:tcPr>
            <w:tcW w:w="2693" w:type="dxa"/>
            <w:shd w:val="clear" w:color="auto" w:fill="auto"/>
          </w:tcPr>
          <w:p w:rsidR="00224EDA" w:rsidRPr="00814BCD" w:rsidRDefault="00224EDA" w:rsidP="00224EDA">
            <w:pPr>
              <w:suppressAutoHyphens w:val="0"/>
              <w:spacing w:line="259" w:lineRule="exact"/>
              <w:ind w:firstLine="0"/>
              <w:jc w:val="center"/>
              <w:rPr>
                <w:b/>
                <w:kern w:val="0"/>
                <w:sz w:val="22"/>
                <w:szCs w:val="22"/>
                <w:lang w:eastAsia="ru-RU"/>
              </w:rPr>
            </w:pPr>
            <w:r w:rsidRPr="00814BCD">
              <w:rPr>
                <w:bCs/>
                <w:kern w:val="0"/>
                <w:sz w:val="22"/>
                <w:szCs w:val="22"/>
                <w:lang w:eastAsia="ru-RU" w:bidi="ru-RU"/>
              </w:rPr>
              <w:t xml:space="preserve">Совершенствование многоуровневой системы профилактики преступлений и </w:t>
            </w:r>
            <w:r w:rsidRPr="00814BCD">
              <w:rPr>
                <w:bCs/>
                <w:kern w:val="0"/>
                <w:sz w:val="22"/>
                <w:szCs w:val="22"/>
                <w:lang w:eastAsia="ru-RU" w:bidi="ru-RU"/>
              </w:rPr>
              <w:lastRenderedPageBreak/>
              <w:t>правонарушений</w:t>
            </w:r>
          </w:p>
        </w:tc>
        <w:tc>
          <w:tcPr>
            <w:tcW w:w="2486" w:type="dxa"/>
            <w:shd w:val="clear" w:color="auto" w:fill="auto"/>
          </w:tcPr>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lastRenderedPageBreak/>
              <w:t>Администрация Янтиковского муниципального округа Чувашской Республики</w:t>
            </w:r>
          </w:p>
        </w:tc>
        <w:tc>
          <w:tcPr>
            <w:tcW w:w="2551" w:type="dxa"/>
            <w:shd w:val="clear" w:color="auto" w:fill="auto"/>
          </w:tcPr>
          <w:p w:rsidR="00224EDA" w:rsidRPr="00814BCD" w:rsidRDefault="00224EDA" w:rsidP="00224EDA">
            <w:pPr>
              <w:suppressAutoHyphens w:val="0"/>
              <w:spacing w:line="240" w:lineRule="auto"/>
              <w:ind w:firstLine="0"/>
              <w:jc w:val="center"/>
              <w:rPr>
                <w:kern w:val="0"/>
                <w:sz w:val="22"/>
                <w:szCs w:val="22"/>
                <w:lang w:eastAsia="ru-RU"/>
              </w:rPr>
            </w:pPr>
            <w:r w:rsidRPr="00814BCD">
              <w:rPr>
                <w:bCs/>
                <w:kern w:val="0"/>
                <w:sz w:val="22"/>
                <w:szCs w:val="22"/>
                <w:lang w:eastAsia="ru-RU" w:bidi="ru-RU"/>
              </w:rPr>
              <w:t xml:space="preserve">Муниципальный (Администрация Янтиковского муниципального округа </w:t>
            </w:r>
            <w:r w:rsidRPr="00814BCD">
              <w:rPr>
                <w:bCs/>
                <w:kern w:val="0"/>
                <w:sz w:val="22"/>
                <w:szCs w:val="22"/>
                <w:lang w:eastAsia="ru-RU" w:bidi="ru-RU"/>
              </w:rPr>
              <w:lastRenderedPageBreak/>
              <w:t>Чувашской Республики)</w:t>
            </w:r>
          </w:p>
        </w:tc>
        <w:tc>
          <w:tcPr>
            <w:tcW w:w="2127" w:type="dxa"/>
            <w:shd w:val="clear" w:color="auto" w:fill="auto"/>
          </w:tcPr>
          <w:p w:rsidR="00224EDA" w:rsidRPr="00814BCD" w:rsidRDefault="00224EDA" w:rsidP="00224EDA">
            <w:pPr>
              <w:suppressAutoHyphens w:val="0"/>
              <w:spacing w:line="240" w:lineRule="auto"/>
              <w:ind w:firstLine="0"/>
              <w:jc w:val="center"/>
              <w:rPr>
                <w:kern w:val="0"/>
                <w:sz w:val="22"/>
                <w:szCs w:val="22"/>
                <w:lang w:eastAsia="ru-RU"/>
              </w:rPr>
            </w:pPr>
            <w:r w:rsidRPr="00814BCD">
              <w:rPr>
                <w:bCs/>
                <w:kern w:val="0"/>
                <w:sz w:val="22"/>
                <w:szCs w:val="22"/>
                <w:lang w:eastAsia="ru-RU" w:bidi="ru-RU"/>
              </w:rPr>
              <w:lastRenderedPageBreak/>
              <w:t xml:space="preserve">Администрация Янтиковского муниципального округа Чувашской </w:t>
            </w:r>
            <w:r w:rsidRPr="00814BCD">
              <w:rPr>
                <w:bCs/>
                <w:kern w:val="0"/>
                <w:sz w:val="22"/>
                <w:szCs w:val="22"/>
                <w:lang w:eastAsia="ru-RU" w:bidi="ru-RU"/>
              </w:rPr>
              <w:lastRenderedPageBreak/>
              <w:t>Республики</w:t>
            </w:r>
          </w:p>
        </w:tc>
      </w:tr>
      <w:tr w:rsidR="00224EDA" w:rsidRPr="00814BCD" w:rsidTr="0012100F">
        <w:tc>
          <w:tcPr>
            <w:tcW w:w="656" w:type="dxa"/>
            <w:shd w:val="clear" w:color="auto" w:fill="auto"/>
          </w:tcPr>
          <w:p w:rsidR="00224EDA" w:rsidRPr="00814BCD" w:rsidRDefault="00224EDA" w:rsidP="00224EDA">
            <w:pPr>
              <w:tabs>
                <w:tab w:val="left" w:pos="0"/>
              </w:tabs>
              <w:suppressAutoHyphens w:val="0"/>
              <w:spacing w:line="240" w:lineRule="auto"/>
              <w:ind w:firstLine="0"/>
              <w:jc w:val="center"/>
              <w:rPr>
                <w:bCs/>
                <w:kern w:val="0"/>
                <w:sz w:val="22"/>
                <w:szCs w:val="22"/>
                <w:lang w:eastAsia="ru-RU"/>
              </w:rPr>
            </w:pPr>
            <w:r w:rsidRPr="00814BCD">
              <w:rPr>
                <w:bCs/>
                <w:kern w:val="0"/>
                <w:sz w:val="22"/>
                <w:szCs w:val="22"/>
                <w:lang w:eastAsia="ru-RU"/>
              </w:rPr>
              <w:lastRenderedPageBreak/>
              <w:t>89</w:t>
            </w:r>
          </w:p>
        </w:tc>
        <w:tc>
          <w:tcPr>
            <w:tcW w:w="3280" w:type="dxa"/>
            <w:shd w:val="clear" w:color="auto" w:fill="auto"/>
          </w:tcPr>
          <w:p w:rsidR="00224EDA" w:rsidRPr="00814BCD" w:rsidRDefault="00224EDA" w:rsidP="00224EDA">
            <w:pPr>
              <w:suppressAutoHyphens w:val="0"/>
              <w:spacing w:line="259" w:lineRule="exact"/>
              <w:ind w:firstLine="0"/>
              <w:jc w:val="center"/>
              <w:rPr>
                <w:b/>
                <w:kern w:val="0"/>
                <w:sz w:val="22"/>
                <w:szCs w:val="22"/>
                <w:lang w:eastAsia="ru-RU"/>
              </w:rPr>
            </w:pPr>
            <w:r w:rsidRPr="00814BCD">
              <w:rPr>
                <w:bCs/>
                <w:kern w:val="0"/>
                <w:sz w:val="22"/>
                <w:szCs w:val="22"/>
                <w:lang w:eastAsia="ru-RU" w:bidi="ru-RU"/>
              </w:rPr>
              <w:t>Реализация системы мер, направленных на предупреждение и пресечение рецидивной преступности и преступлений, совершенных в состоянии алкогольного опьянения</w:t>
            </w:r>
          </w:p>
        </w:tc>
        <w:tc>
          <w:tcPr>
            <w:tcW w:w="1134" w:type="dxa"/>
            <w:shd w:val="clear" w:color="auto" w:fill="auto"/>
          </w:tcPr>
          <w:p w:rsidR="00224EDA" w:rsidRPr="00814BCD" w:rsidRDefault="00224EDA" w:rsidP="00224EDA">
            <w:pPr>
              <w:suppressAutoHyphens w:val="0"/>
              <w:spacing w:line="240" w:lineRule="exact"/>
              <w:ind w:firstLine="0"/>
              <w:jc w:val="left"/>
              <w:rPr>
                <w:b/>
                <w:kern w:val="0"/>
                <w:sz w:val="22"/>
                <w:szCs w:val="22"/>
                <w:lang w:eastAsia="ru-RU"/>
              </w:rPr>
            </w:pPr>
            <w:r w:rsidRPr="00814BCD">
              <w:rPr>
                <w:bCs/>
                <w:kern w:val="0"/>
                <w:sz w:val="22"/>
                <w:szCs w:val="22"/>
                <w:lang w:eastAsia="ru-RU" w:bidi="ru-RU"/>
              </w:rPr>
              <w:t>2025-2030</w:t>
            </w:r>
          </w:p>
        </w:tc>
        <w:tc>
          <w:tcPr>
            <w:tcW w:w="2693" w:type="dxa"/>
            <w:shd w:val="clear" w:color="auto" w:fill="auto"/>
          </w:tcPr>
          <w:p w:rsidR="00224EDA" w:rsidRPr="00814BCD" w:rsidRDefault="00224EDA" w:rsidP="00224EDA">
            <w:pPr>
              <w:suppressAutoHyphens w:val="0"/>
              <w:spacing w:line="240" w:lineRule="exact"/>
              <w:ind w:firstLine="0"/>
              <w:jc w:val="center"/>
              <w:rPr>
                <w:b/>
                <w:kern w:val="0"/>
                <w:sz w:val="22"/>
                <w:szCs w:val="22"/>
                <w:lang w:eastAsia="ru-RU"/>
              </w:rPr>
            </w:pPr>
            <w:r w:rsidRPr="00814BCD">
              <w:rPr>
                <w:bCs/>
                <w:kern w:val="0"/>
                <w:sz w:val="22"/>
                <w:szCs w:val="22"/>
                <w:lang w:eastAsia="ru-RU" w:bidi="ru-RU"/>
              </w:rPr>
              <w:t>Снижение преступности</w:t>
            </w:r>
          </w:p>
        </w:tc>
        <w:tc>
          <w:tcPr>
            <w:tcW w:w="2486" w:type="dxa"/>
            <w:shd w:val="clear" w:color="auto" w:fill="auto"/>
          </w:tcPr>
          <w:p w:rsidR="00224EDA" w:rsidRPr="00814BCD" w:rsidRDefault="00224EDA" w:rsidP="00224EDA">
            <w:pPr>
              <w:suppressAutoHyphens w:val="0"/>
              <w:spacing w:line="259" w:lineRule="exact"/>
              <w:ind w:firstLine="0"/>
              <w:jc w:val="center"/>
              <w:rPr>
                <w:bCs/>
                <w:kern w:val="0"/>
                <w:sz w:val="22"/>
                <w:szCs w:val="22"/>
                <w:lang w:eastAsia="ru-RU" w:bidi="ru-RU"/>
              </w:rPr>
            </w:pPr>
            <w:r w:rsidRPr="00814BCD">
              <w:rPr>
                <w:bCs/>
                <w:kern w:val="0"/>
                <w:sz w:val="22"/>
                <w:szCs w:val="22"/>
                <w:lang w:eastAsia="ru-RU" w:bidi="ru-RU"/>
              </w:rPr>
              <w:t>Отделение полиции «Янтиковское» МО МВД РФ «Урмарский», Администрация Янтиковского муниципального округа Чувашской Республики</w:t>
            </w:r>
          </w:p>
          <w:p w:rsidR="00224EDA" w:rsidRPr="00814BCD" w:rsidRDefault="00224EDA" w:rsidP="00224EDA">
            <w:pPr>
              <w:suppressAutoHyphens w:val="0"/>
              <w:spacing w:line="259" w:lineRule="exact"/>
              <w:ind w:firstLine="0"/>
              <w:jc w:val="center"/>
              <w:rPr>
                <w:b/>
                <w:kern w:val="0"/>
                <w:sz w:val="22"/>
                <w:szCs w:val="22"/>
                <w:lang w:eastAsia="ru-RU"/>
              </w:rPr>
            </w:pPr>
          </w:p>
        </w:tc>
        <w:tc>
          <w:tcPr>
            <w:tcW w:w="2551" w:type="dxa"/>
            <w:shd w:val="clear" w:color="auto" w:fill="auto"/>
          </w:tcPr>
          <w:p w:rsidR="00224EDA" w:rsidRPr="00814BCD" w:rsidRDefault="00224EDA" w:rsidP="00224EDA">
            <w:pPr>
              <w:suppressAutoHyphens w:val="0"/>
              <w:spacing w:line="240" w:lineRule="auto"/>
              <w:ind w:firstLine="0"/>
              <w:jc w:val="center"/>
              <w:rPr>
                <w:kern w:val="0"/>
                <w:sz w:val="22"/>
                <w:szCs w:val="22"/>
                <w:lang w:eastAsia="ru-RU"/>
              </w:rPr>
            </w:pPr>
            <w:r w:rsidRPr="00814BCD">
              <w:rPr>
                <w:bCs/>
                <w:kern w:val="0"/>
                <w:sz w:val="22"/>
                <w:szCs w:val="22"/>
                <w:lang w:eastAsia="ru-RU" w:bidi="ru-RU"/>
              </w:rPr>
              <w:t>Муниципальный, Отделение полиции «Янтиковское» МО МВД РФ «Урмарский», Администрация Янтиковского муниципального округа Чувашской Республики</w:t>
            </w:r>
          </w:p>
        </w:tc>
        <w:tc>
          <w:tcPr>
            <w:tcW w:w="2127" w:type="dxa"/>
            <w:shd w:val="clear" w:color="auto" w:fill="auto"/>
          </w:tcPr>
          <w:p w:rsidR="00224EDA" w:rsidRPr="00814BCD" w:rsidRDefault="00224EDA" w:rsidP="00224EDA">
            <w:pPr>
              <w:suppressAutoHyphens w:val="0"/>
              <w:spacing w:line="240" w:lineRule="auto"/>
              <w:ind w:firstLine="0"/>
              <w:jc w:val="center"/>
              <w:rPr>
                <w:kern w:val="0"/>
                <w:sz w:val="22"/>
                <w:szCs w:val="22"/>
                <w:lang w:eastAsia="ru-RU"/>
              </w:rPr>
            </w:pPr>
            <w:r w:rsidRPr="00814BCD">
              <w:rPr>
                <w:bCs/>
                <w:kern w:val="0"/>
                <w:sz w:val="22"/>
                <w:szCs w:val="22"/>
                <w:lang w:eastAsia="ru-RU" w:bidi="ru-RU"/>
              </w:rPr>
              <w:t>Отделение полиции «Янтиковское» МО МВД РФ «Урмарский», Администрация Янтиковского муниципального округа Чувашской Республики</w:t>
            </w:r>
          </w:p>
        </w:tc>
      </w:tr>
      <w:tr w:rsidR="00224EDA" w:rsidRPr="00814BCD" w:rsidTr="0012100F">
        <w:tc>
          <w:tcPr>
            <w:tcW w:w="656" w:type="dxa"/>
            <w:shd w:val="clear" w:color="auto" w:fill="auto"/>
          </w:tcPr>
          <w:p w:rsidR="00224EDA" w:rsidRPr="00814BCD" w:rsidRDefault="00224EDA" w:rsidP="00224EDA">
            <w:pPr>
              <w:tabs>
                <w:tab w:val="left" w:pos="0"/>
              </w:tabs>
              <w:suppressAutoHyphens w:val="0"/>
              <w:spacing w:line="240" w:lineRule="auto"/>
              <w:ind w:firstLine="0"/>
              <w:jc w:val="center"/>
              <w:rPr>
                <w:bCs/>
                <w:kern w:val="0"/>
                <w:sz w:val="22"/>
                <w:szCs w:val="22"/>
                <w:lang w:eastAsia="ru-RU"/>
              </w:rPr>
            </w:pPr>
            <w:r w:rsidRPr="00814BCD">
              <w:rPr>
                <w:bCs/>
                <w:kern w:val="0"/>
                <w:sz w:val="22"/>
                <w:szCs w:val="22"/>
                <w:lang w:eastAsia="ru-RU"/>
              </w:rPr>
              <w:t>90</w:t>
            </w:r>
          </w:p>
        </w:tc>
        <w:tc>
          <w:tcPr>
            <w:tcW w:w="3280" w:type="dxa"/>
            <w:shd w:val="clear" w:color="auto" w:fill="auto"/>
          </w:tcPr>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t>Проведение мероприятий по правовому просвещению и правовому информированию о современных формах преступлений и мошеннических действий, включая</w:t>
            </w:r>
          </w:p>
          <w:p w:rsidR="00224EDA" w:rsidRPr="00814BCD" w:rsidRDefault="00224EDA" w:rsidP="00224EDA">
            <w:pPr>
              <w:suppressAutoHyphens w:val="0"/>
              <w:spacing w:line="254" w:lineRule="exact"/>
              <w:ind w:firstLine="0"/>
              <w:jc w:val="center"/>
              <w:rPr>
                <w:b/>
                <w:kern w:val="0"/>
                <w:sz w:val="22"/>
                <w:szCs w:val="22"/>
                <w:lang w:eastAsia="ru-RU"/>
              </w:rPr>
            </w:pPr>
            <w:proofErr w:type="spellStart"/>
            <w:r w:rsidRPr="00814BCD">
              <w:rPr>
                <w:bCs/>
                <w:kern w:val="0"/>
                <w:sz w:val="22"/>
                <w:szCs w:val="22"/>
                <w:lang w:eastAsia="ru-RU" w:bidi="ru-RU"/>
              </w:rPr>
              <w:t>киберпреступность</w:t>
            </w:r>
            <w:proofErr w:type="spellEnd"/>
          </w:p>
        </w:tc>
        <w:tc>
          <w:tcPr>
            <w:tcW w:w="1134" w:type="dxa"/>
            <w:shd w:val="clear" w:color="auto" w:fill="auto"/>
          </w:tcPr>
          <w:p w:rsidR="00224EDA" w:rsidRPr="00814BCD" w:rsidRDefault="00224EDA" w:rsidP="00224EDA">
            <w:pPr>
              <w:suppressAutoHyphens w:val="0"/>
              <w:spacing w:line="240" w:lineRule="exact"/>
              <w:ind w:firstLine="0"/>
              <w:jc w:val="left"/>
              <w:rPr>
                <w:b/>
                <w:kern w:val="0"/>
                <w:sz w:val="22"/>
                <w:szCs w:val="22"/>
                <w:lang w:eastAsia="ru-RU"/>
              </w:rPr>
            </w:pPr>
            <w:r w:rsidRPr="00814BCD">
              <w:rPr>
                <w:bCs/>
                <w:kern w:val="0"/>
                <w:sz w:val="22"/>
                <w:szCs w:val="22"/>
                <w:lang w:eastAsia="ru-RU" w:bidi="ru-RU"/>
              </w:rPr>
              <w:t>2025-2030</w:t>
            </w:r>
          </w:p>
        </w:tc>
        <w:tc>
          <w:tcPr>
            <w:tcW w:w="2693" w:type="dxa"/>
            <w:shd w:val="clear" w:color="auto" w:fill="auto"/>
          </w:tcPr>
          <w:p w:rsidR="00224EDA" w:rsidRPr="00814BCD" w:rsidRDefault="00224EDA" w:rsidP="00224EDA">
            <w:pPr>
              <w:suppressAutoHyphens w:val="0"/>
              <w:spacing w:line="240" w:lineRule="exact"/>
              <w:ind w:firstLine="0"/>
              <w:jc w:val="center"/>
              <w:rPr>
                <w:b/>
                <w:kern w:val="0"/>
                <w:sz w:val="22"/>
                <w:szCs w:val="22"/>
                <w:lang w:eastAsia="ru-RU"/>
              </w:rPr>
            </w:pPr>
            <w:r w:rsidRPr="00814BCD">
              <w:rPr>
                <w:bCs/>
                <w:kern w:val="0"/>
                <w:sz w:val="22"/>
                <w:szCs w:val="22"/>
                <w:lang w:eastAsia="ru-RU" w:bidi="ru-RU"/>
              </w:rPr>
              <w:t>Снижение преступности</w:t>
            </w:r>
          </w:p>
        </w:tc>
        <w:tc>
          <w:tcPr>
            <w:tcW w:w="2486" w:type="dxa"/>
            <w:shd w:val="clear" w:color="auto" w:fill="auto"/>
          </w:tcPr>
          <w:p w:rsidR="00224EDA" w:rsidRPr="00814BCD" w:rsidRDefault="00224EDA" w:rsidP="00224EDA">
            <w:pPr>
              <w:suppressAutoHyphens w:val="0"/>
              <w:spacing w:line="259" w:lineRule="exact"/>
              <w:ind w:firstLine="0"/>
              <w:jc w:val="center"/>
              <w:rPr>
                <w:bCs/>
                <w:kern w:val="0"/>
                <w:sz w:val="22"/>
                <w:szCs w:val="22"/>
                <w:lang w:eastAsia="ru-RU" w:bidi="ru-RU"/>
              </w:rPr>
            </w:pPr>
            <w:r w:rsidRPr="00814BCD">
              <w:rPr>
                <w:bCs/>
                <w:kern w:val="0"/>
                <w:sz w:val="22"/>
                <w:szCs w:val="22"/>
                <w:lang w:eastAsia="ru-RU" w:bidi="ru-RU"/>
              </w:rPr>
              <w:t>Отделение полиции «Янтиковское» МО МВД РФ «Урмарский», Администрация Янтиковского муниципального округа Чувашской Республики</w:t>
            </w:r>
          </w:p>
          <w:p w:rsidR="00224EDA" w:rsidRPr="00814BCD" w:rsidRDefault="00224EDA" w:rsidP="00224EDA">
            <w:pPr>
              <w:suppressAutoHyphens w:val="0"/>
              <w:spacing w:line="259" w:lineRule="exact"/>
              <w:ind w:firstLine="0"/>
              <w:jc w:val="center"/>
              <w:rPr>
                <w:b/>
                <w:kern w:val="0"/>
                <w:sz w:val="22"/>
                <w:szCs w:val="22"/>
                <w:lang w:eastAsia="ru-RU"/>
              </w:rPr>
            </w:pPr>
          </w:p>
        </w:tc>
        <w:tc>
          <w:tcPr>
            <w:tcW w:w="2551" w:type="dxa"/>
            <w:shd w:val="clear" w:color="auto" w:fill="auto"/>
          </w:tcPr>
          <w:p w:rsidR="00224EDA" w:rsidRPr="00814BCD" w:rsidRDefault="00224EDA" w:rsidP="00224EDA">
            <w:pPr>
              <w:suppressAutoHyphens w:val="0"/>
              <w:spacing w:line="240" w:lineRule="auto"/>
              <w:ind w:firstLine="0"/>
              <w:jc w:val="center"/>
              <w:rPr>
                <w:bCs/>
                <w:kern w:val="0"/>
                <w:sz w:val="22"/>
                <w:szCs w:val="22"/>
                <w:lang w:eastAsia="ru-RU" w:bidi="ru-RU"/>
              </w:rPr>
            </w:pPr>
            <w:r w:rsidRPr="00814BCD">
              <w:rPr>
                <w:bCs/>
                <w:kern w:val="0"/>
                <w:sz w:val="22"/>
                <w:szCs w:val="22"/>
                <w:lang w:eastAsia="ru-RU" w:bidi="ru-RU"/>
              </w:rPr>
              <w:t>Муниципальный, Отделение полиции «Янтиковское» МО МВД РФ «Урмарский», Администрация Янтиковского муниципального округа Чувашской Республики</w:t>
            </w:r>
          </w:p>
          <w:p w:rsidR="00224EDA" w:rsidRPr="00814BCD" w:rsidRDefault="00224EDA" w:rsidP="00224EDA">
            <w:pPr>
              <w:suppressAutoHyphens w:val="0"/>
              <w:spacing w:line="240" w:lineRule="auto"/>
              <w:ind w:firstLine="0"/>
              <w:jc w:val="center"/>
              <w:rPr>
                <w:kern w:val="0"/>
                <w:sz w:val="22"/>
                <w:szCs w:val="22"/>
                <w:lang w:eastAsia="ru-RU"/>
              </w:rPr>
            </w:pPr>
          </w:p>
        </w:tc>
        <w:tc>
          <w:tcPr>
            <w:tcW w:w="2127" w:type="dxa"/>
            <w:shd w:val="clear" w:color="auto" w:fill="auto"/>
          </w:tcPr>
          <w:p w:rsidR="00224EDA" w:rsidRPr="00814BCD" w:rsidRDefault="00224EDA" w:rsidP="00224EDA">
            <w:pPr>
              <w:suppressAutoHyphens w:val="0"/>
              <w:spacing w:line="240" w:lineRule="auto"/>
              <w:ind w:firstLine="0"/>
              <w:jc w:val="center"/>
              <w:rPr>
                <w:kern w:val="0"/>
                <w:sz w:val="22"/>
                <w:szCs w:val="22"/>
                <w:lang w:eastAsia="ru-RU"/>
              </w:rPr>
            </w:pPr>
            <w:r w:rsidRPr="00814BCD">
              <w:rPr>
                <w:bCs/>
                <w:kern w:val="0"/>
                <w:sz w:val="22"/>
                <w:szCs w:val="22"/>
                <w:lang w:eastAsia="ru-RU" w:bidi="ru-RU"/>
              </w:rPr>
              <w:t>Отделение полиции «Янтиковское» МО МВД РФ «Урмарский», Администрация Янтиковского муниципального округа Чувашской Республики</w:t>
            </w:r>
          </w:p>
        </w:tc>
      </w:tr>
      <w:tr w:rsidR="00224EDA" w:rsidRPr="00814BCD" w:rsidTr="0012100F">
        <w:tc>
          <w:tcPr>
            <w:tcW w:w="656" w:type="dxa"/>
            <w:shd w:val="clear" w:color="auto" w:fill="auto"/>
          </w:tcPr>
          <w:p w:rsidR="00224EDA" w:rsidRPr="00814BCD" w:rsidRDefault="00224EDA" w:rsidP="00224EDA">
            <w:pPr>
              <w:tabs>
                <w:tab w:val="left" w:pos="0"/>
              </w:tabs>
              <w:suppressAutoHyphens w:val="0"/>
              <w:spacing w:line="240" w:lineRule="auto"/>
              <w:ind w:firstLine="0"/>
              <w:jc w:val="center"/>
              <w:rPr>
                <w:bCs/>
                <w:kern w:val="0"/>
                <w:sz w:val="22"/>
                <w:szCs w:val="22"/>
                <w:lang w:eastAsia="ru-RU"/>
              </w:rPr>
            </w:pPr>
            <w:r w:rsidRPr="00814BCD">
              <w:rPr>
                <w:bCs/>
                <w:kern w:val="0"/>
                <w:sz w:val="22"/>
                <w:szCs w:val="22"/>
                <w:lang w:eastAsia="ru-RU"/>
              </w:rPr>
              <w:t>91</w:t>
            </w:r>
          </w:p>
        </w:tc>
        <w:tc>
          <w:tcPr>
            <w:tcW w:w="3280" w:type="dxa"/>
            <w:shd w:val="clear" w:color="auto" w:fill="auto"/>
          </w:tcPr>
          <w:p w:rsidR="00224EDA" w:rsidRPr="00814BCD" w:rsidRDefault="00224EDA" w:rsidP="00224EDA">
            <w:pPr>
              <w:suppressAutoHyphens w:val="0"/>
              <w:spacing w:line="250" w:lineRule="exact"/>
              <w:ind w:firstLine="0"/>
              <w:jc w:val="center"/>
              <w:rPr>
                <w:b/>
                <w:kern w:val="0"/>
                <w:sz w:val="22"/>
                <w:szCs w:val="22"/>
                <w:lang w:eastAsia="ru-RU"/>
              </w:rPr>
            </w:pPr>
            <w:r w:rsidRPr="00814BCD">
              <w:rPr>
                <w:bCs/>
                <w:kern w:val="0"/>
                <w:sz w:val="22"/>
                <w:szCs w:val="22"/>
                <w:lang w:eastAsia="ru-RU" w:bidi="ru-RU"/>
              </w:rPr>
              <w:t xml:space="preserve">Создание эффективной системы противодействия распространению наркомании и </w:t>
            </w:r>
            <w:proofErr w:type="spellStart"/>
            <w:r w:rsidRPr="00814BCD">
              <w:rPr>
                <w:bCs/>
                <w:kern w:val="0"/>
                <w:sz w:val="22"/>
                <w:szCs w:val="22"/>
                <w:lang w:eastAsia="ru-RU" w:bidi="ru-RU"/>
              </w:rPr>
              <w:t>наркопреступности</w:t>
            </w:r>
            <w:proofErr w:type="spellEnd"/>
          </w:p>
        </w:tc>
        <w:tc>
          <w:tcPr>
            <w:tcW w:w="1134" w:type="dxa"/>
            <w:shd w:val="clear" w:color="auto" w:fill="auto"/>
          </w:tcPr>
          <w:p w:rsidR="00224EDA" w:rsidRPr="00814BCD" w:rsidRDefault="00224EDA" w:rsidP="00224EDA">
            <w:pPr>
              <w:suppressAutoHyphens w:val="0"/>
              <w:spacing w:line="240" w:lineRule="exact"/>
              <w:ind w:firstLine="0"/>
              <w:jc w:val="left"/>
              <w:rPr>
                <w:b/>
                <w:kern w:val="0"/>
                <w:sz w:val="22"/>
                <w:szCs w:val="22"/>
                <w:lang w:eastAsia="ru-RU"/>
              </w:rPr>
            </w:pPr>
            <w:r w:rsidRPr="00814BCD">
              <w:rPr>
                <w:bCs/>
                <w:kern w:val="0"/>
                <w:sz w:val="22"/>
                <w:szCs w:val="22"/>
                <w:lang w:eastAsia="ru-RU" w:bidi="ru-RU"/>
              </w:rPr>
              <w:t>2025-2028</w:t>
            </w:r>
          </w:p>
        </w:tc>
        <w:tc>
          <w:tcPr>
            <w:tcW w:w="2693" w:type="dxa"/>
            <w:shd w:val="clear" w:color="auto" w:fill="auto"/>
          </w:tcPr>
          <w:p w:rsidR="00224EDA" w:rsidRPr="00814BCD" w:rsidRDefault="00224EDA" w:rsidP="00224EDA">
            <w:pPr>
              <w:suppressAutoHyphens w:val="0"/>
              <w:spacing w:line="240" w:lineRule="exact"/>
              <w:ind w:firstLine="0"/>
              <w:jc w:val="center"/>
              <w:rPr>
                <w:b/>
                <w:kern w:val="0"/>
                <w:sz w:val="22"/>
                <w:szCs w:val="22"/>
                <w:lang w:eastAsia="ru-RU"/>
              </w:rPr>
            </w:pPr>
            <w:r w:rsidRPr="00814BCD">
              <w:rPr>
                <w:bCs/>
                <w:kern w:val="0"/>
                <w:sz w:val="22"/>
                <w:szCs w:val="22"/>
                <w:lang w:eastAsia="ru-RU" w:bidi="ru-RU"/>
              </w:rPr>
              <w:t>Снижение преступности</w:t>
            </w:r>
          </w:p>
        </w:tc>
        <w:tc>
          <w:tcPr>
            <w:tcW w:w="2486" w:type="dxa"/>
            <w:shd w:val="clear" w:color="auto" w:fill="auto"/>
          </w:tcPr>
          <w:p w:rsidR="00224EDA" w:rsidRPr="00814BCD" w:rsidRDefault="00224EDA" w:rsidP="00224EDA">
            <w:pPr>
              <w:suppressAutoHyphens w:val="0"/>
              <w:spacing w:line="259" w:lineRule="exact"/>
              <w:ind w:firstLine="0"/>
              <w:jc w:val="center"/>
              <w:rPr>
                <w:bCs/>
                <w:kern w:val="0"/>
                <w:sz w:val="22"/>
                <w:szCs w:val="22"/>
                <w:lang w:eastAsia="ru-RU" w:bidi="ru-RU"/>
              </w:rPr>
            </w:pPr>
            <w:r w:rsidRPr="00814BCD">
              <w:rPr>
                <w:bCs/>
                <w:kern w:val="0"/>
                <w:sz w:val="22"/>
                <w:szCs w:val="22"/>
                <w:lang w:eastAsia="ru-RU" w:bidi="ru-RU"/>
              </w:rPr>
              <w:t>Отделение полиции «Янтиковское» МО МВД РФ «Урмарский», Администрация Янтиковского муниципального округа Чувашской Республики</w:t>
            </w:r>
          </w:p>
          <w:p w:rsidR="00224EDA" w:rsidRPr="00814BCD" w:rsidRDefault="00224EDA" w:rsidP="00224EDA">
            <w:pPr>
              <w:suppressAutoHyphens w:val="0"/>
              <w:spacing w:line="259" w:lineRule="exact"/>
              <w:ind w:firstLine="0"/>
              <w:jc w:val="center"/>
              <w:rPr>
                <w:b/>
                <w:kern w:val="0"/>
                <w:sz w:val="22"/>
                <w:szCs w:val="22"/>
                <w:lang w:eastAsia="ru-RU"/>
              </w:rPr>
            </w:pPr>
          </w:p>
        </w:tc>
        <w:tc>
          <w:tcPr>
            <w:tcW w:w="2551" w:type="dxa"/>
            <w:shd w:val="clear" w:color="auto" w:fill="auto"/>
          </w:tcPr>
          <w:p w:rsidR="00224EDA" w:rsidRPr="00814BCD" w:rsidRDefault="00224EDA" w:rsidP="00224EDA">
            <w:pPr>
              <w:suppressAutoHyphens w:val="0"/>
              <w:spacing w:line="240" w:lineRule="auto"/>
              <w:ind w:firstLine="0"/>
              <w:jc w:val="center"/>
              <w:rPr>
                <w:kern w:val="0"/>
                <w:sz w:val="22"/>
                <w:szCs w:val="22"/>
                <w:lang w:eastAsia="ru-RU"/>
              </w:rPr>
            </w:pPr>
            <w:r w:rsidRPr="00814BCD">
              <w:rPr>
                <w:bCs/>
                <w:kern w:val="0"/>
                <w:sz w:val="22"/>
                <w:szCs w:val="22"/>
                <w:lang w:eastAsia="ru-RU" w:bidi="ru-RU"/>
              </w:rPr>
              <w:t>Муниципальный, Отделение полиции «Янтиковское» МО МВД РФ «Урмарский», Администрация Янтиковского муниципального округа Чувашской Республики</w:t>
            </w:r>
          </w:p>
        </w:tc>
        <w:tc>
          <w:tcPr>
            <w:tcW w:w="2127" w:type="dxa"/>
            <w:shd w:val="clear" w:color="auto" w:fill="auto"/>
          </w:tcPr>
          <w:p w:rsidR="00224EDA" w:rsidRPr="00814BCD" w:rsidRDefault="00224EDA" w:rsidP="00224EDA">
            <w:pPr>
              <w:suppressAutoHyphens w:val="0"/>
              <w:spacing w:line="240" w:lineRule="auto"/>
              <w:ind w:firstLine="0"/>
              <w:jc w:val="center"/>
              <w:rPr>
                <w:kern w:val="0"/>
                <w:sz w:val="22"/>
                <w:szCs w:val="22"/>
                <w:lang w:eastAsia="ru-RU"/>
              </w:rPr>
            </w:pPr>
            <w:r w:rsidRPr="00814BCD">
              <w:rPr>
                <w:bCs/>
                <w:kern w:val="0"/>
                <w:sz w:val="22"/>
                <w:szCs w:val="22"/>
                <w:lang w:eastAsia="ru-RU" w:bidi="ru-RU"/>
              </w:rPr>
              <w:t>Отделение полиции «Янтиковское» МО МВД РФ «Урмарский», Администрация Янтиковского муниципального округа Чувашской Республики</w:t>
            </w:r>
          </w:p>
        </w:tc>
      </w:tr>
      <w:tr w:rsidR="00224EDA" w:rsidRPr="00814BCD" w:rsidTr="0012100F">
        <w:tc>
          <w:tcPr>
            <w:tcW w:w="656" w:type="dxa"/>
            <w:shd w:val="clear" w:color="auto" w:fill="auto"/>
          </w:tcPr>
          <w:p w:rsidR="00224EDA" w:rsidRPr="00814BCD" w:rsidRDefault="00224EDA" w:rsidP="00224EDA">
            <w:pPr>
              <w:tabs>
                <w:tab w:val="left" w:pos="0"/>
              </w:tabs>
              <w:suppressAutoHyphens w:val="0"/>
              <w:spacing w:line="240" w:lineRule="auto"/>
              <w:ind w:firstLine="0"/>
              <w:jc w:val="center"/>
              <w:rPr>
                <w:bCs/>
                <w:kern w:val="0"/>
                <w:sz w:val="22"/>
                <w:szCs w:val="22"/>
                <w:lang w:eastAsia="ru-RU"/>
              </w:rPr>
            </w:pPr>
            <w:r w:rsidRPr="00814BCD">
              <w:rPr>
                <w:bCs/>
                <w:kern w:val="0"/>
                <w:sz w:val="22"/>
                <w:szCs w:val="22"/>
                <w:lang w:eastAsia="ru-RU"/>
              </w:rPr>
              <w:t>92</w:t>
            </w:r>
          </w:p>
        </w:tc>
        <w:tc>
          <w:tcPr>
            <w:tcW w:w="3280" w:type="dxa"/>
            <w:shd w:val="clear" w:color="auto" w:fill="auto"/>
          </w:tcPr>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t>Повышение эффективности взаимодействия субъектов профилактики правонарушений и лиц, участвующих в профилактике правонарушений</w:t>
            </w:r>
          </w:p>
        </w:tc>
        <w:tc>
          <w:tcPr>
            <w:tcW w:w="1134" w:type="dxa"/>
            <w:shd w:val="clear" w:color="auto" w:fill="auto"/>
          </w:tcPr>
          <w:p w:rsidR="00224EDA" w:rsidRPr="00814BCD" w:rsidRDefault="00224EDA" w:rsidP="00224EDA">
            <w:pPr>
              <w:suppressAutoHyphens w:val="0"/>
              <w:spacing w:line="240" w:lineRule="exact"/>
              <w:ind w:firstLine="0"/>
              <w:jc w:val="left"/>
              <w:rPr>
                <w:b/>
                <w:kern w:val="0"/>
                <w:sz w:val="22"/>
                <w:szCs w:val="22"/>
                <w:lang w:eastAsia="ru-RU"/>
              </w:rPr>
            </w:pPr>
            <w:r w:rsidRPr="00814BCD">
              <w:rPr>
                <w:bCs/>
                <w:kern w:val="0"/>
                <w:sz w:val="22"/>
                <w:szCs w:val="22"/>
                <w:lang w:eastAsia="ru-RU" w:bidi="ru-RU"/>
              </w:rPr>
              <w:t>2025-2029</w:t>
            </w:r>
          </w:p>
        </w:tc>
        <w:tc>
          <w:tcPr>
            <w:tcW w:w="2693" w:type="dxa"/>
            <w:shd w:val="clear" w:color="auto" w:fill="auto"/>
          </w:tcPr>
          <w:p w:rsidR="00224EDA" w:rsidRPr="00814BCD" w:rsidRDefault="00224EDA" w:rsidP="00224EDA">
            <w:pPr>
              <w:suppressAutoHyphens w:val="0"/>
              <w:spacing w:line="240" w:lineRule="exact"/>
              <w:ind w:firstLine="0"/>
              <w:jc w:val="center"/>
              <w:rPr>
                <w:b/>
                <w:kern w:val="0"/>
                <w:sz w:val="22"/>
                <w:szCs w:val="22"/>
                <w:lang w:eastAsia="ru-RU"/>
              </w:rPr>
            </w:pPr>
            <w:r w:rsidRPr="00814BCD">
              <w:rPr>
                <w:bCs/>
                <w:kern w:val="0"/>
                <w:sz w:val="22"/>
                <w:szCs w:val="22"/>
                <w:lang w:eastAsia="ru-RU" w:bidi="ru-RU"/>
              </w:rPr>
              <w:t>Снижение преступности</w:t>
            </w:r>
          </w:p>
        </w:tc>
        <w:tc>
          <w:tcPr>
            <w:tcW w:w="2486" w:type="dxa"/>
            <w:shd w:val="clear" w:color="auto" w:fill="auto"/>
          </w:tcPr>
          <w:p w:rsidR="00224EDA" w:rsidRPr="00814BCD" w:rsidRDefault="00224EDA" w:rsidP="00224EDA">
            <w:pPr>
              <w:suppressAutoHyphens w:val="0"/>
              <w:spacing w:line="259" w:lineRule="exact"/>
              <w:ind w:firstLine="0"/>
              <w:jc w:val="center"/>
              <w:rPr>
                <w:bCs/>
                <w:kern w:val="0"/>
                <w:sz w:val="22"/>
                <w:szCs w:val="22"/>
                <w:lang w:eastAsia="ru-RU" w:bidi="ru-RU"/>
              </w:rPr>
            </w:pPr>
            <w:r w:rsidRPr="00814BCD">
              <w:rPr>
                <w:bCs/>
                <w:kern w:val="0"/>
                <w:sz w:val="22"/>
                <w:szCs w:val="22"/>
                <w:lang w:eastAsia="ru-RU" w:bidi="ru-RU"/>
              </w:rPr>
              <w:t>Отделение полиции «Янтиковское» МО МВД РФ «Урмарский», Администрация Янтиковского муниципального округа Чувашской Республики</w:t>
            </w:r>
          </w:p>
          <w:p w:rsidR="00224EDA" w:rsidRPr="00814BCD" w:rsidRDefault="00224EDA" w:rsidP="00224EDA">
            <w:pPr>
              <w:suppressAutoHyphens w:val="0"/>
              <w:spacing w:line="259" w:lineRule="exact"/>
              <w:ind w:firstLine="0"/>
              <w:jc w:val="center"/>
              <w:rPr>
                <w:b/>
                <w:kern w:val="0"/>
                <w:sz w:val="22"/>
                <w:szCs w:val="22"/>
                <w:lang w:eastAsia="ru-RU"/>
              </w:rPr>
            </w:pPr>
          </w:p>
        </w:tc>
        <w:tc>
          <w:tcPr>
            <w:tcW w:w="2551" w:type="dxa"/>
            <w:shd w:val="clear" w:color="auto" w:fill="auto"/>
          </w:tcPr>
          <w:p w:rsidR="00224EDA" w:rsidRPr="00814BCD" w:rsidRDefault="00224EDA" w:rsidP="00224EDA">
            <w:pPr>
              <w:suppressAutoHyphens w:val="0"/>
              <w:spacing w:line="240" w:lineRule="auto"/>
              <w:ind w:firstLine="0"/>
              <w:jc w:val="center"/>
              <w:rPr>
                <w:kern w:val="0"/>
                <w:sz w:val="22"/>
                <w:szCs w:val="22"/>
                <w:lang w:eastAsia="ru-RU"/>
              </w:rPr>
            </w:pPr>
            <w:r w:rsidRPr="00814BCD">
              <w:rPr>
                <w:bCs/>
                <w:kern w:val="0"/>
                <w:sz w:val="22"/>
                <w:szCs w:val="22"/>
                <w:lang w:eastAsia="ru-RU" w:bidi="ru-RU"/>
              </w:rPr>
              <w:t>Муниципальный, Отделение полиции «Янтиковское» МО МВД РФ «Урмарский», Администрация Янтиковского муниципального округа Чувашской Республики</w:t>
            </w:r>
          </w:p>
        </w:tc>
        <w:tc>
          <w:tcPr>
            <w:tcW w:w="2127" w:type="dxa"/>
            <w:shd w:val="clear" w:color="auto" w:fill="auto"/>
          </w:tcPr>
          <w:p w:rsidR="00224EDA" w:rsidRPr="00814BCD" w:rsidRDefault="00224EDA" w:rsidP="00224EDA">
            <w:pPr>
              <w:suppressAutoHyphens w:val="0"/>
              <w:spacing w:line="240" w:lineRule="auto"/>
              <w:ind w:firstLine="0"/>
              <w:jc w:val="center"/>
              <w:rPr>
                <w:kern w:val="0"/>
                <w:sz w:val="22"/>
                <w:szCs w:val="22"/>
                <w:lang w:eastAsia="ru-RU"/>
              </w:rPr>
            </w:pPr>
            <w:r w:rsidRPr="00814BCD">
              <w:rPr>
                <w:bCs/>
                <w:kern w:val="0"/>
                <w:sz w:val="22"/>
                <w:szCs w:val="22"/>
                <w:lang w:eastAsia="ru-RU" w:bidi="ru-RU"/>
              </w:rPr>
              <w:t xml:space="preserve">Отделение полиции «Янтиковское» МО МВД РФ «Урмарский», Администрация Янтиковского муниципального округа Чувашской </w:t>
            </w:r>
            <w:r w:rsidRPr="00814BCD">
              <w:rPr>
                <w:bCs/>
                <w:kern w:val="0"/>
                <w:sz w:val="22"/>
                <w:szCs w:val="22"/>
                <w:lang w:eastAsia="ru-RU" w:bidi="ru-RU"/>
              </w:rPr>
              <w:lastRenderedPageBreak/>
              <w:t>Республики</w:t>
            </w:r>
          </w:p>
        </w:tc>
      </w:tr>
      <w:tr w:rsidR="00224EDA" w:rsidRPr="00814BCD" w:rsidTr="0012100F">
        <w:tc>
          <w:tcPr>
            <w:tcW w:w="656" w:type="dxa"/>
            <w:shd w:val="clear" w:color="auto" w:fill="auto"/>
          </w:tcPr>
          <w:p w:rsidR="00224EDA" w:rsidRPr="00814BCD" w:rsidRDefault="00224EDA" w:rsidP="00224EDA">
            <w:pPr>
              <w:tabs>
                <w:tab w:val="left" w:pos="0"/>
              </w:tabs>
              <w:suppressAutoHyphens w:val="0"/>
              <w:spacing w:line="240" w:lineRule="auto"/>
              <w:ind w:firstLine="0"/>
              <w:jc w:val="center"/>
              <w:rPr>
                <w:bCs/>
                <w:kern w:val="0"/>
                <w:sz w:val="22"/>
                <w:szCs w:val="22"/>
                <w:lang w:eastAsia="ru-RU"/>
              </w:rPr>
            </w:pPr>
            <w:r w:rsidRPr="00814BCD">
              <w:rPr>
                <w:bCs/>
                <w:kern w:val="0"/>
                <w:sz w:val="22"/>
                <w:szCs w:val="22"/>
                <w:lang w:eastAsia="ru-RU"/>
              </w:rPr>
              <w:lastRenderedPageBreak/>
              <w:t>93</w:t>
            </w:r>
          </w:p>
        </w:tc>
        <w:tc>
          <w:tcPr>
            <w:tcW w:w="3280" w:type="dxa"/>
            <w:shd w:val="clear" w:color="auto" w:fill="auto"/>
          </w:tcPr>
          <w:p w:rsidR="00224EDA" w:rsidRPr="00814BCD" w:rsidRDefault="00224EDA" w:rsidP="00224EDA">
            <w:pPr>
              <w:suppressAutoHyphens w:val="0"/>
              <w:spacing w:line="250" w:lineRule="exact"/>
              <w:ind w:firstLine="0"/>
              <w:jc w:val="center"/>
              <w:rPr>
                <w:b/>
                <w:kern w:val="0"/>
                <w:sz w:val="22"/>
                <w:szCs w:val="22"/>
                <w:lang w:eastAsia="ru-RU"/>
              </w:rPr>
            </w:pPr>
            <w:r w:rsidRPr="00814BCD">
              <w:rPr>
                <w:bCs/>
                <w:kern w:val="0"/>
                <w:sz w:val="22"/>
                <w:szCs w:val="22"/>
                <w:lang w:eastAsia="ru-RU" w:bidi="ru-RU"/>
              </w:rPr>
              <w:t>Обеспечение защиты прав и свобод граждан, имущественных и других интересов граждан и юридических лиц от преступных посягательств</w:t>
            </w:r>
          </w:p>
        </w:tc>
        <w:tc>
          <w:tcPr>
            <w:tcW w:w="1134" w:type="dxa"/>
            <w:shd w:val="clear" w:color="auto" w:fill="auto"/>
          </w:tcPr>
          <w:p w:rsidR="00224EDA" w:rsidRPr="00814BCD" w:rsidRDefault="00224EDA" w:rsidP="00224EDA">
            <w:pPr>
              <w:suppressAutoHyphens w:val="0"/>
              <w:spacing w:line="240" w:lineRule="exact"/>
              <w:ind w:firstLine="0"/>
              <w:jc w:val="left"/>
              <w:rPr>
                <w:b/>
                <w:kern w:val="0"/>
                <w:sz w:val="22"/>
                <w:szCs w:val="22"/>
                <w:lang w:eastAsia="ru-RU"/>
              </w:rPr>
            </w:pPr>
            <w:r w:rsidRPr="00814BCD">
              <w:rPr>
                <w:bCs/>
                <w:kern w:val="0"/>
                <w:sz w:val="22"/>
                <w:szCs w:val="22"/>
                <w:lang w:eastAsia="ru-RU" w:bidi="ru-RU"/>
              </w:rPr>
              <w:t>2025-2030</w:t>
            </w:r>
          </w:p>
        </w:tc>
        <w:tc>
          <w:tcPr>
            <w:tcW w:w="2693" w:type="dxa"/>
            <w:shd w:val="clear" w:color="auto" w:fill="auto"/>
          </w:tcPr>
          <w:p w:rsidR="00224EDA" w:rsidRPr="00814BCD" w:rsidRDefault="00224EDA" w:rsidP="00224EDA">
            <w:pPr>
              <w:suppressAutoHyphens w:val="0"/>
              <w:spacing w:line="240" w:lineRule="exact"/>
              <w:ind w:firstLine="0"/>
              <w:jc w:val="center"/>
              <w:rPr>
                <w:b/>
                <w:kern w:val="0"/>
                <w:sz w:val="22"/>
                <w:szCs w:val="22"/>
                <w:lang w:eastAsia="ru-RU"/>
              </w:rPr>
            </w:pPr>
            <w:r w:rsidRPr="00814BCD">
              <w:rPr>
                <w:bCs/>
                <w:kern w:val="0"/>
                <w:sz w:val="22"/>
                <w:szCs w:val="22"/>
                <w:lang w:eastAsia="ru-RU" w:bidi="ru-RU"/>
              </w:rPr>
              <w:t>Снижение преступности</w:t>
            </w:r>
          </w:p>
        </w:tc>
        <w:tc>
          <w:tcPr>
            <w:tcW w:w="2486" w:type="dxa"/>
            <w:shd w:val="clear" w:color="auto" w:fill="auto"/>
          </w:tcPr>
          <w:p w:rsidR="00224EDA" w:rsidRPr="00814BCD" w:rsidRDefault="00224EDA" w:rsidP="00224EDA">
            <w:pPr>
              <w:suppressAutoHyphens w:val="0"/>
              <w:spacing w:line="259" w:lineRule="exact"/>
              <w:ind w:firstLine="0"/>
              <w:jc w:val="center"/>
              <w:rPr>
                <w:bCs/>
                <w:kern w:val="0"/>
                <w:sz w:val="22"/>
                <w:szCs w:val="22"/>
                <w:lang w:eastAsia="ru-RU" w:bidi="ru-RU"/>
              </w:rPr>
            </w:pPr>
            <w:r w:rsidRPr="00814BCD">
              <w:rPr>
                <w:bCs/>
                <w:kern w:val="0"/>
                <w:sz w:val="22"/>
                <w:szCs w:val="22"/>
                <w:lang w:eastAsia="ru-RU" w:bidi="ru-RU"/>
              </w:rPr>
              <w:t>Отделение полиции «Янтиковское» МО МВД РФ «Урмарский», Администрация Янтиковского муниципального округа Чувашской Республики</w:t>
            </w:r>
          </w:p>
          <w:p w:rsidR="00224EDA" w:rsidRPr="00814BCD" w:rsidRDefault="00224EDA" w:rsidP="00224EDA">
            <w:pPr>
              <w:suppressAutoHyphens w:val="0"/>
              <w:spacing w:line="259" w:lineRule="exact"/>
              <w:ind w:firstLine="0"/>
              <w:jc w:val="center"/>
              <w:rPr>
                <w:b/>
                <w:kern w:val="0"/>
                <w:sz w:val="22"/>
                <w:szCs w:val="22"/>
                <w:lang w:eastAsia="ru-RU"/>
              </w:rPr>
            </w:pPr>
          </w:p>
        </w:tc>
        <w:tc>
          <w:tcPr>
            <w:tcW w:w="2551" w:type="dxa"/>
            <w:shd w:val="clear" w:color="auto" w:fill="auto"/>
          </w:tcPr>
          <w:p w:rsidR="00224EDA" w:rsidRPr="00814BCD" w:rsidRDefault="00224EDA" w:rsidP="00224EDA">
            <w:pPr>
              <w:suppressAutoHyphens w:val="0"/>
              <w:spacing w:line="240" w:lineRule="auto"/>
              <w:ind w:firstLine="0"/>
              <w:jc w:val="center"/>
              <w:rPr>
                <w:kern w:val="0"/>
                <w:sz w:val="22"/>
                <w:szCs w:val="22"/>
                <w:lang w:eastAsia="ru-RU"/>
              </w:rPr>
            </w:pPr>
            <w:r w:rsidRPr="00814BCD">
              <w:rPr>
                <w:bCs/>
                <w:kern w:val="0"/>
                <w:sz w:val="22"/>
                <w:szCs w:val="22"/>
                <w:lang w:eastAsia="ru-RU" w:bidi="ru-RU"/>
              </w:rPr>
              <w:t>Муниципальный, Отделение полиции «Янтиковское» МО МВД РФ «Урмарский», Администрация Янтиковского муниципального округа Чувашской Республики</w:t>
            </w:r>
          </w:p>
        </w:tc>
        <w:tc>
          <w:tcPr>
            <w:tcW w:w="2127" w:type="dxa"/>
            <w:shd w:val="clear" w:color="auto" w:fill="auto"/>
          </w:tcPr>
          <w:p w:rsidR="00224EDA" w:rsidRPr="00814BCD" w:rsidRDefault="00224EDA" w:rsidP="00224EDA">
            <w:pPr>
              <w:suppressAutoHyphens w:val="0"/>
              <w:spacing w:line="240" w:lineRule="auto"/>
              <w:ind w:firstLine="0"/>
              <w:jc w:val="center"/>
              <w:rPr>
                <w:kern w:val="0"/>
                <w:sz w:val="22"/>
                <w:szCs w:val="22"/>
                <w:lang w:eastAsia="ru-RU"/>
              </w:rPr>
            </w:pPr>
            <w:r w:rsidRPr="00814BCD">
              <w:rPr>
                <w:bCs/>
                <w:kern w:val="0"/>
                <w:sz w:val="22"/>
                <w:szCs w:val="22"/>
                <w:lang w:eastAsia="ru-RU" w:bidi="ru-RU"/>
              </w:rPr>
              <w:t>Отделение полиции «Янтиковское» МО МВД РФ «Урмарский», Администрация Янтиковского муниципального округа Чувашской Республики</w:t>
            </w:r>
          </w:p>
        </w:tc>
      </w:tr>
      <w:tr w:rsidR="00224EDA" w:rsidRPr="00814BCD" w:rsidTr="0012100F">
        <w:tc>
          <w:tcPr>
            <w:tcW w:w="656" w:type="dxa"/>
            <w:shd w:val="clear" w:color="auto" w:fill="auto"/>
          </w:tcPr>
          <w:p w:rsidR="00224EDA" w:rsidRPr="00814BCD" w:rsidRDefault="00224EDA" w:rsidP="00224EDA">
            <w:pPr>
              <w:tabs>
                <w:tab w:val="left" w:pos="0"/>
              </w:tabs>
              <w:suppressAutoHyphens w:val="0"/>
              <w:spacing w:line="240" w:lineRule="auto"/>
              <w:ind w:firstLine="0"/>
              <w:jc w:val="center"/>
              <w:rPr>
                <w:bCs/>
                <w:kern w:val="0"/>
                <w:sz w:val="22"/>
                <w:szCs w:val="22"/>
                <w:lang w:eastAsia="ru-RU"/>
              </w:rPr>
            </w:pPr>
            <w:r w:rsidRPr="00814BCD">
              <w:rPr>
                <w:bCs/>
                <w:kern w:val="0"/>
                <w:sz w:val="22"/>
                <w:szCs w:val="22"/>
                <w:lang w:eastAsia="ru-RU"/>
              </w:rPr>
              <w:t>94</w:t>
            </w:r>
          </w:p>
        </w:tc>
        <w:tc>
          <w:tcPr>
            <w:tcW w:w="3280" w:type="dxa"/>
            <w:shd w:val="clear" w:color="auto" w:fill="auto"/>
          </w:tcPr>
          <w:p w:rsidR="00224EDA" w:rsidRPr="00814BCD" w:rsidRDefault="00224EDA" w:rsidP="00224EDA">
            <w:pPr>
              <w:suppressAutoHyphens w:val="0"/>
              <w:spacing w:line="250" w:lineRule="exact"/>
              <w:ind w:firstLine="0"/>
              <w:jc w:val="center"/>
              <w:rPr>
                <w:b/>
                <w:kern w:val="0"/>
                <w:sz w:val="22"/>
                <w:szCs w:val="22"/>
                <w:lang w:eastAsia="ru-RU"/>
              </w:rPr>
            </w:pPr>
            <w:r w:rsidRPr="00814BCD">
              <w:rPr>
                <w:bCs/>
                <w:kern w:val="0"/>
                <w:sz w:val="22"/>
                <w:szCs w:val="22"/>
                <w:lang w:eastAsia="ru-RU" w:bidi="ru-RU"/>
              </w:rPr>
              <w:t>Снижение уровня рецидивной преступности и количества преступлений, совершенных в состоянии алкогольного опьянения</w:t>
            </w:r>
          </w:p>
        </w:tc>
        <w:tc>
          <w:tcPr>
            <w:tcW w:w="1134" w:type="dxa"/>
            <w:shd w:val="clear" w:color="auto" w:fill="auto"/>
          </w:tcPr>
          <w:p w:rsidR="00224EDA" w:rsidRPr="00814BCD" w:rsidRDefault="00224EDA" w:rsidP="00224EDA">
            <w:pPr>
              <w:suppressAutoHyphens w:val="0"/>
              <w:spacing w:line="240" w:lineRule="exact"/>
              <w:ind w:firstLine="0"/>
              <w:jc w:val="left"/>
              <w:rPr>
                <w:b/>
                <w:kern w:val="0"/>
                <w:sz w:val="22"/>
                <w:szCs w:val="22"/>
                <w:lang w:eastAsia="ru-RU"/>
              </w:rPr>
            </w:pPr>
            <w:r w:rsidRPr="00814BCD">
              <w:rPr>
                <w:bCs/>
                <w:kern w:val="0"/>
                <w:sz w:val="22"/>
                <w:szCs w:val="22"/>
                <w:lang w:eastAsia="ru-RU" w:bidi="ru-RU"/>
              </w:rPr>
              <w:t>2025-2030</w:t>
            </w:r>
          </w:p>
        </w:tc>
        <w:tc>
          <w:tcPr>
            <w:tcW w:w="2693" w:type="dxa"/>
            <w:shd w:val="clear" w:color="auto" w:fill="auto"/>
          </w:tcPr>
          <w:p w:rsidR="00224EDA" w:rsidRPr="00814BCD" w:rsidRDefault="00224EDA" w:rsidP="00224EDA">
            <w:pPr>
              <w:suppressAutoHyphens w:val="0"/>
              <w:spacing w:line="240" w:lineRule="exact"/>
              <w:ind w:firstLine="0"/>
              <w:jc w:val="center"/>
              <w:rPr>
                <w:b/>
                <w:kern w:val="0"/>
                <w:sz w:val="22"/>
                <w:szCs w:val="22"/>
                <w:lang w:eastAsia="ru-RU"/>
              </w:rPr>
            </w:pPr>
            <w:r w:rsidRPr="00814BCD">
              <w:rPr>
                <w:bCs/>
                <w:kern w:val="0"/>
                <w:sz w:val="22"/>
                <w:szCs w:val="22"/>
                <w:lang w:eastAsia="ru-RU" w:bidi="ru-RU"/>
              </w:rPr>
              <w:t>Снижение преступности</w:t>
            </w:r>
          </w:p>
        </w:tc>
        <w:tc>
          <w:tcPr>
            <w:tcW w:w="2486" w:type="dxa"/>
            <w:shd w:val="clear" w:color="auto" w:fill="auto"/>
          </w:tcPr>
          <w:p w:rsidR="00224EDA" w:rsidRPr="00814BCD" w:rsidRDefault="00224EDA" w:rsidP="00224EDA">
            <w:pPr>
              <w:suppressAutoHyphens w:val="0"/>
              <w:spacing w:line="259" w:lineRule="exact"/>
              <w:ind w:firstLine="0"/>
              <w:jc w:val="center"/>
              <w:rPr>
                <w:bCs/>
                <w:kern w:val="0"/>
                <w:sz w:val="22"/>
                <w:szCs w:val="22"/>
                <w:lang w:eastAsia="ru-RU" w:bidi="ru-RU"/>
              </w:rPr>
            </w:pPr>
            <w:r w:rsidRPr="00814BCD">
              <w:rPr>
                <w:bCs/>
                <w:kern w:val="0"/>
                <w:sz w:val="22"/>
                <w:szCs w:val="22"/>
                <w:lang w:eastAsia="ru-RU" w:bidi="ru-RU"/>
              </w:rPr>
              <w:t>Отделение полиции «Янтиковское» МО МВД РФ «Урмарский», Администрация Янтиковского муниципального округа Чувашской Республики</w:t>
            </w:r>
          </w:p>
          <w:p w:rsidR="00224EDA" w:rsidRPr="00814BCD" w:rsidRDefault="00224EDA" w:rsidP="00224EDA">
            <w:pPr>
              <w:suppressAutoHyphens w:val="0"/>
              <w:spacing w:line="259" w:lineRule="exact"/>
              <w:ind w:firstLine="0"/>
              <w:jc w:val="center"/>
              <w:rPr>
                <w:b/>
                <w:kern w:val="0"/>
                <w:sz w:val="22"/>
                <w:szCs w:val="22"/>
                <w:lang w:eastAsia="ru-RU"/>
              </w:rPr>
            </w:pPr>
          </w:p>
        </w:tc>
        <w:tc>
          <w:tcPr>
            <w:tcW w:w="2551" w:type="dxa"/>
            <w:shd w:val="clear" w:color="auto" w:fill="auto"/>
          </w:tcPr>
          <w:p w:rsidR="00224EDA" w:rsidRPr="00814BCD" w:rsidRDefault="00224EDA" w:rsidP="00224EDA">
            <w:pPr>
              <w:suppressAutoHyphens w:val="0"/>
              <w:spacing w:line="240" w:lineRule="auto"/>
              <w:ind w:firstLine="0"/>
              <w:jc w:val="center"/>
              <w:rPr>
                <w:kern w:val="0"/>
                <w:sz w:val="22"/>
                <w:szCs w:val="22"/>
                <w:lang w:eastAsia="ru-RU"/>
              </w:rPr>
            </w:pPr>
            <w:r w:rsidRPr="00814BCD">
              <w:rPr>
                <w:bCs/>
                <w:kern w:val="0"/>
                <w:sz w:val="22"/>
                <w:szCs w:val="22"/>
                <w:lang w:eastAsia="ru-RU" w:bidi="ru-RU"/>
              </w:rPr>
              <w:t>Муниципальный, Отделение полиции «Янтиковское» МО МВД РФ «Урмарский», Администрация Янтиковского муниципального округа Чувашской Республики</w:t>
            </w:r>
          </w:p>
        </w:tc>
        <w:tc>
          <w:tcPr>
            <w:tcW w:w="2127" w:type="dxa"/>
            <w:shd w:val="clear" w:color="auto" w:fill="auto"/>
          </w:tcPr>
          <w:p w:rsidR="00224EDA" w:rsidRPr="00814BCD" w:rsidRDefault="00224EDA" w:rsidP="00224EDA">
            <w:pPr>
              <w:suppressAutoHyphens w:val="0"/>
              <w:spacing w:line="240" w:lineRule="auto"/>
              <w:ind w:firstLine="0"/>
              <w:jc w:val="center"/>
              <w:rPr>
                <w:kern w:val="0"/>
                <w:sz w:val="22"/>
                <w:szCs w:val="22"/>
                <w:lang w:eastAsia="ru-RU"/>
              </w:rPr>
            </w:pPr>
            <w:r w:rsidRPr="00814BCD">
              <w:rPr>
                <w:bCs/>
                <w:kern w:val="0"/>
                <w:sz w:val="22"/>
                <w:szCs w:val="22"/>
                <w:lang w:eastAsia="ru-RU" w:bidi="ru-RU"/>
              </w:rPr>
              <w:t>Отделение полиции «Янтиковское» МО МВД РФ «Урмарский», Администрация Янтиковского муниципального округа Чувашской Республики</w:t>
            </w:r>
          </w:p>
        </w:tc>
      </w:tr>
      <w:tr w:rsidR="00224EDA" w:rsidRPr="00814BCD" w:rsidTr="0012100F">
        <w:tc>
          <w:tcPr>
            <w:tcW w:w="656" w:type="dxa"/>
            <w:shd w:val="clear" w:color="auto" w:fill="auto"/>
          </w:tcPr>
          <w:p w:rsidR="00224EDA" w:rsidRPr="00814BCD" w:rsidRDefault="00224EDA" w:rsidP="00224EDA">
            <w:pPr>
              <w:tabs>
                <w:tab w:val="left" w:pos="0"/>
              </w:tabs>
              <w:suppressAutoHyphens w:val="0"/>
              <w:spacing w:line="240" w:lineRule="auto"/>
              <w:ind w:firstLine="0"/>
              <w:jc w:val="center"/>
              <w:rPr>
                <w:bCs/>
                <w:kern w:val="0"/>
                <w:sz w:val="22"/>
                <w:szCs w:val="22"/>
                <w:lang w:eastAsia="ru-RU"/>
              </w:rPr>
            </w:pPr>
            <w:r w:rsidRPr="00814BCD">
              <w:rPr>
                <w:bCs/>
                <w:kern w:val="0"/>
                <w:sz w:val="22"/>
                <w:szCs w:val="22"/>
                <w:lang w:eastAsia="ru-RU"/>
              </w:rPr>
              <w:t>95</w:t>
            </w:r>
          </w:p>
        </w:tc>
        <w:tc>
          <w:tcPr>
            <w:tcW w:w="3280" w:type="dxa"/>
            <w:shd w:val="clear" w:color="auto" w:fill="auto"/>
          </w:tcPr>
          <w:p w:rsidR="00224EDA" w:rsidRPr="00814BCD" w:rsidRDefault="00224EDA" w:rsidP="00224EDA">
            <w:pPr>
              <w:suppressAutoHyphens w:val="0"/>
              <w:spacing w:line="254" w:lineRule="exact"/>
              <w:ind w:firstLine="0"/>
              <w:jc w:val="center"/>
              <w:rPr>
                <w:b/>
                <w:kern w:val="0"/>
                <w:sz w:val="22"/>
                <w:szCs w:val="22"/>
                <w:lang w:eastAsia="ru-RU"/>
              </w:rPr>
            </w:pPr>
            <w:r w:rsidRPr="00814BCD">
              <w:rPr>
                <w:bCs/>
                <w:kern w:val="0"/>
                <w:sz w:val="22"/>
                <w:szCs w:val="22"/>
                <w:lang w:eastAsia="ru-RU" w:bidi="ru-RU"/>
              </w:rPr>
              <w:t>Снижение общественной опасности преступных деяний путем предупреждения совершения тяжких и особо тяжких преступлений</w:t>
            </w:r>
          </w:p>
        </w:tc>
        <w:tc>
          <w:tcPr>
            <w:tcW w:w="1134" w:type="dxa"/>
            <w:shd w:val="clear" w:color="auto" w:fill="auto"/>
          </w:tcPr>
          <w:p w:rsidR="00224EDA" w:rsidRPr="00814BCD" w:rsidRDefault="00224EDA" w:rsidP="00224EDA">
            <w:pPr>
              <w:suppressAutoHyphens w:val="0"/>
              <w:spacing w:line="240" w:lineRule="exact"/>
              <w:ind w:firstLine="0"/>
              <w:jc w:val="left"/>
              <w:rPr>
                <w:b/>
                <w:kern w:val="0"/>
                <w:sz w:val="22"/>
                <w:szCs w:val="22"/>
                <w:lang w:eastAsia="ru-RU"/>
              </w:rPr>
            </w:pPr>
            <w:r w:rsidRPr="00814BCD">
              <w:rPr>
                <w:bCs/>
                <w:kern w:val="0"/>
                <w:sz w:val="22"/>
                <w:szCs w:val="22"/>
                <w:lang w:eastAsia="ru-RU" w:bidi="ru-RU"/>
              </w:rPr>
              <w:t>2025-2030</w:t>
            </w:r>
          </w:p>
        </w:tc>
        <w:tc>
          <w:tcPr>
            <w:tcW w:w="2693" w:type="dxa"/>
            <w:shd w:val="clear" w:color="auto" w:fill="auto"/>
          </w:tcPr>
          <w:p w:rsidR="00224EDA" w:rsidRPr="00814BCD" w:rsidRDefault="00224EDA" w:rsidP="00224EDA">
            <w:pPr>
              <w:suppressAutoHyphens w:val="0"/>
              <w:spacing w:line="240" w:lineRule="exact"/>
              <w:ind w:firstLine="0"/>
              <w:jc w:val="center"/>
              <w:rPr>
                <w:b/>
                <w:kern w:val="0"/>
                <w:sz w:val="22"/>
                <w:szCs w:val="22"/>
                <w:lang w:eastAsia="ru-RU"/>
              </w:rPr>
            </w:pPr>
            <w:r w:rsidRPr="00814BCD">
              <w:rPr>
                <w:bCs/>
                <w:kern w:val="0"/>
                <w:sz w:val="22"/>
                <w:szCs w:val="22"/>
                <w:lang w:eastAsia="ru-RU" w:bidi="ru-RU"/>
              </w:rPr>
              <w:t>Снижение преступности</w:t>
            </w:r>
          </w:p>
        </w:tc>
        <w:tc>
          <w:tcPr>
            <w:tcW w:w="2486" w:type="dxa"/>
            <w:shd w:val="clear" w:color="auto" w:fill="auto"/>
          </w:tcPr>
          <w:p w:rsidR="00224EDA" w:rsidRPr="00814BCD" w:rsidRDefault="00224EDA" w:rsidP="00224EDA">
            <w:pPr>
              <w:suppressAutoHyphens w:val="0"/>
              <w:spacing w:line="259" w:lineRule="exact"/>
              <w:ind w:firstLine="0"/>
              <w:jc w:val="center"/>
              <w:rPr>
                <w:bCs/>
                <w:kern w:val="0"/>
                <w:sz w:val="22"/>
                <w:szCs w:val="22"/>
                <w:lang w:eastAsia="ru-RU" w:bidi="ru-RU"/>
              </w:rPr>
            </w:pPr>
            <w:r w:rsidRPr="00814BCD">
              <w:rPr>
                <w:bCs/>
                <w:kern w:val="0"/>
                <w:sz w:val="22"/>
                <w:szCs w:val="22"/>
                <w:lang w:eastAsia="ru-RU" w:bidi="ru-RU"/>
              </w:rPr>
              <w:t>Отделение полиции «Янтиковское» МО МВД РФ «Урмарский», Администрация Янтиковского муниципального округа Чувашской Республики</w:t>
            </w:r>
          </w:p>
          <w:p w:rsidR="00224EDA" w:rsidRPr="00814BCD" w:rsidRDefault="00224EDA" w:rsidP="00224EDA">
            <w:pPr>
              <w:suppressAutoHyphens w:val="0"/>
              <w:spacing w:line="259" w:lineRule="exact"/>
              <w:ind w:firstLine="0"/>
              <w:jc w:val="center"/>
              <w:rPr>
                <w:b/>
                <w:kern w:val="0"/>
                <w:sz w:val="22"/>
                <w:szCs w:val="22"/>
                <w:lang w:eastAsia="ru-RU"/>
              </w:rPr>
            </w:pPr>
          </w:p>
        </w:tc>
        <w:tc>
          <w:tcPr>
            <w:tcW w:w="2551" w:type="dxa"/>
            <w:shd w:val="clear" w:color="auto" w:fill="auto"/>
          </w:tcPr>
          <w:p w:rsidR="00224EDA" w:rsidRPr="00814BCD" w:rsidRDefault="00224EDA" w:rsidP="00224EDA">
            <w:pPr>
              <w:suppressAutoHyphens w:val="0"/>
              <w:spacing w:line="240" w:lineRule="auto"/>
              <w:ind w:firstLine="0"/>
              <w:jc w:val="center"/>
              <w:rPr>
                <w:kern w:val="0"/>
                <w:sz w:val="22"/>
                <w:szCs w:val="22"/>
                <w:lang w:eastAsia="ru-RU"/>
              </w:rPr>
            </w:pPr>
            <w:r w:rsidRPr="00814BCD">
              <w:rPr>
                <w:bCs/>
                <w:kern w:val="0"/>
                <w:sz w:val="22"/>
                <w:szCs w:val="22"/>
                <w:lang w:eastAsia="ru-RU" w:bidi="ru-RU"/>
              </w:rPr>
              <w:t>Муниципальный, Отделение полиции «Янтиковское» МО МВД РФ «Урмарский», Администрация Янтиковского муниципального округа Чувашской Республики</w:t>
            </w:r>
          </w:p>
        </w:tc>
        <w:tc>
          <w:tcPr>
            <w:tcW w:w="2127" w:type="dxa"/>
            <w:shd w:val="clear" w:color="auto" w:fill="auto"/>
          </w:tcPr>
          <w:p w:rsidR="00224EDA" w:rsidRPr="00814BCD" w:rsidRDefault="00224EDA" w:rsidP="00224EDA">
            <w:pPr>
              <w:suppressAutoHyphens w:val="0"/>
              <w:spacing w:line="240" w:lineRule="auto"/>
              <w:ind w:firstLine="0"/>
              <w:jc w:val="center"/>
              <w:rPr>
                <w:kern w:val="0"/>
                <w:sz w:val="22"/>
                <w:szCs w:val="22"/>
                <w:lang w:eastAsia="ru-RU"/>
              </w:rPr>
            </w:pPr>
            <w:r w:rsidRPr="00814BCD">
              <w:rPr>
                <w:bCs/>
                <w:kern w:val="0"/>
                <w:sz w:val="22"/>
                <w:szCs w:val="22"/>
                <w:lang w:eastAsia="ru-RU" w:bidi="ru-RU"/>
              </w:rPr>
              <w:t>Отделение полиции «Янтиковское» МО МВД РФ «Урмарский», Администрация Янтиковского муниципального округа Чувашской Республики</w:t>
            </w:r>
          </w:p>
        </w:tc>
      </w:tr>
      <w:tr w:rsidR="00224EDA" w:rsidRPr="00814BCD" w:rsidTr="0012100F">
        <w:tc>
          <w:tcPr>
            <w:tcW w:w="656" w:type="dxa"/>
            <w:shd w:val="clear" w:color="auto" w:fill="auto"/>
          </w:tcPr>
          <w:p w:rsidR="00224EDA" w:rsidRPr="00814BCD" w:rsidRDefault="00224EDA" w:rsidP="00224EDA">
            <w:pPr>
              <w:tabs>
                <w:tab w:val="left" w:pos="0"/>
              </w:tabs>
              <w:suppressAutoHyphens w:val="0"/>
              <w:spacing w:line="240" w:lineRule="auto"/>
              <w:ind w:firstLine="0"/>
              <w:jc w:val="center"/>
              <w:rPr>
                <w:bCs/>
                <w:kern w:val="0"/>
                <w:sz w:val="22"/>
                <w:szCs w:val="22"/>
                <w:lang w:eastAsia="ru-RU"/>
              </w:rPr>
            </w:pPr>
            <w:r w:rsidRPr="00814BCD">
              <w:rPr>
                <w:bCs/>
                <w:kern w:val="0"/>
                <w:sz w:val="22"/>
                <w:szCs w:val="22"/>
                <w:lang w:eastAsia="ru-RU"/>
              </w:rPr>
              <w:t>96</w:t>
            </w:r>
          </w:p>
        </w:tc>
        <w:tc>
          <w:tcPr>
            <w:tcW w:w="3280" w:type="dxa"/>
            <w:shd w:val="clear" w:color="auto" w:fill="auto"/>
          </w:tcPr>
          <w:p w:rsidR="00224EDA" w:rsidRPr="00814BCD" w:rsidRDefault="00224EDA" w:rsidP="00224EDA">
            <w:pPr>
              <w:suppressAutoHyphens w:val="0"/>
              <w:spacing w:line="240" w:lineRule="exact"/>
              <w:ind w:firstLine="0"/>
              <w:jc w:val="center"/>
              <w:rPr>
                <w:b/>
                <w:kern w:val="0"/>
                <w:sz w:val="22"/>
                <w:szCs w:val="22"/>
                <w:lang w:eastAsia="ru-RU"/>
              </w:rPr>
            </w:pPr>
            <w:r w:rsidRPr="00814BCD">
              <w:rPr>
                <w:bCs/>
                <w:kern w:val="0"/>
                <w:sz w:val="22"/>
                <w:szCs w:val="22"/>
                <w:lang w:eastAsia="ru-RU" w:bidi="ru-RU"/>
              </w:rPr>
              <w:t>Совершенствование профилактики безнадзорности и правонарушений несовершеннолетних</w:t>
            </w:r>
          </w:p>
        </w:tc>
        <w:tc>
          <w:tcPr>
            <w:tcW w:w="1134" w:type="dxa"/>
            <w:shd w:val="clear" w:color="auto" w:fill="auto"/>
          </w:tcPr>
          <w:p w:rsidR="00224EDA" w:rsidRPr="00814BCD" w:rsidRDefault="00224EDA" w:rsidP="00224EDA">
            <w:pPr>
              <w:suppressAutoHyphens w:val="0"/>
              <w:spacing w:line="240" w:lineRule="exact"/>
              <w:ind w:firstLine="0"/>
              <w:jc w:val="left"/>
              <w:rPr>
                <w:b/>
                <w:kern w:val="0"/>
                <w:sz w:val="22"/>
                <w:szCs w:val="22"/>
                <w:lang w:eastAsia="ru-RU"/>
              </w:rPr>
            </w:pPr>
            <w:r w:rsidRPr="00814BCD">
              <w:rPr>
                <w:bCs/>
                <w:kern w:val="0"/>
                <w:sz w:val="22"/>
                <w:szCs w:val="22"/>
                <w:lang w:eastAsia="ru-RU" w:bidi="ru-RU"/>
              </w:rPr>
              <w:t>2025-2030</w:t>
            </w:r>
          </w:p>
        </w:tc>
        <w:tc>
          <w:tcPr>
            <w:tcW w:w="2693" w:type="dxa"/>
            <w:shd w:val="clear" w:color="auto" w:fill="auto"/>
          </w:tcPr>
          <w:p w:rsidR="00224EDA" w:rsidRPr="00814BCD" w:rsidRDefault="00224EDA" w:rsidP="00224EDA">
            <w:pPr>
              <w:suppressAutoHyphens w:val="0"/>
              <w:spacing w:line="240" w:lineRule="exact"/>
              <w:ind w:firstLine="0"/>
              <w:jc w:val="center"/>
              <w:rPr>
                <w:b/>
                <w:kern w:val="0"/>
                <w:sz w:val="22"/>
                <w:szCs w:val="22"/>
                <w:lang w:eastAsia="ru-RU"/>
              </w:rPr>
            </w:pPr>
            <w:r w:rsidRPr="00814BCD">
              <w:rPr>
                <w:bCs/>
                <w:kern w:val="0"/>
                <w:sz w:val="22"/>
                <w:szCs w:val="22"/>
                <w:lang w:eastAsia="ru-RU" w:bidi="ru-RU"/>
              </w:rPr>
              <w:t>Снижение преступности</w:t>
            </w:r>
          </w:p>
        </w:tc>
        <w:tc>
          <w:tcPr>
            <w:tcW w:w="2486" w:type="dxa"/>
            <w:shd w:val="clear" w:color="auto" w:fill="auto"/>
          </w:tcPr>
          <w:p w:rsidR="00224EDA" w:rsidRPr="00814BCD" w:rsidRDefault="00224EDA" w:rsidP="00224EDA">
            <w:pPr>
              <w:suppressAutoHyphens w:val="0"/>
              <w:spacing w:line="259" w:lineRule="exact"/>
              <w:ind w:firstLine="0"/>
              <w:jc w:val="center"/>
              <w:rPr>
                <w:bCs/>
                <w:kern w:val="0"/>
                <w:sz w:val="22"/>
                <w:szCs w:val="22"/>
                <w:lang w:eastAsia="ru-RU" w:bidi="ru-RU"/>
              </w:rPr>
            </w:pPr>
            <w:r w:rsidRPr="00814BCD">
              <w:rPr>
                <w:bCs/>
                <w:kern w:val="0"/>
                <w:sz w:val="22"/>
                <w:szCs w:val="22"/>
                <w:lang w:eastAsia="ru-RU" w:bidi="ru-RU"/>
              </w:rPr>
              <w:t>Отделение полиции «Янтиковское» МО МВД РФ «Урмарский», Администрация Янтиковского муниципального округа Чувашской Республики</w:t>
            </w:r>
          </w:p>
          <w:p w:rsidR="00224EDA" w:rsidRPr="00814BCD" w:rsidRDefault="00224EDA" w:rsidP="00224EDA">
            <w:pPr>
              <w:suppressAutoHyphens w:val="0"/>
              <w:spacing w:line="259" w:lineRule="exact"/>
              <w:ind w:firstLine="0"/>
              <w:jc w:val="center"/>
              <w:rPr>
                <w:b/>
                <w:kern w:val="0"/>
                <w:sz w:val="22"/>
                <w:szCs w:val="22"/>
                <w:lang w:eastAsia="ru-RU"/>
              </w:rPr>
            </w:pPr>
          </w:p>
        </w:tc>
        <w:tc>
          <w:tcPr>
            <w:tcW w:w="2551" w:type="dxa"/>
            <w:shd w:val="clear" w:color="auto" w:fill="auto"/>
          </w:tcPr>
          <w:p w:rsidR="00224EDA" w:rsidRPr="00814BCD" w:rsidRDefault="00224EDA" w:rsidP="00224EDA">
            <w:pPr>
              <w:suppressAutoHyphens w:val="0"/>
              <w:spacing w:line="240" w:lineRule="auto"/>
              <w:ind w:firstLine="0"/>
              <w:jc w:val="center"/>
              <w:rPr>
                <w:kern w:val="0"/>
                <w:sz w:val="22"/>
                <w:szCs w:val="22"/>
                <w:lang w:eastAsia="ru-RU"/>
              </w:rPr>
            </w:pPr>
            <w:r w:rsidRPr="00814BCD">
              <w:rPr>
                <w:bCs/>
                <w:kern w:val="0"/>
                <w:sz w:val="22"/>
                <w:szCs w:val="22"/>
                <w:lang w:eastAsia="ru-RU" w:bidi="ru-RU"/>
              </w:rPr>
              <w:t>Муниципальный, Отделение полиции «Янтиковское» МО МВД РФ «Урмарский», Администрация Янтиковского муниципального округа Чувашской Республики</w:t>
            </w:r>
          </w:p>
        </w:tc>
        <w:tc>
          <w:tcPr>
            <w:tcW w:w="2127" w:type="dxa"/>
            <w:shd w:val="clear" w:color="auto" w:fill="auto"/>
          </w:tcPr>
          <w:p w:rsidR="00224EDA" w:rsidRPr="00814BCD" w:rsidRDefault="00224EDA" w:rsidP="00224EDA">
            <w:pPr>
              <w:suppressAutoHyphens w:val="0"/>
              <w:spacing w:line="240" w:lineRule="auto"/>
              <w:ind w:firstLine="0"/>
              <w:jc w:val="center"/>
              <w:rPr>
                <w:kern w:val="0"/>
                <w:sz w:val="22"/>
                <w:szCs w:val="22"/>
                <w:lang w:eastAsia="ru-RU"/>
              </w:rPr>
            </w:pPr>
            <w:r w:rsidRPr="00814BCD">
              <w:rPr>
                <w:bCs/>
                <w:kern w:val="0"/>
                <w:sz w:val="22"/>
                <w:szCs w:val="22"/>
                <w:lang w:eastAsia="ru-RU" w:bidi="ru-RU"/>
              </w:rPr>
              <w:t xml:space="preserve">Отделение полиции «Янтиковское» МО МВД РФ «Урмарский», Администрация Янтиковского муниципального округа Чувашской </w:t>
            </w:r>
            <w:r w:rsidRPr="00814BCD">
              <w:rPr>
                <w:bCs/>
                <w:kern w:val="0"/>
                <w:sz w:val="22"/>
                <w:szCs w:val="22"/>
                <w:lang w:eastAsia="ru-RU" w:bidi="ru-RU"/>
              </w:rPr>
              <w:lastRenderedPageBreak/>
              <w:t>Республики</w:t>
            </w:r>
          </w:p>
        </w:tc>
      </w:tr>
      <w:tr w:rsidR="00224EDA" w:rsidRPr="00814BCD" w:rsidTr="0012100F">
        <w:tc>
          <w:tcPr>
            <w:tcW w:w="656" w:type="dxa"/>
            <w:shd w:val="clear" w:color="auto" w:fill="auto"/>
          </w:tcPr>
          <w:p w:rsidR="00224EDA" w:rsidRPr="00814BCD" w:rsidRDefault="00224EDA" w:rsidP="00224EDA">
            <w:pPr>
              <w:tabs>
                <w:tab w:val="left" w:pos="0"/>
              </w:tabs>
              <w:suppressAutoHyphens w:val="0"/>
              <w:spacing w:line="240" w:lineRule="auto"/>
              <w:ind w:firstLine="0"/>
              <w:jc w:val="center"/>
              <w:rPr>
                <w:bCs/>
                <w:kern w:val="0"/>
                <w:sz w:val="22"/>
                <w:szCs w:val="22"/>
                <w:lang w:eastAsia="ru-RU"/>
              </w:rPr>
            </w:pPr>
            <w:r w:rsidRPr="00814BCD">
              <w:rPr>
                <w:bCs/>
                <w:kern w:val="0"/>
                <w:sz w:val="22"/>
                <w:szCs w:val="22"/>
                <w:lang w:eastAsia="ru-RU"/>
              </w:rPr>
              <w:lastRenderedPageBreak/>
              <w:t>97</w:t>
            </w:r>
          </w:p>
        </w:tc>
        <w:tc>
          <w:tcPr>
            <w:tcW w:w="3280" w:type="dxa"/>
            <w:shd w:val="clear" w:color="auto" w:fill="auto"/>
          </w:tcPr>
          <w:p w:rsidR="00224EDA" w:rsidRPr="00814BCD" w:rsidRDefault="00224EDA" w:rsidP="00224EDA">
            <w:pPr>
              <w:suppressAutoHyphens w:val="0"/>
              <w:spacing w:line="245" w:lineRule="exact"/>
              <w:ind w:firstLine="0"/>
              <w:jc w:val="center"/>
              <w:rPr>
                <w:b/>
                <w:kern w:val="0"/>
                <w:sz w:val="22"/>
                <w:szCs w:val="22"/>
                <w:lang w:eastAsia="ru-RU"/>
              </w:rPr>
            </w:pPr>
            <w:r w:rsidRPr="00814BCD">
              <w:rPr>
                <w:bCs/>
                <w:kern w:val="0"/>
                <w:sz w:val="22"/>
                <w:szCs w:val="22"/>
                <w:lang w:eastAsia="ru-RU" w:bidi="ru-RU"/>
              </w:rPr>
              <w:t>Организация контроля за обстановкой на улице и в других общественных местах, своевременное реагирование на осложнение оперативной обстановки и оперативное управление силами и</w:t>
            </w:r>
            <w:r w:rsidRPr="00814BCD">
              <w:rPr>
                <w:b/>
                <w:bCs/>
                <w:kern w:val="0"/>
                <w:sz w:val="22"/>
                <w:szCs w:val="22"/>
                <w:lang w:eastAsia="ru-RU" w:bidi="ru-RU"/>
              </w:rPr>
              <w:t xml:space="preserve"> </w:t>
            </w:r>
            <w:r w:rsidRPr="00814BCD">
              <w:rPr>
                <w:bCs/>
                <w:kern w:val="0"/>
                <w:sz w:val="22"/>
                <w:szCs w:val="22"/>
                <w:lang w:eastAsia="ru-RU" w:bidi="ru-RU"/>
              </w:rPr>
              <w:t>средствами,</w:t>
            </w:r>
          </w:p>
          <w:p w:rsidR="00224EDA" w:rsidRPr="00814BCD" w:rsidRDefault="00224EDA" w:rsidP="00224EDA">
            <w:pPr>
              <w:suppressAutoHyphens w:val="0"/>
              <w:spacing w:line="245" w:lineRule="exact"/>
              <w:ind w:firstLine="0"/>
              <w:jc w:val="center"/>
              <w:rPr>
                <w:b/>
                <w:kern w:val="0"/>
                <w:sz w:val="22"/>
                <w:szCs w:val="22"/>
                <w:lang w:eastAsia="ru-RU"/>
              </w:rPr>
            </w:pPr>
            <w:r w:rsidRPr="00814BCD">
              <w:rPr>
                <w:bCs/>
                <w:kern w:val="0"/>
                <w:sz w:val="22"/>
                <w:szCs w:val="22"/>
                <w:lang w:eastAsia="ru-RU" w:bidi="ru-RU"/>
              </w:rPr>
              <w:t>задействованными в охране общественного порядка</w:t>
            </w:r>
          </w:p>
        </w:tc>
        <w:tc>
          <w:tcPr>
            <w:tcW w:w="1134" w:type="dxa"/>
            <w:shd w:val="clear" w:color="auto" w:fill="auto"/>
          </w:tcPr>
          <w:p w:rsidR="00224EDA" w:rsidRPr="00814BCD" w:rsidRDefault="00224EDA" w:rsidP="00224EDA">
            <w:pPr>
              <w:suppressAutoHyphens w:val="0"/>
              <w:spacing w:line="240" w:lineRule="exact"/>
              <w:ind w:firstLine="0"/>
              <w:jc w:val="left"/>
              <w:rPr>
                <w:b/>
                <w:kern w:val="0"/>
                <w:sz w:val="22"/>
                <w:szCs w:val="22"/>
                <w:lang w:eastAsia="ru-RU"/>
              </w:rPr>
            </w:pPr>
            <w:r w:rsidRPr="00814BCD">
              <w:rPr>
                <w:bCs/>
                <w:kern w:val="0"/>
                <w:sz w:val="22"/>
                <w:szCs w:val="22"/>
                <w:lang w:eastAsia="ru-RU" w:bidi="ru-RU"/>
              </w:rPr>
              <w:t>2025-2030</w:t>
            </w:r>
          </w:p>
        </w:tc>
        <w:tc>
          <w:tcPr>
            <w:tcW w:w="2693" w:type="dxa"/>
            <w:shd w:val="clear" w:color="auto" w:fill="auto"/>
          </w:tcPr>
          <w:p w:rsidR="00224EDA" w:rsidRPr="00814BCD" w:rsidRDefault="00224EDA" w:rsidP="00224EDA">
            <w:pPr>
              <w:suppressAutoHyphens w:val="0"/>
              <w:spacing w:line="240" w:lineRule="exact"/>
              <w:ind w:firstLine="0"/>
              <w:jc w:val="center"/>
              <w:rPr>
                <w:b/>
                <w:kern w:val="0"/>
                <w:sz w:val="22"/>
                <w:szCs w:val="22"/>
                <w:lang w:eastAsia="ru-RU"/>
              </w:rPr>
            </w:pPr>
            <w:r w:rsidRPr="00814BCD">
              <w:rPr>
                <w:bCs/>
                <w:kern w:val="0"/>
                <w:sz w:val="22"/>
                <w:szCs w:val="22"/>
                <w:lang w:eastAsia="ru-RU" w:bidi="ru-RU"/>
              </w:rPr>
              <w:t>Снижение преступности</w:t>
            </w:r>
          </w:p>
        </w:tc>
        <w:tc>
          <w:tcPr>
            <w:tcW w:w="2486" w:type="dxa"/>
            <w:shd w:val="clear" w:color="auto" w:fill="auto"/>
          </w:tcPr>
          <w:p w:rsidR="00224EDA" w:rsidRPr="00814BCD" w:rsidRDefault="00224EDA" w:rsidP="00224EDA">
            <w:pPr>
              <w:suppressAutoHyphens w:val="0"/>
              <w:spacing w:line="259" w:lineRule="exact"/>
              <w:ind w:firstLine="0"/>
              <w:jc w:val="center"/>
              <w:rPr>
                <w:bCs/>
                <w:kern w:val="0"/>
                <w:sz w:val="22"/>
                <w:szCs w:val="22"/>
                <w:lang w:eastAsia="ru-RU" w:bidi="ru-RU"/>
              </w:rPr>
            </w:pPr>
            <w:r w:rsidRPr="00814BCD">
              <w:rPr>
                <w:bCs/>
                <w:kern w:val="0"/>
                <w:sz w:val="22"/>
                <w:szCs w:val="22"/>
                <w:lang w:eastAsia="ru-RU" w:bidi="ru-RU"/>
              </w:rPr>
              <w:t>Отделение полиции «Янтиковское» МО МВД РФ «Урмарский», Администрация Янтиковского муниципального округа Чувашской Республики</w:t>
            </w:r>
          </w:p>
          <w:p w:rsidR="00224EDA" w:rsidRPr="00814BCD" w:rsidRDefault="00224EDA" w:rsidP="00224EDA">
            <w:pPr>
              <w:suppressAutoHyphens w:val="0"/>
              <w:spacing w:line="259" w:lineRule="exact"/>
              <w:ind w:firstLine="0"/>
              <w:jc w:val="center"/>
              <w:rPr>
                <w:b/>
                <w:kern w:val="0"/>
                <w:sz w:val="22"/>
                <w:szCs w:val="22"/>
                <w:lang w:eastAsia="ru-RU"/>
              </w:rPr>
            </w:pPr>
          </w:p>
        </w:tc>
        <w:tc>
          <w:tcPr>
            <w:tcW w:w="2551" w:type="dxa"/>
            <w:shd w:val="clear" w:color="auto" w:fill="auto"/>
          </w:tcPr>
          <w:p w:rsidR="00224EDA" w:rsidRPr="00814BCD" w:rsidRDefault="00224EDA" w:rsidP="00224EDA">
            <w:pPr>
              <w:suppressAutoHyphens w:val="0"/>
              <w:spacing w:line="240" w:lineRule="auto"/>
              <w:ind w:firstLine="0"/>
              <w:jc w:val="center"/>
              <w:rPr>
                <w:kern w:val="0"/>
                <w:sz w:val="22"/>
                <w:szCs w:val="22"/>
                <w:lang w:eastAsia="ru-RU"/>
              </w:rPr>
            </w:pPr>
            <w:r w:rsidRPr="00814BCD">
              <w:rPr>
                <w:bCs/>
                <w:kern w:val="0"/>
                <w:sz w:val="22"/>
                <w:szCs w:val="22"/>
                <w:lang w:eastAsia="ru-RU" w:bidi="ru-RU"/>
              </w:rPr>
              <w:t>Муниципальный, Отделение полиции «Янтиковское» МО МВД РФ «Урмарский», Администрация Янтиковского муниципального округа Чувашской Республики</w:t>
            </w:r>
          </w:p>
        </w:tc>
        <w:tc>
          <w:tcPr>
            <w:tcW w:w="2127" w:type="dxa"/>
            <w:shd w:val="clear" w:color="auto" w:fill="auto"/>
          </w:tcPr>
          <w:p w:rsidR="00224EDA" w:rsidRPr="00814BCD" w:rsidRDefault="00224EDA" w:rsidP="00224EDA">
            <w:pPr>
              <w:suppressAutoHyphens w:val="0"/>
              <w:spacing w:line="240" w:lineRule="auto"/>
              <w:ind w:firstLine="0"/>
              <w:jc w:val="center"/>
              <w:rPr>
                <w:kern w:val="0"/>
                <w:sz w:val="22"/>
                <w:szCs w:val="22"/>
                <w:lang w:eastAsia="ru-RU"/>
              </w:rPr>
            </w:pPr>
            <w:r w:rsidRPr="00814BCD">
              <w:rPr>
                <w:bCs/>
                <w:kern w:val="0"/>
                <w:sz w:val="22"/>
                <w:szCs w:val="22"/>
                <w:lang w:eastAsia="ru-RU" w:bidi="ru-RU"/>
              </w:rPr>
              <w:t>Отделение полиции «Янтиковское» МО МВД РФ «Урмарский», Администрация Янтиковского муниципального округа Чувашской Республики</w:t>
            </w:r>
          </w:p>
        </w:tc>
      </w:tr>
      <w:tr w:rsidR="00224EDA" w:rsidRPr="00814BCD" w:rsidTr="0012100F">
        <w:tc>
          <w:tcPr>
            <w:tcW w:w="656" w:type="dxa"/>
            <w:shd w:val="clear" w:color="auto" w:fill="auto"/>
          </w:tcPr>
          <w:p w:rsidR="00224EDA" w:rsidRPr="00814BCD" w:rsidRDefault="00224EDA" w:rsidP="00224EDA">
            <w:pPr>
              <w:tabs>
                <w:tab w:val="left" w:pos="0"/>
              </w:tabs>
              <w:suppressAutoHyphens w:val="0"/>
              <w:spacing w:line="240" w:lineRule="auto"/>
              <w:ind w:firstLine="0"/>
              <w:jc w:val="center"/>
              <w:rPr>
                <w:bCs/>
                <w:kern w:val="0"/>
                <w:sz w:val="22"/>
                <w:szCs w:val="22"/>
                <w:lang w:eastAsia="ru-RU"/>
              </w:rPr>
            </w:pPr>
            <w:r w:rsidRPr="00814BCD">
              <w:rPr>
                <w:bCs/>
                <w:kern w:val="0"/>
                <w:sz w:val="22"/>
                <w:szCs w:val="22"/>
                <w:lang w:eastAsia="ru-RU"/>
              </w:rPr>
              <w:t>98</w:t>
            </w:r>
          </w:p>
        </w:tc>
        <w:tc>
          <w:tcPr>
            <w:tcW w:w="3280" w:type="dxa"/>
            <w:shd w:val="clear" w:color="auto" w:fill="auto"/>
          </w:tcPr>
          <w:p w:rsidR="00224EDA" w:rsidRPr="00814BCD" w:rsidRDefault="00224EDA" w:rsidP="00224EDA">
            <w:pPr>
              <w:suppressAutoHyphens w:val="0"/>
              <w:spacing w:line="245" w:lineRule="exact"/>
              <w:ind w:firstLine="0"/>
              <w:jc w:val="center"/>
              <w:rPr>
                <w:b/>
                <w:kern w:val="0"/>
                <w:sz w:val="22"/>
                <w:szCs w:val="22"/>
                <w:lang w:eastAsia="ru-RU"/>
              </w:rPr>
            </w:pPr>
            <w:r w:rsidRPr="00814BCD">
              <w:rPr>
                <w:bCs/>
                <w:kern w:val="0"/>
                <w:sz w:val="22"/>
                <w:szCs w:val="22"/>
                <w:lang w:eastAsia="ru-RU" w:bidi="ru-RU"/>
              </w:rPr>
              <w:t>Построение и развитие аппаратно-программных комплексов и технических средств мониторинга, прогнозирования и поддержки принятия решений</w:t>
            </w:r>
          </w:p>
        </w:tc>
        <w:tc>
          <w:tcPr>
            <w:tcW w:w="1134" w:type="dxa"/>
            <w:shd w:val="clear" w:color="auto" w:fill="auto"/>
          </w:tcPr>
          <w:p w:rsidR="00224EDA" w:rsidRPr="00814BCD" w:rsidRDefault="00224EDA" w:rsidP="00224EDA">
            <w:pPr>
              <w:suppressAutoHyphens w:val="0"/>
              <w:spacing w:line="240" w:lineRule="exact"/>
              <w:ind w:firstLine="0"/>
              <w:jc w:val="left"/>
              <w:rPr>
                <w:b/>
                <w:kern w:val="0"/>
                <w:sz w:val="22"/>
                <w:szCs w:val="22"/>
                <w:lang w:eastAsia="ru-RU"/>
              </w:rPr>
            </w:pPr>
            <w:r w:rsidRPr="00814BCD">
              <w:rPr>
                <w:bCs/>
                <w:kern w:val="0"/>
                <w:sz w:val="22"/>
                <w:szCs w:val="22"/>
                <w:lang w:eastAsia="ru-RU" w:bidi="ru-RU"/>
              </w:rPr>
              <w:t>2025-2030</w:t>
            </w:r>
          </w:p>
        </w:tc>
        <w:tc>
          <w:tcPr>
            <w:tcW w:w="2693" w:type="dxa"/>
            <w:shd w:val="clear" w:color="auto" w:fill="auto"/>
          </w:tcPr>
          <w:p w:rsidR="00224EDA" w:rsidRPr="00814BCD" w:rsidRDefault="00224EDA" w:rsidP="00224EDA">
            <w:pPr>
              <w:suppressAutoHyphens w:val="0"/>
              <w:spacing w:line="245" w:lineRule="exact"/>
              <w:ind w:firstLine="0"/>
              <w:jc w:val="center"/>
              <w:rPr>
                <w:b/>
                <w:kern w:val="0"/>
                <w:sz w:val="22"/>
                <w:szCs w:val="22"/>
                <w:lang w:eastAsia="ru-RU"/>
              </w:rPr>
            </w:pPr>
            <w:r w:rsidRPr="00814BCD">
              <w:rPr>
                <w:bCs/>
                <w:kern w:val="0"/>
                <w:sz w:val="22"/>
                <w:szCs w:val="22"/>
                <w:lang w:eastAsia="ru-RU" w:bidi="ru-RU"/>
              </w:rPr>
              <w:t>Повышение безопасности населения для защиты от чрезвычайных ситуаций и в случае их наступления</w:t>
            </w:r>
          </w:p>
        </w:tc>
        <w:tc>
          <w:tcPr>
            <w:tcW w:w="2486" w:type="dxa"/>
            <w:shd w:val="clear" w:color="auto" w:fill="auto"/>
          </w:tcPr>
          <w:p w:rsidR="00224EDA" w:rsidRPr="00814BCD" w:rsidRDefault="00224EDA" w:rsidP="00224EDA">
            <w:pPr>
              <w:suppressAutoHyphens w:val="0"/>
              <w:spacing w:line="259" w:lineRule="exact"/>
              <w:ind w:firstLine="0"/>
              <w:jc w:val="center"/>
              <w:rPr>
                <w:bCs/>
                <w:kern w:val="0"/>
                <w:sz w:val="22"/>
                <w:szCs w:val="22"/>
                <w:lang w:eastAsia="ru-RU" w:bidi="ru-RU"/>
              </w:rPr>
            </w:pPr>
            <w:r w:rsidRPr="00814BCD">
              <w:rPr>
                <w:bCs/>
                <w:kern w:val="0"/>
                <w:sz w:val="22"/>
                <w:szCs w:val="22"/>
                <w:lang w:eastAsia="ru-RU" w:bidi="ru-RU"/>
              </w:rPr>
              <w:t>Администрация Янтиковского муниципального округа Чувашской Республики</w:t>
            </w:r>
          </w:p>
          <w:p w:rsidR="00224EDA" w:rsidRPr="00814BCD" w:rsidRDefault="00224EDA" w:rsidP="00224EDA">
            <w:pPr>
              <w:suppressAutoHyphens w:val="0"/>
              <w:spacing w:line="259" w:lineRule="exact"/>
              <w:ind w:firstLine="0"/>
              <w:jc w:val="center"/>
              <w:rPr>
                <w:b/>
                <w:kern w:val="0"/>
                <w:sz w:val="22"/>
                <w:szCs w:val="22"/>
                <w:lang w:eastAsia="ru-RU"/>
              </w:rPr>
            </w:pPr>
          </w:p>
        </w:tc>
        <w:tc>
          <w:tcPr>
            <w:tcW w:w="2551" w:type="dxa"/>
            <w:shd w:val="clear" w:color="auto" w:fill="auto"/>
          </w:tcPr>
          <w:p w:rsidR="00224EDA" w:rsidRPr="00814BCD" w:rsidRDefault="00224EDA" w:rsidP="00224EDA">
            <w:pPr>
              <w:suppressAutoHyphens w:val="0"/>
              <w:spacing w:line="240" w:lineRule="auto"/>
              <w:ind w:firstLine="0"/>
              <w:jc w:val="center"/>
              <w:rPr>
                <w:kern w:val="0"/>
                <w:sz w:val="22"/>
                <w:szCs w:val="22"/>
                <w:lang w:eastAsia="ru-RU"/>
              </w:rPr>
            </w:pPr>
            <w:r w:rsidRPr="00814BCD">
              <w:rPr>
                <w:bCs/>
                <w:kern w:val="0"/>
                <w:sz w:val="22"/>
                <w:szCs w:val="22"/>
                <w:lang w:eastAsia="ru-RU" w:bidi="ru-RU"/>
              </w:rPr>
              <w:t>Муниципальный, Администрация Янтиковского муниципального округа Чувашской Республики</w:t>
            </w:r>
          </w:p>
        </w:tc>
        <w:tc>
          <w:tcPr>
            <w:tcW w:w="2127" w:type="dxa"/>
            <w:shd w:val="clear" w:color="auto" w:fill="auto"/>
          </w:tcPr>
          <w:p w:rsidR="00224EDA" w:rsidRPr="00814BCD" w:rsidRDefault="00224EDA" w:rsidP="00224EDA">
            <w:pPr>
              <w:suppressAutoHyphens w:val="0"/>
              <w:spacing w:line="240" w:lineRule="auto"/>
              <w:ind w:firstLine="0"/>
              <w:jc w:val="center"/>
              <w:rPr>
                <w:kern w:val="0"/>
                <w:sz w:val="22"/>
                <w:szCs w:val="22"/>
                <w:lang w:eastAsia="ru-RU"/>
              </w:rPr>
            </w:pPr>
            <w:r w:rsidRPr="00814BCD">
              <w:rPr>
                <w:bCs/>
                <w:kern w:val="0"/>
                <w:sz w:val="22"/>
                <w:szCs w:val="22"/>
                <w:lang w:eastAsia="ru-RU" w:bidi="ru-RU"/>
              </w:rPr>
              <w:t>Отделение полиции «Янтиковское» МО МВД РФ «Урмарский», Администрация Янтиковского муниципального округа Чувашской Республики</w:t>
            </w:r>
          </w:p>
        </w:tc>
      </w:tr>
      <w:tr w:rsidR="00224EDA" w:rsidRPr="00814BCD" w:rsidTr="0012100F">
        <w:tc>
          <w:tcPr>
            <w:tcW w:w="656" w:type="dxa"/>
            <w:shd w:val="clear" w:color="auto" w:fill="auto"/>
          </w:tcPr>
          <w:p w:rsidR="00224EDA" w:rsidRPr="00814BCD" w:rsidRDefault="00224EDA" w:rsidP="00224EDA">
            <w:pPr>
              <w:tabs>
                <w:tab w:val="left" w:pos="0"/>
              </w:tabs>
              <w:suppressAutoHyphens w:val="0"/>
              <w:spacing w:line="240" w:lineRule="auto"/>
              <w:ind w:firstLine="0"/>
              <w:jc w:val="center"/>
              <w:rPr>
                <w:bCs/>
                <w:kern w:val="0"/>
                <w:sz w:val="22"/>
                <w:szCs w:val="22"/>
                <w:lang w:eastAsia="ru-RU"/>
              </w:rPr>
            </w:pPr>
            <w:r w:rsidRPr="00814BCD">
              <w:rPr>
                <w:bCs/>
                <w:kern w:val="0"/>
                <w:sz w:val="22"/>
                <w:szCs w:val="22"/>
                <w:lang w:eastAsia="ru-RU"/>
              </w:rPr>
              <w:t>99</w:t>
            </w:r>
          </w:p>
        </w:tc>
        <w:tc>
          <w:tcPr>
            <w:tcW w:w="3280" w:type="dxa"/>
            <w:shd w:val="clear" w:color="auto" w:fill="auto"/>
          </w:tcPr>
          <w:p w:rsidR="00224EDA" w:rsidRPr="00814BCD" w:rsidRDefault="00224EDA" w:rsidP="00224EDA">
            <w:pPr>
              <w:suppressAutoHyphens w:val="0"/>
              <w:spacing w:line="240" w:lineRule="exact"/>
              <w:ind w:firstLine="0"/>
              <w:jc w:val="center"/>
              <w:rPr>
                <w:b/>
                <w:kern w:val="0"/>
                <w:sz w:val="22"/>
                <w:szCs w:val="22"/>
                <w:lang w:eastAsia="ru-RU"/>
              </w:rPr>
            </w:pPr>
            <w:r w:rsidRPr="00814BCD">
              <w:rPr>
                <w:bCs/>
                <w:kern w:val="0"/>
                <w:sz w:val="22"/>
                <w:szCs w:val="22"/>
                <w:lang w:eastAsia="ru-RU" w:bidi="ru-RU"/>
              </w:rPr>
              <w:t>Совершенствование ме</w:t>
            </w:r>
            <w:r w:rsidR="00814BCD">
              <w:rPr>
                <w:bCs/>
                <w:kern w:val="0"/>
                <w:sz w:val="22"/>
                <w:szCs w:val="22"/>
                <w:lang w:eastAsia="ru-RU" w:bidi="ru-RU"/>
              </w:rPr>
              <w:t>тодов, средств и способов прове</w:t>
            </w:r>
            <w:r w:rsidRPr="00814BCD">
              <w:rPr>
                <w:bCs/>
                <w:kern w:val="0"/>
                <w:sz w:val="22"/>
                <w:szCs w:val="22"/>
                <w:lang w:eastAsia="ru-RU" w:bidi="ru-RU"/>
              </w:rPr>
              <w:t>дения мероприятий по гражданской обороне защите населения и территорий от чрезвычайных ситуаций, обеспечению пожарной безопасности и безопасности людей на водных объектах</w:t>
            </w:r>
          </w:p>
        </w:tc>
        <w:tc>
          <w:tcPr>
            <w:tcW w:w="1134" w:type="dxa"/>
            <w:shd w:val="clear" w:color="auto" w:fill="auto"/>
          </w:tcPr>
          <w:p w:rsidR="00224EDA" w:rsidRPr="00814BCD" w:rsidRDefault="00224EDA" w:rsidP="00224EDA">
            <w:pPr>
              <w:suppressAutoHyphens w:val="0"/>
              <w:spacing w:line="240" w:lineRule="exact"/>
              <w:ind w:firstLine="0"/>
              <w:jc w:val="left"/>
              <w:rPr>
                <w:b/>
                <w:kern w:val="0"/>
                <w:sz w:val="22"/>
                <w:szCs w:val="22"/>
                <w:lang w:eastAsia="ru-RU"/>
              </w:rPr>
            </w:pPr>
            <w:r w:rsidRPr="00814BCD">
              <w:rPr>
                <w:bCs/>
                <w:kern w:val="0"/>
                <w:sz w:val="22"/>
                <w:szCs w:val="22"/>
                <w:lang w:eastAsia="ru-RU" w:bidi="ru-RU"/>
              </w:rPr>
              <w:t>2025-2030</w:t>
            </w:r>
          </w:p>
        </w:tc>
        <w:tc>
          <w:tcPr>
            <w:tcW w:w="2693" w:type="dxa"/>
            <w:shd w:val="clear" w:color="auto" w:fill="auto"/>
          </w:tcPr>
          <w:p w:rsidR="00224EDA" w:rsidRPr="00814BCD" w:rsidRDefault="00224EDA" w:rsidP="00224EDA">
            <w:pPr>
              <w:suppressAutoHyphens w:val="0"/>
              <w:spacing w:line="240" w:lineRule="exact"/>
              <w:ind w:firstLine="0"/>
              <w:jc w:val="center"/>
              <w:rPr>
                <w:b/>
                <w:kern w:val="0"/>
                <w:sz w:val="22"/>
                <w:szCs w:val="22"/>
                <w:lang w:eastAsia="ru-RU"/>
              </w:rPr>
            </w:pPr>
            <w:r w:rsidRPr="00814BCD">
              <w:rPr>
                <w:bCs/>
                <w:kern w:val="0"/>
                <w:sz w:val="22"/>
                <w:szCs w:val="22"/>
                <w:lang w:eastAsia="ru-RU" w:bidi="ru-RU"/>
              </w:rPr>
              <w:t>Повышение безопасности населения для защиты от чрезвычайных ситуаций и в случае их наступления</w:t>
            </w:r>
          </w:p>
        </w:tc>
        <w:tc>
          <w:tcPr>
            <w:tcW w:w="2486" w:type="dxa"/>
            <w:shd w:val="clear" w:color="auto" w:fill="auto"/>
          </w:tcPr>
          <w:p w:rsidR="00224EDA" w:rsidRPr="00814BCD" w:rsidRDefault="00224EDA" w:rsidP="00224EDA">
            <w:pPr>
              <w:suppressAutoHyphens w:val="0"/>
              <w:spacing w:line="259" w:lineRule="exact"/>
              <w:ind w:firstLine="0"/>
              <w:jc w:val="center"/>
              <w:rPr>
                <w:bCs/>
                <w:kern w:val="0"/>
                <w:sz w:val="22"/>
                <w:szCs w:val="22"/>
                <w:lang w:eastAsia="ru-RU" w:bidi="ru-RU"/>
              </w:rPr>
            </w:pPr>
            <w:r w:rsidRPr="00814BCD">
              <w:rPr>
                <w:bCs/>
                <w:kern w:val="0"/>
                <w:sz w:val="22"/>
                <w:szCs w:val="22"/>
                <w:lang w:eastAsia="ru-RU" w:bidi="ru-RU"/>
              </w:rPr>
              <w:t>Администрация Янтиковского муниципального округа Чувашской Республики</w:t>
            </w:r>
          </w:p>
          <w:p w:rsidR="00224EDA" w:rsidRPr="00814BCD" w:rsidRDefault="00224EDA" w:rsidP="00224EDA">
            <w:pPr>
              <w:suppressAutoHyphens w:val="0"/>
              <w:spacing w:line="259" w:lineRule="exact"/>
              <w:ind w:firstLine="0"/>
              <w:jc w:val="center"/>
              <w:rPr>
                <w:b/>
                <w:kern w:val="0"/>
                <w:sz w:val="22"/>
                <w:szCs w:val="22"/>
                <w:lang w:eastAsia="ru-RU"/>
              </w:rPr>
            </w:pPr>
          </w:p>
        </w:tc>
        <w:tc>
          <w:tcPr>
            <w:tcW w:w="2551" w:type="dxa"/>
            <w:shd w:val="clear" w:color="auto" w:fill="auto"/>
          </w:tcPr>
          <w:p w:rsidR="00224EDA" w:rsidRPr="00814BCD" w:rsidRDefault="00224EDA" w:rsidP="00224EDA">
            <w:pPr>
              <w:suppressAutoHyphens w:val="0"/>
              <w:spacing w:line="240" w:lineRule="auto"/>
              <w:ind w:firstLine="0"/>
              <w:jc w:val="center"/>
              <w:rPr>
                <w:kern w:val="0"/>
                <w:sz w:val="22"/>
                <w:szCs w:val="22"/>
                <w:lang w:eastAsia="ru-RU"/>
              </w:rPr>
            </w:pPr>
            <w:r w:rsidRPr="00814BCD">
              <w:rPr>
                <w:bCs/>
                <w:kern w:val="0"/>
                <w:sz w:val="22"/>
                <w:szCs w:val="22"/>
                <w:lang w:eastAsia="ru-RU" w:bidi="ru-RU"/>
              </w:rPr>
              <w:t>Муниципальный, Администрация Янтиковского муниципального округа Чувашской Республики</w:t>
            </w:r>
          </w:p>
        </w:tc>
        <w:tc>
          <w:tcPr>
            <w:tcW w:w="2127" w:type="dxa"/>
            <w:shd w:val="clear" w:color="auto" w:fill="auto"/>
          </w:tcPr>
          <w:p w:rsidR="00224EDA" w:rsidRPr="00814BCD" w:rsidRDefault="00224EDA" w:rsidP="00224EDA">
            <w:pPr>
              <w:suppressAutoHyphens w:val="0"/>
              <w:spacing w:line="240" w:lineRule="auto"/>
              <w:ind w:firstLine="0"/>
              <w:jc w:val="center"/>
              <w:rPr>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w:t>
            </w:r>
          </w:p>
        </w:tc>
      </w:tr>
      <w:tr w:rsidR="00224EDA" w:rsidRPr="00814BCD" w:rsidTr="0012100F">
        <w:tc>
          <w:tcPr>
            <w:tcW w:w="656" w:type="dxa"/>
            <w:shd w:val="clear" w:color="auto" w:fill="auto"/>
          </w:tcPr>
          <w:p w:rsidR="00224EDA" w:rsidRPr="00814BCD" w:rsidRDefault="00224EDA" w:rsidP="00224EDA">
            <w:pPr>
              <w:tabs>
                <w:tab w:val="left" w:pos="0"/>
              </w:tabs>
              <w:suppressAutoHyphens w:val="0"/>
              <w:spacing w:line="240" w:lineRule="auto"/>
              <w:ind w:firstLine="0"/>
              <w:jc w:val="center"/>
              <w:rPr>
                <w:bCs/>
                <w:kern w:val="0"/>
                <w:sz w:val="22"/>
                <w:szCs w:val="22"/>
                <w:lang w:eastAsia="ru-RU"/>
              </w:rPr>
            </w:pPr>
            <w:r w:rsidRPr="00814BCD">
              <w:rPr>
                <w:bCs/>
                <w:kern w:val="0"/>
                <w:sz w:val="22"/>
                <w:szCs w:val="22"/>
                <w:lang w:eastAsia="ru-RU"/>
              </w:rPr>
              <w:t>100</w:t>
            </w:r>
          </w:p>
        </w:tc>
        <w:tc>
          <w:tcPr>
            <w:tcW w:w="3280" w:type="dxa"/>
            <w:shd w:val="clear" w:color="auto" w:fill="auto"/>
          </w:tcPr>
          <w:p w:rsidR="00224EDA" w:rsidRPr="00814BCD" w:rsidRDefault="00224EDA" w:rsidP="00224EDA">
            <w:pPr>
              <w:suppressAutoHyphens w:val="0"/>
              <w:spacing w:line="240" w:lineRule="exact"/>
              <w:ind w:firstLine="0"/>
              <w:jc w:val="center"/>
              <w:rPr>
                <w:bCs/>
                <w:kern w:val="0"/>
                <w:sz w:val="22"/>
                <w:szCs w:val="22"/>
                <w:lang w:eastAsia="ru-RU" w:bidi="ru-RU"/>
              </w:rPr>
            </w:pPr>
            <w:r w:rsidRPr="00814BCD">
              <w:rPr>
                <w:bCs/>
                <w:kern w:val="0"/>
                <w:sz w:val="22"/>
                <w:szCs w:val="22"/>
                <w:lang w:eastAsia="ru-RU" w:bidi="ru-RU"/>
              </w:rPr>
              <w:t>Совершенствование муниципальной автоматизированной системы централизованного оповещения населения Янтиковского муниципального округа ЧР</w:t>
            </w:r>
          </w:p>
        </w:tc>
        <w:tc>
          <w:tcPr>
            <w:tcW w:w="1134" w:type="dxa"/>
            <w:shd w:val="clear" w:color="auto" w:fill="auto"/>
          </w:tcPr>
          <w:p w:rsidR="00224EDA" w:rsidRPr="00814BCD" w:rsidRDefault="00224EDA" w:rsidP="00224EDA">
            <w:pPr>
              <w:suppressAutoHyphens w:val="0"/>
              <w:spacing w:line="240" w:lineRule="exact"/>
              <w:ind w:firstLine="0"/>
              <w:jc w:val="left"/>
              <w:rPr>
                <w:bCs/>
                <w:kern w:val="0"/>
                <w:sz w:val="22"/>
                <w:szCs w:val="22"/>
                <w:lang w:eastAsia="ru-RU" w:bidi="ru-RU"/>
              </w:rPr>
            </w:pPr>
            <w:r w:rsidRPr="00814BCD">
              <w:rPr>
                <w:bCs/>
                <w:kern w:val="0"/>
                <w:sz w:val="22"/>
                <w:szCs w:val="22"/>
                <w:lang w:eastAsia="ru-RU" w:bidi="ru-RU"/>
              </w:rPr>
              <w:t>2025-2030</w:t>
            </w:r>
          </w:p>
        </w:tc>
        <w:tc>
          <w:tcPr>
            <w:tcW w:w="2693" w:type="dxa"/>
            <w:shd w:val="clear" w:color="auto" w:fill="auto"/>
          </w:tcPr>
          <w:p w:rsidR="00224EDA" w:rsidRPr="00814BCD" w:rsidRDefault="00224EDA" w:rsidP="00224EDA">
            <w:pPr>
              <w:suppressAutoHyphens w:val="0"/>
              <w:spacing w:line="240" w:lineRule="exact"/>
              <w:ind w:firstLine="0"/>
              <w:jc w:val="center"/>
              <w:rPr>
                <w:b/>
                <w:kern w:val="0"/>
                <w:sz w:val="22"/>
                <w:szCs w:val="22"/>
                <w:lang w:eastAsia="ru-RU"/>
              </w:rPr>
            </w:pPr>
            <w:r w:rsidRPr="00814BCD">
              <w:rPr>
                <w:bCs/>
                <w:kern w:val="0"/>
                <w:sz w:val="22"/>
                <w:szCs w:val="22"/>
                <w:lang w:eastAsia="ru-RU" w:bidi="ru-RU"/>
              </w:rPr>
              <w:t>Повышение безопасности населения для защиты от чрезвычайных ситуаций и в случае их наступления</w:t>
            </w:r>
          </w:p>
        </w:tc>
        <w:tc>
          <w:tcPr>
            <w:tcW w:w="2486" w:type="dxa"/>
            <w:shd w:val="clear" w:color="auto" w:fill="auto"/>
          </w:tcPr>
          <w:p w:rsidR="00224EDA" w:rsidRPr="00814BCD" w:rsidRDefault="00224EDA" w:rsidP="00224EDA">
            <w:pPr>
              <w:suppressAutoHyphens w:val="0"/>
              <w:spacing w:line="259" w:lineRule="exact"/>
              <w:ind w:firstLine="0"/>
              <w:jc w:val="center"/>
              <w:rPr>
                <w:bCs/>
                <w:kern w:val="0"/>
                <w:sz w:val="22"/>
                <w:szCs w:val="22"/>
                <w:lang w:eastAsia="ru-RU" w:bidi="ru-RU"/>
              </w:rPr>
            </w:pPr>
            <w:r w:rsidRPr="00814BCD">
              <w:rPr>
                <w:bCs/>
                <w:kern w:val="0"/>
                <w:sz w:val="22"/>
                <w:szCs w:val="22"/>
                <w:lang w:eastAsia="ru-RU" w:bidi="ru-RU"/>
              </w:rPr>
              <w:t>Администрация Янтиковского муниципального округа Чувашской Республики</w:t>
            </w:r>
          </w:p>
          <w:p w:rsidR="00224EDA" w:rsidRPr="00814BCD" w:rsidRDefault="00224EDA" w:rsidP="00224EDA">
            <w:pPr>
              <w:suppressAutoHyphens w:val="0"/>
              <w:spacing w:line="259" w:lineRule="exact"/>
              <w:ind w:firstLine="0"/>
              <w:jc w:val="center"/>
              <w:rPr>
                <w:b/>
                <w:kern w:val="0"/>
                <w:sz w:val="22"/>
                <w:szCs w:val="22"/>
                <w:lang w:eastAsia="ru-RU"/>
              </w:rPr>
            </w:pPr>
          </w:p>
        </w:tc>
        <w:tc>
          <w:tcPr>
            <w:tcW w:w="2551" w:type="dxa"/>
            <w:shd w:val="clear" w:color="auto" w:fill="auto"/>
          </w:tcPr>
          <w:p w:rsidR="00224EDA" w:rsidRPr="00814BCD" w:rsidRDefault="00224EDA" w:rsidP="00224EDA">
            <w:pPr>
              <w:suppressAutoHyphens w:val="0"/>
              <w:spacing w:line="240" w:lineRule="auto"/>
              <w:ind w:firstLine="0"/>
              <w:jc w:val="center"/>
              <w:rPr>
                <w:kern w:val="0"/>
                <w:sz w:val="22"/>
                <w:szCs w:val="22"/>
                <w:lang w:eastAsia="ru-RU"/>
              </w:rPr>
            </w:pPr>
            <w:r w:rsidRPr="00814BCD">
              <w:rPr>
                <w:bCs/>
                <w:kern w:val="0"/>
                <w:sz w:val="22"/>
                <w:szCs w:val="22"/>
                <w:lang w:eastAsia="ru-RU" w:bidi="ru-RU"/>
              </w:rPr>
              <w:t>Муниципальный, Администрация Янтиковского муниципального округа Чувашской Республики</w:t>
            </w:r>
          </w:p>
        </w:tc>
        <w:tc>
          <w:tcPr>
            <w:tcW w:w="2127" w:type="dxa"/>
            <w:shd w:val="clear" w:color="auto" w:fill="auto"/>
          </w:tcPr>
          <w:p w:rsidR="00224EDA" w:rsidRPr="00814BCD" w:rsidRDefault="00224EDA" w:rsidP="00224EDA">
            <w:pPr>
              <w:suppressAutoHyphens w:val="0"/>
              <w:spacing w:line="240" w:lineRule="auto"/>
              <w:ind w:firstLine="0"/>
              <w:jc w:val="center"/>
              <w:rPr>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w:t>
            </w:r>
          </w:p>
        </w:tc>
      </w:tr>
      <w:tr w:rsidR="00224EDA" w:rsidRPr="00814BCD" w:rsidTr="0012100F">
        <w:tc>
          <w:tcPr>
            <w:tcW w:w="14927" w:type="dxa"/>
            <w:gridSpan w:val="7"/>
            <w:shd w:val="clear" w:color="auto" w:fill="auto"/>
          </w:tcPr>
          <w:p w:rsidR="00224EDA" w:rsidRPr="00814BCD" w:rsidRDefault="00224EDA" w:rsidP="00224EDA">
            <w:pPr>
              <w:suppressAutoHyphens w:val="0"/>
              <w:spacing w:line="240" w:lineRule="auto"/>
              <w:ind w:firstLine="0"/>
              <w:jc w:val="center"/>
              <w:rPr>
                <w:b/>
                <w:bCs/>
                <w:color w:val="000000"/>
                <w:kern w:val="0"/>
                <w:sz w:val="22"/>
                <w:szCs w:val="22"/>
                <w:lang w:eastAsia="ru-RU" w:bidi="ru-RU"/>
              </w:rPr>
            </w:pPr>
            <w:r w:rsidRPr="00814BCD">
              <w:rPr>
                <w:b/>
                <w:color w:val="000000"/>
                <w:kern w:val="0"/>
                <w:sz w:val="22"/>
                <w:szCs w:val="22"/>
                <w:lang w:eastAsia="ru-RU" w:bidi="ru-RU"/>
              </w:rPr>
              <w:t>Первоочередные мероприятия в сфере охраны окружающей среды</w:t>
            </w:r>
          </w:p>
        </w:tc>
      </w:tr>
      <w:tr w:rsidR="00224EDA" w:rsidRPr="00814BCD" w:rsidTr="0012100F">
        <w:tc>
          <w:tcPr>
            <w:tcW w:w="656" w:type="dxa"/>
            <w:shd w:val="clear" w:color="auto" w:fill="auto"/>
          </w:tcPr>
          <w:p w:rsidR="00224EDA" w:rsidRPr="00814BCD" w:rsidRDefault="00224EDA" w:rsidP="00224EDA">
            <w:pPr>
              <w:tabs>
                <w:tab w:val="left" w:pos="0"/>
              </w:tabs>
              <w:suppressAutoHyphens w:val="0"/>
              <w:spacing w:line="240" w:lineRule="auto"/>
              <w:ind w:firstLine="0"/>
              <w:jc w:val="center"/>
              <w:rPr>
                <w:bCs/>
                <w:kern w:val="0"/>
                <w:sz w:val="22"/>
                <w:szCs w:val="22"/>
                <w:lang w:eastAsia="ru-RU"/>
              </w:rPr>
            </w:pPr>
            <w:r w:rsidRPr="00814BCD">
              <w:rPr>
                <w:bCs/>
                <w:kern w:val="0"/>
                <w:sz w:val="22"/>
                <w:szCs w:val="22"/>
                <w:lang w:eastAsia="ru-RU"/>
              </w:rPr>
              <w:t>101</w:t>
            </w:r>
          </w:p>
        </w:tc>
        <w:tc>
          <w:tcPr>
            <w:tcW w:w="3280" w:type="dxa"/>
            <w:shd w:val="clear" w:color="auto" w:fill="auto"/>
          </w:tcPr>
          <w:p w:rsidR="00224EDA" w:rsidRPr="00814BCD" w:rsidRDefault="00224EDA" w:rsidP="00224EDA">
            <w:pPr>
              <w:suppressAutoHyphens w:val="0"/>
              <w:spacing w:line="235" w:lineRule="exact"/>
              <w:ind w:firstLine="0"/>
              <w:jc w:val="center"/>
              <w:rPr>
                <w:b/>
                <w:kern w:val="0"/>
                <w:sz w:val="22"/>
                <w:szCs w:val="22"/>
                <w:lang w:eastAsia="ru-RU"/>
              </w:rPr>
            </w:pPr>
            <w:r w:rsidRPr="00814BCD">
              <w:rPr>
                <w:bCs/>
                <w:kern w:val="0"/>
                <w:sz w:val="22"/>
                <w:szCs w:val="22"/>
                <w:lang w:eastAsia="ru-RU" w:bidi="ru-RU"/>
              </w:rPr>
              <w:t xml:space="preserve">Проведение работ по </w:t>
            </w:r>
            <w:r w:rsidRPr="00814BCD">
              <w:rPr>
                <w:bCs/>
                <w:kern w:val="0"/>
                <w:sz w:val="22"/>
                <w:szCs w:val="22"/>
                <w:lang w:eastAsia="ru-RU" w:bidi="ru-RU"/>
              </w:rPr>
              <w:lastRenderedPageBreak/>
              <w:t>исследованию и улучшению состояния родников</w:t>
            </w:r>
          </w:p>
        </w:tc>
        <w:tc>
          <w:tcPr>
            <w:tcW w:w="1134" w:type="dxa"/>
            <w:shd w:val="clear" w:color="auto" w:fill="auto"/>
          </w:tcPr>
          <w:p w:rsidR="00224EDA" w:rsidRPr="00814BCD" w:rsidRDefault="00224EDA" w:rsidP="00224EDA">
            <w:pPr>
              <w:suppressAutoHyphens w:val="0"/>
              <w:spacing w:line="240" w:lineRule="exact"/>
              <w:ind w:firstLine="0"/>
              <w:rPr>
                <w:b/>
                <w:kern w:val="0"/>
                <w:sz w:val="22"/>
                <w:szCs w:val="22"/>
                <w:lang w:eastAsia="ru-RU"/>
              </w:rPr>
            </w:pPr>
            <w:r w:rsidRPr="00814BCD">
              <w:rPr>
                <w:bCs/>
                <w:kern w:val="0"/>
                <w:sz w:val="22"/>
                <w:szCs w:val="22"/>
                <w:lang w:eastAsia="ru-RU" w:bidi="ru-RU"/>
              </w:rPr>
              <w:lastRenderedPageBreak/>
              <w:t>2025-</w:t>
            </w:r>
            <w:r w:rsidRPr="00814BCD">
              <w:rPr>
                <w:bCs/>
                <w:kern w:val="0"/>
                <w:sz w:val="22"/>
                <w:szCs w:val="22"/>
                <w:lang w:eastAsia="ru-RU" w:bidi="ru-RU"/>
              </w:rPr>
              <w:lastRenderedPageBreak/>
              <w:t>2026</w:t>
            </w:r>
          </w:p>
        </w:tc>
        <w:tc>
          <w:tcPr>
            <w:tcW w:w="2693" w:type="dxa"/>
            <w:shd w:val="clear" w:color="auto" w:fill="auto"/>
          </w:tcPr>
          <w:p w:rsidR="00224EDA" w:rsidRPr="00814BCD" w:rsidRDefault="00224EDA" w:rsidP="00224EDA">
            <w:pPr>
              <w:suppressAutoHyphens w:val="0"/>
              <w:spacing w:line="235" w:lineRule="exact"/>
              <w:ind w:firstLine="0"/>
              <w:jc w:val="center"/>
              <w:rPr>
                <w:b/>
                <w:kern w:val="0"/>
                <w:sz w:val="22"/>
                <w:szCs w:val="22"/>
                <w:lang w:eastAsia="ru-RU"/>
              </w:rPr>
            </w:pPr>
            <w:r w:rsidRPr="00814BCD">
              <w:rPr>
                <w:bCs/>
                <w:kern w:val="0"/>
                <w:sz w:val="22"/>
                <w:szCs w:val="22"/>
                <w:lang w:eastAsia="ru-RU" w:bidi="ru-RU"/>
              </w:rPr>
              <w:lastRenderedPageBreak/>
              <w:t xml:space="preserve">Обеспечение населения </w:t>
            </w:r>
            <w:r w:rsidRPr="00814BCD">
              <w:rPr>
                <w:bCs/>
                <w:kern w:val="0"/>
                <w:sz w:val="22"/>
                <w:szCs w:val="22"/>
                <w:lang w:eastAsia="ru-RU" w:bidi="ru-RU"/>
              </w:rPr>
              <w:lastRenderedPageBreak/>
              <w:t>качественной питьевой водой, сохранение природных водных ресурсов и улучшение экологической ситуации в регионе</w:t>
            </w:r>
          </w:p>
        </w:tc>
        <w:tc>
          <w:tcPr>
            <w:tcW w:w="2486" w:type="dxa"/>
            <w:shd w:val="clear" w:color="auto" w:fill="auto"/>
          </w:tcPr>
          <w:p w:rsidR="00224EDA" w:rsidRPr="00814BCD" w:rsidRDefault="00224EDA" w:rsidP="00224EDA">
            <w:pPr>
              <w:suppressAutoHyphens w:val="0"/>
              <w:spacing w:line="259" w:lineRule="exact"/>
              <w:ind w:firstLine="0"/>
              <w:jc w:val="center"/>
              <w:rPr>
                <w:bCs/>
                <w:kern w:val="0"/>
                <w:sz w:val="22"/>
                <w:szCs w:val="22"/>
                <w:lang w:eastAsia="ru-RU" w:bidi="ru-RU"/>
              </w:rPr>
            </w:pPr>
            <w:r w:rsidRPr="00814BCD">
              <w:rPr>
                <w:bCs/>
                <w:kern w:val="0"/>
                <w:sz w:val="22"/>
                <w:szCs w:val="22"/>
                <w:lang w:eastAsia="ru-RU" w:bidi="ru-RU"/>
              </w:rPr>
              <w:lastRenderedPageBreak/>
              <w:t xml:space="preserve">Администрация </w:t>
            </w:r>
            <w:r w:rsidRPr="00814BCD">
              <w:rPr>
                <w:bCs/>
                <w:kern w:val="0"/>
                <w:sz w:val="22"/>
                <w:szCs w:val="22"/>
                <w:lang w:eastAsia="ru-RU" w:bidi="ru-RU"/>
              </w:rPr>
              <w:lastRenderedPageBreak/>
              <w:t>Янтиковского муниципального округа Чувашской Республики</w:t>
            </w:r>
          </w:p>
          <w:p w:rsidR="00224EDA" w:rsidRPr="00814BCD" w:rsidRDefault="00224EDA" w:rsidP="00224EDA">
            <w:pPr>
              <w:suppressAutoHyphens w:val="0"/>
              <w:spacing w:line="259" w:lineRule="exact"/>
              <w:ind w:firstLine="0"/>
              <w:jc w:val="center"/>
              <w:rPr>
                <w:b/>
                <w:kern w:val="0"/>
                <w:sz w:val="22"/>
                <w:szCs w:val="22"/>
                <w:lang w:eastAsia="ru-RU"/>
              </w:rPr>
            </w:pPr>
          </w:p>
        </w:tc>
        <w:tc>
          <w:tcPr>
            <w:tcW w:w="2551" w:type="dxa"/>
            <w:shd w:val="clear" w:color="auto" w:fill="auto"/>
          </w:tcPr>
          <w:p w:rsidR="00224EDA" w:rsidRPr="00814BCD" w:rsidRDefault="00224EDA" w:rsidP="00224EDA">
            <w:pPr>
              <w:suppressAutoHyphens w:val="0"/>
              <w:spacing w:line="240" w:lineRule="auto"/>
              <w:ind w:firstLine="0"/>
              <w:jc w:val="center"/>
              <w:rPr>
                <w:kern w:val="0"/>
                <w:sz w:val="22"/>
                <w:szCs w:val="22"/>
                <w:lang w:eastAsia="ru-RU"/>
              </w:rPr>
            </w:pPr>
            <w:r w:rsidRPr="00814BCD">
              <w:rPr>
                <w:bCs/>
                <w:kern w:val="0"/>
                <w:sz w:val="22"/>
                <w:szCs w:val="22"/>
                <w:lang w:eastAsia="ru-RU" w:bidi="ru-RU"/>
              </w:rPr>
              <w:lastRenderedPageBreak/>
              <w:t xml:space="preserve">Муниципальный, </w:t>
            </w:r>
            <w:r w:rsidRPr="00814BCD">
              <w:rPr>
                <w:bCs/>
                <w:kern w:val="0"/>
                <w:sz w:val="22"/>
                <w:szCs w:val="22"/>
                <w:lang w:eastAsia="ru-RU" w:bidi="ru-RU"/>
              </w:rPr>
              <w:lastRenderedPageBreak/>
              <w:t>Администрация Янтиковского муниципального округа Чувашской Республики</w:t>
            </w:r>
          </w:p>
        </w:tc>
        <w:tc>
          <w:tcPr>
            <w:tcW w:w="2127" w:type="dxa"/>
            <w:shd w:val="clear" w:color="auto" w:fill="auto"/>
          </w:tcPr>
          <w:p w:rsidR="00224EDA" w:rsidRPr="00814BCD" w:rsidRDefault="00224EDA" w:rsidP="00224EDA">
            <w:pPr>
              <w:suppressAutoHyphens w:val="0"/>
              <w:spacing w:line="240" w:lineRule="auto"/>
              <w:ind w:firstLine="0"/>
              <w:jc w:val="center"/>
              <w:rPr>
                <w:kern w:val="0"/>
                <w:sz w:val="22"/>
                <w:szCs w:val="22"/>
                <w:lang w:eastAsia="ru-RU"/>
              </w:rPr>
            </w:pPr>
            <w:r w:rsidRPr="00814BCD">
              <w:rPr>
                <w:bCs/>
                <w:kern w:val="0"/>
                <w:sz w:val="22"/>
                <w:szCs w:val="22"/>
                <w:lang w:eastAsia="ru-RU" w:bidi="ru-RU"/>
              </w:rPr>
              <w:lastRenderedPageBreak/>
              <w:t xml:space="preserve">Администрация </w:t>
            </w:r>
            <w:r w:rsidRPr="00814BCD">
              <w:rPr>
                <w:bCs/>
                <w:kern w:val="0"/>
                <w:sz w:val="22"/>
                <w:szCs w:val="22"/>
                <w:lang w:eastAsia="ru-RU" w:bidi="ru-RU"/>
              </w:rPr>
              <w:lastRenderedPageBreak/>
              <w:t>Янтиковского муниципального округа Чувашской Республики</w:t>
            </w:r>
          </w:p>
        </w:tc>
      </w:tr>
      <w:tr w:rsidR="00224EDA" w:rsidRPr="00814BCD" w:rsidTr="0012100F">
        <w:tc>
          <w:tcPr>
            <w:tcW w:w="656" w:type="dxa"/>
            <w:shd w:val="clear" w:color="auto" w:fill="auto"/>
          </w:tcPr>
          <w:p w:rsidR="00224EDA" w:rsidRPr="00814BCD" w:rsidRDefault="00224EDA" w:rsidP="00224EDA">
            <w:pPr>
              <w:tabs>
                <w:tab w:val="left" w:pos="0"/>
              </w:tabs>
              <w:suppressAutoHyphens w:val="0"/>
              <w:spacing w:line="240" w:lineRule="auto"/>
              <w:ind w:firstLine="0"/>
              <w:jc w:val="center"/>
              <w:rPr>
                <w:bCs/>
                <w:kern w:val="0"/>
                <w:sz w:val="22"/>
                <w:szCs w:val="22"/>
                <w:lang w:eastAsia="ru-RU"/>
              </w:rPr>
            </w:pPr>
            <w:r w:rsidRPr="00814BCD">
              <w:rPr>
                <w:bCs/>
                <w:kern w:val="0"/>
                <w:sz w:val="22"/>
                <w:szCs w:val="22"/>
                <w:lang w:eastAsia="ru-RU"/>
              </w:rPr>
              <w:lastRenderedPageBreak/>
              <w:t>102</w:t>
            </w:r>
          </w:p>
        </w:tc>
        <w:tc>
          <w:tcPr>
            <w:tcW w:w="3280" w:type="dxa"/>
            <w:tcBorders>
              <w:top w:val="single" w:sz="8" w:space="0" w:color="000000"/>
              <w:left w:val="single" w:sz="8" w:space="0" w:color="000000"/>
              <w:bottom w:val="single" w:sz="8" w:space="0" w:color="000000"/>
              <w:right w:val="none" w:sz="4" w:space="0" w:color="000000"/>
            </w:tcBorders>
          </w:tcPr>
          <w:p w:rsidR="00224EDA" w:rsidRPr="00814BCD" w:rsidRDefault="00224EDA" w:rsidP="00224EDA">
            <w:pPr>
              <w:pBdr>
                <w:top w:val="none" w:sz="4" w:space="0" w:color="000000"/>
                <w:left w:val="none" w:sz="4" w:space="0" w:color="000000"/>
                <w:bottom w:val="none" w:sz="4" w:space="0" w:color="000000"/>
                <w:right w:val="none" w:sz="4" w:space="0" w:color="000000"/>
              </w:pBdr>
              <w:suppressAutoHyphens w:val="0"/>
              <w:spacing w:line="240" w:lineRule="auto"/>
              <w:ind w:firstLine="0"/>
              <w:jc w:val="center"/>
              <w:rPr>
                <w:kern w:val="0"/>
                <w:sz w:val="22"/>
                <w:szCs w:val="22"/>
                <w:lang w:eastAsia="ru-RU"/>
              </w:rPr>
            </w:pPr>
            <w:r w:rsidRPr="00814BCD">
              <w:rPr>
                <w:kern w:val="0"/>
                <w:sz w:val="22"/>
                <w:szCs w:val="22"/>
                <w:lang w:eastAsia="ru-RU"/>
              </w:rPr>
              <w:t>Капитальный ремонт гидротехнических сооружений Янтиковского муниципального округа</w:t>
            </w:r>
          </w:p>
        </w:tc>
        <w:tc>
          <w:tcPr>
            <w:tcW w:w="1134" w:type="dxa"/>
            <w:tcBorders>
              <w:top w:val="single" w:sz="8" w:space="0" w:color="000000"/>
              <w:left w:val="single" w:sz="8" w:space="0" w:color="000000"/>
              <w:bottom w:val="single" w:sz="8" w:space="0" w:color="000000"/>
              <w:right w:val="none" w:sz="4" w:space="0" w:color="000000"/>
            </w:tcBorders>
          </w:tcPr>
          <w:p w:rsidR="00224EDA" w:rsidRPr="00814BCD" w:rsidRDefault="00224EDA" w:rsidP="00224EDA">
            <w:pPr>
              <w:suppressAutoHyphens w:val="0"/>
              <w:spacing w:line="240" w:lineRule="auto"/>
              <w:ind w:firstLine="0"/>
              <w:jc w:val="center"/>
              <w:rPr>
                <w:kern w:val="0"/>
                <w:sz w:val="22"/>
                <w:szCs w:val="22"/>
                <w:lang w:eastAsia="ru-RU"/>
              </w:rPr>
            </w:pPr>
            <w:r w:rsidRPr="00814BCD">
              <w:rPr>
                <w:kern w:val="0"/>
                <w:sz w:val="22"/>
                <w:szCs w:val="22"/>
                <w:lang w:eastAsia="ru-RU"/>
              </w:rPr>
              <w:t>2025-2030</w:t>
            </w:r>
          </w:p>
        </w:tc>
        <w:tc>
          <w:tcPr>
            <w:tcW w:w="2693" w:type="dxa"/>
            <w:tcBorders>
              <w:top w:val="single" w:sz="8" w:space="0" w:color="000000"/>
              <w:left w:val="single" w:sz="8" w:space="0" w:color="000000"/>
              <w:bottom w:val="single" w:sz="8" w:space="0" w:color="000000"/>
              <w:right w:val="none" w:sz="4" w:space="0" w:color="000000"/>
            </w:tcBorders>
          </w:tcPr>
          <w:p w:rsidR="00224EDA" w:rsidRPr="00814BCD" w:rsidRDefault="00224EDA" w:rsidP="00224EDA">
            <w:pPr>
              <w:suppressAutoHyphens w:val="0"/>
              <w:spacing w:line="240" w:lineRule="auto"/>
              <w:ind w:firstLine="0"/>
              <w:jc w:val="center"/>
              <w:rPr>
                <w:kern w:val="0"/>
                <w:sz w:val="22"/>
                <w:szCs w:val="22"/>
                <w:lang w:eastAsia="ru-RU"/>
              </w:rPr>
            </w:pPr>
            <w:r w:rsidRPr="00814BCD">
              <w:rPr>
                <w:kern w:val="0"/>
                <w:sz w:val="22"/>
                <w:szCs w:val="22"/>
                <w:lang w:eastAsia="ru-RU"/>
              </w:rPr>
              <w:t>Сохранение   водных ресурсов и улучшение экологической ситуации</w:t>
            </w:r>
          </w:p>
        </w:tc>
        <w:tc>
          <w:tcPr>
            <w:tcW w:w="2486" w:type="dxa"/>
            <w:shd w:val="clear" w:color="auto" w:fill="auto"/>
          </w:tcPr>
          <w:p w:rsidR="00224EDA" w:rsidRPr="00814BCD" w:rsidRDefault="00224EDA" w:rsidP="00224EDA">
            <w:pPr>
              <w:suppressAutoHyphens w:val="0"/>
              <w:spacing w:line="259" w:lineRule="exact"/>
              <w:ind w:firstLine="0"/>
              <w:jc w:val="center"/>
              <w:rPr>
                <w:bCs/>
                <w:kern w:val="0"/>
                <w:sz w:val="22"/>
                <w:szCs w:val="22"/>
                <w:lang w:eastAsia="ru-RU" w:bidi="ru-RU"/>
              </w:rPr>
            </w:pPr>
            <w:r w:rsidRPr="00814BCD">
              <w:rPr>
                <w:bCs/>
                <w:kern w:val="0"/>
                <w:sz w:val="22"/>
                <w:szCs w:val="22"/>
                <w:lang w:eastAsia="ru-RU" w:bidi="ru-RU"/>
              </w:rPr>
              <w:t>Администрация Янтиковского муниципального округа Чувашской Республики</w:t>
            </w:r>
          </w:p>
          <w:p w:rsidR="00224EDA" w:rsidRPr="00814BCD" w:rsidRDefault="00224EDA" w:rsidP="00224EDA">
            <w:pPr>
              <w:suppressAutoHyphens w:val="0"/>
              <w:spacing w:line="259" w:lineRule="exact"/>
              <w:ind w:firstLine="0"/>
              <w:jc w:val="center"/>
              <w:rPr>
                <w:b/>
                <w:kern w:val="0"/>
                <w:sz w:val="22"/>
                <w:szCs w:val="22"/>
                <w:lang w:eastAsia="ru-RU"/>
              </w:rPr>
            </w:pPr>
          </w:p>
        </w:tc>
        <w:tc>
          <w:tcPr>
            <w:tcW w:w="2551" w:type="dxa"/>
            <w:shd w:val="clear" w:color="auto" w:fill="auto"/>
          </w:tcPr>
          <w:p w:rsidR="00224EDA" w:rsidRPr="00814BCD" w:rsidRDefault="00224EDA" w:rsidP="00224EDA">
            <w:pPr>
              <w:suppressAutoHyphens w:val="0"/>
              <w:spacing w:line="240" w:lineRule="auto"/>
              <w:ind w:firstLine="0"/>
              <w:jc w:val="center"/>
              <w:rPr>
                <w:kern w:val="0"/>
                <w:sz w:val="22"/>
                <w:szCs w:val="22"/>
                <w:lang w:eastAsia="ru-RU"/>
              </w:rPr>
            </w:pPr>
            <w:r w:rsidRPr="00814BCD">
              <w:rPr>
                <w:bCs/>
                <w:kern w:val="0"/>
                <w:sz w:val="22"/>
                <w:szCs w:val="22"/>
                <w:lang w:eastAsia="ru-RU" w:bidi="ru-RU"/>
              </w:rPr>
              <w:t>Муниципальный, Администрация Янтиковского муниципального округа Чувашской Республики</w:t>
            </w:r>
          </w:p>
        </w:tc>
        <w:tc>
          <w:tcPr>
            <w:tcW w:w="2127" w:type="dxa"/>
            <w:shd w:val="clear" w:color="auto" w:fill="auto"/>
          </w:tcPr>
          <w:p w:rsidR="00224EDA" w:rsidRPr="00814BCD" w:rsidRDefault="00224EDA" w:rsidP="00224EDA">
            <w:pPr>
              <w:suppressAutoHyphens w:val="0"/>
              <w:spacing w:line="240" w:lineRule="auto"/>
              <w:ind w:firstLine="0"/>
              <w:jc w:val="center"/>
              <w:rPr>
                <w:kern w:val="0"/>
                <w:sz w:val="22"/>
                <w:szCs w:val="22"/>
                <w:lang w:eastAsia="ru-RU"/>
              </w:rPr>
            </w:pPr>
            <w:r w:rsidRPr="00814BCD">
              <w:rPr>
                <w:bCs/>
                <w:kern w:val="0"/>
                <w:sz w:val="22"/>
                <w:szCs w:val="22"/>
                <w:lang w:eastAsia="ru-RU" w:bidi="ru-RU"/>
              </w:rPr>
              <w:t>Администрация Янтиковского муниципального округа Чувашской Республики</w:t>
            </w:r>
          </w:p>
        </w:tc>
      </w:tr>
    </w:tbl>
    <w:bookmarkEnd w:id="197"/>
    <w:p w:rsidR="00224EDA" w:rsidRPr="00814BCD" w:rsidRDefault="00814BCD" w:rsidP="00224EDA">
      <w:pPr>
        <w:tabs>
          <w:tab w:val="left" w:pos="0"/>
        </w:tabs>
        <w:suppressAutoHyphens w:val="0"/>
        <w:spacing w:line="240" w:lineRule="auto"/>
        <w:ind w:left="360" w:firstLine="0"/>
        <w:jc w:val="center"/>
        <w:rPr>
          <w:b/>
          <w:bCs/>
          <w:kern w:val="0"/>
          <w:sz w:val="20"/>
          <w:szCs w:val="20"/>
          <w:lang w:eastAsia="ru-RU"/>
        </w:rPr>
      </w:pPr>
      <w:r>
        <w:rPr>
          <w:b/>
          <w:bCs/>
          <w:kern w:val="0"/>
          <w:sz w:val="20"/>
          <w:szCs w:val="20"/>
          <w:lang w:eastAsia="ru-RU"/>
        </w:rPr>
        <w:t>___________</w:t>
      </w:r>
    </w:p>
    <w:p w:rsidR="00E77EF2" w:rsidRDefault="00E77EF2" w:rsidP="007D7E2A">
      <w:pPr>
        <w:spacing w:line="240" w:lineRule="auto"/>
        <w:ind w:firstLine="0"/>
        <w:rPr>
          <w:sz w:val="20"/>
          <w:szCs w:val="20"/>
        </w:rPr>
      </w:pPr>
    </w:p>
    <w:p w:rsidR="00814BCD" w:rsidRDefault="00814BCD" w:rsidP="007D7E2A">
      <w:pPr>
        <w:spacing w:line="240" w:lineRule="auto"/>
        <w:ind w:firstLine="0"/>
        <w:rPr>
          <w:sz w:val="20"/>
          <w:szCs w:val="20"/>
        </w:rPr>
      </w:pPr>
    </w:p>
    <w:p w:rsidR="00814BCD" w:rsidRDefault="00814BCD" w:rsidP="007D7E2A">
      <w:pPr>
        <w:spacing w:line="240" w:lineRule="auto"/>
        <w:ind w:firstLine="0"/>
        <w:rPr>
          <w:sz w:val="20"/>
          <w:szCs w:val="20"/>
        </w:rPr>
      </w:pPr>
    </w:p>
    <w:p w:rsidR="00814BCD" w:rsidRDefault="00814BCD" w:rsidP="007D7E2A">
      <w:pPr>
        <w:spacing w:line="240" w:lineRule="auto"/>
        <w:ind w:firstLine="0"/>
        <w:rPr>
          <w:sz w:val="20"/>
          <w:szCs w:val="20"/>
        </w:rPr>
      </w:pPr>
    </w:p>
    <w:p w:rsidR="00814BCD" w:rsidRDefault="00814BCD" w:rsidP="007D7E2A">
      <w:pPr>
        <w:spacing w:line="240" w:lineRule="auto"/>
        <w:ind w:firstLine="0"/>
        <w:rPr>
          <w:sz w:val="20"/>
          <w:szCs w:val="20"/>
        </w:rPr>
      </w:pPr>
    </w:p>
    <w:p w:rsidR="00814BCD" w:rsidRDefault="00814BCD" w:rsidP="007D7E2A">
      <w:pPr>
        <w:spacing w:line="240" w:lineRule="auto"/>
        <w:ind w:firstLine="0"/>
        <w:rPr>
          <w:sz w:val="20"/>
          <w:szCs w:val="20"/>
        </w:rPr>
      </w:pPr>
    </w:p>
    <w:p w:rsidR="00814BCD" w:rsidRDefault="00814BCD" w:rsidP="007D7E2A">
      <w:pPr>
        <w:spacing w:line="240" w:lineRule="auto"/>
        <w:ind w:firstLine="0"/>
        <w:rPr>
          <w:sz w:val="20"/>
          <w:szCs w:val="20"/>
        </w:rPr>
      </w:pPr>
    </w:p>
    <w:p w:rsidR="00814BCD" w:rsidRDefault="00814BCD" w:rsidP="007D7E2A">
      <w:pPr>
        <w:spacing w:line="240" w:lineRule="auto"/>
        <w:ind w:firstLine="0"/>
        <w:rPr>
          <w:sz w:val="20"/>
          <w:szCs w:val="20"/>
        </w:rPr>
      </w:pPr>
    </w:p>
    <w:p w:rsidR="00814BCD" w:rsidRDefault="00814BCD" w:rsidP="007D7E2A">
      <w:pPr>
        <w:spacing w:line="240" w:lineRule="auto"/>
        <w:ind w:firstLine="0"/>
        <w:rPr>
          <w:sz w:val="20"/>
          <w:szCs w:val="20"/>
        </w:rPr>
      </w:pPr>
    </w:p>
    <w:p w:rsidR="00814BCD" w:rsidRDefault="00814BCD" w:rsidP="007D7E2A">
      <w:pPr>
        <w:spacing w:line="240" w:lineRule="auto"/>
        <w:ind w:firstLine="0"/>
        <w:rPr>
          <w:sz w:val="20"/>
          <w:szCs w:val="20"/>
        </w:rPr>
      </w:pPr>
    </w:p>
    <w:p w:rsidR="00814BCD" w:rsidRDefault="00814BCD" w:rsidP="007D7E2A">
      <w:pPr>
        <w:spacing w:line="240" w:lineRule="auto"/>
        <w:ind w:firstLine="0"/>
        <w:rPr>
          <w:sz w:val="20"/>
          <w:szCs w:val="20"/>
        </w:rPr>
      </w:pPr>
    </w:p>
    <w:p w:rsidR="00814BCD" w:rsidRDefault="00814BCD" w:rsidP="007D7E2A">
      <w:pPr>
        <w:spacing w:line="240" w:lineRule="auto"/>
        <w:ind w:firstLine="0"/>
        <w:rPr>
          <w:sz w:val="20"/>
          <w:szCs w:val="20"/>
        </w:rPr>
      </w:pPr>
    </w:p>
    <w:p w:rsidR="00814BCD" w:rsidRDefault="00814BCD" w:rsidP="007D7E2A">
      <w:pPr>
        <w:spacing w:line="240" w:lineRule="auto"/>
        <w:ind w:firstLine="0"/>
        <w:rPr>
          <w:sz w:val="20"/>
          <w:szCs w:val="20"/>
        </w:rPr>
      </w:pPr>
    </w:p>
    <w:p w:rsidR="00814BCD" w:rsidRDefault="00814BCD" w:rsidP="007D7E2A">
      <w:pPr>
        <w:spacing w:line="240" w:lineRule="auto"/>
        <w:ind w:firstLine="0"/>
        <w:rPr>
          <w:sz w:val="20"/>
          <w:szCs w:val="20"/>
        </w:rPr>
      </w:pPr>
    </w:p>
    <w:p w:rsidR="00814BCD" w:rsidRDefault="00814BCD" w:rsidP="007D7E2A">
      <w:pPr>
        <w:spacing w:line="240" w:lineRule="auto"/>
        <w:ind w:firstLine="0"/>
        <w:rPr>
          <w:sz w:val="20"/>
          <w:szCs w:val="20"/>
        </w:rPr>
      </w:pPr>
    </w:p>
    <w:p w:rsidR="00814BCD" w:rsidRDefault="00814BCD" w:rsidP="007D7E2A">
      <w:pPr>
        <w:spacing w:line="240" w:lineRule="auto"/>
        <w:ind w:firstLine="0"/>
        <w:rPr>
          <w:sz w:val="20"/>
          <w:szCs w:val="20"/>
        </w:rPr>
      </w:pPr>
    </w:p>
    <w:p w:rsidR="00814BCD" w:rsidRDefault="00814BCD" w:rsidP="007D7E2A">
      <w:pPr>
        <w:spacing w:line="240" w:lineRule="auto"/>
        <w:ind w:firstLine="0"/>
        <w:rPr>
          <w:sz w:val="20"/>
          <w:szCs w:val="20"/>
        </w:rPr>
      </w:pPr>
    </w:p>
    <w:p w:rsidR="00814BCD" w:rsidRDefault="00814BCD" w:rsidP="007D7E2A">
      <w:pPr>
        <w:spacing w:line="240" w:lineRule="auto"/>
        <w:ind w:firstLine="0"/>
        <w:rPr>
          <w:sz w:val="20"/>
          <w:szCs w:val="20"/>
        </w:rPr>
      </w:pPr>
    </w:p>
    <w:p w:rsidR="00814BCD" w:rsidRDefault="00814BCD" w:rsidP="007D7E2A">
      <w:pPr>
        <w:spacing w:line="240" w:lineRule="auto"/>
        <w:ind w:firstLine="0"/>
        <w:rPr>
          <w:sz w:val="20"/>
          <w:szCs w:val="20"/>
        </w:rPr>
      </w:pPr>
    </w:p>
    <w:p w:rsidR="00814BCD" w:rsidRDefault="00814BCD" w:rsidP="007D7E2A">
      <w:pPr>
        <w:spacing w:line="240" w:lineRule="auto"/>
        <w:ind w:firstLine="0"/>
        <w:rPr>
          <w:sz w:val="20"/>
          <w:szCs w:val="20"/>
        </w:rPr>
      </w:pPr>
    </w:p>
    <w:p w:rsidR="00814BCD" w:rsidRDefault="00814BCD" w:rsidP="007D7E2A">
      <w:pPr>
        <w:spacing w:line="240" w:lineRule="auto"/>
        <w:ind w:firstLine="0"/>
        <w:rPr>
          <w:sz w:val="20"/>
          <w:szCs w:val="20"/>
        </w:rPr>
      </w:pPr>
    </w:p>
    <w:p w:rsidR="00814BCD" w:rsidRDefault="00814BCD" w:rsidP="007D7E2A">
      <w:pPr>
        <w:spacing w:line="240" w:lineRule="auto"/>
        <w:ind w:firstLine="0"/>
        <w:rPr>
          <w:sz w:val="20"/>
          <w:szCs w:val="20"/>
        </w:rPr>
      </w:pPr>
    </w:p>
    <w:p w:rsidR="00814BCD" w:rsidRDefault="00814BCD" w:rsidP="007D7E2A">
      <w:pPr>
        <w:spacing w:line="240" w:lineRule="auto"/>
        <w:ind w:firstLine="0"/>
        <w:rPr>
          <w:sz w:val="20"/>
          <w:szCs w:val="20"/>
        </w:rPr>
      </w:pPr>
    </w:p>
    <w:p w:rsidR="00814BCD" w:rsidRDefault="00814BCD" w:rsidP="007D7E2A">
      <w:pPr>
        <w:spacing w:line="240" w:lineRule="auto"/>
        <w:ind w:firstLine="0"/>
        <w:rPr>
          <w:sz w:val="20"/>
          <w:szCs w:val="20"/>
        </w:rPr>
      </w:pPr>
    </w:p>
    <w:p w:rsidR="00814BCD" w:rsidRDefault="00814BCD" w:rsidP="007D7E2A">
      <w:pPr>
        <w:spacing w:line="240" w:lineRule="auto"/>
        <w:ind w:firstLine="0"/>
        <w:rPr>
          <w:sz w:val="20"/>
          <w:szCs w:val="20"/>
        </w:rPr>
      </w:pPr>
    </w:p>
    <w:p w:rsidR="00814BCD" w:rsidRDefault="00814BCD" w:rsidP="007D7E2A">
      <w:pPr>
        <w:spacing w:line="240" w:lineRule="auto"/>
        <w:ind w:firstLine="0"/>
        <w:rPr>
          <w:sz w:val="20"/>
          <w:szCs w:val="20"/>
        </w:rPr>
        <w:sectPr w:rsidR="00814BCD" w:rsidSect="00820C72">
          <w:pgSz w:w="16838" w:h="11906" w:orient="landscape"/>
          <w:pgMar w:top="1701" w:right="820" w:bottom="851" w:left="1134" w:header="709" w:footer="709" w:gutter="0"/>
          <w:pgNumType w:start="1"/>
          <w:cols w:space="708"/>
          <w:titlePg/>
          <w:docGrid w:linePitch="360"/>
        </w:sectPr>
      </w:pPr>
    </w:p>
    <w:p w:rsidR="00814BCD" w:rsidRPr="00814BCD" w:rsidRDefault="00814BCD" w:rsidP="00820C72">
      <w:pPr>
        <w:suppressAutoHyphens w:val="0"/>
        <w:spacing w:line="240" w:lineRule="auto"/>
        <w:ind w:left="5103" w:firstLine="0"/>
        <w:jc w:val="left"/>
        <w:rPr>
          <w:bCs/>
          <w:kern w:val="0"/>
          <w:lang w:eastAsia="ru-RU"/>
        </w:rPr>
      </w:pPr>
      <w:r w:rsidRPr="00814BCD">
        <w:rPr>
          <w:bCs/>
          <w:kern w:val="0"/>
          <w:lang w:eastAsia="ru-RU"/>
        </w:rPr>
        <w:lastRenderedPageBreak/>
        <w:t xml:space="preserve">Приложение </w:t>
      </w:r>
      <w:r w:rsidR="00AB2155" w:rsidRPr="00AB2155">
        <w:rPr>
          <w:bCs/>
          <w:kern w:val="0"/>
          <w:lang w:eastAsia="ru-RU"/>
        </w:rPr>
        <w:t xml:space="preserve">№ </w:t>
      </w:r>
      <w:r w:rsidRPr="00814BCD">
        <w:rPr>
          <w:bCs/>
          <w:kern w:val="0"/>
          <w:lang w:eastAsia="ru-RU"/>
        </w:rPr>
        <w:t>8</w:t>
      </w:r>
    </w:p>
    <w:p w:rsidR="00814BCD" w:rsidRPr="00814BCD" w:rsidRDefault="00AB2155" w:rsidP="00820C72">
      <w:pPr>
        <w:tabs>
          <w:tab w:val="left" w:pos="5670"/>
        </w:tabs>
        <w:suppressAutoHyphens w:val="0"/>
        <w:spacing w:line="240" w:lineRule="auto"/>
        <w:ind w:left="5103" w:firstLine="0"/>
        <w:jc w:val="left"/>
        <w:rPr>
          <w:rFonts w:eastAsia="Calibri"/>
          <w:kern w:val="0"/>
          <w:lang w:eastAsia="en-US"/>
        </w:rPr>
      </w:pPr>
      <w:r w:rsidRPr="00AB2155">
        <w:rPr>
          <w:rFonts w:eastAsia="Calibri"/>
          <w:kern w:val="0"/>
          <w:lang w:eastAsia="en-US"/>
        </w:rPr>
        <w:t xml:space="preserve">к </w:t>
      </w:r>
      <w:r w:rsidR="00814BCD" w:rsidRPr="00814BCD">
        <w:rPr>
          <w:rFonts w:eastAsia="Calibri"/>
          <w:kern w:val="0"/>
          <w:lang w:eastAsia="en-US"/>
        </w:rPr>
        <w:t>Комплексной программе социально-экономического развития Янтиковского муниципального округа Чувашской Республики на 2025-2030 годы</w:t>
      </w:r>
    </w:p>
    <w:p w:rsidR="00814BCD" w:rsidRPr="00814BCD" w:rsidRDefault="00814BCD" w:rsidP="00814BCD">
      <w:pPr>
        <w:tabs>
          <w:tab w:val="left" w:pos="0"/>
        </w:tabs>
        <w:suppressAutoHyphens w:val="0"/>
        <w:spacing w:line="240" w:lineRule="auto"/>
        <w:ind w:left="360" w:firstLine="0"/>
        <w:jc w:val="right"/>
        <w:rPr>
          <w:bCs/>
          <w:kern w:val="0"/>
          <w:lang w:eastAsia="ru-RU"/>
        </w:rPr>
      </w:pPr>
    </w:p>
    <w:p w:rsidR="00814BCD" w:rsidRPr="00814BCD" w:rsidRDefault="00814BCD" w:rsidP="00814BCD">
      <w:pPr>
        <w:tabs>
          <w:tab w:val="left" w:pos="0"/>
        </w:tabs>
        <w:suppressAutoHyphens w:val="0"/>
        <w:spacing w:line="240" w:lineRule="auto"/>
        <w:ind w:left="360" w:firstLine="0"/>
        <w:jc w:val="center"/>
        <w:rPr>
          <w:b/>
          <w:bCs/>
          <w:kern w:val="0"/>
          <w:lang w:eastAsia="ru-RU"/>
        </w:rPr>
      </w:pPr>
    </w:p>
    <w:p w:rsidR="00814BCD" w:rsidRPr="00814BCD" w:rsidRDefault="00814BCD" w:rsidP="00814BCD">
      <w:pPr>
        <w:tabs>
          <w:tab w:val="left" w:pos="0"/>
        </w:tabs>
        <w:suppressAutoHyphens w:val="0"/>
        <w:spacing w:line="240" w:lineRule="auto"/>
        <w:ind w:left="360" w:firstLine="0"/>
        <w:jc w:val="center"/>
        <w:rPr>
          <w:b/>
          <w:bCs/>
          <w:kern w:val="0"/>
          <w:sz w:val="22"/>
          <w:szCs w:val="22"/>
          <w:lang w:eastAsia="ru-RU"/>
        </w:rPr>
      </w:pPr>
      <w:r w:rsidRPr="00814BCD">
        <w:rPr>
          <w:b/>
          <w:bCs/>
          <w:kern w:val="0"/>
          <w:sz w:val="22"/>
          <w:szCs w:val="22"/>
          <w:lang w:eastAsia="ru-RU"/>
        </w:rPr>
        <w:t>Система целевых показателей реализации</w:t>
      </w:r>
    </w:p>
    <w:p w:rsidR="00814BCD" w:rsidRPr="00814BCD" w:rsidRDefault="00814BCD" w:rsidP="00814BCD">
      <w:pPr>
        <w:tabs>
          <w:tab w:val="left" w:pos="0"/>
        </w:tabs>
        <w:suppressAutoHyphens w:val="0"/>
        <w:spacing w:line="240" w:lineRule="auto"/>
        <w:ind w:left="360" w:firstLine="0"/>
        <w:jc w:val="center"/>
        <w:rPr>
          <w:b/>
          <w:bCs/>
          <w:kern w:val="0"/>
          <w:sz w:val="22"/>
          <w:szCs w:val="22"/>
          <w:lang w:eastAsia="ru-RU"/>
        </w:rPr>
      </w:pPr>
      <w:r w:rsidRPr="00814BCD">
        <w:rPr>
          <w:b/>
          <w:bCs/>
          <w:kern w:val="0"/>
          <w:sz w:val="22"/>
          <w:szCs w:val="22"/>
          <w:lang w:eastAsia="ru-RU"/>
        </w:rPr>
        <w:t>Комплексной программы социально-экономического развития Янтиковского муниципального округа Чувашской Республики на 2025-2030 годы</w:t>
      </w:r>
    </w:p>
    <w:p w:rsidR="00814BCD" w:rsidRPr="00814BCD" w:rsidRDefault="00814BCD" w:rsidP="00814BCD">
      <w:pPr>
        <w:tabs>
          <w:tab w:val="left" w:pos="0"/>
        </w:tabs>
        <w:suppressAutoHyphens w:val="0"/>
        <w:spacing w:line="240" w:lineRule="auto"/>
        <w:ind w:left="360" w:firstLine="0"/>
        <w:jc w:val="center"/>
        <w:rPr>
          <w:b/>
          <w:bCs/>
          <w:kern w:val="0"/>
          <w:sz w:val="22"/>
          <w:szCs w:val="22"/>
          <w:lang w:eastAsia="ru-RU"/>
        </w:rPr>
      </w:pPr>
    </w:p>
    <w:tbl>
      <w:tblPr>
        <w:tblW w:w="494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6"/>
        <w:gridCol w:w="6422"/>
        <w:gridCol w:w="1134"/>
        <w:gridCol w:w="1372"/>
      </w:tblGrid>
      <w:tr w:rsidR="00814BCD" w:rsidRPr="00814BCD" w:rsidTr="00814BCD">
        <w:trPr>
          <w:tblHeader/>
        </w:trPr>
        <w:tc>
          <w:tcPr>
            <w:tcW w:w="283" w:type="pct"/>
            <w:tcBorders>
              <w:top w:val="single" w:sz="4" w:space="0" w:color="auto"/>
              <w:left w:val="single" w:sz="4" w:space="0" w:color="auto"/>
              <w:bottom w:val="single" w:sz="4" w:space="0" w:color="auto"/>
              <w:right w:val="single" w:sz="4" w:space="0" w:color="auto"/>
            </w:tcBorders>
          </w:tcPr>
          <w:p w:rsidR="00814BCD" w:rsidRPr="00814BCD" w:rsidRDefault="00814BCD" w:rsidP="00814BCD">
            <w:pPr>
              <w:tabs>
                <w:tab w:val="left" w:pos="0"/>
              </w:tabs>
              <w:suppressAutoHyphens w:val="0"/>
              <w:spacing w:line="240" w:lineRule="auto"/>
              <w:ind w:firstLine="0"/>
              <w:jc w:val="center"/>
              <w:rPr>
                <w:kern w:val="0"/>
                <w:sz w:val="22"/>
                <w:szCs w:val="22"/>
                <w:lang w:eastAsia="ru-RU"/>
              </w:rPr>
            </w:pPr>
            <w:r w:rsidRPr="00814BCD">
              <w:rPr>
                <w:kern w:val="0"/>
                <w:sz w:val="22"/>
                <w:szCs w:val="22"/>
                <w:lang w:eastAsia="ru-RU"/>
              </w:rPr>
              <w:t>№</w:t>
            </w:r>
          </w:p>
          <w:p w:rsidR="00814BCD" w:rsidRPr="00814BCD" w:rsidRDefault="00814BCD" w:rsidP="00814BCD">
            <w:pPr>
              <w:tabs>
                <w:tab w:val="left" w:pos="0"/>
              </w:tabs>
              <w:suppressAutoHyphens w:val="0"/>
              <w:spacing w:line="240" w:lineRule="auto"/>
              <w:ind w:firstLine="0"/>
              <w:jc w:val="center"/>
              <w:rPr>
                <w:kern w:val="0"/>
                <w:sz w:val="22"/>
                <w:szCs w:val="22"/>
                <w:lang w:eastAsia="ru-RU"/>
              </w:rPr>
            </w:pPr>
            <w:proofErr w:type="spellStart"/>
            <w:r w:rsidRPr="00814BCD">
              <w:rPr>
                <w:kern w:val="0"/>
                <w:sz w:val="22"/>
                <w:szCs w:val="22"/>
                <w:lang w:eastAsia="ru-RU"/>
              </w:rPr>
              <w:t>пп</w:t>
            </w:r>
            <w:proofErr w:type="spellEnd"/>
          </w:p>
        </w:tc>
        <w:tc>
          <w:tcPr>
            <w:tcW w:w="3393" w:type="pct"/>
            <w:tcBorders>
              <w:top w:val="single" w:sz="4" w:space="0" w:color="auto"/>
              <w:left w:val="single" w:sz="4" w:space="0" w:color="auto"/>
              <w:bottom w:val="single" w:sz="4" w:space="0" w:color="auto"/>
              <w:right w:val="single" w:sz="4" w:space="0" w:color="auto"/>
            </w:tcBorders>
            <w:vAlign w:val="center"/>
            <w:hideMark/>
          </w:tcPr>
          <w:p w:rsidR="00814BCD" w:rsidRPr="00814BCD" w:rsidRDefault="00814BCD" w:rsidP="00814BCD">
            <w:pPr>
              <w:tabs>
                <w:tab w:val="left" w:pos="0"/>
              </w:tabs>
              <w:suppressAutoHyphens w:val="0"/>
              <w:spacing w:line="240" w:lineRule="auto"/>
              <w:ind w:firstLine="0"/>
              <w:jc w:val="center"/>
              <w:rPr>
                <w:kern w:val="0"/>
                <w:sz w:val="22"/>
                <w:szCs w:val="22"/>
                <w:lang w:eastAsia="ru-RU"/>
              </w:rPr>
            </w:pPr>
            <w:r w:rsidRPr="00814BCD">
              <w:rPr>
                <w:kern w:val="0"/>
                <w:sz w:val="22"/>
                <w:szCs w:val="22"/>
                <w:lang w:eastAsia="ru-RU"/>
              </w:rPr>
              <w:t>Показатели</w:t>
            </w:r>
          </w:p>
        </w:tc>
        <w:tc>
          <w:tcPr>
            <w:tcW w:w="599" w:type="pct"/>
            <w:tcBorders>
              <w:top w:val="single" w:sz="4" w:space="0" w:color="auto"/>
              <w:left w:val="single" w:sz="4" w:space="0" w:color="auto"/>
              <w:bottom w:val="single" w:sz="4" w:space="0" w:color="auto"/>
              <w:right w:val="single" w:sz="4" w:space="0" w:color="auto"/>
            </w:tcBorders>
            <w:vAlign w:val="center"/>
            <w:hideMark/>
          </w:tcPr>
          <w:p w:rsidR="00814BCD" w:rsidRPr="00814BCD" w:rsidRDefault="00814BCD" w:rsidP="00814BCD">
            <w:pPr>
              <w:tabs>
                <w:tab w:val="left" w:pos="0"/>
                <w:tab w:val="center" w:pos="4153"/>
                <w:tab w:val="right" w:pos="8306"/>
              </w:tabs>
              <w:suppressAutoHyphens w:val="0"/>
              <w:spacing w:line="240" w:lineRule="auto"/>
              <w:ind w:firstLine="0"/>
              <w:jc w:val="center"/>
              <w:rPr>
                <w:kern w:val="0"/>
                <w:sz w:val="22"/>
                <w:szCs w:val="22"/>
                <w:lang w:eastAsia="ru-RU"/>
              </w:rPr>
            </w:pPr>
            <w:r w:rsidRPr="00814BCD">
              <w:rPr>
                <w:kern w:val="0"/>
                <w:sz w:val="22"/>
                <w:szCs w:val="22"/>
                <w:lang w:eastAsia="ru-RU"/>
              </w:rPr>
              <w:t>2024</w:t>
            </w:r>
          </w:p>
          <w:p w:rsidR="00814BCD" w:rsidRPr="00814BCD" w:rsidRDefault="00814BCD" w:rsidP="00814BCD">
            <w:pPr>
              <w:tabs>
                <w:tab w:val="left" w:pos="0"/>
                <w:tab w:val="center" w:pos="4153"/>
                <w:tab w:val="right" w:pos="8306"/>
              </w:tabs>
              <w:suppressAutoHyphens w:val="0"/>
              <w:spacing w:line="240" w:lineRule="auto"/>
              <w:ind w:firstLine="0"/>
              <w:jc w:val="center"/>
              <w:rPr>
                <w:kern w:val="0"/>
                <w:sz w:val="22"/>
                <w:szCs w:val="22"/>
                <w:lang w:eastAsia="ru-RU"/>
              </w:rPr>
            </w:pPr>
            <w:r w:rsidRPr="00814BCD">
              <w:rPr>
                <w:kern w:val="0"/>
                <w:sz w:val="22"/>
                <w:szCs w:val="22"/>
                <w:lang w:eastAsia="ru-RU"/>
              </w:rPr>
              <w:t>факт</w:t>
            </w:r>
          </w:p>
        </w:tc>
        <w:tc>
          <w:tcPr>
            <w:tcW w:w="725" w:type="pct"/>
            <w:tcBorders>
              <w:top w:val="single" w:sz="4" w:space="0" w:color="auto"/>
              <w:left w:val="single" w:sz="4" w:space="0" w:color="auto"/>
              <w:bottom w:val="single" w:sz="4" w:space="0" w:color="auto"/>
              <w:right w:val="single" w:sz="4" w:space="0" w:color="auto"/>
            </w:tcBorders>
            <w:vAlign w:val="center"/>
            <w:hideMark/>
          </w:tcPr>
          <w:p w:rsidR="00814BCD" w:rsidRPr="00814BCD" w:rsidRDefault="00814BCD" w:rsidP="00814BCD">
            <w:pPr>
              <w:tabs>
                <w:tab w:val="left" w:pos="0"/>
                <w:tab w:val="center" w:pos="4153"/>
                <w:tab w:val="right" w:pos="8306"/>
              </w:tabs>
              <w:suppressAutoHyphens w:val="0"/>
              <w:spacing w:line="240" w:lineRule="auto"/>
              <w:ind w:firstLine="0"/>
              <w:jc w:val="center"/>
              <w:rPr>
                <w:kern w:val="0"/>
                <w:sz w:val="22"/>
                <w:szCs w:val="22"/>
                <w:lang w:eastAsia="ru-RU"/>
              </w:rPr>
            </w:pPr>
            <w:r w:rsidRPr="00814BCD">
              <w:rPr>
                <w:kern w:val="0"/>
                <w:sz w:val="22"/>
                <w:szCs w:val="22"/>
                <w:lang w:eastAsia="ru-RU"/>
              </w:rPr>
              <w:t>2030</w:t>
            </w:r>
          </w:p>
          <w:p w:rsidR="00814BCD" w:rsidRPr="00814BCD" w:rsidRDefault="00814BCD" w:rsidP="00814BCD">
            <w:pPr>
              <w:tabs>
                <w:tab w:val="left" w:pos="0"/>
                <w:tab w:val="center" w:pos="4153"/>
                <w:tab w:val="right" w:pos="8306"/>
              </w:tabs>
              <w:suppressAutoHyphens w:val="0"/>
              <w:spacing w:line="240" w:lineRule="auto"/>
              <w:ind w:firstLine="0"/>
              <w:jc w:val="center"/>
              <w:rPr>
                <w:kern w:val="0"/>
                <w:sz w:val="22"/>
                <w:szCs w:val="22"/>
                <w:lang w:eastAsia="ru-RU"/>
              </w:rPr>
            </w:pPr>
            <w:r w:rsidRPr="00814BCD">
              <w:rPr>
                <w:kern w:val="0"/>
                <w:sz w:val="22"/>
                <w:szCs w:val="22"/>
                <w:lang w:eastAsia="ru-RU"/>
              </w:rPr>
              <w:t>План</w:t>
            </w:r>
          </w:p>
        </w:tc>
      </w:tr>
      <w:tr w:rsidR="00814BCD" w:rsidRPr="00814BCD" w:rsidTr="00814BCD">
        <w:trPr>
          <w:tblHeader/>
        </w:trPr>
        <w:tc>
          <w:tcPr>
            <w:tcW w:w="283" w:type="pct"/>
            <w:tcBorders>
              <w:top w:val="single" w:sz="4" w:space="0" w:color="auto"/>
              <w:left w:val="single" w:sz="4" w:space="0" w:color="auto"/>
              <w:bottom w:val="single" w:sz="4" w:space="0" w:color="auto"/>
              <w:right w:val="single" w:sz="4" w:space="0" w:color="auto"/>
            </w:tcBorders>
          </w:tcPr>
          <w:p w:rsidR="00814BCD" w:rsidRPr="00814BCD" w:rsidRDefault="00814BCD" w:rsidP="00814BCD">
            <w:pPr>
              <w:tabs>
                <w:tab w:val="left" w:pos="0"/>
              </w:tabs>
              <w:suppressAutoHyphens w:val="0"/>
              <w:spacing w:line="240" w:lineRule="auto"/>
              <w:ind w:firstLine="0"/>
              <w:jc w:val="center"/>
              <w:rPr>
                <w:kern w:val="0"/>
                <w:sz w:val="22"/>
                <w:szCs w:val="22"/>
                <w:lang w:eastAsia="ru-RU"/>
              </w:rPr>
            </w:pPr>
            <w:r w:rsidRPr="00814BCD">
              <w:rPr>
                <w:kern w:val="0"/>
                <w:sz w:val="22"/>
                <w:szCs w:val="22"/>
                <w:lang w:eastAsia="ru-RU"/>
              </w:rPr>
              <w:t>1</w:t>
            </w:r>
          </w:p>
        </w:tc>
        <w:tc>
          <w:tcPr>
            <w:tcW w:w="3393" w:type="pct"/>
            <w:tcBorders>
              <w:top w:val="single" w:sz="4" w:space="0" w:color="auto"/>
              <w:left w:val="single" w:sz="4" w:space="0" w:color="auto"/>
              <w:bottom w:val="single" w:sz="4" w:space="0" w:color="auto"/>
              <w:right w:val="single" w:sz="4" w:space="0" w:color="auto"/>
            </w:tcBorders>
            <w:vAlign w:val="center"/>
          </w:tcPr>
          <w:p w:rsidR="00814BCD" w:rsidRPr="00814BCD" w:rsidRDefault="00814BCD" w:rsidP="00814BCD">
            <w:pPr>
              <w:tabs>
                <w:tab w:val="left" w:pos="0"/>
              </w:tabs>
              <w:suppressAutoHyphens w:val="0"/>
              <w:spacing w:line="240" w:lineRule="auto"/>
              <w:ind w:firstLine="0"/>
              <w:jc w:val="center"/>
              <w:rPr>
                <w:kern w:val="0"/>
                <w:sz w:val="22"/>
                <w:szCs w:val="22"/>
                <w:lang w:eastAsia="ru-RU"/>
              </w:rPr>
            </w:pPr>
            <w:r w:rsidRPr="00814BCD">
              <w:rPr>
                <w:kern w:val="0"/>
                <w:sz w:val="22"/>
                <w:szCs w:val="22"/>
                <w:lang w:eastAsia="ru-RU"/>
              </w:rPr>
              <w:t>2</w:t>
            </w:r>
          </w:p>
        </w:tc>
        <w:tc>
          <w:tcPr>
            <w:tcW w:w="599" w:type="pct"/>
            <w:tcBorders>
              <w:top w:val="single" w:sz="4" w:space="0" w:color="auto"/>
              <w:left w:val="single" w:sz="4" w:space="0" w:color="auto"/>
              <w:bottom w:val="single" w:sz="4" w:space="0" w:color="auto"/>
              <w:right w:val="single" w:sz="4" w:space="0" w:color="auto"/>
            </w:tcBorders>
            <w:vAlign w:val="center"/>
          </w:tcPr>
          <w:p w:rsidR="00814BCD" w:rsidRPr="00814BCD" w:rsidRDefault="00814BCD" w:rsidP="00814BCD">
            <w:pPr>
              <w:tabs>
                <w:tab w:val="left" w:pos="0"/>
                <w:tab w:val="center" w:pos="4153"/>
                <w:tab w:val="right" w:pos="8306"/>
              </w:tabs>
              <w:suppressAutoHyphens w:val="0"/>
              <w:spacing w:line="240" w:lineRule="auto"/>
              <w:ind w:firstLine="0"/>
              <w:jc w:val="center"/>
              <w:rPr>
                <w:kern w:val="0"/>
                <w:sz w:val="22"/>
                <w:szCs w:val="22"/>
                <w:lang w:eastAsia="ru-RU"/>
              </w:rPr>
            </w:pPr>
            <w:r w:rsidRPr="00814BCD">
              <w:rPr>
                <w:kern w:val="0"/>
                <w:sz w:val="22"/>
                <w:szCs w:val="22"/>
                <w:lang w:eastAsia="ru-RU"/>
              </w:rPr>
              <w:t>3</w:t>
            </w:r>
          </w:p>
        </w:tc>
        <w:tc>
          <w:tcPr>
            <w:tcW w:w="725" w:type="pct"/>
            <w:tcBorders>
              <w:top w:val="single" w:sz="4" w:space="0" w:color="auto"/>
              <w:left w:val="single" w:sz="4" w:space="0" w:color="auto"/>
              <w:bottom w:val="single" w:sz="4" w:space="0" w:color="auto"/>
              <w:right w:val="single" w:sz="4" w:space="0" w:color="auto"/>
            </w:tcBorders>
            <w:vAlign w:val="center"/>
          </w:tcPr>
          <w:p w:rsidR="00814BCD" w:rsidRPr="00814BCD" w:rsidRDefault="00814BCD" w:rsidP="00814BCD">
            <w:pPr>
              <w:tabs>
                <w:tab w:val="left" w:pos="0"/>
                <w:tab w:val="center" w:pos="4153"/>
                <w:tab w:val="right" w:pos="8306"/>
              </w:tabs>
              <w:suppressAutoHyphens w:val="0"/>
              <w:spacing w:line="240" w:lineRule="auto"/>
              <w:ind w:firstLine="0"/>
              <w:jc w:val="center"/>
              <w:rPr>
                <w:kern w:val="0"/>
                <w:sz w:val="22"/>
                <w:szCs w:val="22"/>
                <w:lang w:eastAsia="ru-RU"/>
              </w:rPr>
            </w:pPr>
            <w:r w:rsidRPr="00814BCD">
              <w:rPr>
                <w:kern w:val="0"/>
                <w:sz w:val="22"/>
                <w:szCs w:val="22"/>
                <w:lang w:eastAsia="ru-RU"/>
              </w:rPr>
              <w:t>4</w:t>
            </w:r>
          </w:p>
        </w:tc>
      </w:tr>
      <w:tr w:rsidR="00814BCD" w:rsidRPr="00814BCD" w:rsidTr="00814BCD">
        <w:tc>
          <w:tcPr>
            <w:tcW w:w="5000" w:type="pct"/>
            <w:gridSpan w:val="4"/>
            <w:tcBorders>
              <w:top w:val="single" w:sz="4" w:space="0" w:color="auto"/>
              <w:left w:val="single" w:sz="4" w:space="0" w:color="auto"/>
              <w:bottom w:val="single" w:sz="4" w:space="0" w:color="auto"/>
              <w:right w:val="single" w:sz="4" w:space="0" w:color="auto"/>
            </w:tcBorders>
          </w:tcPr>
          <w:p w:rsidR="00814BCD" w:rsidRPr="00814BCD" w:rsidRDefault="00814BCD" w:rsidP="00814BCD">
            <w:pPr>
              <w:tabs>
                <w:tab w:val="left" w:pos="0"/>
                <w:tab w:val="center" w:pos="4153"/>
                <w:tab w:val="right" w:pos="8306"/>
              </w:tabs>
              <w:suppressAutoHyphens w:val="0"/>
              <w:spacing w:line="240" w:lineRule="auto"/>
              <w:ind w:firstLine="0"/>
              <w:jc w:val="center"/>
              <w:rPr>
                <w:b/>
                <w:kern w:val="0"/>
                <w:sz w:val="22"/>
                <w:szCs w:val="22"/>
                <w:lang w:eastAsia="ru-RU"/>
              </w:rPr>
            </w:pPr>
            <w:r w:rsidRPr="00814BCD">
              <w:rPr>
                <w:b/>
                <w:kern w:val="0"/>
                <w:sz w:val="22"/>
                <w:szCs w:val="22"/>
                <w:lang w:eastAsia="ru-RU"/>
              </w:rPr>
              <w:t>Общие социально-экономические показатели</w:t>
            </w:r>
          </w:p>
        </w:tc>
      </w:tr>
      <w:tr w:rsidR="00814BCD" w:rsidRPr="00814BCD" w:rsidTr="00814BCD">
        <w:tc>
          <w:tcPr>
            <w:tcW w:w="283" w:type="pct"/>
            <w:tcBorders>
              <w:top w:val="single" w:sz="4" w:space="0" w:color="auto"/>
              <w:left w:val="single" w:sz="4" w:space="0" w:color="auto"/>
              <w:bottom w:val="single" w:sz="4" w:space="0" w:color="auto"/>
              <w:right w:val="single" w:sz="4" w:space="0" w:color="auto"/>
            </w:tcBorders>
          </w:tcPr>
          <w:p w:rsidR="00814BCD" w:rsidRPr="00814BCD" w:rsidRDefault="00814BCD" w:rsidP="00814BCD">
            <w:pPr>
              <w:tabs>
                <w:tab w:val="left" w:pos="0"/>
              </w:tabs>
              <w:suppressAutoHyphens w:val="0"/>
              <w:spacing w:line="240" w:lineRule="auto"/>
              <w:ind w:firstLine="0"/>
              <w:jc w:val="center"/>
              <w:rPr>
                <w:kern w:val="0"/>
                <w:sz w:val="22"/>
                <w:szCs w:val="22"/>
                <w:lang w:eastAsia="ru-RU"/>
              </w:rPr>
            </w:pPr>
            <w:r w:rsidRPr="00814BCD">
              <w:rPr>
                <w:kern w:val="0"/>
                <w:sz w:val="22"/>
                <w:szCs w:val="22"/>
                <w:lang w:eastAsia="ru-RU"/>
              </w:rPr>
              <w:t>1</w:t>
            </w:r>
          </w:p>
        </w:tc>
        <w:tc>
          <w:tcPr>
            <w:tcW w:w="3393" w:type="pct"/>
            <w:tcBorders>
              <w:top w:val="single" w:sz="4" w:space="0" w:color="auto"/>
              <w:left w:val="single" w:sz="4" w:space="0" w:color="auto"/>
              <w:bottom w:val="single" w:sz="4" w:space="0" w:color="auto"/>
              <w:right w:val="single" w:sz="4" w:space="0" w:color="auto"/>
            </w:tcBorders>
            <w:vAlign w:val="center"/>
          </w:tcPr>
          <w:p w:rsidR="00814BCD" w:rsidRPr="00814BCD" w:rsidRDefault="00814BCD" w:rsidP="00814BCD">
            <w:pPr>
              <w:tabs>
                <w:tab w:val="left" w:pos="0"/>
              </w:tabs>
              <w:suppressAutoHyphens w:val="0"/>
              <w:spacing w:line="240" w:lineRule="auto"/>
              <w:ind w:firstLine="0"/>
              <w:rPr>
                <w:kern w:val="0"/>
                <w:sz w:val="22"/>
                <w:szCs w:val="22"/>
                <w:lang w:eastAsia="ru-RU"/>
              </w:rPr>
            </w:pPr>
            <w:r w:rsidRPr="00814BCD">
              <w:rPr>
                <w:kern w:val="0"/>
                <w:sz w:val="22"/>
                <w:szCs w:val="22"/>
                <w:lang w:eastAsia="ru-RU"/>
              </w:rPr>
              <w:t>Среднемесячная номинальная начисленная заработная плата</w:t>
            </w:r>
          </w:p>
        </w:tc>
        <w:tc>
          <w:tcPr>
            <w:tcW w:w="599" w:type="pct"/>
            <w:tcBorders>
              <w:top w:val="single" w:sz="4" w:space="0" w:color="auto"/>
              <w:left w:val="single" w:sz="4" w:space="0" w:color="auto"/>
              <w:bottom w:val="single" w:sz="4" w:space="0" w:color="auto"/>
              <w:right w:val="single" w:sz="4" w:space="0" w:color="auto"/>
            </w:tcBorders>
            <w:vAlign w:val="center"/>
          </w:tcPr>
          <w:p w:rsidR="00814BCD" w:rsidRPr="00814BCD" w:rsidRDefault="00814BCD" w:rsidP="00814BCD">
            <w:pPr>
              <w:tabs>
                <w:tab w:val="left" w:pos="0"/>
                <w:tab w:val="center" w:pos="4153"/>
                <w:tab w:val="right" w:pos="8306"/>
              </w:tabs>
              <w:suppressAutoHyphens w:val="0"/>
              <w:spacing w:line="240" w:lineRule="auto"/>
              <w:ind w:firstLine="0"/>
              <w:jc w:val="center"/>
              <w:rPr>
                <w:kern w:val="0"/>
                <w:sz w:val="22"/>
                <w:szCs w:val="22"/>
                <w:lang w:eastAsia="ru-RU"/>
              </w:rPr>
            </w:pPr>
            <w:r w:rsidRPr="00814BCD">
              <w:rPr>
                <w:kern w:val="0"/>
                <w:sz w:val="22"/>
                <w:szCs w:val="22"/>
                <w:lang w:eastAsia="ru-RU"/>
              </w:rPr>
              <w:t>43802,9</w:t>
            </w:r>
          </w:p>
        </w:tc>
        <w:tc>
          <w:tcPr>
            <w:tcW w:w="725" w:type="pct"/>
            <w:tcBorders>
              <w:top w:val="single" w:sz="4" w:space="0" w:color="auto"/>
              <w:left w:val="single" w:sz="4" w:space="0" w:color="auto"/>
              <w:bottom w:val="single" w:sz="4" w:space="0" w:color="auto"/>
              <w:right w:val="single" w:sz="4" w:space="0" w:color="auto"/>
            </w:tcBorders>
            <w:vAlign w:val="center"/>
          </w:tcPr>
          <w:p w:rsidR="00814BCD" w:rsidRPr="00814BCD" w:rsidRDefault="00814BCD" w:rsidP="00814BCD">
            <w:pPr>
              <w:tabs>
                <w:tab w:val="left" w:pos="0"/>
                <w:tab w:val="center" w:pos="4153"/>
                <w:tab w:val="right" w:pos="8306"/>
              </w:tabs>
              <w:suppressAutoHyphens w:val="0"/>
              <w:spacing w:line="240" w:lineRule="auto"/>
              <w:ind w:firstLine="0"/>
              <w:jc w:val="center"/>
              <w:rPr>
                <w:kern w:val="0"/>
                <w:sz w:val="22"/>
                <w:szCs w:val="22"/>
                <w:lang w:eastAsia="ru-RU"/>
              </w:rPr>
            </w:pPr>
            <w:r w:rsidRPr="00814BCD">
              <w:rPr>
                <w:kern w:val="0"/>
                <w:sz w:val="22"/>
                <w:szCs w:val="22"/>
                <w:lang w:eastAsia="ru-RU"/>
              </w:rPr>
              <w:t>72970,0</w:t>
            </w:r>
          </w:p>
        </w:tc>
      </w:tr>
      <w:tr w:rsidR="00814BCD" w:rsidRPr="00814BCD" w:rsidTr="00814BCD">
        <w:tc>
          <w:tcPr>
            <w:tcW w:w="283" w:type="pct"/>
            <w:tcBorders>
              <w:top w:val="single" w:sz="4" w:space="0" w:color="auto"/>
              <w:left w:val="single" w:sz="4" w:space="0" w:color="auto"/>
              <w:bottom w:val="single" w:sz="4" w:space="0" w:color="auto"/>
              <w:right w:val="single" w:sz="4" w:space="0" w:color="auto"/>
            </w:tcBorders>
          </w:tcPr>
          <w:p w:rsidR="00814BCD" w:rsidRPr="00814BCD" w:rsidRDefault="00814BCD" w:rsidP="00814BCD">
            <w:pPr>
              <w:tabs>
                <w:tab w:val="left" w:pos="0"/>
              </w:tabs>
              <w:suppressAutoHyphens w:val="0"/>
              <w:spacing w:line="240" w:lineRule="auto"/>
              <w:ind w:firstLine="0"/>
              <w:jc w:val="center"/>
              <w:rPr>
                <w:kern w:val="0"/>
                <w:sz w:val="22"/>
                <w:szCs w:val="22"/>
                <w:lang w:eastAsia="ru-RU"/>
              </w:rPr>
            </w:pPr>
            <w:r w:rsidRPr="00814BCD">
              <w:rPr>
                <w:kern w:val="0"/>
                <w:sz w:val="22"/>
                <w:szCs w:val="22"/>
                <w:lang w:eastAsia="ru-RU"/>
              </w:rPr>
              <w:t>2</w:t>
            </w:r>
          </w:p>
        </w:tc>
        <w:tc>
          <w:tcPr>
            <w:tcW w:w="3393" w:type="pct"/>
            <w:tcBorders>
              <w:top w:val="single" w:sz="4" w:space="0" w:color="auto"/>
              <w:left w:val="single" w:sz="4" w:space="0" w:color="auto"/>
              <w:bottom w:val="single" w:sz="4" w:space="0" w:color="auto"/>
              <w:right w:val="single" w:sz="4" w:space="0" w:color="auto"/>
            </w:tcBorders>
            <w:vAlign w:val="center"/>
          </w:tcPr>
          <w:p w:rsidR="00814BCD" w:rsidRPr="00814BCD" w:rsidRDefault="00814BCD" w:rsidP="00814BCD">
            <w:pPr>
              <w:tabs>
                <w:tab w:val="left" w:pos="0"/>
              </w:tabs>
              <w:suppressAutoHyphens w:val="0"/>
              <w:spacing w:line="240" w:lineRule="auto"/>
              <w:ind w:firstLine="0"/>
              <w:rPr>
                <w:kern w:val="0"/>
                <w:sz w:val="22"/>
                <w:szCs w:val="22"/>
                <w:lang w:eastAsia="ru-RU"/>
              </w:rPr>
            </w:pPr>
            <w:r w:rsidRPr="00814BCD">
              <w:rPr>
                <w:kern w:val="0"/>
                <w:sz w:val="22"/>
                <w:szCs w:val="22"/>
                <w:lang w:eastAsia="ru-RU"/>
              </w:rPr>
              <w:t>Реальная заработная плата по сравнению с предыдущим годом, %</w:t>
            </w:r>
          </w:p>
        </w:tc>
        <w:tc>
          <w:tcPr>
            <w:tcW w:w="599" w:type="pct"/>
            <w:tcBorders>
              <w:top w:val="single" w:sz="4" w:space="0" w:color="auto"/>
              <w:left w:val="single" w:sz="4" w:space="0" w:color="auto"/>
              <w:bottom w:val="single" w:sz="4" w:space="0" w:color="auto"/>
              <w:right w:val="single" w:sz="4" w:space="0" w:color="auto"/>
            </w:tcBorders>
            <w:vAlign w:val="center"/>
          </w:tcPr>
          <w:p w:rsidR="00814BCD" w:rsidRPr="00814BCD" w:rsidRDefault="00814BCD" w:rsidP="00814BCD">
            <w:pPr>
              <w:tabs>
                <w:tab w:val="left" w:pos="0"/>
                <w:tab w:val="center" w:pos="4153"/>
                <w:tab w:val="right" w:pos="8306"/>
              </w:tabs>
              <w:suppressAutoHyphens w:val="0"/>
              <w:spacing w:line="240" w:lineRule="auto"/>
              <w:ind w:firstLine="0"/>
              <w:jc w:val="center"/>
              <w:rPr>
                <w:kern w:val="0"/>
                <w:sz w:val="22"/>
                <w:szCs w:val="22"/>
                <w:lang w:eastAsia="ru-RU"/>
              </w:rPr>
            </w:pPr>
            <w:r w:rsidRPr="00814BCD">
              <w:rPr>
                <w:kern w:val="0"/>
                <w:sz w:val="22"/>
                <w:szCs w:val="22"/>
                <w:lang w:eastAsia="ru-RU"/>
              </w:rPr>
              <w:t>118,8</w:t>
            </w:r>
          </w:p>
        </w:tc>
        <w:tc>
          <w:tcPr>
            <w:tcW w:w="725" w:type="pct"/>
            <w:tcBorders>
              <w:top w:val="single" w:sz="4" w:space="0" w:color="auto"/>
              <w:left w:val="single" w:sz="4" w:space="0" w:color="auto"/>
              <w:bottom w:val="single" w:sz="4" w:space="0" w:color="auto"/>
              <w:right w:val="single" w:sz="4" w:space="0" w:color="auto"/>
            </w:tcBorders>
            <w:vAlign w:val="center"/>
          </w:tcPr>
          <w:p w:rsidR="00814BCD" w:rsidRPr="00814BCD" w:rsidRDefault="00814BCD" w:rsidP="00814BCD">
            <w:pPr>
              <w:tabs>
                <w:tab w:val="left" w:pos="0"/>
                <w:tab w:val="center" w:pos="4153"/>
                <w:tab w:val="right" w:pos="8306"/>
              </w:tabs>
              <w:suppressAutoHyphens w:val="0"/>
              <w:spacing w:line="240" w:lineRule="auto"/>
              <w:ind w:firstLine="0"/>
              <w:jc w:val="center"/>
              <w:rPr>
                <w:kern w:val="0"/>
                <w:sz w:val="22"/>
                <w:szCs w:val="22"/>
                <w:lang w:eastAsia="ru-RU"/>
              </w:rPr>
            </w:pPr>
            <w:r w:rsidRPr="00814BCD">
              <w:rPr>
                <w:kern w:val="0"/>
                <w:sz w:val="22"/>
                <w:szCs w:val="22"/>
                <w:lang w:eastAsia="ru-RU"/>
              </w:rPr>
              <w:t>119,1</w:t>
            </w:r>
          </w:p>
        </w:tc>
      </w:tr>
      <w:tr w:rsidR="00814BCD" w:rsidRPr="00814BCD" w:rsidTr="00814BCD">
        <w:tc>
          <w:tcPr>
            <w:tcW w:w="283" w:type="pct"/>
            <w:tcBorders>
              <w:top w:val="single" w:sz="4" w:space="0" w:color="auto"/>
              <w:left w:val="single" w:sz="4" w:space="0" w:color="auto"/>
              <w:bottom w:val="single" w:sz="4" w:space="0" w:color="auto"/>
              <w:right w:val="single" w:sz="4" w:space="0" w:color="auto"/>
            </w:tcBorders>
          </w:tcPr>
          <w:p w:rsidR="00814BCD" w:rsidRPr="00814BCD" w:rsidRDefault="00814BCD" w:rsidP="00814BCD">
            <w:pPr>
              <w:tabs>
                <w:tab w:val="left" w:pos="0"/>
              </w:tabs>
              <w:suppressAutoHyphens w:val="0"/>
              <w:spacing w:line="240" w:lineRule="auto"/>
              <w:ind w:firstLine="0"/>
              <w:jc w:val="center"/>
              <w:rPr>
                <w:kern w:val="0"/>
                <w:sz w:val="22"/>
                <w:szCs w:val="22"/>
                <w:lang w:eastAsia="ru-RU"/>
              </w:rPr>
            </w:pPr>
            <w:r w:rsidRPr="00814BCD">
              <w:rPr>
                <w:kern w:val="0"/>
                <w:sz w:val="22"/>
                <w:szCs w:val="22"/>
                <w:lang w:eastAsia="ru-RU"/>
              </w:rPr>
              <w:t>3</w:t>
            </w:r>
          </w:p>
        </w:tc>
        <w:tc>
          <w:tcPr>
            <w:tcW w:w="3393" w:type="pct"/>
            <w:tcBorders>
              <w:top w:val="single" w:sz="4" w:space="0" w:color="auto"/>
              <w:left w:val="single" w:sz="4" w:space="0" w:color="auto"/>
              <w:bottom w:val="single" w:sz="4" w:space="0" w:color="auto"/>
              <w:right w:val="single" w:sz="4" w:space="0" w:color="auto"/>
            </w:tcBorders>
            <w:vAlign w:val="center"/>
          </w:tcPr>
          <w:p w:rsidR="00814BCD" w:rsidRPr="00814BCD" w:rsidRDefault="00814BCD" w:rsidP="00814BCD">
            <w:pPr>
              <w:tabs>
                <w:tab w:val="left" w:pos="0"/>
              </w:tabs>
              <w:suppressAutoHyphens w:val="0"/>
              <w:spacing w:line="240" w:lineRule="auto"/>
              <w:ind w:firstLine="0"/>
              <w:rPr>
                <w:kern w:val="0"/>
                <w:sz w:val="22"/>
                <w:szCs w:val="22"/>
                <w:lang w:eastAsia="ru-RU"/>
              </w:rPr>
            </w:pPr>
            <w:r w:rsidRPr="00814BCD">
              <w:rPr>
                <w:kern w:val="0"/>
                <w:sz w:val="22"/>
                <w:szCs w:val="22"/>
                <w:lang w:eastAsia="ru-RU"/>
              </w:rPr>
              <w:t>Уровень зарегистрированной безработицы, %</w:t>
            </w:r>
          </w:p>
        </w:tc>
        <w:tc>
          <w:tcPr>
            <w:tcW w:w="599" w:type="pct"/>
            <w:tcBorders>
              <w:top w:val="single" w:sz="4" w:space="0" w:color="auto"/>
              <w:left w:val="single" w:sz="4" w:space="0" w:color="auto"/>
              <w:bottom w:val="single" w:sz="4" w:space="0" w:color="auto"/>
              <w:right w:val="single" w:sz="4" w:space="0" w:color="auto"/>
            </w:tcBorders>
            <w:vAlign w:val="center"/>
          </w:tcPr>
          <w:p w:rsidR="00814BCD" w:rsidRPr="00814BCD" w:rsidRDefault="00814BCD" w:rsidP="00814BCD">
            <w:pPr>
              <w:tabs>
                <w:tab w:val="left" w:pos="0"/>
                <w:tab w:val="center" w:pos="4153"/>
                <w:tab w:val="right" w:pos="8306"/>
              </w:tabs>
              <w:suppressAutoHyphens w:val="0"/>
              <w:spacing w:line="240" w:lineRule="auto"/>
              <w:ind w:firstLine="0"/>
              <w:jc w:val="center"/>
              <w:rPr>
                <w:kern w:val="0"/>
                <w:sz w:val="22"/>
                <w:szCs w:val="22"/>
                <w:lang w:eastAsia="ru-RU"/>
              </w:rPr>
            </w:pPr>
            <w:r w:rsidRPr="00814BCD">
              <w:rPr>
                <w:kern w:val="0"/>
                <w:sz w:val="22"/>
                <w:szCs w:val="22"/>
                <w:lang w:eastAsia="ru-RU"/>
              </w:rPr>
              <w:t>0,6</w:t>
            </w:r>
          </w:p>
        </w:tc>
        <w:tc>
          <w:tcPr>
            <w:tcW w:w="725" w:type="pct"/>
            <w:tcBorders>
              <w:top w:val="single" w:sz="4" w:space="0" w:color="auto"/>
              <w:left w:val="single" w:sz="4" w:space="0" w:color="auto"/>
              <w:bottom w:val="single" w:sz="4" w:space="0" w:color="auto"/>
              <w:right w:val="single" w:sz="4" w:space="0" w:color="auto"/>
            </w:tcBorders>
            <w:vAlign w:val="center"/>
          </w:tcPr>
          <w:p w:rsidR="00814BCD" w:rsidRPr="00814BCD" w:rsidRDefault="00814BCD" w:rsidP="00814BCD">
            <w:pPr>
              <w:tabs>
                <w:tab w:val="left" w:pos="0"/>
                <w:tab w:val="center" w:pos="4153"/>
                <w:tab w:val="right" w:pos="8306"/>
              </w:tabs>
              <w:suppressAutoHyphens w:val="0"/>
              <w:spacing w:line="240" w:lineRule="auto"/>
              <w:ind w:firstLine="0"/>
              <w:jc w:val="center"/>
              <w:rPr>
                <w:kern w:val="0"/>
                <w:sz w:val="22"/>
                <w:szCs w:val="22"/>
                <w:lang w:eastAsia="ru-RU"/>
              </w:rPr>
            </w:pPr>
            <w:r w:rsidRPr="00814BCD">
              <w:rPr>
                <w:kern w:val="0"/>
                <w:sz w:val="22"/>
                <w:szCs w:val="22"/>
                <w:lang w:eastAsia="ru-RU"/>
              </w:rPr>
              <w:t>0,4</w:t>
            </w:r>
          </w:p>
        </w:tc>
      </w:tr>
      <w:tr w:rsidR="00814BCD" w:rsidRPr="00814BCD" w:rsidTr="00814BCD">
        <w:tc>
          <w:tcPr>
            <w:tcW w:w="283" w:type="pct"/>
            <w:tcBorders>
              <w:top w:val="single" w:sz="4" w:space="0" w:color="auto"/>
              <w:left w:val="single" w:sz="4" w:space="0" w:color="auto"/>
              <w:bottom w:val="single" w:sz="4" w:space="0" w:color="auto"/>
              <w:right w:val="single" w:sz="4" w:space="0" w:color="auto"/>
            </w:tcBorders>
          </w:tcPr>
          <w:p w:rsidR="00814BCD" w:rsidRPr="00814BCD" w:rsidRDefault="00814BCD" w:rsidP="00814BCD">
            <w:pPr>
              <w:tabs>
                <w:tab w:val="left" w:pos="0"/>
              </w:tabs>
              <w:suppressAutoHyphens w:val="0"/>
              <w:spacing w:line="240" w:lineRule="auto"/>
              <w:ind w:firstLine="0"/>
              <w:jc w:val="center"/>
              <w:rPr>
                <w:kern w:val="0"/>
                <w:sz w:val="22"/>
                <w:szCs w:val="22"/>
                <w:lang w:eastAsia="ru-RU"/>
              </w:rPr>
            </w:pPr>
            <w:r w:rsidRPr="00814BCD">
              <w:rPr>
                <w:kern w:val="0"/>
                <w:sz w:val="22"/>
                <w:szCs w:val="22"/>
                <w:lang w:eastAsia="ru-RU"/>
              </w:rPr>
              <w:t>4</w:t>
            </w:r>
          </w:p>
        </w:tc>
        <w:tc>
          <w:tcPr>
            <w:tcW w:w="3393" w:type="pct"/>
            <w:tcBorders>
              <w:top w:val="single" w:sz="4" w:space="0" w:color="auto"/>
              <w:left w:val="single" w:sz="4" w:space="0" w:color="auto"/>
              <w:bottom w:val="single" w:sz="4" w:space="0" w:color="auto"/>
              <w:right w:val="single" w:sz="4" w:space="0" w:color="auto"/>
            </w:tcBorders>
          </w:tcPr>
          <w:p w:rsidR="00814BCD" w:rsidRPr="00814BCD" w:rsidRDefault="00814BCD" w:rsidP="00814BCD">
            <w:pPr>
              <w:tabs>
                <w:tab w:val="left" w:pos="0"/>
              </w:tabs>
              <w:suppressAutoHyphens w:val="0"/>
              <w:spacing w:line="240" w:lineRule="auto"/>
              <w:ind w:firstLine="0"/>
              <w:rPr>
                <w:kern w:val="0"/>
                <w:sz w:val="22"/>
                <w:szCs w:val="22"/>
                <w:lang w:eastAsia="ru-RU"/>
              </w:rPr>
            </w:pPr>
            <w:r w:rsidRPr="00814BCD">
              <w:rPr>
                <w:kern w:val="0"/>
                <w:sz w:val="22"/>
                <w:szCs w:val="22"/>
                <w:lang w:eastAsia="ru-RU"/>
              </w:rPr>
              <w:t>Коэффициент рождаемости на 1000 населения, человек</w:t>
            </w:r>
          </w:p>
        </w:tc>
        <w:tc>
          <w:tcPr>
            <w:tcW w:w="599" w:type="pct"/>
            <w:tcBorders>
              <w:top w:val="single" w:sz="4" w:space="0" w:color="auto"/>
              <w:left w:val="single" w:sz="4" w:space="0" w:color="auto"/>
              <w:bottom w:val="single" w:sz="4" w:space="0" w:color="auto"/>
              <w:right w:val="single" w:sz="4" w:space="0" w:color="auto"/>
            </w:tcBorders>
            <w:vAlign w:val="bottom"/>
          </w:tcPr>
          <w:p w:rsidR="00814BCD" w:rsidRPr="00814BCD" w:rsidRDefault="00814BCD" w:rsidP="00814BCD">
            <w:pPr>
              <w:tabs>
                <w:tab w:val="left" w:pos="0"/>
              </w:tabs>
              <w:suppressAutoHyphens w:val="0"/>
              <w:spacing w:line="240" w:lineRule="auto"/>
              <w:ind w:firstLine="34"/>
              <w:jc w:val="center"/>
              <w:rPr>
                <w:kern w:val="0"/>
                <w:sz w:val="22"/>
                <w:szCs w:val="22"/>
                <w:lang w:eastAsia="ru-RU"/>
              </w:rPr>
            </w:pPr>
            <w:r w:rsidRPr="00814BCD">
              <w:rPr>
                <w:kern w:val="0"/>
                <w:sz w:val="22"/>
                <w:szCs w:val="22"/>
                <w:lang w:eastAsia="ru-RU"/>
              </w:rPr>
              <w:t>7,8</w:t>
            </w:r>
          </w:p>
        </w:tc>
        <w:tc>
          <w:tcPr>
            <w:tcW w:w="725" w:type="pct"/>
            <w:tcBorders>
              <w:top w:val="single" w:sz="4" w:space="0" w:color="auto"/>
              <w:left w:val="single" w:sz="4" w:space="0" w:color="auto"/>
              <w:bottom w:val="single" w:sz="4" w:space="0" w:color="auto"/>
              <w:right w:val="single" w:sz="4" w:space="0" w:color="auto"/>
            </w:tcBorders>
            <w:vAlign w:val="bottom"/>
          </w:tcPr>
          <w:p w:rsidR="00814BCD" w:rsidRPr="00814BCD" w:rsidRDefault="00814BCD" w:rsidP="00814BCD">
            <w:pPr>
              <w:tabs>
                <w:tab w:val="left" w:pos="0"/>
              </w:tabs>
              <w:suppressAutoHyphens w:val="0"/>
              <w:spacing w:line="240" w:lineRule="auto"/>
              <w:ind w:firstLine="34"/>
              <w:jc w:val="center"/>
              <w:rPr>
                <w:kern w:val="0"/>
                <w:sz w:val="22"/>
                <w:szCs w:val="22"/>
                <w:lang w:eastAsia="ru-RU"/>
              </w:rPr>
            </w:pPr>
            <w:r w:rsidRPr="00814BCD">
              <w:rPr>
                <w:kern w:val="0"/>
                <w:sz w:val="22"/>
                <w:szCs w:val="22"/>
                <w:lang w:eastAsia="ru-RU"/>
              </w:rPr>
              <w:t>7,9</w:t>
            </w:r>
          </w:p>
        </w:tc>
      </w:tr>
      <w:tr w:rsidR="00814BCD" w:rsidRPr="00814BCD" w:rsidTr="00814BCD">
        <w:tc>
          <w:tcPr>
            <w:tcW w:w="5000" w:type="pct"/>
            <w:gridSpan w:val="4"/>
            <w:tcBorders>
              <w:top w:val="single" w:sz="4" w:space="0" w:color="auto"/>
              <w:left w:val="single" w:sz="4" w:space="0" w:color="auto"/>
              <w:bottom w:val="single" w:sz="4" w:space="0" w:color="auto"/>
              <w:right w:val="single" w:sz="4" w:space="0" w:color="auto"/>
            </w:tcBorders>
          </w:tcPr>
          <w:p w:rsidR="00814BCD" w:rsidRPr="00814BCD" w:rsidRDefault="00814BCD" w:rsidP="00814BCD">
            <w:pPr>
              <w:tabs>
                <w:tab w:val="left" w:pos="0"/>
              </w:tabs>
              <w:suppressAutoHyphens w:val="0"/>
              <w:spacing w:line="240" w:lineRule="auto"/>
              <w:ind w:firstLine="34"/>
              <w:jc w:val="center"/>
              <w:rPr>
                <w:b/>
                <w:kern w:val="0"/>
                <w:sz w:val="22"/>
                <w:szCs w:val="22"/>
                <w:lang w:eastAsia="ru-RU"/>
              </w:rPr>
            </w:pPr>
            <w:r w:rsidRPr="00814BCD">
              <w:rPr>
                <w:b/>
                <w:kern w:val="0"/>
                <w:sz w:val="22"/>
                <w:szCs w:val="22"/>
                <w:lang w:eastAsia="ru-RU"/>
              </w:rPr>
              <w:t>Промышленность</w:t>
            </w:r>
          </w:p>
        </w:tc>
      </w:tr>
      <w:tr w:rsidR="00814BCD" w:rsidRPr="00814BCD" w:rsidTr="00814BCD">
        <w:tc>
          <w:tcPr>
            <w:tcW w:w="283" w:type="pct"/>
            <w:tcBorders>
              <w:top w:val="single" w:sz="4" w:space="0" w:color="auto"/>
              <w:left w:val="single" w:sz="4" w:space="0" w:color="auto"/>
              <w:bottom w:val="single" w:sz="4" w:space="0" w:color="auto"/>
              <w:right w:val="single" w:sz="4" w:space="0" w:color="auto"/>
            </w:tcBorders>
          </w:tcPr>
          <w:p w:rsidR="00814BCD" w:rsidRPr="00814BCD" w:rsidRDefault="00814BCD" w:rsidP="00814BCD">
            <w:pPr>
              <w:tabs>
                <w:tab w:val="left" w:pos="0"/>
              </w:tabs>
              <w:suppressAutoHyphens w:val="0"/>
              <w:spacing w:line="240" w:lineRule="auto"/>
              <w:ind w:firstLine="0"/>
              <w:jc w:val="center"/>
              <w:rPr>
                <w:kern w:val="0"/>
                <w:sz w:val="22"/>
                <w:szCs w:val="22"/>
                <w:lang w:eastAsia="ru-RU"/>
              </w:rPr>
            </w:pPr>
            <w:r w:rsidRPr="00814BCD">
              <w:rPr>
                <w:kern w:val="0"/>
                <w:sz w:val="22"/>
                <w:szCs w:val="22"/>
                <w:lang w:eastAsia="ru-RU"/>
              </w:rPr>
              <w:t>1</w:t>
            </w:r>
          </w:p>
        </w:tc>
        <w:tc>
          <w:tcPr>
            <w:tcW w:w="3393" w:type="pct"/>
            <w:tcBorders>
              <w:top w:val="single" w:sz="4" w:space="0" w:color="auto"/>
              <w:left w:val="single" w:sz="4" w:space="0" w:color="auto"/>
              <w:bottom w:val="single" w:sz="4" w:space="0" w:color="auto"/>
              <w:right w:val="single" w:sz="4" w:space="0" w:color="auto"/>
            </w:tcBorders>
          </w:tcPr>
          <w:p w:rsidR="00814BCD" w:rsidRPr="00814BCD" w:rsidRDefault="00814BCD" w:rsidP="00814BCD">
            <w:pPr>
              <w:tabs>
                <w:tab w:val="left" w:pos="0"/>
              </w:tabs>
              <w:suppressAutoHyphens w:val="0"/>
              <w:spacing w:line="240" w:lineRule="auto"/>
              <w:ind w:firstLine="0"/>
              <w:rPr>
                <w:kern w:val="0"/>
                <w:sz w:val="22"/>
                <w:szCs w:val="22"/>
                <w:lang w:eastAsia="ru-RU"/>
              </w:rPr>
            </w:pPr>
            <w:r w:rsidRPr="00814BCD">
              <w:rPr>
                <w:kern w:val="0"/>
                <w:sz w:val="22"/>
                <w:szCs w:val="22"/>
                <w:lang w:eastAsia="ru-RU"/>
              </w:rPr>
              <w:t>Объем отгруженных товаров промышленного производства, выполненных работ и услуг собственными силами по организациям, не относящимся к субъектам малого предпринимательства, средняя численность работников, которых превышает 15 человек, млн. рублей</w:t>
            </w:r>
          </w:p>
        </w:tc>
        <w:tc>
          <w:tcPr>
            <w:tcW w:w="599" w:type="pct"/>
            <w:tcBorders>
              <w:top w:val="single" w:sz="4" w:space="0" w:color="auto"/>
              <w:left w:val="single" w:sz="4" w:space="0" w:color="auto"/>
              <w:bottom w:val="single" w:sz="4" w:space="0" w:color="auto"/>
              <w:right w:val="single" w:sz="4" w:space="0" w:color="auto"/>
            </w:tcBorders>
            <w:vAlign w:val="bottom"/>
          </w:tcPr>
          <w:p w:rsidR="00814BCD" w:rsidRPr="00814BCD" w:rsidRDefault="00814BCD" w:rsidP="00814BCD">
            <w:pPr>
              <w:tabs>
                <w:tab w:val="left" w:pos="0"/>
              </w:tabs>
              <w:suppressAutoHyphens w:val="0"/>
              <w:spacing w:line="240" w:lineRule="auto"/>
              <w:ind w:firstLine="34"/>
              <w:jc w:val="center"/>
              <w:rPr>
                <w:kern w:val="0"/>
                <w:sz w:val="22"/>
                <w:szCs w:val="22"/>
                <w:lang w:eastAsia="ru-RU"/>
              </w:rPr>
            </w:pPr>
            <w:r w:rsidRPr="00814BCD">
              <w:rPr>
                <w:kern w:val="0"/>
                <w:sz w:val="22"/>
                <w:szCs w:val="22"/>
                <w:lang w:eastAsia="ru-RU"/>
              </w:rPr>
              <w:t>929,7</w:t>
            </w:r>
          </w:p>
        </w:tc>
        <w:tc>
          <w:tcPr>
            <w:tcW w:w="725" w:type="pct"/>
            <w:tcBorders>
              <w:top w:val="single" w:sz="4" w:space="0" w:color="auto"/>
              <w:left w:val="single" w:sz="4" w:space="0" w:color="auto"/>
              <w:bottom w:val="single" w:sz="4" w:space="0" w:color="auto"/>
              <w:right w:val="single" w:sz="4" w:space="0" w:color="auto"/>
            </w:tcBorders>
            <w:vAlign w:val="bottom"/>
          </w:tcPr>
          <w:p w:rsidR="00814BCD" w:rsidRPr="00814BCD" w:rsidRDefault="00814BCD" w:rsidP="00814BCD">
            <w:pPr>
              <w:tabs>
                <w:tab w:val="left" w:pos="0"/>
              </w:tabs>
              <w:suppressAutoHyphens w:val="0"/>
              <w:spacing w:line="240" w:lineRule="auto"/>
              <w:ind w:firstLine="34"/>
              <w:jc w:val="center"/>
              <w:rPr>
                <w:kern w:val="0"/>
                <w:sz w:val="22"/>
                <w:szCs w:val="22"/>
                <w:lang w:eastAsia="ru-RU"/>
              </w:rPr>
            </w:pPr>
            <w:r w:rsidRPr="00814BCD">
              <w:rPr>
                <w:kern w:val="0"/>
                <w:sz w:val="22"/>
                <w:szCs w:val="22"/>
                <w:lang w:eastAsia="ru-RU"/>
              </w:rPr>
              <w:t>1115,2</w:t>
            </w:r>
          </w:p>
        </w:tc>
      </w:tr>
      <w:tr w:rsidR="00814BCD" w:rsidRPr="00814BCD" w:rsidTr="00814BCD">
        <w:tc>
          <w:tcPr>
            <w:tcW w:w="283" w:type="pct"/>
            <w:tcBorders>
              <w:top w:val="single" w:sz="4" w:space="0" w:color="auto"/>
              <w:left w:val="single" w:sz="4" w:space="0" w:color="auto"/>
              <w:bottom w:val="single" w:sz="4" w:space="0" w:color="auto"/>
              <w:right w:val="single" w:sz="4" w:space="0" w:color="auto"/>
            </w:tcBorders>
          </w:tcPr>
          <w:p w:rsidR="00814BCD" w:rsidRPr="00814BCD" w:rsidRDefault="00814BCD" w:rsidP="00814BCD">
            <w:pPr>
              <w:tabs>
                <w:tab w:val="left" w:pos="0"/>
              </w:tabs>
              <w:suppressAutoHyphens w:val="0"/>
              <w:spacing w:line="240" w:lineRule="auto"/>
              <w:ind w:firstLine="0"/>
              <w:jc w:val="center"/>
              <w:rPr>
                <w:kern w:val="0"/>
                <w:sz w:val="22"/>
                <w:szCs w:val="22"/>
                <w:lang w:eastAsia="ru-RU"/>
              </w:rPr>
            </w:pPr>
            <w:r w:rsidRPr="00814BCD">
              <w:rPr>
                <w:kern w:val="0"/>
                <w:sz w:val="22"/>
                <w:szCs w:val="22"/>
                <w:lang w:eastAsia="ru-RU"/>
              </w:rPr>
              <w:t>2</w:t>
            </w:r>
          </w:p>
        </w:tc>
        <w:tc>
          <w:tcPr>
            <w:tcW w:w="3393" w:type="pct"/>
            <w:tcBorders>
              <w:top w:val="single" w:sz="4" w:space="0" w:color="auto"/>
              <w:left w:val="single" w:sz="4" w:space="0" w:color="auto"/>
              <w:bottom w:val="single" w:sz="4" w:space="0" w:color="auto"/>
              <w:right w:val="single" w:sz="4" w:space="0" w:color="auto"/>
            </w:tcBorders>
          </w:tcPr>
          <w:p w:rsidR="00814BCD" w:rsidRPr="00814BCD" w:rsidRDefault="00814BCD" w:rsidP="00814BCD">
            <w:pPr>
              <w:tabs>
                <w:tab w:val="left" w:pos="0"/>
              </w:tabs>
              <w:suppressAutoHyphens w:val="0"/>
              <w:spacing w:line="240" w:lineRule="auto"/>
              <w:ind w:firstLine="0"/>
              <w:rPr>
                <w:kern w:val="0"/>
                <w:sz w:val="22"/>
                <w:szCs w:val="22"/>
                <w:lang w:eastAsia="ru-RU"/>
              </w:rPr>
            </w:pPr>
            <w:r w:rsidRPr="00814BCD">
              <w:rPr>
                <w:kern w:val="0"/>
                <w:sz w:val="22"/>
                <w:szCs w:val="22"/>
                <w:lang w:eastAsia="ru-RU"/>
              </w:rPr>
              <w:t>Индекс промышленного производства, в % к предыдущему году</w:t>
            </w:r>
          </w:p>
        </w:tc>
        <w:tc>
          <w:tcPr>
            <w:tcW w:w="599" w:type="pct"/>
            <w:tcBorders>
              <w:top w:val="single" w:sz="4" w:space="0" w:color="auto"/>
              <w:left w:val="single" w:sz="4" w:space="0" w:color="auto"/>
              <w:bottom w:val="single" w:sz="4" w:space="0" w:color="auto"/>
              <w:right w:val="single" w:sz="4" w:space="0" w:color="auto"/>
            </w:tcBorders>
            <w:vAlign w:val="bottom"/>
          </w:tcPr>
          <w:p w:rsidR="00814BCD" w:rsidRPr="00814BCD" w:rsidRDefault="00814BCD" w:rsidP="00814BCD">
            <w:pPr>
              <w:tabs>
                <w:tab w:val="left" w:pos="0"/>
              </w:tabs>
              <w:suppressAutoHyphens w:val="0"/>
              <w:spacing w:line="240" w:lineRule="auto"/>
              <w:ind w:firstLine="34"/>
              <w:jc w:val="center"/>
              <w:rPr>
                <w:kern w:val="0"/>
                <w:sz w:val="22"/>
                <w:szCs w:val="22"/>
                <w:lang w:eastAsia="ru-RU"/>
              </w:rPr>
            </w:pPr>
            <w:r w:rsidRPr="00814BCD">
              <w:rPr>
                <w:kern w:val="0"/>
                <w:sz w:val="22"/>
                <w:szCs w:val="22"/>
                <w:lang w:eastAsia="ru-RU"/>
              </w:rPr>
              <w:t>119,9</w:t>
            </w:r>
          </w:p>
        </w:tc>
        <w:tc>
          <w:tcPr>
            <w:tcW w:w="725" w:type="pct"/>
            <w:tcBorders>
              <w:top w:val="single" w:sz="4" w:space="0" w:color="auto"/>
              <w:left w:val="single" w:sz="4" w:space="0" w:color="auto"/>
              <w:bottom w:val="single" w:sz="4" w:space="0" w:color="auto"/>
              <w:right w:val="single" w:sz="4" w:space="0" w:color="auto"/>
            </w:tcBorders>
            <w:vAlign w:val="bottom"/>
          </w:tcPr>
          <w:p w:rsidR="00814BCD" w:rsidRPr="00814BCD" w:rsidRDefault="00814BCD" w:rsidP="00814BCD">
            <w:pPr>
              <w:tabs>
                <w:tab w:val="left" w:pos="0"/>
              </w:tabs>
              <w:suppressAutoHyphens w:val="0"/>
              <w:spacing w:line="240" w:lineRule="auto"/>
              <w:ind w:firstLine="34"/>
              <w:jc w:val="center"/>
              <w:rPr>
                <w:kern w:val="0"/>
                <w:sz w:val="22"/>
                <w:szCs w:val="22"/>
                <w:lang w:eastAsia="ru-RU"/>
              </w:rPr>
            </w:pPr>
            <w:r w:rsidRPr="00814BCD">
              <w:rPr>
                <w:kern w:val="0"/>
                <w:sz w:val="22"/>
                <w:szCs w:val="22"/>
                <w:lang w:eastAsia="ru-RU"/>
              </w:rPr>
              <w:t>120,0</w:t>
            </w:r>
          </w:p>
        </w:tc>
      </w:tr>
      <w:tr w:rsidR="00814BCD" w:rsidRPr="00814BCD" w:rsidTr="00814BCD">
        <w:tc>
          <w:tcPr>
            <w:tcW w:w="5000" w:type="pct"/>
            <w:gridSpan w:val="4"/>
            <w:tcBorders>
              <w:top w:val="single" w:sz="4" w:space="0" w:color="auto"/>
              <w:left w:val="single" w:sz="4" w:space="0" w:color="auto"/>
              <w:bottom w:val="single" w:sz="4" w:space="0" w:color="auto"/>
              <w:right w:val="single" w:sz="4" w:space="0" w:color="auto"/>
            </w:tcBorders>
          </w:tcPr>
          <w:p w:rsidR="00814BCD" w:rsidRPr="00814BCD" w:rsidRDefault="00814BCD" w:rsidP="00814BCD">
            <w:pPr>
              <w:tabs>
                <w:tab w:val="left" w:pos="0"/>
              </w:tabs>
              <w:suppressAutoHyphens w:val="0"/>
              <w:spacing w:line="240" w:lineRule="auto"/>
              <w:ind w:firstLine="34"/>
              <w:jc w:val="center"/>
              <w:rPr>
                <w:b/>
                <w:kern w:val="0"/>
                <w:sz w:val="22"/>
                <w:szCs w:val="22"/>
                <w:lang w:eastAsia="ru-RU"/>
              </w:rPr>
            </w:pPr>
            <w:r w:rsidRPr="00814BCD">
              <w:rPr>
                <w:b/>
                <w:kern w:val="0"/>
                <w:sz w:val="22"/>
                <w:szCs w:val="22"/>
                <w:lang w:eastAsia="ru-RU"/>
              </w:rPr>
              <w:t>Агропромышленный комплекс</w:t>
            </w:r>
          </w:p>
        </w:tc>
      </w:tr>
      <w:tr w:rsidR="00814BCD" w:rsidRPr="00814BCD" w:rsidTr="00814BCD">
        <w:tc>
          <w:tcPr>
            <w:tcW w:w="283" w:type="pct"/>
            <w:tcBorders>
              <w:top w:val="single" w:sz="4" w:space="0" w:color="auto"/>
              <w:left w:val="single" w:sz="4" w:space="0" w:color="auto"/>
              <w:bottom w:val="single" w:sz="4" w:space="0" w:color="auto"/>
              <w:right w:val="single" w:sz="4" w:space="0" w:color="auto"/>
            </w:tcBorders>
          </w:tcPr>
          <w:p w:rsidR="00814BCD" w:rsidRPr="00814BCD" w:rsidRDefault="00814BCD" w:rsidP="00814BCD">
            <w:pPr>
              <w:tabs>
                <w:tab w:val="left" w:pos="0"/>
              </w:tabs>
              <w:suppressAutoHyphens w:val="0"/>
              <w:spacing w:line="240" w:lineRule="auto"/>
              <w:ind w:firstLine="0"/>
              <w:jc w:val="center"/>
              <w:rPr>
                <w:kern w:val="0"/>
                <w:sz w:val="22"/>
                <w:szCs w:val="22"/>
                <w:lang w:eastAsia="ru-RU"/>
              </w:rPr>
            </w:pPr>
            <w:r w:rsidRPr="00814BCD">
              <w:rPr>
                <w:kern w:val="0"/>
                <w:sz w:val="22"/>
                <w:szCs w:val="22"/>
                <w:lang w:eastAsia="ru-RU"/>
              </w:rPr>
              <w:t>1</w:t>
            </w:r>
          </w:p>
        </w:tc>
        <w:tc>
          <w:tcPr>
            <w:tcW w:w="3393" w:type="pct"/>
            <w:tcBorders>
              <w:top w:val="single" w:sz="4" w:space="0" w:color="auto"/>
              <w:left w:val="single" w:sz="4" w:space="0" w:color="auto"/>
              <w:bottom w:val="single" w:sz="4" w:space="0" w:color="auto"/>
              <w:right w:val="single" w:sz="4" w:space="0" w:color="auto"/>
            </w:tcBorders>
          </w:tcPr>
          <w:p w:rsidR="00814BCD" w:rsidRPr="00814BCD" w:rsidRDefault="00814BCD" w:rsidP="00814BCD">
            <w:pPr>
              <w:suppressAutoHyphens w:val="0"/>
              <w:spacing w:line="240" w:lineRule="auto"/>
              <w:ind w:firstLine="0"/>
              <w:rPr>
                <w:kern w:val="0"/>
                <w:sz w:val="22"/>
                <w:szCs w:val="22"/>
                <w:lang w:eastAsia="ru-RU"/>
              </w:rPr>
            </w:pPr>
            <w:r w:rsidRPr="00814BCD">
              <w:rPr>
                <w:kern w:val="0"/>
                <w:sz w:val="22"/>
                <w:szCs w:val="22"/>
                <w:lang w:eastAsia="ru-RU"/>
              </w:rPr>
              <w:t>Индекс производства продукции сельского хозяйства в хозяйствах всех категорий (в сопоставимых ценах)</w:t>
            </w:r>
          </w:p>
        </w:tc>
        <w:tc>
          <w:tcPr>
            <w:tcW w:w="599" w:type="pct"/>
            <w:tcBorders>
              <w:top w:val="single" w:sz="4" w:space="0" w:color="auto"/>
              <w:left w:val="single" w:sz="4" w:space="0" w:color="auto"/>
              <w:bottom w:val="single" w:sz="4" w:space="0" w:color="auto"/>
              <w:right w:val="single" w:sz="4" w:space="0" w:color="auto"/>
            </w:tcBorders>
            <w:vAlign w:val="bottom"/>
          </w:tcPr>
          <w:p w:rsidR="00814BCD" w:rsidRPr="00814BCD" w:rsidRDefault="00814BCD" w:rsidP="00814BCD">
            <w:pPr>
              <w:tabs>
                <w:tab w:val="left" w:pos="0"/>
              </w:tabs>
              <w:suppressAutoHyphens w:val="0"/>
              <w:spacing w:line="240" w:lineRule="auto"/>
              <w:ind w:firstLine="34"/>
              <w:jc w:val="center"/>
              <w:rPr>
                <w:kern w:val="0"/>
                <w:sz w:val="22"/>
                <w:szCs w:val="22"/>
                <w:lang w:eastAsia="ru-RU"/>
              </w:rPr>
            </w:pPr>
            <w:r w:rsidRPr="00814BCD">
              <w:rPr>
                <w:kern w:val="0"/>
                <w:sz w:val="22"/>
                <w:szCs w:val="22"/>
                <w:lang w:eastAsia="ru-RU"/>
              </w:rPr>
              <w:t>102,7</w:t>
            </w:r>
          </w:p>
        </w:tc>
        <w:tc>
          <w:tcPr>
            <w:tcW w:w="725" w:type="pct"/>
            <w:tcBorders>
              <w:top w:val="single" w:sz="4" w:space="0" w:color="auto"/>
              <w:left w:val="single" w:sz="4" w:space="0" w:color="auto"/>
              <w:bottom w:val="single" w:sz="4" w:space="0" w:color="auto"/>
              <w:right w:val="single" w:sz="4" w:space="0" w:color="auto"/>
            </w:tcBorders>
            <w:vAlign w:val="bottom"/>
          </w:tcPr>
          <w:p w:rsidR="00814BCD" w:rsidRPr="00814BCD" w:rsidRDefault="00814BCD" w:rsidP="00814BCD">
            <w:pPr>
              <w:tabs>
                <w:tab w:val="left" w:pos="0"/>
              </w:tabs>
              <w:suppressAutoHyphens w:val="0"/>
              <w:spacing w:line="240" w:lineRule="auto"/>
              <w:ind w:firstLine="34"/>
              <w:jc w:val="center"/>
              <w:rPr>
                <w:kern w:val="0"/>
                <w:sz w:val="22"/>
                <w:szCs w:val="22"/>
                <w:lang w:eastAsia="ru-RU"/>
              </w:rPr>
            </w:pPr>
            <w:r w:rsidRPr="00814BCD">
              <w:rPr>
                <w:kern w:val="0"/>
                <w:sz w:val="22"/>
                <w:szCs w:val="22"/>
                <w:lang w:eastAsia="ru-RU"/>
              </w:rPr>
              <w:t>105,0</w:t>
            </w:r>
          </w:p>
        </w:tc>
      </w:tr>
      <w:tr w:rsidR="00814BCD" w:rsidRPr="00814BCD" w:rsidTr="00814BCD">
        <w:tc>
          <w:tcPr>
            <w:tcW w:w="283" w:type="pct"/>
            <w:tcBorders>
              <w:top w:val="single" w:sz="4" w:space="0" w:color="auto"/>
              <w:left w:val="single" w:sz="4" w:space="0" w:color="auto"/>
              <w:bottom w:val="single" w:sz="4" w:space="0" w:color="auto"/>
              <w:right w:val="single" w:sz="4" w:space="0" w:color="auto"/>
            </w:tcBorders>
          </w:tcPr>
          <w:p w:rsidR="00814BCD" w:rsidRPr="00814BCD" w:rsidRDefault="00814BCD" w:rsidP="00814BCD">
            <w:pPr>
              <w:tabs>
                <w:tab w:val="left" w:pos="0"/>
              </w:tabs>
              <w:suppressAutoHyphens w:val="0"/>
              <w:spacing w:line="240" w:lineRule="auto"/>
              <w:ind w:firstLine="0"/>
              <w:jc w:val="center"/>
              <w:rPr>
                <w:kern w:val="0"/>
                <w:sz w:val="22"/>
                <w:szCs w:val="22"/>
                <w:lang w:eastAsia="ru-RU"/>
              </w:rPr>
            </w:pPr>
            <w:r w:rsidRPr="00814BCD">
              <w:rPr>
                <w:kern w:val="0"/>
                <w:sz w:val="22"/>
                <w:szCs w:val="22"/>
                <w:lang w:eastAsia="ru-RU"/>
              </w:rPr>
              <w:t>2</w:t>
            </w:r>
          </w:p>
        </w:tc>
        <w:tc>
          <w:tcPr>
            <w:tcW w:w="3393" w:type="pct"/>
            <w:tcBorders>
              <w:top w:val="single" w:sz="4" w:space="0" w:color="auto"/>
              <w:left w:val="single" w:sz="4" w:space="0" w:color="auto"/>
              <w:bottom w:val="single" w:sz="4" w:space="0" w:color="auto"/>
              <w:right w:val="single" w:sz="4" w:space="0" w:color="auto"/>
            </w:tcBorders>
          </w:tcPr>
          <w:p w:rsidR="00814BCD" w:rsidRPr="00814BCD" w:rsidRDefault="00814BCD" w:rsidP="00814BCD">
            <w:pPr>
              <w:suppressAutoHyphens w:val="0"/>
              <w:spacing w:line="240" w:lineRule="auto"/>
              <w:ind w:firstLine="0"/>
              <w:rPr>
                <w:kern w:val="0"/>
                <w:sz w:val="22"/>
                <w:szCs w:val="22"/>
                <w:lang w:eastAsia="ru-RU"/>
              </w:rPr>
            </w:pPr>
            <w:r w:rsidRPr="00814BCD">
              <w:rPr>
                <w:kern w:val="0"/>
                <w:sz w:val="22"/>
                <w:szCs w:val="22"/>
                <w:lang w:eastAsia="ru-RU"/>
              </w:rPr>
              <w:t>Площадь неиспользуемых земель сельскохозяйственного назначения, тыс. га</w:t>
            </w:r>
          </w:p>
        </w:tc>
        <w:tc>
          <w:tcPr>
            <w:tcW w:w="599" w:type="pct"/>
            <w:tcBorders>
              <w:top w:val="single" w:sz="4" w:space="0" w:color="auto"/>
              <w:left w:val="single" w:sz="4" w:space="0" w:color="auto"/>
              <w:bottom w:val="single" w:sz="4" w:space="0" w:color="auto"/>
              <w:right w:val="single" w:sz="4" w:space="0" w:color="auto"/>
            </w:tcBorders>
            <w:vAlign w:val="bottom"/>
          </w:tcPr>
          <w:p w:rsidR="00814BCD" w:rsidRPr="00814BCD" w:rsidRDefault="00814BCD" w:rsidP="00814BCD">
            <w:pPr>
              <w:tabs>
                <w:tab w:val="left" w:pos="0"/>
              </w:tabs>
              <w:suppressAutoHyphens w:val="0"/>
              <w:spacing w:line="240" w:lineRule="auto"/>
              <w:ind w:firstLine="34"/>
              <w:jc w:val="center"/>
              <w:rPr>
                <w:kern w:val="0"/>
                <w:sz w:val="22"/>
                <w:szCs w:val="22"/>
                <w:lang w:eastAsia="ru-RU"/>
              </w:rPr>
            </w:pPr>
            <w:r w:rsidRPr="00814BCD">
              <w:rPr>
                <w:kern w:val="0"/>
                <w:sz w:val="22"/>
                <w:szCs w:val="22"/>
                <w:lang w:eastAsia="ru-RU"/>
              </w:rPr>
              <w:t>0,0</w:t>
            </w:r>
          </w:p>
        </w:tc>
        <w:tc>
          <w:tcPr>
            <w:tcW w:w="725" w:type="pct"/>
            <w:tcBorders>
              <w:top w:val="single" w:sz="4" w:space="0" w:color="auto"/>
              <w:left w:val="single" w:sz="4" w:space="0" w:color="auto"/>
              <w:bottom w:val="single" w:sz="4" w:space="0" w:color="auto"/>
              <w:right w:val="single" w:sz="4" w:space="0" w:color="auto"/>
            </w:tcBorders>
            <w:vAlign w:val="bottom"/>
          </w:tcPr>
          <w:p w:rsidR="00814BCD" w:rsidRPr="00814BCD" w:rsidRDefault="00814BCD" w:rsidP="00814BCD">
            <w:pPr>
              <w:tabs>
                <w:tab w:val="left" w:pos="0"/>
              </w:tabs>
              <w:suppressAutoHyphens w:val="0"/>
              <w:spacing w:line="240" w:lineRule="auto"/>
              <w:ind w:firstLine="34"/>
              <w:jc w:val="center"/>
              <w:rPr>
                <w:kern w:val="0"/>
                <w:sz w:val="22"/>
                <w:szCs w:val="22"/>
                <w:lang w:eastAsia="ru-RU"/>
              </w:rPr>
            </w:pPr>
            <w:r w:rsidRPr="00814BCD">
              <w:rPr>
                <w:kern w:val="0"/>
                <w:sz w:val="22"/>
                <w:szCs w:val="22"/>
                <w:lang w:eastAsia="ru-RU"/>
              </w:rPr>
              <w:t>0,0</w:t>
            </w:r>
          </w:p>
        </w:tc>
      </w:tr>
      <w:tr w:rsidR="00814BCD" w:rsidRPr="00814BCD" w:rsidTr="00814BCD">
        <w:tc>
          <w:tcPr>
            <w:tcW w:w="5000" w:type="pct"/>
            <w:gridSpan w:val="4"/>
            <w:tcBorders>
              <w:top w:val="single" w:sz="4" w:space="0" w:color="auto"/>
              <w:left w:val="single" w:sz="4" w:space="0" w:color="auto"/>
              <w:bottom w:val="single" w:sz="4" w:space="0" w:color="auto"/>
              <w:right w:val="single" w:sz="4" w:space="0" w:color="auto"/>
            </w:tcBorders>
          </w:tcPr>
          <w:p w:rsidR="00814BCD" w:rsidRPr="00814BCD" w:rsidRDefault="00814BCD" w:rsidP="00814BCD">
            <w:pPr>
              <w:tabs>
                <w:tab w:val="left" w:pos="0"/>
              </w:tabs>
              <w:suppressAutoHyphens w:val="0"/>
              <w:spacing w:line="240" w:lineRule="auto"/>
              <w:ind w:firstLine="34"/>
              <w:jc w:val="center"/>
              <w:rPr>
                <w:b/>
                <w:kern w:val="0"/>
                <w:sz w:val="22"/>
                <w:szCs w:val="22"/>
                <w:lang w:eastAsia="ru-RU"/>
              </w:rPr>
            </w:pPr>
            <w:r w:rsidRPr="00814BCD">
              <w:rPr>
                <w:b/>
                <w:kern w:val="0"/>
                <w:sz w:val="22"/>
                <w:szCs w:val="22"/>
                <w:lang w:eastAsia="ru-RU"/>
              </w:rPr>
              <w:t>Строительство и ЖКХ</w:t>
            </w:r>
          </w:p>
        </w:tc>
      </w:tr>
      <w:tr w:rsidR="00814BCD" w:rsidRPr="00814BCD" w:rsidTr="00814BCD">
        <w:tc>
          <w:tcPr>
            <w:tcW w:w="283" w:type="pct"/>
            <w:tcBorders>
              <w:top w:val="single" w:sz="4" w:space="0" w:color="auto"/>
              <w:left w:val="single" w:sz="4" w:space="0" w:color="auto"/>
              <w:bottom w:val="single" w:sz="4" w:space="0" w:color="auto"/>
              <w:right w:val="single" w:sz="4" w:space="0" w:color="auto"/>
            </w:tcBorders>
          </w:tcPr>
          <w:p w:rsidR="00814BCD" w:rsidRPr="00814BCD" w:rsidRDefault="00814BCD" w:rsidP="00814BCD">
            <w:pPr>
              <w:tabs>
                <w:tab w:val="left" w:pos="0"/>
              </w:tabs>
              <w:suppressAutoHyphens w:val="0"/>
              <w:spacing w:line="240" w:lineRule="auto"/>
              <w:ind w:firstLine="0"/>
              <w:jc w:val="center"/>
              <w:rPr>
                <w:kern w:val="0"/>
                <w:sz w:val="22"/>
                <w:szCs w:val="22"/>
                <w:lang w:eastAsia="ru-RU"/>
              </w:rPr>
            </w:pPr>
            <w:r w:rsidRPr="00814BCD">
              <w:rPr>
                <w:kern w:val="0"/>
                <w:sz w:val="22"/>
                <w:szCs w:val="22"/>
                <w:lang w:eastAsia="ru-RU"/>
              </w:rPr>
              <w:t>1</w:t>
            </w:r>
          </w:p>
        </w:tc>
        <w:tc>
          <w:tcPr>
            <w:tcW w:w="3393" w:type="pct"/>
            <w:tcBorders>
              <w:top w:val="single" w:sz="4" w:space="0" w:color="auto"/>
              <w:left w:val="single" w:sz="4" w:space="0" w:color="auto"/>
              <w:bottom w:val="single" w:sz="4" w:space="0" w:color="auto"/>
              <w:right w:val="single" w:sz="4" w:space="0" w:color="auto"/>
            </w:tcBorders>
          </w:tcPr>
          <w:p w:rsidR="00814BCD" w:rsidRPr="00814BCD" w:rsidRDefault="00814BCD" w:rsidP="00814BCD">
            <w:pPr>
              <w:tabs>
                <w:tab w:val="left" w:pos="0"/>
              </w:tabs>
              <w:suppressAutoHyphens w:val="0"/>
              <w:spacing w:line="240" w:lineRule="auto"/>
              <w:ind w:firstLine="0"/>
              <w:rPr>
                <w:kern w:val="0"/>
                <w:sz w:val="22"/>
                <w:szCs w:val="22"/>
                <w:lang w:eastAsia="ru-RU"/>
              </w:rPr>
            </w:pPr>
            <w:r w:rsidRPr="00814BCD">
              <w:rPr>
                <w:kern w:val="0"/>
                <w:sz w:val="22"/>
                <w:szCs w:val="22"/>
                <w:lang w:eastAsia="ru-RU"/>
              </w:rPr>
              <w:t>Введено жилья за счет всех источников финансирования, кв.м.</w:t>
            </w:r>
          </w:p>
        </w:tc>
        <w:tc>
          <w:tcPr>
            <w:tcW w:w="599" w:type="pct"/>
            <w:tcBorders>
              <w:top w:val="single" w:sz="4" w:space="0" w:color="auto"/>
              <w:left w:val="single" w:sz="4" w:space="0" w:color="auto"/>
              <w:bottom w:val="single" w:sz="4" w:space="0" w:color="auto"/>
              <w:right w:val="single" w:sz="4" w:space="0" w:color="auto"/>
            </w:tcBorders>
            <w:vAlign w:val="bottom"/>
          </w:tcPr>
          <w:p w:rsidR="00814BCD" w:rsidRPr="00814BCD" w:rsidRDefault="00814BCD" w:rsidP="00814BCD">
            <w:pPr>
              <w:tabs>
                <w:tab w:val="left" w:pos="0"/>
              </w:tabs>
              <w:suppressAutoHyphens w:val="0"/>
              <w:spacing w:line="240" w:lineRule="auto"/>
              <w:ind w:firstLine="34"/>
              <w:jc w:val="center"/>
              <w:rPr>
                <w:kern w:val="0"/>
                <w:sz w:val="22"/>
                <w:szCs w:val="22"/>
                <w:lang w:eastAsia="ru-RU"/>
              </w:rPr>
            </w:pPr>
            <w:r w:rsidRPr="00814BCD">
              <w:rPr>
                <w:kern w:val="0"/>
                <w:sz w:val="22"/>
                <w:szCs w:val="22"/>
                <w:lang w:eastAsia="ru-RU"/>
              </w:rPr>
              <w:t>4663</w:t>
            </w:r>
          </w:p>
        </w:tc>
        <w:tc>
          <w:tcPr>
            <w:tcW w:w="725" w:type="pct"/>
            <w:tcBorders>
              <w:top w:val="single" w:sz="4" w:space="0" w:color="auto"/>
              <w:left w:val="single" w:sz="4" w:space="0" w:color="auto"/>
              <w:bottom w:val="single" w:sz="4" w:space="0" w:color="auto"/>
              <w:right w:val="single" w:sz="4" w:space="0" w:color="auto"/>
            </w:tcBorders>
            <w:vAlign w:val="bottom"/>
          </w:tcPr>
          <w:p w:rsidR="00814BCD" w:rsidRPr="00814BCD" w:rsidRDefault="00814BCD" w:rsidP="00814BCD">
            <w:pPr>
              <w:tabs>
                <w:tab w:val="left" w:pos="0"/>
              </w:tabs>
              <w:suppressAutoHyphens w:val="0"/>
              <w:spacing w:line="240" w:lineRule="auto"/>
              <w:ind w:firstLine="34"/>
              <w:jc w:val="center"/>
              <w:rPr>
                <w:kern w:val="0"/>
                <w:sz w:val="22"/>
                <w:szCs w:val="22"/>
                <w:lang w:eastAsia="ru-RU"/>
              </w:rPr>
            </w:pPr>
            <w:r w:rsidRPr="00814BCD">
              <w:rPr>
                <w:kern w:val="0"/>
                <w:sz w:val="22"/>
                <w:szCs w:val="22"/>
                <w:lang w:eastAsia="ru-RU"/>
              </w:rPr>
              <w:t>6700</w:t>
            </w:r>
          </w:p>
        </w:tc>
      </w:tr>
      <w:tr w:rsidR="00814BCD" w:rsidRPr="00814BCD" w:rsidTr="00814BCD">
        <w:tc>
          <w:tcPr>
            <w:tcW w:w="283" w:type="pct"/>
            <w:tcBorders>
              <w:top w:val="single" w:sz="4" w:space="0" w:color="auto"/>
              <w:left w:val="single" w:sz="4" w:space="0" w:color="auto"/>
              <w:bottom w:val="single" w:sz="4" w:space="0" w:color="auto"/>
              <w:right w:val="single" w:sz="4" w:space="0" w:color="auto"/>
            </w:tcBorders>
          </w:tcPr>
          <w:p w:rsidR="00814BCD" w:rsidRPr="00814BCD" w:rsidRDefault="00814BCD" w:rsidP="00814BCD">
            <w:pPr>
              <w:tabs>
                <w:tab w:val="left" w:pos="0"/>
              </w:tabs>
              <w:suppressAutoHyphens w:val="0"/>
              <w:spacing w:line="240" w:lineRule="auto"/>
              <w:ind w:firstLine="0"/>
              <w:jc w:val="center"/>
              <w:rPr>
                <w:kern w:val="0"/>
                <w:sz w:val="22"/>
                <w:szCs w:val="22"/>
                <w:lang w:eastAsia="ru-RU"/>
              </w:rPr>
            </w:pPr>
            <w:r w:rsidRPr="00814BCD">
              <w:rPr>
                <w:kern w:val="0"/>
                <w:sz w:val="22"/>
                <w:szCs w:val="22"/>
                <w:lang w:eastAsia="ru-RU"/>
              </w:rPr>
              <w:t>2</w:t>
            </w:r>
          </w:p>
        </w:tc>
        <w:tc>
          <w:tcPr>
            <w:tcW w:w="3393" w:type="pct"/>
            <w:tcBorders>
              <w:top w:val="single" w:sz="4" w:space="0" w:color="auto"/>
              <w:left w:val="single" w:sz="4" w:space="0" w:color="auto"/>
              <w:bottom w:val="single" w:sz="4" w:space="0" w:color="auto"/>
              <w:right w:val="single" w:sz="4" w:space="0" w:color="auto"/>
            </w:tcBorders>
          </w:tcPr>
          <w:p w:rsidR="00814BCD" w:rsidRPr="00814BCD" w:rsidRDefault="00814BCD" w:rsidP="00814BCD">
            <w:pPr>
              <w:tabs>
                <w:tab w:val="left" w:pos="0"/>
              </w:tabs>
              <w:suppressAutoHyphens w:val="0"/>
              <w:spacing w:line="240" w:lineRule="auto"/>
              <w:ind w:firstLine="0"/>
              <w:rPr>
                <w:kern w:val="0"/>
                <w:sz w:val="22"/>
                <w:szCs w:val="22"/>
                <w:lang w:eastAsia="ru-RU"/>
              </w:rPr>
            </w:pPr>
            <w:r w:rsidRPr="00814BCD">
              <w:rPr>
                <w:kern w:val="0"/>
                <w:sz w:val="22"/>
                <w:szCs w:val="22"/>
                <w:lang w:eastAsia="ru-RU"/>
              </w:rPr>
              <w:t>Общая площадь жилых помещений, приходящаяся в среднем на одного жителя, кв.м. на конец года</w:t>
            </w:r>
          </w:p>
        </w:tc>
        <w:tc>
          <w:tcPr>
            <w:tcW w:w="599" w:type="pct"/>
            <w:tcBorders>
              <w:top w:val="single" w:sz="4" w:space="0" w:color="auto"/>
              <w:left w:val="single" w:sz="4" w:space="0" w:color="auto"/>
              <w:bottom w:val="single" w:sz="4" w:space="0" w:color="auto"/>
              <w:right w:val="single" w:sz="4" w:space="0" w:color="auto"/>
            </w:tcBorders>
            <w:vAlign w:val="bottom"/>
          </w:tcPr>
          <w:p w:rsidR="00814BCD" w:rsidRPr="00814BCD" w:rsidRDefault="00814BCD" w:rsidP="00814BCD">
            <w:pPr>
              <w:tabs>
                <w:tab w:val="left" w:pos="0"/>
              </w:tabs>
              <w:suppressAutoHyphens w:val="0"/>
              <w:spacing w:line="240" w:lineRule="auto"/>
              <w:ind w:firstLine="34"/>
              <w:jc w:val="center"/>
              <w:rPr>
                <w:kern w:val="0"/>
                <w:sz w:val="22"/>
                <w:szCs w:val="22"/>
                <w:lang w:eastAsia="ru-RU"/>
              </w:rPr>
            </w:pPr>
            <w:r w:rsidRPr="00814BCD">
              <w:rPr>
                <w:kern w:val="0"/>
                <w:sz w:val="22"/>
                <w:szCs w:val="22"/>
                <w:lang w:eastAsia="ru-RU"/>
              </w:rPr>
              <w:t>42,6</w:t>
            </w:r>
          </w:p>
        </w:tc>
        <w:tc>
          <w:tcPr>
            <w:tcW w:w="725" w:type="pct"/>
            <w:tcBorders>
              <w:top w:val="single" w:sz="4" w:space="0" w:color="auto"/>
              <w:left w:val="single" w:sz="4" w:space="0" w:color="auto"/>
              <w:bottom w:val="single" w:sz="4" w:space="0" w:color="auto"/>
              <w:right w:val="single" w:sz="4" w:space="0" w:color="auto"/>
            </w:tcBorders>
            <w:vAlign w:val="bottom"/>
          </w:tcPr>
          <w:p w:rsidR="00814BCD" w:rsidRPr="00814BCD" w:rsidRDefault="00814BCD" w:rsidP="00814BCD">
            <w:pPr>
              <w:tabs>
                <w:tab w:val="left" w:pos="0"/>
              </w:tabs>
              <w:suppressAutoHyphens w:val="0"/>
              <w:spacing w:line="240" w:lineRule="auto"/>
              <w:ind w:firstLine="34"/>
              <w:jc w:val="center"/>
              <w:rPr>
                <w:kern w:val="0"/>
                <w:sz w:val="22"/>
                <w:szCs w:val="22"/>
                <w:lang w:eastAsia="ru-RU"/>
              </w:rPr>
            </w:pPr>
            <w:r w:rsidRPr="00814BCD">
              <w:rPr>
                <w:kern w:val="0"/>
                <w:sz w:val="22"/>
                <w:szCs w:val="22"/>
                <w:lang w:eastAsia="ru-RU"/>
              </w:rPr>
              <w:t>43,2</w:t>
            </w:r>
          </w:p>
        </w:tc>
      </w:tr>
      <w:tr w:rsidR="00814BCD" w:rsidRPr="00814BCD" w:rsidTr="00814BCD">
        <w:tc>
          <w:tcPr>
            <w:tcW w:w="283" w:type="pct"/>
            <w:tcBorders>
              <w:top w:val="single" w:sz="4" w:space="0" w:color="auto"/>
              <w:left w:val="single" w:sz="4" w:space="0" w:color="auto"/>
              <w:bottom w:val="single" w:sz="4" w:space="0" w:color="auto"/>
              <w:right w:val="single" w:sz="4" w:space="0" w:color="auto"/>
            </w:tcBorders>
          </w:tcPr>
          <w:p w:rsidR="00814BCD" w:rsidRPr="00814BCD" w:rsidRDefault="00814BCD" w:rsidP="00814BCD">
            <w:pPr>
              <w:tabs>
                <w:tab w:val="left" w:pos="0"/>
              </w:tabs>
              <w:suppressAutoHyphens w:val="0"/>
              <w:spacing w:line="240" w:lineRule="auto"/>
              <w:ind w:firstLine="0"/>
              <w:jc w:val="center"/>
              <w:rPr>
                <w:kern w:val="0"/>
                <w:sz w:val="22"/>
                <w:szCs w:val="22"/>
                <w:lang w:eastAsia="ru-RU"/>
              </w:rPr>
            </w:pPr>
            <w:r w:rsidRPr="00814BCD">
              <w:rPr>
                <w:kern w:val="0"/>
                <w:sz w:val="22"/>
                <w:szCs w:val="22"/>
                <w:lang w:eastAsia="ru-RU"/>
              </w:rPr>
              <w:t>3</w:t>
            </w:r>
          </w:p>
        </w:tc>
        <w:tc>
          <w:tcPr>
            <w:tcW w:w="3393" w:type="pct"/>
            <w:tcBorders>
              <w:top w:val="single" w:sz="4" w:space="0" w:color="auto"/>
              <w:left w:val="single" w:sz="4" w:space="0" w:color="auto"/>
              <w:bottom w:val="single" w:sz="4" w:space="0" w:color="auto"/>
              <w:right w:val="single" w:sz="4" w:space="0" w:color="auto"/>
            </w:tcBorders>
          </w:tcPr>
          <w:p w:rsidR="00814BCD" w:rsidRPr="00814BCD" w:rsidRDefault="00814BCD" w:rsidP="00814BCD">
            <w:pPr>
              <w:tabs>
                <w:tab w:val="left" w:pos="0"/>
              </w:tabs>
              <w:suppressAutoHyphens w:val="0"/>
              <w:spacing w:line="240" w:lineRule="auto"/>
              <w:ind w:firstLine="0"/>
              <w:rPr>
                <w:kern w:val="0"/>
                <w:sz w:val="22"/>
                <w:szCs w:val="22"/>
                <w:lang w:eastAsia="ru-RU"/>
              </w:rPr>
            </w:pPr>
            <w:r w:rsidRPr="00814BCD">
              <w:rPr>
                <w:kern w:val="0"/>
                <w:sz w:val="22"/>
                <w:szCs w:val="22"/>
                <w:lang w:eastAsia="ru-RU"/>
              </w:rPr>
              <w:t>Доля сельских населенных пунктов, обеспеченных централизованными системами водоснабжения, %</w:t>
            </w:r>
          </w:p>
        </w:tc>
        <w:tc>
          <w:tcPr>
            <w:tcW w:w="599" w:type="pct"/>
            <w:tcBorders>
              <w:top w:val="single" w:sz="4" w:space="0" w:color="auto"/>
              <w:left w:val="single" w:sz="4" w:space="0" w:color="auto"/>
              <w:bottom w:val="single" w:sz="4" w:space="0" w:color="auto"/>
              <w:right w:val="single" w:sz="4" w:space="0" w:color="auto"/>
            </w:tcBorders>
            <w:vAlign w:val="bottom"/>
          </w:tcPr>
          <w:p w:rsidR="00814BCD" w:rsidRPr="00814BCD" w:rsidRDefault="00814BCD" w:rsidP="00814BCD">
            <w:pPr>
              <w:tabs>
                <w:tab w:val="left" w:pos="0"/>
              </w:tabs>
              <w:suppressAutoHyphens w:val="0"/>
              <w:spacing w:line="240" w:lineRule="auto"/>
              <w:ind w:firstLine="34"/>
              <w:jc w:val="center"/>
              <w:rPr>
                <w:kern w:val="0"/>
                <w:sz w:val="22"/>
                <w:szCs w:val="22"/>
                <w:lang w:eastAsia="ru-RU"/>
              </w:rPr>
            </w:pPr>
            <w:r w:rsidRPr="00814BCD">
              <w:rPr>
                <w:kern w:val="0"/>
                <w:sz w:val="22"/>
                <w:szCs w:val="22"/>
                <w:lang w:eastAsia="ru-RU"/>
              </w:rPr>
              <w:t>96,8</w:t>
            </w:r>
          </w:p>
        </w:tc>
        <w:tc>
          <w:tcPr>
            <w:tcW w:w="725" w:type="pct"/>
            <w:tcBorders>
              <w:top w:val="single" w:sz="4" w:space="0" w:color="auto"/>
              <w:left w:val="single" w:sz="4" w:space="0" w:color="auto"/>
              <w:bottom w:val="single" w:sz="4" w:space="0" w:color="auto"/>
              <w:right w:val="single" w:sz="4" w:space="0" w:color="auto"/>
            </w:tcBorders>
            <w:vAlign w:val="bottom"/>
          </w:tcPr>
          <w:p w:rsidR="00814BCD" w:rsidRPr="00814BCD" w:rsidRDefault="00814BCD" w:rsidP="00814BCD">
            <w:pPr>
              <w:tabs>
                <w:tab w:val="left" w:pos="0"/>
              </w:tabs>
              <w:suppressAutoHyphens w:val="0"/>
              <w:spacing w:line="240" w:lineRule="auto"/>
              <w:ind w:firstLine="34"/>
              <w:jc w:val="center"/>
              <w:rPr>
                <w:kern w:val="0"/>
                <w:sz w:val="22"/>
                <w:szCs w:val="22"/>
                <w:lang w:eastAsia="ru-RU"/>
              </w:rPr>
            </w:pPr>
            <w:r w:rsidRPr="00814BCD">
              <w:rPr>
                <w:kern w:val="0"/>
                <w:sz w:val="22"/>
                <w:szCs w:val="22"/>
                <w:lang w:eastAsia="ru-RU"/>
              </w:rPr>
              <w:t>96,8</w:t>
            </w:r>
          </w:p>
        </w:tc>
      </w:tr>
      <w:tr w:rsidR="00814BCD" w:rsidRPr="00814BCD" w:rsidTr="00814BCD">
        <w:tc>
          <w:tcPr>
            <w:tcW w:w="5000" w:type="pct"/>
            <w:gridSpan w:val="4"/>
            <w:tcBorders>
              <w:top w:val="single" w:sz="4" w:space="0" w:color="auto"/>
              <w:left w:val="single" w:sz="4" w:space="0" w:color="auto"/>
              <w:bottom w:val="single" w:sz="4" w:space="0" w:color="auto"/>
              <w:right w:val="single" w:sz="4" w:space="0" w:color="auto"/>
            </w:tcBorders>
          </w:tcPr>
          <w:p w:rsidR="00814BCD" w:rsidRPr="00814BCD" w:rsidRDefault="00814BCD" w:rsidP="00814BCD">
            <w:pPr>
              <w:tabs>
                <w:tab w:val="left" w:pos="0"/>
              </w:tabs>
              <w:suppressAutoHyphens w:val="0"/>
              <w:spacing w:line="240" w:lineRule="auto"/>
              <w:ind w:firstLine="34"/>
              <w:jc w:val="center"/>
              <w:rPr>
                <w:b/>
                <w:kern w:val="0"/>
                <w:sz w:val="22"/>
                <w:szCs w:val="22"/>
                <w:lang w:eastAsia="ru-RU"/>
              </w:rPr>
            </w:pPr>
            <w:r w:rsidRPr="00814BCD">
              <w:rPr>
                <w:b/>
                <w:kern w:val="0"/>
                <w:sz w:val="22"/>
                <w:szCs w:val="22"/>
                <w:lang w:eastAsia="ru-RU"/>
              </w:rPr>
              <w:t>Транспортный комплекс и дорожное хозяйство</w:t>
            </w:r>
          </w:p>
        </w:tc>
      </w:tr>
      <w:tr w:rsidR="00814BCD" w:rsidRPr="00814BCD" w:rsidTr="00814BCD">
        <w:tc>
          <w:tcPr>
            <w:tcW w:w="283" w:type="pct"/>
            <w:tcBorders>
              <w:top w:val="single" w:sz="4" w:space="0" w:color="auto"/>
              <w:left w:val="single" w:sz="4" w:space="0" w:color="auto"/>
              <w:bottom w:val="single" w:sz="4" w:space="0" w:color="auto"/>
              <w:right w:val="single" w:sz="4" w:space="0" w:color="auto"/>
            </w:tcBorders>
          </w:tcPr>
          <w:p w:rsidR="00814BCD" w:rsidRPr="00814BCD" w:rsidRDefault="00814BCD" w:rsidP="00814BCD">
            <w:pPr>
              <w:tabs>
                <w:tab w:val="left" w:pos="0"/>
              </w:tabs>
              <w:suppressAutoHyphens w:val="0"/>
              <w:spacing w:line="240" w:lineRule="auto"/>
              <w:ind w:firstLine="0"/>
              <w:jc w:val="center"/>
              <w:rPr>
                <w:kern w:val="0"/>
                <w:sz w:val="22"/>
                <w:szCs w:val="22"/>
                <w:lang w:eastAsia="ru-RU"/>
              </w:rPr>
            </w:pPr>
            <w:r w:rsidRPr="00814BCD">
              <w:rPr>
                <w:kern w:val="0"/>
                <w:sz w:val="22"/>
                <w:szCs w:val="22"/>
                <w:lang w:eastAsia="ru-RU"/>
              </w:rPr>
              <w:t>1</w:t>
            </w:r>
          </w:p>
        </w:tc>
        <w:tc>
          <w:tcPr>
            <w:tcW w:w="3393" w:type="pct"/>
            <w:tcBorders>
              <w:top w:val="single" w:sz="4" w:space="0" w:color="auto"/>
              <w:left w:val="single" w:sz="4" w:space="0" w:color="auto"/>
              <w:bottom w:val="single" w:sz="4" w:space="0" w:color="auto"/>
              <w:right w:val="single" w:sz="4" w:space="0" w:color="auto"/>
            </w:tcBorders>
          </w:tcPr>
          <w:p w:rsidR="00814BCD" w:rsidRPr="00814BCD" w:rsidRDefault="00814BCD" w:rsidP="00814BCD">
            <w:pPr>
              <w:tabs>
                <w:tab w:val="left" w:pos="0"/>
              </w:tabs>
              <w:suppressAutoHyphens w:val="0"/>
              <w:spacing w:line="240" w:lineRule="auto"/>
              <w:ind w:firstLine="0"/>
              <w:rPr>
                <w:kern w:val="0"/>
                <w:sz w:val="22"/>
                <w:szCs w:val="22"/>
                <w:lang w:eastAsia="ru-RU"/>
              </w:rPr>
            </w:pPr>
            <w:r w:rsidRPr="00814BCD">
              <w:rPr>
                <w:kern w:val="0"/>
                <w:sz w:val="22"/>
                <w:szCs w:val="22"/>
                <w:lang w:eastAsia="ru-RU"/>
              </w:rPr>
              <w:t>Приведение в нормативное состояние автомобильных дорог общего пользования местного значения, %</w:t>
            </w:r>
          </w:p>
        </w:tc>
        <w:tc>
          <w:tcPr>
            <w:tcW w:w="599" w:type="pct"/>
            <w:tcBorders>
              <w:top w:val="single" w:sz="4" w:space="0" w:color="auto"/>
              <w:left w:val="single" w:sz="4" w:space="0" w:color="auto"/>
              <w:bottom w:val="single" w:sz="4" w:space="0" w:color="auto"/>
              <w:right w:val="single" w:sz="4" w:space="0" w:color="auto"/>
            </w:tcBorders>
            <w:vAlign w:val="bottom"/>
          </w:tcPr>
          <w:p w:rsidR="00814BCD" w:rsidRPr="00814BCD" w:rsidRDefault="00814BCD" w:rsidP="00814BCD">
            <w:pPr>
              <w:tabs>
                <w:tab w:val="left" w:pos="0"/>
              </w:tabs>
              <w:suppressAutoHyphens w:val="0"/>
              <w:spacing w:line="240" w:lineRule="auto"/>
              <w:ind w:firstLine="34"/>
              <w:jc w:val="center"/>
              <w:rPr>
                <w:kern w:val="0"/>
                <w:sz w:val="22"/>
                <w:szCs w:val="22"/>
                <w:lang w:val="en-US" w:eastAsia="ru-RU"/>
              </w:rPr>
            </w:pPr>
            <w:r w:rsidRPr="00814BCD">
              <w:rPr>
                <w:kern w:val="0"/>
                <w:sz w:val="22"/>
                <w:szCs w:val="22"/>
                <w:lang w:val="en-US" w:eastAsia="ru-RU"/>
              </w:rPr>
              <w:t>29</w:t>
            </w:r>
            <w:r w:rsidRPr="00814BCD">
              <w:rPr>
                <w:kern w:val="0"/>
                <w:sz w:val="22"/>
                <w:szCs w:val="22"/>
                <w:lang w:eastAsia="ru-RU"/>
              </w:rPr>
              <w:t>,</w:t>
            </w:r>
            <w:r w:rsidRPr="00814BCD">
              <w:rPr>
                <w:kern w:val="0"/>
                <w:sz w:val="22"/>
                <w:szCs w:val="22"/>
                <w:lang w:val="en-US" w:eastAsia="ru-RU"/>
              </w:rPr>
              <w:t>24</w:t>
            </w:r>
          </w:p>
        </w:tc>
        <w:tc>
          <w:tcPr>
            <w:tcW w:w="725" w:type="pct"/>
            <w:tcBorders>
              <w:top w:val="single" w:sz="4" w:space="0" w:color="auto"/>
              <w:left w:val="single" w:sz="4" w:space="0" w:color="auto"/>
              <w:bottom w:val="single" w:sz="4" w:space="0" w:color="auto"/>
              <w:right w:val="single" w:sz="4" w:space="0" w:color="auto"/>
            </w:tcBorders>
            <w:vAlign w:val="bottom"/>
          </w:tcPr>
          <w:p w:rsidR="00814BCD" w:rsidRPr="00814BCD" w:rsidRDefault="00814BCD" w:rsidP="00814BCD">
            <w:pPr>
              <w:tabs>
                <w:tab w:val="left" w:pos="0"/>
              </w:tabs>
              <w:suppressAutoHyphens w:val="0"/>
              <w:spacing w:line="240" w:lineRule="auto"/>
              <w:ind w:firstLine="34"/>
              <w:jc w:val="center"/>
              <w:rPr>
                <w:kern w:val="0"/>
                <w:sz w:val="22"/>
                <w:szCs w:val="22"/>
                <w:lang w:eastAsia="ru-RU"/>
              </w:rPr>
            </w:pPr>
            <w:r w:rsidRPr="00814BCD">
              <w:rPr>
                <w:kern w:val="0"/>
                <w:sz w:val="22"/>
                <w:szCs w:val="22"/>
                <w:lang w:val="en-US" w:eastAsia="ru-RU"/>
              </w:rPr>
              <w:t>85</w:t>
            </w:r>
            <w:r w:rsidRPr="00814BCD">
              <w:rPr>
                <w:kern w:val="0"/>
                <w:sz w:val="22"/>
                <w:szCs w:val="22"/>
                <w:lang w:eastAsia="ru-RU"/>
              </w:rPr>
              <w:t>,0</w:t>
            </w:r>
          </w:p>
        </w:tc>
      </w:tr>
      <w:tr w:rsidR="00814BCD" w:rsidRPr="00814BCD" w:rsidTr="00814BCD">
        <w:tc>
          <w:tcPr>
            <w:tcW w:w="283" w:type="pct"/>
            <w:tcBorders>
              <w:top w:val="single" w:sz="4" w:space="0" w:color="auto"/>
              <w:left w:val="single" w:sz="4" w:space="0" w:color="auto"/>
              <w:bottom w:val="single" w:sz="4" w:space="0" w:color="auto"/>
              <w:right w:val="single" w:sz="4" w:space="0" w:color="auto"/>
            </w:tcBorders>
          </w:tcPr>
          <w:p w:rsidR="00814BCD" w:rsidRPr="00814BCD" w:rsidRDefault="00814BCD" w:rsidP="00814BCD">
            <w:pPr>
              <w:tabs>
                <w:tab w:val="left" w:pos="0"/>
              </w:tabs>
              <w:suppressAutoHyphens w:val="0"/>
              <w:spacing w:line="240" w:lineRule="auto"/>
              <w:ind w:firstLine="0"/>
              <w:jc w:val="center"/>
              <w:rPr>
                <w:kern w:val="0"/>
                <w:sz w:val="22"/>
                <w:szCs w:val="22"/>
                <w:lang w:eastAsia="ru-RU"/>
              </w:rPr>
            </w:pPr>
            <w:r w:rsidRPr="00814BCD">
              <w:rPr>
                <w:kern w:val="0"/>
                <w:sz w:val="22"/>
                <w:szCs w:val="22"/>
                <w:lang w:eastAsia="ru-RU"/>
              </w:rPr>
              <w:t>2</w:t>
            </w:r>
          </w:p>
        </w:tc>
        <w:tc>
          <w:tcPr>
            <w:tcW w:w="3393" w:type="pct"/>
            <w:tcBorders>
              <w:top w:val="single" w:sz="4" w:space="0" w:color="auto"/>
              <w:left w:val="single" w:sz="4" w:space="0" w:color="auto"/>
              <w:bottom w:val="single" w:sz="4" w:space="0" w:color="auto"/>
              <w:right w:val="single" w:sz="4" w:space="0" w:color="auto"/>
            </w:tcBorders>
          </w:tcPr>
          <w:p w:rsidR="00814BCD" w:rsidRPr="00814BCD" w:rsidRDefault="00814BCD" w:rsidP="00814BCD">
            <w:pPr>
              <w:tabs>
                <w:tab w:val="left" w:pos="0"/>
              </w:tabs>
              <w:suppressAutoHyphens w:val="0"/>
              <w:spacing w:line="240" w:lineRule="auto"/>
              <w:ind w:firstLine="0"/>
              <w:rPr>
                <w:kern w:val="0"/>
                <w:sz w:val="22"/>
                <w:szCs w:val="22"/>
                <w:lang w:eastAsia="ru-RU"/>
              </w:rPr>
            </w:pPr>
            <w:r w:rsidRPr="00814BCD">
              <w:rPr>
                <w:kern w:val="0"/>
                <w:sz w:val="22"/>
                <w:szCs w:val="22"/>
                <w:lang w:eastAsia="ru-RU"/>
              </w:rPr>
              <w:t>Удельный вес автомобильных дорог с твердым покрытием в общей протяженности автомобильных дорог общего пользования, %</w:t>
            </w:r>
          </w:p>
        </w:tc>
        <w:tc>
          <w:tcPr>
            <w:tcW w:w="599" w:type="pct"/>
            <w:tcBorders>
              <w:top w:val="single" w:sz="4" w:space="0" w:color="auto"/>
              <w:left w:val="single" w:sz="4" w:space="0" w:color="auto"/>
              <w:bottom w:val="single" w:sz="4" w:space="0" w:color="auto"/>
              <w:right w:val="single" w:sz="4" w:space="0" w:color="auto"/>
            </w:tcBorders>
            <w:vAlign w:val="bottom"/>
          </w:tcPr>
          <w:p w:rsidR="00814BCD" w:rsidRPr="00814BCD" w:rsidRDefault="00814BCD" w:rsidP="00814BCD">
            <w:pPr>
              <w:tabs>
                <w:tab w:val="left" w:pos="0"/>
              </w:tabs>
              <w:suppressAutoHyphens w:val="0"/>
              <w:spacing w:line="240" w:lineRule="auto"/>
              <w:ind w:firstLine="34"/>
              <w:jc w:val="center"/>
              <w:rPr>
                <w:kern w:val="0"/>
                <w:sz w:val="22"/>
                <w:szCs w:val="22"/>
                <w:lang w:eastAsia="ru-RU"/>
              </w:rPr>
            </w:pPr>
            <w:r w:rsidRPr="00814BCD">
              <w:rPr>
                <w:kern w:val="0"/>
                <w:sz w:val="22"/>
                <w:szCs w:val="22"/>
                <w:lang w:eastAsia="ru-RU"/>
              </w:rPr>
              <w:t>37,78</w:t>
            </w:r>
          </w:p>
        </w:tc>
        <w:tc>
          <w:tcPr>
            <w:tcW w:w="725" w:type="pct"/>
            <w:tcBorders>
              <w:top w:val="single" w:sz="4" w:space="0" w:color="auto"/>
              <w:left w:val="single" w:sz="4" w:space="0" w:color="auto"/>
              <w:bottom w:val="single" w:sz="4" w:space="0" w:color="auto"/>
              <w:right w:val="single" w:sz="4" w:space="0" w:color="auto"/>
            </w:tcBorders>
            <w:vAlign w:val="bottom"/>
          </w:tcPr>
          <w:p w:rsidR="00814BCD" w:rsidRPr="00814BCD" w:rsidRDefault="00814BCD" w:rsidP="00814BCD">
            <w:pPr>
              <w:tabs>
                <w:tab w:val="left" w:pos="0"/>
              </w:tabs>
              <w:suppressAutoHyphens w:val="0"/>
              <w:spacing w:line="240" w:lineRule="auto"/>
              <w:ind w:firstLine="34"/>
              <w:jc w:val="center"/>
              <w:rPr>
                <w:kern w:val="0"/>
                <w:sz w:val="22"/>
                <w:szCs w:val="22"/>
                <w:lang w:val="en-US" w:eastAsia="ru-RU"/>
              </w:rPr>
            </w:pPr>
            <w:r w:rsidRPr="00814BCD">
              <w:rPr>
                <w:kern w:val="0"/>
                <w:sz w:val="22"/>
                <w:szCs w:val="22"/>
                <w:lang w:val="en-US" w:eastAsia="ru-RU"/>
              </w:rPr>
              <w:t>40</w:t>
            </w:r>
          </w:p>
        </w:tc>
      </w:tr>
      <w:tr w:rsidR="00814BCD" w:rsidRPr="00814BCD" w:rsidTr="00814BCD">
        <w:tc>
          <w:tcPr>
            <w:tcW w:w="5000" w:type="pct"/>
            <w:gridSpan w:val="4"/>
            <w:tcBorders>
              <w:top w:val="single" w:sz="4" w:space="0" w:color="auto"/>
              <w:left w:val="single" w:sz="4" w:space="0" w:color="auto"/>
              <w:bottom w:val="single" w:sz="4" w:space="0" w:color="auto"/>
              <w:right w:val="single" w:sz="4" w:space="0" w:color="auto"/>
            </w:tcBorders>
          </w:tcPr>
          <w:p w:rsidR="00814BCD" w:rsidRPr="00814BCD" w:rsidRDefault="00814BCD" w:rsidP="00814BCD">
            <w:pPr>
              <w:tabs>
                <w:tab w:val="left" w:pos="0"/>
              </w:tabs>
              <w:suppressAutoHyphens w:val="0"/>
              <w:spacing w:line="240" w:lineRule="auto"/>
              <w:ind w:firstLine="34"/>
              <w:jc w:val="center"/>
              <w:rPr>
                <w:kern w:val="0"/>
                <w:sz w:val="22"/>
                <w:szCs w:val="22"/>
                <w:lang w:eastAsia="ru-RU"/>
              </w:rPr>
            </w:pPr>
            <w:r w:rsidRPr="00814BCD">
              <w:rPr>
                <w:b/>
                <w:kern w:val="0"/>
                <w:sz w:val="22"/>
                <w:szCs w:val="22"/>
                <w:lang w:eastAsia="ru-RU"/>
              </w:rPr>
              <w:t>Потребительский рынок и сфера услуг</w:t>
            </w:r>
          </w:p>
        </w:tc>
      </w:tr>
      <w:tr w:rsidR="00814BCD" w:rsidRPr="00814BCD" w:rsidTr="00814BCD">
        <w:tc>
          <w:tcPr>
            <w:tcW w:w="283" w:type="pct"/>
            <w:tcBorders>
              <w:top w:val="single" w:sz="4" w:space="0" w:color="auto"/>
              <w:left w:val="single" w:sz="4" w:space="0" w:color="auto"/>
              <w:bottom w:val="single" w:sz="4" w:space="0" w:color="auto"/>
              <w:right w:val="single" w:sz="4" w:space="0" w:color="auto"/>
            </w:tcBorders>
          </w:tcPr>
          <w:p w:rsidR="00814BCD" w:rsidRPr="00814BCD" w:rsidRDefault="00814BCD" w:rsidP="00814BCD">
            <w:pPr>
              <w:tabs>
                <w:tab w:val="left" w:pos="0"/>
              </w:tabs>
              <w:suppressAutoHyphens w:val="0"/>
              <w:spacing w:line="240" w:lineRule="auto"/>
              <w:ind w:firstLine="0"/>
              <w:jc w:val="center"/>
              <w:rPr>
                <w:kern w:val="0"/>
                <w:sz w:val="22"/>
                <w:szCs w:val="22"/>
                <w:lang w:eastAsia="ru-RU"/>
              </w:rPr>
            </w:pPr>
            <w:r w:rsidRPr="00814BCD">
              <w:rPr>
                <w:kern w:val="0"/>
                <w:sz w:val="22"/>
                <w:szCs w:val="22"/>
                <w:lang w:eastAsia="ru-RU"/>
              </w:rPr>
              <w:t>1</w:t>
            </w:r>
          </w:p>
        </w:tc>
        <w:tc>
          <w:tcPr>
            <w:tcW w:w="3393" w:type="pct"/>
            <w:tcBorders>
              <w:top w:val="single" w:sz="4" w:space="0" w:color="auto"/>
              <w:left w:val="single" w:sz="4" w:space="0" w:color="auto"/>
              <w:bottom w:val="single" w:sz="4" w:space="0" w:color="auto"/>
              <w:right w:val="single" w:sz="4" w:space="0" w:color="auto"/>
            </w:tcBorders>
          </w:tcPr>
          <w:p w:rsidR="00814BCD" w:rsidRPr="00814BCD" w:rsidRDefault="00814BCD" w:rsidP="00814BCD">
            <w:pPr>
              <w:tabs>
                <w:tab w:val="left" w:pos="0"/>
              </w:tabs>
              <w:suppressAutoHyphens w:val="0"/>
              <w:spacing w:line="240" w:lineRule="auto"/>
              <w:ind w:firstLine="0"/>
              <w:rPr>
                <w:kern w:val="0"/>
                <w:sz w:val="22"/>
                <w:szCs w:val="22"/>
                <w:lang w:eastAsia="ru-RU"/>
              </w:rPr>
            </w:pPr>
            <w:r w:rsidRPr="00814BCD">
              <w:rPr>
                <w:kern w:val="0"/>
                <w:sz w:val="22"/>
                <w:szCs w:val="22"/>
                <w:lang w:eastAsia="ru-RU"/>
              </w:rPr>
              <w:t>Оборот розничной торговли на душу населения, тыс. рублей</w:t>
            </w:r>
          </w:p>
        </w:tc>
        <w:tc>
          <w:tcPr>
            <w:tcW w:w="599" w:type="pct"/>
            <w:tcBorders>
              <w:top w:val="single" w:sz="4" w:space="0" w:color="auto"/>
              <w:left w:val="single" w:sz="4" w:space="0" w:color="auto"/>
              <w:bottom w:val="single" w:sz="4" w:space="0" w:color="auto"/>
              <w:right w:val="single" w:sz="4" w:space="0" w:color="auto"/>
            </w:tcBorders>
            <w:vAlign w:val="bottom"/>
          </w:tcPr>
          <w:p w:rsidR="00814BCD" w:rsidRPr="00814BCD" w:rsidRDefault="00814BCD" w:rsidP="00814BCD">
            <w:pPr>
              <w:tabs>
                <w:tab w:val="left" w:pos="0"/>
              </w:tabs>
              <w:suppressAutoHyphens w:val="0"/>
              <w:spacing w:line="240" w:lineRule="auto"/>
              <w:ind w:firstLine="34"/>
              <w:jc w:val="center"/>
              <w:rPr>
                <w:kern w:val="0"/>
                <w:sz w:val="22"/>
                <w:szCs w:val="22"/>
                <w:lang w:eastAsia="ru-RU"/>
              </w:rPr>
            </w:pPr>
            <w:r w:rsidRPr="00814BCD">
              <w:rPr>
                <w:kern w:val="0"/>
                <w:sz w:val="22"/>
                <w:szCs w:val="22"/>
                <w:lang w:eastAsia="ru-RU"/>
              </w:rPr>
              <w:t>31,6</w:t>
            </w:r>
          </w:p>
        </w:tc>
        <w:tc>
          <w:tcPr>
            <w:tcW w:w="725" w:type="pct"/>
            <w:tcBorders>
              <w:top w:val="single" w:sz="4" w:space="0" w:color="auto"/>
              <w:left w:val="single" w:sz="4" w:space="0" w:color="auto"/>
              <w:bottom w:val="single" w:sz="4" w:space="0" w:color="auto"/>
              <w:right w:val="single" w:sz="4" w:space="0" w:color="auto"/>
            </w:tcBorders>
            <w:vAlign w:val="bottom"/>
          </w:tcPr>
          <w:p w:rsidR="00814BCD" w:rsidRPr="00814BCD" w:rsidRDefault="00814BCD" w:rsidP="00814BCD">
            <w:pPr>
              <w:tabs>
                <w:tab w:val="left" w:pos="0"/>
              </w:tabs>
              <w:suppressAutoHyphens w:val="0"/>
              <w:spacing w:line="240" w:lineRule="auto"/>
              <w:ind w:firstLine="34"/>
              <w:jc w:val="center"/>
              <w:rPr>
                <w:kern w:val="0"/>
                <w:sz w:val="22"/>
                <w:szCs w:val="22"/>
                <w:lang w:eastAsia="ru-RU"/>
              </w:rPr>
            </w:pPr>
            <w:r w:rsidRPr="00814BCD">
              <w:rPr>
                <w:kern w:val="0"/>
                <w:sz w:val="22"/>
                <w:szCs w:val="22"/>
                <w:lang w:eastAsia="ru-RU"/>
              </w:rPr>
              <w:t>34,7</w:t>
            </w:r>
          </w:p>
        </w:tc>
      </w:tr>
      <w:tr w:rsidR="00814BCD" w:rsidRPr="00814BCD" w:rsidTr="00814BCD">
        <w:tc>
          <w:tcPr>
            <w:tcW w:w="5000" w:type="pct"/>
            <w:gridSpan w:val="4"/>
            <w:tcBorders>
              <w:top w:val="single" w:sz="4" w:space="0" w:color="auto"/>
              <w:left w:val="single" w:sz="4" w:space="0" w:color="auto"/>
              <w:bottom w:val="single" w:sz="4" w:space="0" w:color="auto"/>
              <w:right w:val="single" w:sz="4" w:space="0" w:color="auto"/>
            </w:tcBorders>
          </w:tcPr>
          <w:p w:rsidR="00814BCD" w:rsidRPr="00814BCD" w:rsidRDefault="00814BCD" w:rsidP="00814BCD">
            <w:pPr>
              <w:tabs>
                <w:tab w:val="left" w:pos="0"/>
              </w:tabs>
              <w:suppressAutoHyphens w:val="0"/>
              <w:spacing w:line="240" w:lineRule="auto"/>
              <w:ind w:firstLine="34"/>
              <w:jc w:val="center"/>
              <w:rPr>
                <w:b/>
                <w:kern w:val="0"/>
                <w:sz w:val="22"/>
                <w:szCs w:val="22"/>
                <w:lang w:eastAsia="ru-RU"/>
              </w:rPr>
            </w:pPr>
            <w:r w:rsidRPr="00814BCD">
              <w:rPr>
                <w:b/>
                <w:kern w:val="0"/>
                <w:sz w:val="22"/>
                <w:szCs w:val="22"/>
                <w:lang w:eastAsia="ru-RU"/>
              </w:rPr>
              <w:t>Инвестиции</w:t>
            </w:r>
          </w:p>
        </w:tc>
      </w:tr>
      <w:tr w:rsidR="00814BCD" w:rsidRPr="00814BCD" w:rsidTr="00814BCD">
        <w:tc>
          <w:tcPr>
            <w:tcW w:w="283" w:type="pct"/>
            <w:tcBorders>
              <w:top w:val="single" w:sz="4" w:space="0" w:color="auto"/>
              <w:left w:val="single" w:sz="4" w:space="0" w:color="auto"/>
              <w:bottom w:val="single" w:sz="4" w:space="0" w:color="auto"/>
              <w:right w:val="single" w:sz="4" w:space="0" w:color="auto"/>
            </w:tcBorders>
          </w:tcPr>
          <w:p w:rsidR="00814BCD" w:rsidRPr="00814BCD" w:rsidRDefault="00814BCD" w:rsidP="00814BCD">
            <w:pPr>
              <w:tabs>
                <w:tab w:val="left" w:pos="0"/>
              </w:tabs>
              <w:suppressAutoHyphens w:val="0"/>
              <w:spacing w:line="240" w:lineRule="auto"/>
              <w:ind w:firstLine="0"/>
              <w:jc w:val="center"/>
              <w:rPr>
                <w:kern w:val="0"/>
                <w:sz w:val="22"/>
                <w:szCs w:val="22"/>
                <w:lang w:eastAsia="ru-RU"/>
              </w:rPr>
            </w:pPr>
            <w:r w:rsidRPr="00814BCD">
              <w:rPr>
                <w:kern w:val="0"/>
                <w:sz w:val="22"/>
                <w:szCs w:val="22"/>
                <w:lang w:eastAsia="ru-RU"/>
              </w:rPr>
              <w:t>1</w:t>
            </w:r>
          </w:p>
        </w:tc>
        <w:tc>
          <w:tcPr>
            <w:tcW w:w="3393" w:type="pct"/>
            <w:tcBorders>
              <w:top w:val="single" w:sz="4" w:space="0" w:color="auto"/>
              <w:left w:val="single" w:sz="4" w:space="0" w:color="auto"/>
              <w:bottom w:val="single" w:sz="4" w:space="0" w:color="auto"/>
              <w:right w:val="single" w:sz="4" w:space="0" w:color="auto"/>
            </w:tcBorders>
          </w:tcPr>
          <w:p w:rsidR="00814BCD" w:rsidRPr="00814BCD" w:rsidRDefault="00814BCD" w:rsidP="00814BCD">
            <w:pPr>
              <w:tabs>
                <w:tab w:val="left" w:pos="0"/>
              </w:tabs>
              <w:suppressAutoHyphens w:val="0"/>
              <w:spacing w:line="240" w:lineRule="auto"/>
              <w:ind w:firstLine="0"/>
              <w:rPr>
                <w:kern w:val="0"/>
                <w:sz w:val="22"/>
                <w:szCs w:val="22"/>
                <w:lang w:eastAsia="ru-RU"/>
              </w:rPr>
            </w:pPr>
            <w:r w:rsidRPr="00814BCD">
              <w:rPr>
                <w:kern w:val="0"/>
                <w:sz w:val="22"/>
                <w:szCs w:val="22"/>
                <w:lang w:eastAsia="ru-RU"/>
              </w:rPr>
              <w:t>Темп роста объема инвестиций в основной капитал за счет всех источников финансирования, % к предыдущему году</w:t>
            </w:r>
          </w:p>
        </w:tc>
        <w:tc>
          <w:tcPr>
            <w:tcW w:w="599" w:type="pct"/>
            <w:tcBorders>
              <w:top w:val="single" w:sz="4" w:space="0" w:color="auto"/>
              <w:left w:val="single" w:sz="4" w:space="0" w:color="auto"/>
              <w:bottom w:val="single" w:sz="4" w:space="0" w:color="auto"/>
              <w:right w:val="single" w:sz="4" w:space="0" w:color="auto"/>
            </w:tcBorders>
            <w:vAlign w:val="bottom"/>
          </w:tcPr>
          <w:p w:rsidR="00814BCD" w:rsidRPr="00814BCD" w:rsidRDefault="00814BCD" w:rsidP="00814BCD">
            <w:pPr>
              <w:tabs>
                <w:tab w:val="left" w:pos="0"/>
              </w:tabs>
              <w:suppressAutoHyphens w:val="0"/>
              <w:spacing w:line="240" w:lineRule="auto"/>
              <w:ind w:firstLine="34"/>
              <w:jc w:val="center"/>
              <w:rPr>
                <w:kern w:val="0"/>
                <w:sz w:val="22"/>
                <w:szCs w:val="22"/>
                <w:lang w:eastAsia="ru-RU"/>
              </w:rPr>
            </w:pPr>
            <w:r w:rsidRPr="00814BCD">
              <w:rPr>
                <w:kern w:val="0"/>
                <w:sz w:val="22"/>
                <w:szCs w:val="22"/>
                <w:lang w:eastAsia="ru-RU"/>
              </w:rPr>
              <w:t>51,5</w:t>
            </w:r>
          </w:p>
        </w:tc>
        <w:tc>
          <w:tcPr>
            <w:tcW w:w="725" w:type="pct"/>
            <w:tcBorders>
              <w:top w:val="single" w:sz="4" w:space="0" w:color="auto"/>
              <w:left w:val="single" w:sz="4" w:space="0" w:color="auto"/>
              <w:bottom w:val="single" w:sz="4" w:space="0" w:color="auto"/>
              <w:right w:val="single" w:sz="4" w:space="0" w:color="auto"/>
            </w:tcBorders>
            <w:vAlign w:val="bottom"/>
          </w:tcPr>
          <w:p w:rsidR="00814BCD" w:rsidRPr="00814BCD" w:rsidRDefault="00814BCD" w:rsidP="00814BCD">
            <w:pPr>
              <w:tabs>
                <w:tab w:val="left" w:pos="0"/>
              </w:tabs>
              <w:suppressAutoHyphens w:val="0"/>
              <w:spacing w:line="240" w:lineRule="auto"/>
              <w:ind w:firstLine="34"/>
              <w:jc w:val="center"/>
              <w:rPr>
                <w:kern w:val="0"/>
                <w:sz w:val="22"/>
                <w:szCs w:val="22"/>
                <w:lang w:eastAsia="ru-RU"/>
              </w:rPr>
            </w:pPr>
            <w:r w:rsidRPr="00814BCD">
              <w:rPr>
                <w:kern w:val="0"/>
                <w:sz w:val="22"/>
                <w:szCs w:val="22"/>
                <w:lang w:eastAsia="ru-RU"/>
              </w:rPr>
              <w:t>105,4</w:t>
            </w:r>
          </w:p>
        </w:tc>
      </w:tr>
      <w:tr w:rsidR="00814BCD" w:rsidRPr="00814BCD" w:rsidTr="00814BCD">
        <w:tc>
          <w:tcPr>
            <w:tcW w:w="283" w:type="pct"/>
            <w:tcBorders>
              <w:top w:val="single" w:sz="4" w:space="0" w:color="auto"/>
              <w:left w:val="single" w:sz="4" w:space="0" w:color="auto"/>
              <w:bottom w:val="single" w:sz="4" w:space="0" w:color="auto"/>
              <w:right w:val="single" w:sz="4" w:space="0" w:color="auto"/>
            </w:tcBorders>
          </w:tcPr>
          <w:p w:rsidR="00814BCD" w:rsidRPr="00814BCD" w:rsidRDefault="00814BCD" w:rsidP="00814BCD">
            <w:pPr>
              <w:tabs>
                <w:tab w:val="left" w:pos="0"/>
              </w:tabs>
              <w:suppressAutoHyphens w:val="0"/>
              <w:spacing w:line="240" w:lineRule="auto"/>
              <w:ind w:firstLine="0"/>
              <w:jc w:val="center"/>
              <w:rPr>
                <w:kern w:val="0"/>
                <w:sz w:val="22"/>
                <w:szCs w:val="22"/>
                <w:lang w:eastAsia="ru-RU"/>
              </w:rPr>
            </w:pPr>
            <w:r w:rsidRPr="00814BCD">
              <w:rPr>
                <w:kern w:val="0"/>
                <w:sz w:val="22"/>
                <w:szCs w:val="22"/>
                <w:lang w:eastAsia="ru-RU"/>
              </w:rPr>
              <w:t>2</w:t>
            </w:r>
          </w:p>
        </w:tc>
        <w:tc>
          <w:tcPr>
            <w:tcW w:w="3393" w:type="pct"/>
            <w:tcBorders>
              <w:top w:val="single" w:sz="4" w:space="0" w:color="auto"/>
              <w:left w:val="single" w:sz="4" w:space="0" w:color="auto"/>
              <w:bottom w:val="single" w:sz="4" w:space="0" w:color="auto"/>
              <w:right w:val="single" w:sz="4" w:space="0" w:color="auto"/>
            </w:tcBorders>
          </w:tcPr>
          <w:p w:rsidR="00814BCD" w:rsidRPr="00814BCD" w:rsidRDefault="00814BCD" w:rsidP="00814BCD">
            <w:pPr>
              <w:tabs>
                <w:tab w:val="left" w:pos="0"/>
              </w:tabs>
              <w:suppressAutoHyphens w:val="0"/>
              <w:spacing w:line="240" w:lineRule="auto"/>
              <w:ind w:firstLine="0"/>
              <w:rPr>
                <w:kern w:val="0"/>
                <w:sz w:val="22"/>
                <w:szCs w:val="22"/>
                <w:lang w:eastAsia="ru-RU"/>
              </w:rPr>
            </w:pPr>
            <w:r w:rsidRPr="00814BCD">
              <w:rPr>
                <w:kern w:val="0"/>
                <w:sz w:val="22"/>
                <w:szCs w:val="22"/>
                <w:lang w:eastAsia="ru-RU"/>
              </w:rPr>
              <w:t>Объем инвестиций в основной капитал за счет всех источников финансирования на душу населения, тыс. рублей</w:t>
            </w:r>
          </w:p>
        </w:tc>
        <w:tc>
          <w:tcPr>
            <w:tcW w:w="599" w:type="pct"/>
            <w:tcBorders>
              <w:top w:val="single" w:sz="4" w:space="0" w:color="auto"/>
              <w:left w:val="single" w:sz="4" w:space="0" w:color="auto"/>
              <w:bottom w:val="single" w:sz="4" w:space="0" w:color="auto"/>
              <w:right w:val="single" w:sz="4" w:space="0" w:color="auto"/>
            </w:tcBorders>
            <w:vAlign w:val="bottom"/>
          </w:tcPr>
          <w:p w:rsidR="00814BCD" w:rsidRPr="00814BCD" w:rsidRDefault="00814BCD" w:rsidP="00814BCD">
            <w:pPr>
              <w:tabs>
                <w:tab w:val="left" w:pos="0"/>
              </w:tabs>
              <w:suppressAutoHyphens w:val="0"/>
              <w:spacing w:line="240" w:lineRule="auto"/>
              <w:ind w:firstLine="34"/>
              <w:jc w:val="center"/>
              <w:rPr>
                <w:kern w:val="0"/>
                <w:sz w:val="22"/>
                <w:szCs w:val="22"/>
                <w:lang w:eastAsia="ru-RU"/>
              </w:rPr>
            </w:pPr>
            <w:r w:rsidRPr="00814BCD">
              <w:rPr>
                <w:kern w:val="0"/>
                <w:sz w:val="22"/>
                <w:szCs w:val="22"/>
                <w:lang w:eastAsia="ru-RU"/>
              </w:rPr>
              <w:t>10,4</w:t>
            </w:r>
          </w:p>
        </w:tc>
        <w:tc>
          <w:tcPr>
            <w:tcW w:w="725" w:type="pct"/>
            <w:tcBorders>
              <w:top w:val="single" w:sz="4" w:space="0" w:color="auto"/>
              <w:left w:val="single" w:sz="4" w:space="0" w:color="auto"/>
              <w:bottom w:val="single" w:sz="4" w:space="0" w:color="auto"/>
              <w:right w:val="single" w:sz="4" w:space="0" w:color="auto"/>
            </w:tcBorders>
            <w:vAlign w:val="bottom"/>
          </w:tcPr>
          <w:p w:rsidR="00814BCD" w:rsidRPr="00814BCD" w:rsidRDefault="00814BCD" w:rsidP="00814BCD">
            <w:pPr>
              <w:tabs>
                <w:tab w:val="left" w:pos="0"/>
              </w:tabs>
              <w:suppressAutoHyphens w:val="0"/>
              <w:spacing w:line="240" w:lineRule="auto"/>
              <w:ind w:firstLine="34"/>
              <w:jc w:val="center"/>
              <w:rPr>
                <w:kern w:val="0"/>
                <w:sz w:val="22"/>
                <w:szCs w:val="22"/>
                <w:lang w:eastAsia="ru-RU"/>
              </w:rPr>
            </w:pPr>
            <w:r w:rsidRPr="00814BCD">
              <w:rPr>
                <w:kern w:val="0"/>
                <w:sz w:val="22"/>
                <w:szCs w:val="22"/>
                <w:lang w:eastAsia="ru-RU"/>
              </w:rPr>
              <w:t>14,0</w:t>
            </w:r>
          </w:p>
        </w:tc>
      </w:tr>
      <w:tr w:rsidR="00814BCD" w:rsidRPr="00814BCD" w:rsidTr="00814BCD">
        <w:tc>
          <w:tcPr>
            <w:tcW w:w="5000" w:type="pct"/>
            <w:gridSpan w:val="4"/>
            <w:tcBorders>
              <w:top w:val="single" w:sz="4" w:space="0" w:color="auto"/>
              <w:left w:val="single" w:sz="4" w:space="0" w:color="auto"/>
              <w:bottom w:val="single" w:sz="4" w:space="0" w:color="auto"/>
              <w:right w:val="single" w:sz="4" w:space="0" w:color="auto"/>
            </w:tcBorders>
          </w:tcPr>
          <w:p w:rsidR="00814BCD" w:rsidRPr="00814BCD" w:rsidRDefault="00814BCD" w:rsidP="00814BCD">
            <w:pPr>
              <w:tabs>
                <w:tab w:val="left" w:pos="0"/>
              </w:tabs>
              <w:suppressAutoHyphens w:val="0"/>
              <w:spacing w:line="240" w:lineRule="auto"/>
              <w:ind w:firstLine="34"/>
              <w:jc w:val="center"/>
              <w:rPr>
                <w:b/>
                <w:kern w:val="0"/>
                <w:sz w:val="22"/>
                <w:szCs w:val="22"/>
                <w:lang w:eastAsia="ru-RU"/>
              </w:rPr>
            </w:pPr>
            <w:r w:rsidRPr="00814BCD">
              <w:rPr>
                <w:b/>
                <w:kern w:val="0"/>
                <w:sz w:val="22"/>
                <w:szCs w:val="22"/>
                <w:lang w:eastAsia="ru-RU"/>
              </w:rPr>
              <w:t>Малое и среднее предпринимательство</w:t>
            </w:r>
          </w:p>
        </w:tc>
      </w:tr>
      <w:tr w:rsidR="00814BCD" w:rsidRPr="00814BCD" w:rsidTr="00814BCD">
        <w:tc>
          <w:tcPr>
            <w:tcW w:w="283" w:type="pct"/>
            <w:tcBorders>
              <w:top w:val="single" w:sz="4" w:space="0" w:color="auto"/>
              <w:left w:val="single" w:sz="4" w:space="0" w:color="auto"/>
              <w:bottom w:val="single" w:sz="4" w:space="0" w:color="auto"/>
              <w:right w:val="single" w:sz="4" w:space="0" w:color="auto"/>
            </w:tcBorders>
          </w:tcPr>
          <w:p w:rsidR="00814BCD" w:rsidRPr="00814BCD" w:rsidRDefault="00814BCD" w:rsidP="00814BCD">
            <w:pPr>
              <w:tabs>
                <w:tab w:val="left" w:pos="0"/>
              </w:tabs>
              <w:suppressAutoHyphens w:val="0"/>
              <w:spacing w:line="240" w:lineRule="auto"/>
              <w:ind w:firstLine="0"/>
              <w:jc w:val="center"/>
              <w:rPr>
                <w:kern w:val="0"/>
                <w:sz w:val="22"/>
                <w:szCs w:val="22"/>
                <w:lang w:eastAsia="ru-RU"/>
              </w:rPr>
            </w:pPr>
            <w:r w:rsidRPr="00814BCD">
              <w:rPr>
                <w:kern w:val="0"/>
                <w:sz w:val="22"/>
                <w:szCs w:val="22"/>
                <w:lang w:eastAsia="ru-RU"/>
              </w:rPr>
              <w:t>1</w:t>
            </w:r>
          </w:p>
        </w:tc>
        <w:tc>
          <w:tcPr>
            <w:tcW w:w="3393" w:type="pct"/>
            <w:tcBorders>
              <w:top w:val="single" w:sz="4" w:space="0" w:color="auto"/>
              <w:left w:val="single" w:sz="4" w:space="0" w:color="auto"/>
              <w:bottom w:val="single" w:sz="4" w:space="0" w:color="auto"/>
              <w:right w:val="single" w:sz="4" w:space="0" w:color="auto"/>
            </w:tcBorders>
          </w:tcPr>
          <w:p w:rsidR="00814BCD" w:rsidRPr="00814BCD" w:rsidRDefault="00814BCD" w:rsidP="00814BCD">
            <w:pPr>
              <w:tabs>
                <w:tab w:val="left" w:pos="0"/>
              </w:tabs>
              <w:suppressAutoHyphens w:val="0"/>
              <w:spacing w:line="240" w:lineRule="auto"/>
              <w:ind w:firstLine="0"/>
              <w:rPr>
                <w:kern w:val="0"/>
                <w:sz w:val="22"/>
                <w:szCs w:val="22"/>
                <w:lang w:eastAsia="ru-RU"/>
              </w:rPr>
            </w:pPr>
            <w:r w:rsidRPr="00814BCD">
              <w:rPr>
                <w:kern w:val="0"/>
                <w:sz w:val="22"/>
                <w:szCs w:val="22"/>
                <w:lang w:eastAsia="ru-RU"/>
              </w:rPr>
              <w:t>Численность занятых в сфере малого и среднего предпринимательства, включая индивидуальных предпринимателей, тыс. человек</w:t>
            </w:r>
          </w:p>
        </w:tc>
        <w:tc>
          <w:tcPr>
            <w:tcW w:w="599" w:type="pct"/>
            <w:tcBorders>
              <w:top w:val="single" w:sz="4" w:space="0" w:color="auto"/>
              <w:left w:val="single" w:sz="4" w:space="0" w:color="auto"/>
              <w:bottom w:val="single" w:sz="4" w:space="0" w:color="auto"/>
              <w:right w:val="single" w:sz="4" w:space="0" w:color="auto"/>
            </w:tcBorders>
            <w:vAlign w:val="bottom"/>
          </w:tcPr>
          <w:p w:rsidR="00814BCD" w:rsidRPr="00814BCD" w:rsidRDefault="00814BCD" w:rsidP="00814BCD">
            <w:pPr>
              <w:tabs>
                <w:tab w:val="left" w:pos="0"/>
              </w:tabs>
              <w:suppressAutoHyphens w:val="0"/>
              <w:spacing w:line="240" w:lineRule="auto"/>
              <w:ind w:firstLine="34"/>
              <w:jc w:val="center"/>
              <w:rPr>
                <w:kern w:val="0"/>
                <w:sz w:val="22"/>
                <w:szCs w:val="22"/>
                <w:highlight w:val="yellow"/>
                <w:lang w:eastAsia="ru-RU"/>
              </w:rPr>
            </w:pPr>
            <w:r w:rsidRPr="00814BCD">
              <w:rPr>
                <w:kern w:val="0"/>
                <w:sz w:val="22"/>
                <w:szCs w:val="22"/>
                <w:lang w:eastAsia="ru-RU"/>
              </w:rPr>
              <w:t>1,668</w:t>
            </w:r>
          </w:p>
        </w:tc>
        <w:tc>
          <w:tcPr>
            <w:tcW w:w="725" w:type="pct"/>
            <w:tcBorders>
              <w:top w:val="single" w:sz="4" w:space="0" w:color="auto"/>
              <w:left w:val="single" w:sz="4" w:space="0" w:color="auto"/>
              <w:bottom w:val="single" w:sz="4" w:space="0" w:color="auto"/>
              <w:right w:val="single" w:sz="4" w:space="0" w:color="auto"/>
            </w:tcBorders>
            <w:vAlign w:val="bottom"/>
          </w:tcPr>
          <w:p w:rsidR="00814BCD" w:rsidRPr="00814BCD" w:rsidRDefault="00814BCD" w:rsidP="00814BCD">
            <w:pPr>
              <w:tabs>
                <w:tab w:val="left" w:pos="0"/>
              </w:tabs>
              <w:suppressAutoHyphens w:val="0"/>
              <w:spacing w:line="240" w:lineRule="auto"/>
              <w:ind w:firstLine="34"/>
              <w:jc w:val="center"/>
              <w:rPr>
                <w:kern w:val="0"/>
                <w:sz w:val="22"/>
                <w:szCs w:val="22"/>
                <w:highlight w:val="yellow"/>
                <w:lang w:eastAsia="ru-RU"/>
              </w:rPr>
            </w:pPr>
            <w:r w:rsidRPr="00814BCD">
              <w:rPr>
                <w:kern w:val="0"/>
                <w:sz w:val="22"/>
                <w:szCs w:val="22"/>
                <w:lang w:eastAsia="ru-RU"/>
              </w:rPr>
              <w:t>1,779</w:t>
            </w:r>
          </w:p>
        </w:tc>
      </w:tr>
      <w:tr w:rsidR="00814BCD" w:rsidRPr="00814BCD" w:rsidTr="00814BCD">
        <w:tc>
          <w:tcPr>
            <w:tcW w:w="283" w:type="pct"/>
            <w:tcBorders>
              <w:top w:val="single" w:sz="4" w:space="0" w:color="auto"/>
              <w:left w:val="single" w:sz="4" w:space="0" w:color="auto"/>
              <w:bottom w:val="single" w:sz="4" w:space="0" w:color="auto"/>
              <w:right w:val="single" w:sz="4" w:space="0" w:color="auto"/>
            </w:tcBorders>
          </w:tcPr>
          <w:p w:rsidR="00814BCD" w:rsidRPr="00814BCD" w:rsidRDefault="00814BCD" w:rsidP="00814BCD">
            <w:pPr>
              <w:tabs>
                <w:tab w:val="left" w:pos="0"/>
              </w:tabs>
              <w:suppressAutoHyphens w:val="0"/>
              <w:spacing w:line="240" w:lineRule="auto"/>
              <w:ind w:firstLine="0"/>
              <w:jc w:val="center"/>
              <w:rPr>
                <w:kern w:val="0"/>
                <w:sz w:val="22"/>
                <w:szCs w:val="22"/>
                <w:lang w:eastAsia="ru-RU"/>
              </w:rPr>
            </w:pPr>
          </w:p>
        </w:tc>
        <w:tc>
          <w:tcPr>
            <w:tcW w:w="3393" w:type="pct"/>
            <w:tcBorders>
              <w:top w:val="single" w:sz="4" w:space="0" w:color="auto"/>
              <w:left w:val="single" w:sz="4" w:space="0" w:color="auto"/>
              <w:bottom w:val="single" w:sz="4" w:space="0" w:color="auto"/>
              <w:right w:val="single" w:sz="4" w:space="0" w:color="auto"/>
            </w:tcBorders>
          </w:tcPr>
          <w:p w:rsidR="00814BCD" w:rsidRPr="00814BCD" w:rsidRDefault="00814BCD" w:rsidP="00814BCD">
            <w:pPr>
              <w:tabs>
                <w:tab w:val="left" w:pos="0"/>
              </w:tabs>
              <w:suppressAutoHyphens w:val="0"/>
              <w:spacing w:line="240" w:lineRule="auto"/>
              <w:ind w:firstLine="0"/>
              <w:jc w:val="center"/>
              <w:rPr>
                <w:kern w:val="0"/>
                <w:sz w:val="22"/>
                <w:szCs w:val="22"/>
                <w:lang w:eastAsia="ru-RU"/>
              </w:rPr>
            </w:pPr>
            <w:r w:rsidRPr="00814BCD">
              <w:rPr>
                <w:b/>
                <w:kern w:val="0"/>
                <w:sz w:val="22"/>
                <w:szCs w:val="22"/>
                <w:lang w:eastAsia="ru-RU"/>
              </w:rPr>
              <w:t>Занятость и рынок труда</w:t>
            </w:r>
          </w:p>
        </w:tc>
        <w:tc>
          <w:tcPr>
            <w:tcW w:w="599" w:type="pct"/>
            <w:tcBorders>
              <w:top w:val="single" w:sz="4" w:space="0" w:color="auto"/>
              <w:left w:val="single" w:sz="4" w:space="0" w:color="auto"/>
              <w:bottom w:val="single" w:sz="4" w:space="0" w:color="auto"/>
              <w:right w:val="single" w:sz="4" w:space="0" w:color="auto"/>
            </w:tcBorders>
            <w:vAlign w:val="bottom"/>
          </w:tcPr>
          <w:p w:rsidR="00814BCD" w:rsidRPr="00814BCD" w:rsidRDefault="00814BCD" w:rsidP="00814BCD">
            <w:pPr>
              <w:tabs>
                <w:tab w:val="left" w:pos="0"/>
              </w:tabs>
              <w:suppressAutoHyphens w:val="0"/>
              <w:spacing w:line="240" w:lineRule="auto"/>
              <w:ind w:firstLine="34"/>
              <w:jc w:val="center"/>
              <w:rPr>
                <w:kern w:val="0"/>
                <w:sz w:val="22"/>
                <w:szCs w:val="22"/>
                <w:lang w:eastAsia="ru-RU"/>
              </w:rPr>
            </w:pPr>
          </w:p>
        </w:tc>
        <w:tc>
          <w:tcPr>
            <w:tcW w:w="725" w:type="pct"/>
            <w:tcBorders>
              <w:top w:val="single" w:sz="4" w:space="0" w:color="auto"/>
              <w:left w:val="single" w:sz="4" w:space="0" w:color="auto"/>
              <w:bottom w:val="single" w:sz="4" w:space="0" w:color="auto"/>
              <w:right w:val="single" w:sz="4" w:space="0" w:color="auto"/>
            </w:tcBorders>
            <w:vAlign w:val="bottom"/>
          </w:tcPr>
          <w:p w:rsidR="00814BCD" w:rsidRPr="00814BCD" w:rsidRDefault="00814BCD" w:rsidP="00814BCD">
            <w:pPr>
              <w:tabs>
                <w:tab w:val="left" w:pos="0"/>
              </w:tabs>
              <w:suppressAutoHyphens w:val="0"/>
              <w:spacing w:line="240" w:lineRule="auto"/>
              <w:ind w:firstLine="34"/>
              <w:jc w:val="center"/>
              <w:rPr>
                <w:kern w:val="0"/>
                <w:sz w:val="22"/>
                <w:szCs w:val="22"/>
                <w:lang w:eastAsia="ru-RU"/>
              </w:rPr>
            </w:pPr>
          </w:p>
        </w:tc>
      </w:tr>
      <w:tr w:rsidR="00814BCD" w:rsidRPr="00814BCD" w:rsidTr="00814BCD">
        <w:tc>
          <w:tcPr>
            <w:tcW w:w="283" w:type="pct"/>
            <w:tcBorders>
              <w:top w:val="single" w:sz="4" w:space="0" w:color="auto"/>
              <w:left w:val="single" w:sz="4" w:space="0" w:color="auto"/>
              <w:bottom w:val="single" w:sz="4" w:space="0" w:color="auto"/>
              <w:right w:val="single" w:sz="4" w:space="0" w:color="auto"/>
            </w:tcBorders>
          </w:tcPr>
          <w:p w:rsidR="00814BCD" w:rsidRPr="00814BCD" w:rsidRDefault="00814BCD" w:rsidP="00814BCD">
            <w:pPr>
              <w:tabs>
                <w:tab w:val="left" w:pos="0"/>
              </w:tabs>
              <w:suppressAutoHyphens w:val="0"/>
              <w:spacing w:line="240" w:lineRule="auto"/>
              <w:ind w:firstLine="0"/>
              <w:jc w:val="center"/>
              <w:rPr>
                <w:kern w:val="0"/>
                <w:sz w:val="22"/>
                <w:szCs w:val="22"/>
                <w:lang w:eastAsia="ru-RU"/>
              </w:rPr>
            </w:pPr>
            <w:r w:rsidRPr="00814BCD">
              <w:rPr>
                <w:kern w:val="0"/>
                <w:sz w:val="22"/>
                <w:szCs w:val="22"/>
                <w:lang w:eastAsia="ru-RU"/>
              </w:rPr>
              <w:t>1</w:t>
            </w:r>
          </w:p>
        </w:tc>
        <w:tc>
          <w:tcPr>
            <w:tcW w:w="3393" w:type="pct"/>
            <w:tcBorders>
              <w:top w:val="single" w:sz="4" w:space="0" w:color="auto"/>
              <w:left w:val="single" w:sz="4" w:space="0" w:color="auto"/>
              <w:bottom w:val="single" w:sz="4" w:space="0" w:color="auto"/>
              <w:right w:val="single" w:sz="4" w:space="0" w:color="auto"/>
            </w:tcBorders>
          </w:tcPr>
          <w:p w:rsidR="00814BCD" w:rsidRPr="00814BCD" w:rsidRDefault="00814BCD" w:rsidP="00814BCD">
            <w:pPr>
              <w:tabs>
                <w:tab w:val="left" w:pos="0"/>
              </w:tabs>
              <w:suppressAutoHyphens w:val="0"/>
              <w:spacing w:line="240" w:lineRule="auto"/>
              <w:ind w:firstLine="0"/>
              <w:rPr>
                <w:kern w:val="0"/>
                <w:sz w:val="22"/>
                <w:szCs w:val="22"/>
                <w:lang w:eastAsia="ru-RU"/>
              </w:rPr>
            </w:pPr>
            <w:r w:rsidRPr="00814BCD">
              <w:rPr>
                <w:kern w:val="0"/>
                <w:sz w:val="22"/>
                <w:szCs w:val="22"/>
                <w:lang w:eastAsia="ru-RU"/>
              </w:rPr>
              <w:t>Доля трудоустроенных граждан в общей численности граждан, обратившихся за содействием в поиске подходящей работы, %</w:t>
            </w:r>
          </w:p>
        </w:tc>
        <w:tc>
          <w:tcPr>
            <w:tcW w:w="599" w:type="pct"/>
            <w:tcBorders>
              <w:top w:val="single" w:sz="4" w:space="0" w:color="auto"/>
              <w:left w:val="single" w:sz="4" w:space="0" w:color="auto"/>
              <w:bottom w:val="single" w:sz="4" w:space="0" w:color="auto"/>
              <w:right w:val="single" w:sz="4" w:space="0" w:color="auto"/>
            </w:tcBorders>
            <w:vAlign w:val="bottom"/>
          </w:tcPr>
          <w:p w:rsidR="00814BCD" w:rsidRPr="00814BCD" w:rsidRDefault="00814BCD" w:rsidP="00814BCD">
            <w:pPr>
              <w:tabs>
                <w:tab w:val="left" w:pos="0"/>
              </w:tabs>
              <w:suppressAutoHyphens w:val="0"/>
              <w:spacing w:line="240" w:lineRule="auto"/>
              <w:ind w:firstLine="34"/>
              <w:jc w:val="center"/>
              <w:rPr>
                <w:kern w:val="0"/>
                <w:sz w:val="22"/>
                <w:szCs w:val="22"/>
                <w:lang w:eastAsia="ru-RU"/>
              </w:rPr>
            </w:pPr>
            <w:r w:rsidRPr="00814BCD">
              <w:rPr>
                <w:kern w:val="0"/>
                <w:sz w:val="22"/>
                <w:szCs w:val="22"/>
                <w:lang w:eastAsia="ru-RU"/>
              </w:rPr>
              <w:t>0,9</w:t>
            </w:r>
          </w:p>
        </w:tc>
        <w:tc>
          <w:tcPr>
            <w:tcW w:w="725" w:type="pct"/>
            <w:tcBorders>
              <w:top w:val="single" w:sz="4" w:space="0" w:color="auto"/>
              <w:left w:val="single" w:sz="4" w:space="0" w:color="auto"/>
              <w:bottom w:val="single" w:sz="4" w:space="0" w:color="auto"/>
              <w:right w:val="single" w:sz="4" w:space="0" w:color="auto"/>
            </w:tcBorders>
            <w:vAlign w:val="bottom"/>
          </w:tcPr>
          <w:p w:rsidR="00814BCD" w:rsidRPr="00814BCD" w:rsidRDefault="00814BCD" w:rsidP="00814BCD">
            <w:pPr>
              <w:tabs>
                <w:tab w:val="left" w:pos="0"/>
              </w:tabs>
              <w:suppressAutoHyphens w:val="0"/>
              <w:spacing w:line="240" w:lineRule="auto"/>
              <w:ind w:firstLine="34"/>
              <w:jc w:val="center"/>
              <w:rPr>
                <w:kern w:val="0"/>
                <w:sz w:val="22"/>
                <w:szCs w:val="22"/>
                <w:lang w:eastAsia="ru-RU"/>
              </w:rPr>
            </w:pPr>
            <w:r w:rsidRPr="00814BCD">
              <w:rPr>
                <w:kern w:val="0"/>
                <w:sz w:val="22"/>
                <w:szCs w:val="22"/>
                <w:lang w:eastAsia="ru-RU"/>
              </w:rPr>
              <w:t>0,9</w:t>
            </w:r>
          </w:p>
        </w:tc>
      </w:tr>
      <w:tr w:rsidR="00814BCD" w:rsidRPr="00814BCD" w:rsidTr="00814BCD">
        <w:tc>
          <w:tcPr>
            <w:tcW w:w="283" w:type="pct"/>
            <w:tcBorders>
              <w:top w:val="single" w:sz="4" w:space="0" w:color="auto"/>
              <w:left w:val="single" w:sz="4" w:space="0" w:color="auto"/>
              <w:bottom w:val="single" w:sz="4" w:space="0" w:color="auto"/>
              <w:right w:val="single" w:sz="4" w:space="0" w:color="auto"/>
            </w:tcBorders>
          </w:tcPr>
          <w:p w:rsidR="00814BCD" w:rsidRPr="00814BCD" w:rsidRDefault="00814BCD" w:rsidP="00814BCD">
            <w:pPr>
              <w:tabs>
                <w:tab w:val="left" w:pos="0"/>
              </w:tabs>
              <w:suppressAutoHyphens w:val="0"/>
              <w:spacing w:line="240" w:lineRule="auto"/>
              <w:ind w:firstLine="0"/>
              <w:jc w:val="center"/>
              <w:rPr>
                <w:kern w:val="0"/>
                <w:sz w:val="22"/>
                <w:szCs w:val="22"/>
                <w:lang w:eastAsia="ru-RU"/>
              </w:rPr>
            </w:pPr>
            <w:r w:rsidRPr="00814BCD">
              <w:rPr>
                <w:kern w:val="0"/>
                <w:sz w:val="22"/>
                <w:szCs w:val="22"/>
                <w:lang w:eastAsia="ru-RU"/>
              </w:rPr>
              <w:t>2</w:t>
            </w:r>
          </w:p>
        </w:tc>
        <w:tc>
          <w:tcPr>
            <w:tcW w:w="3393" w:type="pct"/>
            <w:tcBorders>
              <w:top w:val="single" w:sz="4" w:space="0" w:color="auto"/>
              <w:left w:val="single" w:sz="4" w:space="0" w:color="auto"/>
              <w:bottom w:val="single" w:sz="4" w:space="0" w:color="auto"/>
              <w:right w:val="single" w:sz="4" w:space="0" w:color="auto"/>
            </w:tcBorders>
          </w:tcPr>
          <w:p w:rsidR="00814BCD" w:rsidRPr="00814BCD" w:rsidRDefault="00814BCD" w:rsidP="00814BCD">
            <w:pPr>
              <w:tabs>
                <w:tab w:val="left" w:pos="0"/>
              </w:tabs>
              <w:suppressAutoHyphens w:val="0"/>
              <w:spacing w:line="240" w:lineRule="auto"/>
              <w:ind w:firstLine="0"/>
              <w:rPr>
                <w:kern w:val="0"/>
                <w:sz w:val="22"/>
                <w:szCs w:val="22"/>
                <w:lang w:eastAsia="ru-RU"/>
              </w:rPr>
            </w:pPr>
            <w:r w:rsidRPr="00814BCD">
              <w:rPr>
                <w:kern w:val="0"/>
                <w:sz w:val="22"/>
                <w:szCs w:val="22"/>
                <w:lang w:eastAsia="ru-RU"/>
              </w:rPr>
              <w:t>Организация ярмарок вакансий и учебных рабочих мест, ед.</w:t>
            </w:r>
          </w:p>
        </w:tc>
        <w:tc>
          <w:tcPr>
            <w:tcW w:w="599" w:type="pct"/>
            <w:tcBorders>
              <w:top w:val="single" w:sz="4" w:space="0" w:color="auto"/>
              <w:left w:val="single" w:sz="4" w:space="0" w:color="auto"/>
              <w:bottom w:val="single" w:sz="4" w:space="0" w:color="auto"/>
              <w:right w:val="single" w:sz="4" w:space="0" w:color="auto"/>
            </w:tcBorders>
            <w:vAlign w:val="bottom"/>
          </w:tcPr>
          <w:p w:rsidR="00814BCD" w:rsidRPr="00814BCD" w:rsidRDefault="00814BCD" w:rsidP="00814BCD">
            <w:pPr>
              <w:tabs>
                <w:tab w:val="left" w:pos="0"/>
              </w:tabs>
              <w:suppressAutoHyphens w:val="0"/>
              <w:spacing w:line="240" w:lineRule="auto"/>
              <w:ind w:firstLine="34"/>
              <w:jc w:val="center"/>
              <w:rPr>
                <w:kern w:val="0"/>
                <w:sz w:val="22"/>
                <w:szCs w:val="22"/>
                <w:lang w:eastAsia="ru-RU"/>
              </w:rPr>
            </w:pPr>
            <w:r w:rsidRPr="00814BCD">
              <w:rPr>
                <w:kern w:val="0"/>
                <w:sz w:val="22"/>
                <w:szCs w:val="22"/>
                <w:lang w:eastAsia="ru-RU"/>
              </w:rPr>
              <w:t>10</w:t>
            </w:r>
          </w:p>
        </w:tc>
        <w:tc>
          <w:tcPr>
            <w:tcW w:w="725" w:type="pct"/>
            <w:tcBorders>
              <w:top w:val="single" w:sz="4" w:space="0" w:color="auto"/>
              <w:left w:val="single" w:sz="4" w:space="0" w:color="auto"/>
              <w:bottom w:val="single" w:sz="4" w:space="0" w:color="auto"/>
              <w:right w:val="single" w:sz="4" w:space="0" w:color="auto"/>
            </w:tcBorders>
            <w:vAlign w:val="bottom"/>
          </w:tcPr>
          <w:p w:rsidR="00814BCD" w:rsidRPr="00814BCD" w:rsidRDefault="00814BCD" w:rsidP="00814BCD">
            <w:pPr>
              <w:tabs>
                <w:tab w:val="left" w:pos="0"/>
              </w:tabs>
              <w:suppressAutoHyphens w:val="0"/>
              <w:spacing w:line="240" w:lineRule="auto"/>
              <w:ind w:firstLine="34"/>
              <w:jc w:val="center"/>
              <w:rPr>
                <w:kern w:val="0"/>
                <w:sz w:val="22"/>
                <w:szCs w:val="22"/>
                <w:lang w:eastAsia="ru-RU"/>
              </w:rPr>
            </w:pPr>
            <w:r w:rsidRPr="00814BCD">
              <w:rPr>
                <w:kern w:val="0"/>
                <w:sz w:val="22"/>
                <w:szCs w:val="22"/>
                <w:lang w:eastAsia="ru-RU"/>
              </w:rPr>
              <w:t>10</w:t>
            </w:r>
          </w:p>
        </w:tc>
      </w:tr>
      <w:tr w:rsidR="00814BCD" w:rsidRPr="00814BCD" w:rsidTr="00814BCD">
        <w:tc>
          <w:tcPr>
            <w:tcW w:w="5000" w:type="pct"/>
            <w:gridSpan w:val="4"/>
            <w:tcBorders>
              <w:top w:val="single" w:sz="4" w:space="0" w:color="auto"/>
              <w:left w:val="single" w:sz="4" w:space="0" w:color="auto"/>
              <w:bottom w:val="single" w:sz="4" w:space="0" w:color="auto"/>
              <w:right w:val="single" w:sz="4" w:space="0" w:color="auto"/>
            </w:tcBorders>
          </w:tcPr>
          <w:p w:rsidR="00814BCD" w:rsidRPr="00814BCD" w:rsidRDefault="00814BCD" w:rsidP="00814BCD">
            <w:pPr>
              <w:tabs>
                <w:tab w:val="left" w:pos="0"/>
              </w:tabs>
              <w:suppressAutoHyphens w:val="0"/>
              <w:spacing w:line="240" w:lineRule="auto"/>
              <w:ind w:firstLine="34"/>
              <w:jc w:val="center"/>
              <w:rPr>
                <w:b/>
                <w:kern w:val="0"/>
                <w:sz w:val="22"/>
                <w:szCs w:val="22"/>
                <w:lang w:eastAsia="ru-RU"/>
              </w:rPr>
            </w:pPr>
            <w:r w:rsidRPr="00814BCD">
              <w:rPr>
                <w:b/>
                <w:kern w:val="0"/>
                <w:sz w:val="22"/>
                <w:szCs w:val="22"/>
                <w:lang w:eastAsia="ru-RU"/>
              </w:rPr>
              <w:t>Налогово-бюджетный потенциал</w:t>
            </w:r>
          </w:p>
        </w:tc>
      </w:tr>
      <w:tr w:rsidR="00814BCD" w:rsidRPr="00814BCD" w:rsidTr="00814BCD">
        <w:tc>
          <w:tcPr>
            <w:tcW w:w="283" w:type="pct"/>
            <w:tcBorders>
              <w:top w:val="single" w:sz="4" w:space="0" w:color="auto"/>
              <w:left w:val="single" w:sz="4" w:space="0" w:color="auto"/>
              <w:bottom w:val="single" w:sz="4" w:space="0" w:color="auto"/>
              <w:right w:val="single" w:sz="4" w:space="0" w:color="auto"/>
            </w:tcBorders>
          </w:tcPr>
          <w:p w:rsidR="00814BCD" w:rsidRPr="00814BCD" w:rsidRDefault="00814BCD" w:rsidP="00814BCD">
            <w:pPr>
              <w:tabs>
                <w:tab w:val="left" w:pos="0"/>
              </w:tabs>
              <w:suppressAutoHyphens w:val="0"/>
              <w:spacing w:line="240" w:lineRule="auto"/>
              <w:ind w:firstLine="0"/>
              <w:jc w:val="center"/>
              <w:rPr>
                <w:kern w:val="0"/>
                <w:sz w:val="22"/>
                <w:szCs w:val="22"/>
                <w:lang w:eastAsia="ru-RU"/>
              </w:rPr>
            </w:pPr>
            <w:r w:rsidRPr="00814BCD">
              <w:rPr>
                <w:kern w:val="0"/>
                <w:sz w:val="22"/>
                <w:szCs w:val="22"/>
                <w:lang w:eastAsia="ru-RU"/>
              </w:rPr>
              <w:t>1</w:t>
            </w:r>
          </w:p>
        </w:tc>
        <w:tc>
          <w:tcPr>
            <w:tcW w:w="3393" w:type="pct"/>
            <w:tcBorders>
              <w:top w:val="single" w:sz="4" w:space="0" w:color="auto"/>
              <w:left w:val="single" w:sz="4" w:space="0" w:color="auto"/>
              <w:bottom w:val="single" w:sz="4" w:space="0" w:color="auto"/>
              <w:right w:val="single" w:sz="4" w:space="0" w:color="auto"/>
            </w:tcBorders>
          </w:tcPr>
          <w:p w:rsidR="00814BCD" w:rsidRPr="00814BCD" w:rsidRDefault="00814BCD" w:rsidP="00814BCD">
            <w:pPr>
              <w:tabs>
                <w:tab w:val="left" w:pos="0"/>
              </w:tabs>
              <w:suppressAutoHyphens w:val="0"/>
              <w:spacing w:line="240" w:lineRule="auto"/>
              <w:ind w:firstLine="0"/>
              <w:rPr>
                <w:kern w:val="0"/>
                <w:sz w:val="22"/>
                <w:szCs w:val="22"/>
                <w:lang w:eastAsia="ru-RU"/>
              </w:rPr>
            </w:pPr>
            <w:r w:rsidRPr="00814BCD">
              <w:rPr>
                <w:kern w:val="0"/>
                <w:sz w:val="22"/>
                <w:szCs w:val="22"/>
                <w:lang w:eastAsia="ru-RU"/>
              </w:rPr>
              <w:t>Рост налоговых и неналоговых доходов консолидированного бюджета Янтиковского муниципального округа, в %</w:t>
            </w:r>
          </w:p>
        </w:tc>
        <w:tc>
          <w:tcPr>
            <w:tcW w:w="599" w:type="pct"/>
            <w:tcBorders>
              <w:top w:val="single" w:sz="4" w:space="0" w:color="auto"/>
              <w:left w:val="single" w:sz="4" w:space="0" w:color="auto"/>
              <w:bottom w:val="single" w:sz="4" w:space="0" w:color="auto"/>
              <w:right w:val="single" w:sz="4" w:space="0" w:color="auto"/>
            </w:tcBorders>
            <w:vAlign w:val="bottom"/>
          </w:tcPr>
          <w:p w:rsidR="00814BCD" w:rsidRPr="00814BCD" w:rsidRDefault="00814BCD" w:rsidP="00814BCD">
            <w:pPr>
              <w:tabs>
                <w:tab w:val="left" w:pos="0"/>
              </w:tabs>
              <w:suppressAutoHyphens w:val="0"/>
              <w:spacing w:line="240" w:lineRule="auto"/>
              <w:ind w:firstLine="34"/>
              <w:jc w:val="center"/>
              <w:rPr>
                <w:kern w:val="0"/>
                <w:sz w:val="22"/>
                <w:szCs w:val="22"/>
                <w:lang w:eastAsia="ru-RU"/>
              </w:rPr>
            </w:pPr>
            <w:r w:rsidRPr="00814BCD">
              <w:rPr>
                <w:kern w:val="0"/>
                <w:sz w:val="22"/>
                <w:szCs w:val="22"/>
                <w:lang w:eastAsia="ru-RU"/>
              </w:rPr>
              <w:t>123,1</w:t>
            </w:r>
          </w:p>
        </w:tc>
        <w:tc>
          <w:tcPr>
            <w:tcW w:w="725" w:type="pct"/>
            <w:tcBorders>
              <w:top w:val="single" w:sz="4" w:space="0" w:color="auto"/>
              <w:left w:val="single" w:sz="4" w:space="0" w:color="auto"/>
              <w:bottom w:val="single" w:sz="4" w:space="0" w:color="auto"/>
              <w:right w:val="single" w:sz="4" w:space="0" w:color="auto"/>
            </w:tcBorders>
            <w:vAlign w:val="bottom"/>
          </w:tcPr>
          <w:p w:rsidR="00814BCD" w:rsidRPr="00814BCD" w:rsidRDefault="00814BCD" w:rsidP="00814BCD">
            <w:pPr>
              <w:tabs>
                <w:tab w:val="left" w:pos="0"/>
              </w:tabs>
              <w:suppressAutoHyphens w:val="0"/>
              <w:spacing w:line="240" w:lineRule="auto"/>
              <w:ind w:firstLine="34"/>
              <w:jc w:val="center"/>
              <w:rPr>
                <w:kern w:val="0"/>
                <w:sz w:val="22"/>
                <w:szCs w:val="22"/>
                <w:lang w:eastAsia="ru-RU"/>
              </w:rPr>
            </w:pPr>
            <w:r w:rsidRPr="00814BCD">
              <w:rPr>
                <w:kern w:val="0"/>
                <w:sz w:val="22"/>
                <w:szCs w:val="22"/>
                <w:lang w:eastAsia="ru-RU"/>
              </w:rPr>
              <w:t>166,0</w:t>
            </w:r>
          </w:p>
        </w:tc>
      </w:tr>
      <w:tr w:rsidR="00814BCD" w:rsidRPr="00814BCD" w:rsidTr="00814BCD">
        <w:tc>
          <w:tcPr>
            <w:tcW w:w="283" w:type="pct"/>
            <w:tcBorders>
              <w:top w:val="single" w:sz="4" w:space="0" w:color="auto"/>
              <w:left w:val="single" w:sz="4" w:space="0" w:color="auto"/>
              <w:bottom w:val="single" w:sz="4" w:space="0" w:color="auto"/>
              <w:right w:val="single" w:sz="4" w:space="0" w:color="auto"/>
            </w:tcBorders>
          </w:tcPr>
          <w:p w:rsidR="00814BCD" w:rsidRPr="00814BCD" w:rsidRDefault="00814BCD" w:rsidP="00814BCD">
            <w:pPr>
              <w:tabs>
                <w:tab w:val="left" w:pos="0"/>
              </w:tabs>
              <w:suppressAutoHyphens w:val="0"/>
              <w:spacing w:line="240" w:lineRule="auto"/>
              <w:ind w:firstLine="0"/>
              <w:jc w:val="center"/>
              <w:rPr>
                <w:kern w:val="0"/>
                <w:sz w:val="22"/>
                <w:szCs w:val="22"/>
                <w:lang w:eastAsia="ru-RU"/>
              </w:rPr>
            </w:pPr>
            <w:r w:rsidRPr="00814BCD">
              <w:rPr>
                <w:kern w:val="0"/>
                <w:sz w:val="22"/>
                <w:szCs w:val="22"/>
                <w:lang w:eastAsia="ru-RU"/>
              </w:rPr>
              <w:t>2</w:t>
            </w:r>
          </w:p>
        </w:tc>
        <w:tc>
          <w:tcPr>
            <w:tcW w:w="3393" w:type="pct"/>
            <w:tcBorders>
              <w:top w:val="single" w:sz="4" w:space="0" w:color="auto"/>
              <w:left w:val="single" w:sz="4" w:space="0" w:color="auto"/>
              <w:bottom w:val="single" w:sz="4" w:space="0" w:color="auto"/>
              <w:right w:val="single" w:sz="4" w:space="0" w:color="auto"/>
            </w:tcBorders>
          </w:tcPr>
          <w:p w:rsidR="00814BCD" w:rsidRPr="00814BCD" w:rsidRDefault="00814BCD" w:rsidP="00814BCD">
            <w:pPr>
              <w:tabs>
                <w:tab w:val="left" w:pos="0"/>
              </w:tabs>
              <w:suppressAutoHyphens w:val="0"/>
              <w:spacing w:line="240" w:lineRule="auto"/>
              <w:ind w:firstLine="0"/>
              <w:rPr>
                <w:kern w:val="0"/>
                <w:sz w:val="22"/>
                <w:szCs w:val="22"/>
                <w:lang w:eastAsia="ru-RU"/>
              </w:rPr>
            </w:pPr>
            <w:r w:rsidRPr="00814BCD">
              <w:rPr>
                <w:kern w:val="0"/>
                <w:sz w:val="22"/>
                <w:szCs w:val="22"/>
                <w:lang w:eastAsia="ru-RU"/>
              </w:rPr>
              <w:t>Рост бюджетной обе</w:t>
            </w:r>
            <w:r w:rsidRPr="00AB2155">
              <w:rPr>
                <w:kern w:val="0"/>
                <w:sz w:val="22"/>
                <w:szCs w:val="22"/>
                <w:lang w:eastAsia="ru-RU"/>
              </w:rPr>
              <w:t>спеченности муниципального обра</w:t>
            </w:r>
            <w:r w:rsidRPr="00814BCD">
              <w:rPr>
                <w:kern w:val="0"/>
                <w:sz w:val="22"/>
                <w:szCs w:val="22"/>
                <w:lang w:eastAsia="ru-RU"/>
              </w:rPr>
              <w:t>зования в расчете на 1 жителя, тыс. руб.</w:t>
            </w:r>
          </w:p>
        </w:tc>
        <w:tc>
          <w:tcPr>
            <w:tcW w:w="599" w:type="pct"/>
            <w:tcBorders>
              <w:top w:val="single" w:sz="4" w:space="0" w:color="auto"/>
              <w:left w:val="single" w:sz="4" w:space="0" w:color="auto"/>
              <w:bottom w:val="single" w:sz="4" w:space="0" w:color="auto"/>
              <w:right w:val="single" w:sz="4" w:space="0" w:color="auto"/>
            </w:tcBorders>
            <w:vAlign w:val="bottom"/>
          </w:tcPr>
          <w:p w:rsidR="00814BCD" w:rsidRPr="00814BCD" w:rsidRDefault="00814BCD" w:rsidP="00814BCD">
            <w:pPr>
              <w:tabs>
                <w:tab w:val="left" w:pos="0"/>
              </w:tabs>
              <w:suppressAutoHyphens w:val="0"/>
              <w:spacing w:line="240" w:lineRule="auto"/>
              <w:ind w:firstLine="34"/>
              <w:jc w:val="center"/>
              <w:rPr>
                <w:kern w:val="0"/>
                <w:sz w:val="22"/>
                <w:szCs w:val="22"/>
                <w:lang w:eastAsia="ru-RU"/>
              </w:rPr>
            </w:pPr>
            <w:r w:rsidRPr="00814BCD">
              <w:rPr>
                <w:kern w:val="0"/>
                <w:sz w:val="22"/>
                <w:szCs w:val="22"/>
                <w:lang w:eastAsia="ru-RU"/>
              </w:rPr>
              <w:t>8,2</w:t>
            </w:r>
          </w:p>
        </w:tc>
        <w:tc>
          <w:tcPr>
            <w:tcW w:w="725" w:type="pct"/>
            <w:tcBorders>
              <w:top w:val="single" w:sz="4" w:space="0" w:color="auto"/>
              <w:left w:val="single" w:sz="4" w:space="0" w:color="auto"/>
              <w:bottom w:val="single" w:sz="4" w:space="0" w:color="auto"/>
              <w:right w:val="single" w:sz="4" w:space="0" w:color="auto"/>
            </w:tcBorders>
            <w:vAlign w:val="bottom"/>
          </w:tcPr>
          <w:p w:rsidR="00814BCD" w:rsidRPr="00814BCD" w:rsidRDefault="00814BCD" w:rsidP="00814BCD">
            <w:pPr>
              <w:tabs>
                <w:tab w:val="left" w:pos="0"/>
              </w:tabs>
              <w:suppressAutoHyphens w:val="0"/>
              <w:spacing w:line="240" w:lineRule="auto"/>
              <w:ind w:firstLine="34"/>
              <w:jc w:val="center"/>
              <w:rPr>
                <w:kern w:val="0"/>
                <w:sz w:val="22"/>
                <w:szCs w:val="22"/>
                <w:lang w:eastAsia="ru-RU"/>
              </w:rPr>
            </w:pPr>
            <w:r w:rsidRPr="00814BCD">
              <w:rPr>
                <w:kern w:val="0"/>
                <w:sz w:val="22"/>
                <w:szCs w:val="22"/>
                <w:lang w:eastAsia="ru-RU"/>
              </w:rPr>
              <w:t>11,0</w:t>
            </w:r>
          </w:p>
        </w:tc>
      </w:tr>
      <w:tr w:rsidR="00814BCD" w:rsidRPr="00814BCD" w:rsidTr="00814BCD">
        <w:tc>
          <w:tcPr>
            <w:tcW w:w="5000" w:type="pct"/>
            <w:gridSpan w:val="4"/>
            <w:tcBorders>
              <w:top w:val="single" w:sz="4" w:space="0" w:color="auto"/>
              <w:left w:val="single" w:sz="4" w:space="0" w:color="auto"/>
              <w:bottom w:val="single" w:sz="4" w:space="0" w:color="auto"/>
              <w:right w:val="single" w:sz="4" w:space="0" w:color="auto"/>
            </w:tcBorders>
          </w:tcPr>
          <w:p w:rsidR="00814BCD" w:rsidRPr="00814BCD" w:rsidRDefault="00814BCD" w:rsidP="00814BCD">
            <w:pPr>
              <w:tabs>
                <w:tab w:val="left" w:pos="0"/>
              </w:tabs>
              <w:suppressAutoHyphens w:val="0"/>
              <w:spacing w:line="240" w:lineRule="auto"/>
              <w:ind w:firstLine="34"/>
              <w:jc w:val="center"/>
              <w:rPr>
                <w:kern w:val="0"/>
                <w:sz w:val="22"/>
                <w:szCs w:val="22"/>
                <w:lang w:eastAsia="ru-RU"/>
              </w:rPr>
            </w:pPr>
            <w:r w:rsidRPr="00814BCD">
              <w:rPr>
                <w:b/>
                <w:kern w:val="0"/>
                <w:sz w:val="22"/>
                <w:szCs w:val="22"/>
                <w:lang w:eastAsia="ru-RU"/>
              </w:rPr>
              <w:t>Цифровая экономика информационная политика</w:t>
            </w:r>
          </w:p>
        </w:tc>
      </w:tr>
      <w:tr w:rsidR="00814BCD" w:rsidRPr="00814BCD" w:rsidTr="00814BCD">
        <w:tc>
          <w:tcPr>
            <w:tcW w:w="283" w:type="pct"/>
            <w:tcBorders>
              <w:top w:val="single" w:sz="4" w:space="0" w:color="auto"/>
              <w:left w:val="single" w:sz="4" w:space="0" w:color="auto"/>
              <w:bottom w:val="single" w:sz="4" w:space="0" w:color="auto"/>
              <w:right w:val="single" w:sz="4" w:space="0" w:color="auto"/>
            </w:tcBorders>
          </w:tcPr>
          <w:p w:rsidR="00814BCD" w:rsidRPr="00814BCD" w:rsidRDefault="00814BCD" w:rsidP="00814BCD">
            <w:pPr>
              <w:tabs>
                <w:tab w:val="left" w:pos="0"/>
              </w:tabs>
              <w:suppressAutoHyphens w:val="0"/>
              <w:spacing w:line="240" w:lineRule="auto"/>
              <w:ind w:firstLine="0"/>
              <w:jc w:val="center"/>
              <w:rPr>
                <w:kern w:val="0"/>
                <w:sz w:val="22"/>
                <w:szCs w:val="22"/>
                <w:lang w:eastAsia="ru-RU"/>
              </w:rPr>
            </w:pPr>
            <w:r w:rsidRPr="00814BCD">
              <w:rPr>
                <w:kern w:val="0"/>
                <w:sz w:val="22"/>
                <w:szCs w:val="22"/>
                <w:lang w:eastAsia="ru-RU"/>
              </w:rPr>
              <w:t>1</w:t>
            </w:r>
          </w:p>
        </w:tc>
        <w:tc>
          <w:tcPr>
            <w:tcW w:w="3393" w:type="pct"/>
            <w:tcBorders>
              <w:top w:val="single" w:sz="4" w:space="0" w:color="auto"/>
              <w:left w:val="single" w:sz="4" w:space="0" w:color="auto"/>
              <w:bottom w:val="single" w:sz="4" w:space="0" w:color="auto"/>
              <w:right w:val="single" w:sz="4" w:space="0" w:color="auto"/>
            </w:tcBorders>
          </w:tcPr>
          <w:p w:rsidR="00814BCD" w:rsidRPr="00814BCD" w:rsidRDefault="00814BCD" w:rsidP="00814BCD">
            <w:pPr>
              <w:tabs>
                <w:tab w:val="left" w:pos="0"/>
              </w:tabs>
              <w:suppressAutoHyphens w:val="0"/>
              <w:spacing w:line="240" w:lineRule="auto"/>
              <w:ind w:firstLine="0"/>
              <w:rPr>
                <w:kern w:val="0"/>
                <w:sz w:val="22"/>
                <w:szCs w:val="22"/>
                <w:lang w:eastAsia="ru-RU"/>
              </w:rPr>
            </w:pPr>
            <w:r w:rsidRPr="00814BCD">
              <w:rPr>
                <w:kern w:val="0"/>
                <w:sz w:val="22"/>
                <w:szCs w:val="22"/>
                <w:lang w:eastAsia="ru-RU"/>
              </w:rPr>
              <w:t xml:space="preserve">«Цифровая зрелость» государственного и муниципального управления, ключевых отраслей экономики и социальной сферы, в том числе здравоохранение и образование, % </w:t>
            </w:r>
          </w:p>
        </w:tc>
        <w:tc>
          <w:tcPr>
            <w:tcW w:w="599" w:type="pct"/>
            <w:tcBorders>
              <w:top w:val="single" w:sz="4" w:space="0" w:color="auto"/>
              <w:left w:val="single" w:sz="4" w:space="0" w:color="auto"/>
              <w:bottom w:val="single" w:sz="4" w:space="0" w:color="auto"/>
              <w:right w:val="single" w:sz="4" w:space="0" w:color="auto"/>
            </w:tcBorders>
            <w:vAlign w:val="bottom"/>
          </w:tcPr>
          <w:p w:rsidR="00814BCD" w:rsidRPr="00814BCD" w:rsidRDefault="00814BCD" w:rsidP="00814BCD">
            <w:pPr>
              <w:tabs>
                <w:tab w:val="left" w:pos="0"/>
              </w:tabs>
              <w:suppressAutoHyphens w:val="0"/>
              <w:spacing w:line="240" w:lineRule="auto"/>
              <w:ind w:firstLine="34"/>
              <w:jc w:val="center"/>
              <w:rPr>
                <w:kern w:val="0"/>
                <w:sz w:val="22"/>
                <w:szCs w:val="22"/>
                <w:lang w:eastAsia="ru-RU"/>
              </w:rPr>
            </w:pPr>
            <w:r w:rsidRPr="00814BCD">
              <w:rPr>
                <w:kern w:val="0"/>
                <w:sz w:val="22"/>
                <w:szCs w:val="22"/>
                <w:lang w:eastAsia="ru-RU"/>
              </w:rPr>
              <w:t>85,0</w:t>
            </w:r>
          </w:p>
        </w:tc>
        <w:tc>
          <w:tcPr>
            <w:tcW w:w="725" w:type="pct"/>
            <w:tcBorders>
              <w:top w:val="single" w:sz="4" w:space="0" w:color="auto"/>
              <w:left w:val="single" w:sz="4" w:space="0" w:color="auto"/>
              <w:bottom w:val="single" w:sz="4" w:space="0" w:color="auto"/>
              <w:right w:val="single" w:sz="4" w:space="0" w:color="auto"/>
            </w:tcBorders>
            <w:vAlign w:val="bottom"/>
          </w:tcPr>
          <w:p w:rsidR="00814BCD" w:rsidRPr="00814BCD" w:rsidRDefault="00814BCD" w:rsidP="00814BCD">
            <w:pPr>
              <w:tabs>
                <w:tab w:val="left" w:pos="0"/>
              </w:tabs>
              <w:suppressAutoHyphens w:val="0"/>
              <w:spacing w:line="240" w:lineRule="auto"/>
              <w:ind w:firstLine="34"/>
              <w:jc w:val="center"/>
              <w:rPr>
                <w:kern w:val="0"/>
                <w:sz w:val="22"/>
                <w:szCs w:val="22"/>
                <w:lang w:eastAsia="ru-RU"/>
              </w:rPr>
            </w:pPr>
            <w:r w:rsidRPr="00814BCD">
              <w:rPr>
                <w:kern w:val="0"/>
                <w:sz w:val="22"/>
                <w:szCs w:val="22"/>
                <w:lang w:eastAsia="ru-RU"/>
              </w:rPr>
              <w:t>100</w:t>
            </w:r>
          </w:p>
        </w:tc>
      </w:tr>
      <w:tr w:rsidR="00814BCD" w:rsidRPr="00814BCD" w:rsidTr="00814BCD">
        <w:tc>
          <w:tcPr>
            <w:tcW w:w="5000" w:type="pct"/>
            <w:gridSpan w:val="4"/>
            <w:tcBorders>
              <w:top w:val="single" w:sz="4" w:space="0" w:color="auto"/>
              <w:left w:val="single" w:sz="4" w:space="0" w:color="auto"/>
              <w:bottom w:val="single" w:sz="4" w:space="0" w:color="auto"/>
              <w:right w:val="single" w:sz="4" w:space="0" w:color="auto"/>
            </w:tcBorders>
          </w:tcPr>
          <w:p w:rsidR="00814BCD" w:rsidRPr="00814BCD" w:rsidRDefault="00814BCD" w:rsidP="00814BCD">
            <w:pPr>
              <w:tabs>
                <w:tab w:val="left" w:pos="0"/>
              </w:tabs>
              <w:suppressAutoHyphens w:val="0"/>
              <w:spacing w:line="240" w:lineRule="auto"/>
              <w:ind w:firstLine="34"/>
              <w:jc w:val="center"/>
              <w:rPr>
                <w:kern w:val="0"/>
                <w:sz w:val="22"/>
                <w:szCs w:val="22"/>
                <w:lang w:eastAsia="ru-RU"/>
              </w:rPr>
            </w:pPr>
            <w:r w:rsidRPr="00814BCD">
              <w:rPr>
                <w:b/>
                <w:kern w:val="0"/>
                <w:sz w:val="22"/>
                <w:szCs w:val="22"/>
                <w:lang w:eastAsia="ru-RU"/>
              </w:rPr>
              <w:t>Конкурентная политика</w:t>
            </w:r>
          </w:p>
        </w:tc>
      </w:tr>
      <w:tr w:rsidR="00814BCD" w:rsidRPr="00814BCD" w:rsidTr="00814BCD">
        <w:tc>
          <w:tcPr>
            <w:tcW w:w="283" w:type="pct"/>
            <w:tcBorders>
              <w:top w:val="single" w:sz="4" w:space="0" w:color="auto"/>
              <w:left w:val="single" w:sz="4" w:space="0" w:color="auto"/>
              <w:bottom w:val="single" w:sz="4" w:space="0" w:color="auto"/>
              <w:right w:val="single" w:sz="4" w:space="0" w:color="auto"/>
            </w:tcBorders>
          </w:tcPr>
          <w:p w:rsidR="00814BCD" w:rsidRPr="00814BCD" w:rsidRDefault="00814BCD" w:rsidP="00814BCD">
            <w:pPr>
              <w:tabs>
                <w:tab w:val="left" w:pos="0"/>
              </w:tabs>
              <w:suppressAutoHyphens w:val="0"/>
              <w:spacing w:line="240" w:lineRule="auto"/>
              <w:ind w:firstLine="0"/>
              <w:jc w:val="center"/>
              <w:rPr>
                <w:kern w:val="0"/>
                <w:sz w:val="22"/>
                <w:szCs w:val="22"/>
                <w:lang w:eastAsia="ru-RU"/>
              </w:rPr>
            </w:pPr>
            <w:r w:rsidRPr="00814BCD">
              <w:rPr>
                <w:kern w:val="0"/>
                <w:sz w:val="22"/>
                <w:szCs w:val="22"/>
                <w:lang w:eastAsia="ru-RU"/>
              </w:rPr>
              <w:t>1</w:t>
            </w:r>
          </w:p>
        </w:tc>
        <w:tc>
          <w:tcPr>
            <w:tcW w:w="3393" w:type="pct"/>
            <w:tcBorders>
              <w:top w:val="single" w:sz="4" w:space="0" w:color="auto"/>
              <w:left w:val="single" w:sz="4" w:space="0" w:color="auto"/>
              <w:bottom w:val="single" w:sz="4" w:space="0" w:color="auto"/>
              <w:right w:val="single" w:sz="4" w:space="0" w:color="auto"/>
            </w:tcBorders>
          </w:tcPr>
          <w:p w:rsidR="00814BCD" w:rsidRPr="00814BCD" w:rsidRDefault="00814BCD" w:rsidP="00814BCD">
            <w:pPr>
              <w:tabs>
                <w:tab w:val="left" w:pos="0"/>
              </w:tabs>
              <w:suppressAutoHyphens w:val="0"/>
              <w:spacing w:line="240" w:lineRule="auto"/>
              <w:ind w:firstLine="0"/>
              <w:rPr>
                <w:kern w:val="0"/>
                <w:sz w:val="22"/>
                <w:szCs w:val="22"/>
                <w:lang w:eastAsia="ru-RU"/>
              </w:rPr>
            </w:pPr>
            <w:r w:rsidRPr="00814BCD">
              <w:rPr>
                <w:kern w:val="0"/>
                <w:sz w:val="22"/>
                <w:szCs w:val="22"/>
                <w:lang w:eastAsia="ru-RU"/>
              </w:rPr>
              <w:t>Доля конкурентных процедур в общем объеме закупок», %</w:t>
            </w:r>
          </w:p>
        </w:tc>
        <w:tc>
          <w:tcPr>
            <w:tcW w:w="599" w:type="pct"/>
            <w:tcBorders>
              <w:top w:val="single" w:sz="4" w:space="0" w:color="auto"/>
              <w:left w:val="single" w:sz="4" w:space="0" w:color="auto"/>
              <w:bottom w:val="single" w:sz="4" w:space="0" w:color="auto"/>
              <w:right w:val="single" w:sz="4" w:space="0" w:color="auto"/>
            </w:tcBorders>
            <w:vAlign w:val="bottom"/>
          </w:tcPr>
          <w:p w:rsidR="00814BCD" w:rsidRPr="00814BCD" w:rsidRDefault="00814BCD" w:rsidP="00814BCD">
            <w:pPr>
              <w:tabs>
                <w:tab w:val="left" w:pos="0"/>
              </w:tabs>
              <w:suppressAutoHyphens w:val="0"/>
              <w:spacing w:line="240" w:lineRule="auto"/>
              <w:ind w:firstLine="34"/>
              <w:jc w:val="center"/>
              <w:rPr>
                <w:kern w:val="0"/>
                <w:sz w:val="22"/>
                <w:szCs w:val="22"/>
                <w:lang w:eastAsia="ru-RU"/>
              </w:rPr>
            </w:pPr>
            <w:r w:rsidRPr="00814BCD">
              <w:rPr>
                <w:kern w:val="0"/>
                <w:sz w:val="22"/>
                <w:szCs w:val="22"/>
                <w:lang w:eastAsia="ru-RU"/>
              </w:rPr>
              <w:t>75,7</w:t>
            </w:r>
          </w:p>
        </w:tc>
        <w:tc>
          <w:tcPr>
            <w:tcW w:w="725" w:type="pct"/>
            <w:tcBorders>
              <w:top w:val="single" w:sz="4" w:space="0" w:color="auto"/>
              <w:left w:val="single" w:sz="4" w:space="0" w:color="auto"/>
              <w:bottom w:val="single" w:sz="4" w:space="0" w:color="auto"/>
              <w:right w:val="single" w:sz="4" w:space="0" w:color="auto"/>
            </w:tcBorders>
            <w:vAlign w:val="bottom"/>
          </w:tcPr>
          <w:p w:rsidR="00814BCD" w:rsidRPr="00814BCD" w:rsidRDefault="00814BCD" w:rsidP="00814BCD">
            <w:pPr>
              <w:tabs>
                <w:tab w:val="left" w:pos="0"/>
              </w:tabs>
              <w:suppressAutoHyphens w:val="0"/>
              <w:spacing w:line="240" w:lineRule="auto"/>
              <w:ind w:firstLine="34"/>
              <w:jc w:val="center"/>
              <w:rPr>
                <w:kern w:val="0"/>
                <w:sz w:val="22"/>
                <w:szCs w:val="22"/>
                <w:lang w:eastAsia="ru-RU"/>
              </w:rPr>
            </w:pPr>
            <w:r w:rsidRPr="00814BCD">
              <w:rPr>
                <w:kern w:val="0"/>
                <w:sz w:val="22"/>
                <w:szCs w:val="22"/>
                <w:lang w:eastAsia="ru-RU"/>
              </w:rPr>
              <w:t>81,0</w:t>
            </w:r>
          </w:p>
        </w:tc>
      </w:tr>
      <w:tr w:rsidR="00814BCD" w:rsidRPr="00814BCD" w:rsidTr="00814BCD">
        <w:tc>
          <w:tcPr>
            <w:tcW w:w="283" w:type="pct"/>
            <w:tcBorders>
              <w:top w:val="single" w:sz="4" w:space="0" w:color="auto"/>
              <w:left w:val="single" w:sz="4" w:space="0" w:color="auto"/>
              <w:bottom w:val="single" w:sz="4" w:space="0" w:color="auto"/>
              <w:right w:val="single" w:sz="4" w:space="0" w:color="auto"/>
            </w:tcBorders>
          </w:tcPr>
          <w:p w:rsidR="00814BCD" w:rsidRPr="00814BCD" w:rsidRDefault="00814BCD" w:rsidP="00814BCD">
            <w:pPr>
              <w:tabs>
                <w:tab w:val="left" w:pos="0"/>
              </w:tabs>
              <w:suppressAutoHyphens w:val="0"/>
              <w:spacing w:line="240" w:lineRule="auto"/>
              <w:ind w:firstLine="0"/>
              <w:jc w:val="center"/>
              <w:rPr>
                <w:kern w:val="0"/>
                <w:sz w:val="22"/>
                <w:szCs w:val="22"/>
                <w:lang w:eastAsia="ru-RU"/>
              </w:rPr>
            </w:pPr>
            <w:r w:rsidRPr="00814BCD">
              <w:rPr>
                <w:kern w:val="0"/>
                <w:sz w:val="22"/>
                <w:szCs w:val="22"/>
                <w:lang w:eastAsia="ru-RU"/>
              </w:rPr>
              <w:t>2</w:t>
            </w:r>
          </w:p>
        </w:tc>
        <w:tc>
          <w:tcPr>
            <w:tcW w:w="3393" w:type="pct"/>
            <w:tcBorders>
              <w:top w:val="single" w:sz="4" w:space="0" w:color="auto"/>
              <w:left w:val="single" w:sz="4" w:space="0" w:color="auto"/>
              <w:bottom w:val="single" w:sz="4" w:space="0" w:color="auto"/>
              <w:right w:val="single" w:sz="4" w:space="0" w:color="auto"/>
            </w:tcBorders>
          </w:tcPr>
          <w:p w:rsidR="00814BCD" w:rsidRPr="00814BCD" w:rsidRDefault="00814BCD" w:rsidP="00814BCD">
            <w:pPr>
              <w:tabs>
                <w:tab w:val="left" w:pos="0"/>
              </w:tabs>
              <w:suppressAutoHyphens w:val="0"/>
              <w:spacing w:line="240" w:lineRule="auto"/>
              <w:ind w:firstLine="0"/>
              <w:rPr>
                <w:kern w:val="0"/>
                <w:sz w:val="22"/>
                <w:szCs w:val="22"/>
                <w:lang w:eastAsia="ru-RU"/>
              </w:rPr>
            </w:pPr>
            <w:r w:rsidRPr="00814BCD">
              <w:rPr>
                <w:kern w:val="0"/>
                <w:sz w:val="22"/>
                <w:szCs w:val="22"/>
                <w:lang w:eastAsia="ru-RU"/>
              </w:rPr>
              <w:t>Экономическая эффективность размещения заказов, %</w:t>
            </w:r>
          </w:p>
        </w:tc>
        <w:tc>
          <w:tcPr>
            <w:tcW w:w="599" w:type="pct"/>
            <w:tcBorders>
              <w:top w:val="single" w:sz="4" w:space="0" w:color="auto"/>
              <w:left w:val="single" w:sz="4" w:space="0" w:color="auto"/>
              <w:bottom w:val="single" w:sz="4" w:space="0" w:color="auto"/>
              <w:right w:val="single" w:sz="4" w:space="0" w:color="auto"/>
            </w:tcBorders>
            <w:vAlign w:val="bottom"/>
          </w:tcPr>
          <w:p w:rsidR="00814BCD" w:rsidRPr="00814BCD" w:rsidRDefault="00814BCD" w:rsidP="00814BCD">
            <w:pPr>
              <w:tabs>
                <w:tab w:val="left" w:pos="0"/>
              </w:tabs>
              <w:suppressAutoHyphens w:val="0"/>
              <w:spacing w:line="240" w:lineRule="auto"/>
              <w:ind w:firstLine="34"/>
              <w:jc w:val="center"/>
              <w:rPr>
                <w:kern w:val="0"/>
                <w:sz w:val="22"/>
                <w:szCs w:val="22"/>
                <w:lang w:eastAsia="ru-RU"/>
              </w:rPr>
            </w:pPr>
            <w:r w:rsidRPr="00814BCD">
              <w:rPr>
                <w:kern w:val="0"/>
                <w:sz w:val="22"/>
                <w:szCs w:val="22"/>
                <w:lang w:eastAsia="ru-RU"/>
              </w:rPr>
              <w:t>12,9</w:t>
            </w:r>
          </w:p>
        </w:tc>
        <w:tc>
          <w:tcPr>
            <w:tcW w:w="725" w:type="pct"/>
            <w:tcBorders>
              <w:top w:val="single" w:sz="4" w:space="0" w:color="auto"/>
              <w:left w:val="single" w:sz="4" w:space="0" w:color="auto"/>
              <w:bottom w:val="single" w:sz="4" w:space="0" w:color="auto"/>
              <w:right w:val="single" w:sz="4" w:space="0" w:color="auto"/>
            </w:tcBorders>
            <w:vAlign w:val="bottom"/>
          </w:tcPr>
          <w:p w:rsidR="00814BCD" w:rsidRPr="00814BCD" w:rsidRDefault="00814BCD" w:rsidP="00814BCD">
            <w:pPr>
              <w:tabs>
                <w:tab w:val="left" w:pos="0"/>
              </w:tabs>
              <w:suppressAutoHyphens w:val="0"/>
              <w:spacing w:line="240" w:lineRule="auto"/>
              <w:ind w:firstLine="34"/>
              <w:jc w:val="center"/>
              <w:rPr>
                <w:kern w:val="0"/>
                <w:sz w:val="22"/>
                <w:szCs w:val="22"/>
                <w:lang w:eastAsia="ru-RU"/>
              </w:rPr>
            </w:pPr>
            <w:r w:rsidRPr="00814BCD">
              <w:rPr>
                <w:kern w:val="0"/>
                <w:sz w:val="22"/>
                <w:szCs w:val="22"/>
                <w:lang w:eastAsia="ru-RU"/>
              </w:rPr>
              <w:t>15,2</w:t>
            </w:r>
          </w:p>
        </w:tc>
      </w:tr>
      <w:tr w:rsidR="00814BCD" w:rsidRPr="00814BCD" w:rsidTr="00814BCD">
        <w:tc>
          <w:tcPr>
            <w:tcW w:w="283" w:type="pct"/>
            <w:tcBorders>
              <w:top w:val="single" w:sz="4" w:space="0" w:color="auto"/>
              <w:left w:val="single" w:sz="4" w:space="0" w:color="auto"/>
              <w:bottom w:val="single" w:sz="4" w:space="0" w:color="auto"/>
              <w:right w:val="single" w:sz="4" w:space="0" w:color="auto"/>
            </w:tcBorders>
          </w:tcPr>
          <w:p w:rsidR="00814BCD" w:rsidRPr="00814BCD" w:rsidRDefault="00814BCD" w:rsidP="00814BCD">
            <w:pPr>
              <w:tabs>
                <w:tab w:val="left" w:pos="0"/>
              </w:tabs>
              <w:suppressAutoHyphens w:val="0"/>
              <w:spacing w:line="240" w:lineRule="auto"/>
              <w:ind w:firstLine="0"/>
              <w:jc w:val="center"/>
              <w:rPr>
                <w:kern w:val="0"/>
                <w:sz w:val="22"/>
                <w:szCs w:val="22"/>
                <w:lang w:eastAsia="ru-RU"/>
              </w:rPr>
            </w:pPr>
            <w:r w:rsidRPr="00814BCD">
              <w:rPr>
                <w:kern w:val="0"/>
                <w:sz w:val="22"/>
                <w:szCs w:val="22"/>
                <w:lang w:eastAsia="ru-RU"/>
              </w:rPr>
              <w:t>3</w:t>
            </w:r>
          </w:p>
        </w:tc>
        <w:tc>
          <w:tcPr>
            <w:tcW w:w="3393" w:type="pct"/>
            <w:tcBorders>
              <w:top w:val="single" w:sz="4" w:space="0" w:color="auto"/>
              <w:left w:val="single" w:sz="4" w:space="0" w:color="auto"/>
              <w:bottom w:val="single" w:sz="4" w:space="0" w:color="auto"/>
              <w:right w:val="single" w:sz="4" w:space="0" w:color="auto"/>
            </w:tcBorders>
          </w:tcPr>
          <w:p w:rsidR="00814BCD" w:rsidRPr="00814BCD" w:rsidRDefault="00814BCD" w:rsidP="00814BCD">
            <w:pPr>
              <w:tabs>
                <w:tab w:val="left" w:pos="0"/>
              </w:tabs>
              <w:suppressAutoHyphens w:val="0"/>
              <w:spacing w:line="240" w:lineRule="auto"/>
              <w:ind w:firstLine="0"/>
              <w:rPr>
                <w:kern w:val="0"/>
                <w:sz w:val="22"/>
                <w:szCs w:val="22"/>
                <w:lang w:eastAsia="ru-RU"/>
              </w:rPr>
            </w:pPr>
            <w:r w:rsidRPr="00814BCD">
              <w:rPr>
                <w:kern w:val="0"/>
                <w:sz w:val="22"/>
                <w:szCs w:val="22"/>
                <w:lang w:eastAsia="ru-RU"/>
              </w:rPr>
              <w:t>Закупки среди субъектов малого предпринимательства, %</w:t>
            </w:r>
          </w:p>
        </w:tc>
        <w:tc>
          <w:tcPr>
            <w:tcW w:w="599" w:type="pct"/>
            <w:tcBorders>
              <w:top w:val="single" w:sz="4" w:space="0" w:color="auto"/>
              <w:left w:val="single" w:sz="4" w:space="0" w:color="auto"/>
              <w:bottom w:val="single" w:sz="4" w:space="0" w:color="auto"/>
              <w:right w:val="single" w:sz="4" w:space="0" w:color="auto"/>
            </w:tcBorders>
            <w:vAlign w:val="bottom"/>
          </w:tcPr>
          <w:p w:rsidR="00814BCD" w:rsidRPr="00814BCD" w:rsidRDefault="00814BCD" w:rsidP="00814BCD">
            <w:pPr>
              <w:tabs>
                <w:tab w:val="left" w:pos="0"/>
              </w:tabs>
              <w:suppressAutoHyphens w:val="0"/>
              <w:spacing w:line="240" w:lineRule="auto"/>
              <w:ind w:firstLine="34"/>
              <w:jc w:val="center"/>
              <w:rPr>
                <w:kern w:val="0"/>
                <w:sz w:val="22"/>
                <w:szCs w:val="22"/>
                <w:lang w:eastAsia="ru-RU"/>
              </w:rPr>
            </w:pPr>
            <w:r w:rsidRPr="00814BCD">
              <w:rPr>
                <w:kern w:val="0"/>
                <w:sz w:val="22"/>
                <w:szCs w:val="22"/>
                <w:lang w:eastAsia="ru-RU"/>
              </w:rPr>
              <w:t>84</w:t>
            </w:r>
          </w:p>
        </w:tc>
        <w:tc>
          <w:tcPr>
            <w:tcW w:w="725" w:type="pct"/>
            <w:tcBorders>
              <w:top w:val="single" w:sz="4" w:space="0" w:color="auto"/>
              <w:left w:val="single" w:sz="4" w:space="0" w:color="auto"/>
              <w:bottom w:val="single" w:sz="4" w:space="0" w:color="auto"/>
              <w:right w:val="single" w:sz="4" w:space="0" w:color="auto"/>
            </w:tcBorders>
            <w:vAlign w:val="bottom"/>
          </w:tcPr>
          <w:p w:rsidR="00814BCD" w:rsidRPr="00814BCD" w:rsidRDefault="00814BCD" w:rsidP="00814BCD">
            <w:pPr>
              <w:tabs>
                <w:tab w:val="left" w:pos="0"/>
              </w:tabs>
              <w:suppressAutoHyphens w:val="0"/>
              <w:spacing w:line="240" w:lineRule="auto"/>
              <w:ind w:firstLine="34"/>
              <w:jc w:val="center"/>
              <w:rPr>
                <w:kern w:val="0"/>
                <w:sz w:val="22"/>
                <w:szCs w:val="22"/>
                <w:lang w:eastAsia="ru-RU"/>
              </w:rPr>
            </w:pPr>
            <w:r w:rsidRPr="00814BCD">
              <w:rPr>
                <w:kern w:val="0"/>
                <w:sz w:val="22"/>
                <w:szCs w:val="22"/>
                <w:lang w:eastAsia="ru-RU"/>
              </w:rPr>
              <w:t>85</w:t>
            </w:r>
          </w:p>
        </w:tc>
      </w:tr>
      <w:tr w:rsidR="00814BCD" w:rsidRPr="00814BCD" w:rsidTr="00814BCD">
        <w:tc>
          <w:tcPr>
            <w:tcW w:w="5000" w:type="pct"/>
            <w:gridSpan w:val="4"/>
            <w:tcBorders>
              <w:top w:val="single" w:sz="4" w:space="0" w:color="auto"/>
              <w:left w:val="single" w:sz="4" w:space="0" w:color="auto"/>
              <w:bottom w:val="single" w:sz="4" w:space="0" w:color="auto"/>
              <w:right w:val="single" w:sz="4" w:space="0" w:color="auto"/>
            </w:tcBorders>
          </w:tcPr>
          <w:p w:rsidR="00814BCD" w:rsidRPr="00814BCD" w:rsidRDefault="00814BCD" w:rsidP="00814BCD">
            <w:pPr>
              <w:tabs>
                <w:tab w:val="left" w:pos="0"/>
              </w:tabs>
              <w:suppressAutoHyphens w:val="0"/>
              <w:spacing w:line="240" w:lineRule="auto"/>
              <w:ind w:firstLine="34"/>
              <w:jc w:val="center"/>
              <w:rPr>
                <w:b/>
                <w:kern w:val="0"/>
                <w:sz w:val="22"/>
                <w:szCs w:val="22"/>
                <w:lang w:eastAsia="ru-RU"/>
              </w:rPr>
            </w:pPr>
            <w:r w:rsidRPr="00814BCD">
              <w:rPr>
                <w:b/>
                <w:kern w:val="0"/>
                <w:sz w:val="22"/>
                <w:szCs w:val="22"/>
                <w:lang w:eastAsia="ru-RU"/>
              </w:rPr>
              <w:t>Здравоохранение</w:t>
            </w:r>
          </w:p>
        </w:tc>
      </w:tr>
      <w:tr w:rsidR="00814BCD" w:rsidRPr="00814BCD" w:rsidTr="00814BCD">
        <w:tc>
          <w:tcPr>
            <w:tcW w:w="283" w:type="pct"/>
            <w:tcBorders>
              <w:top w:val="single" w:sz="4" w:space="0" w:color="auto"/>
              <w:left w:val="single" w:sz="4" w:space="0" w:color="auto"/>
              <w:bottom w:val="single" w:sz="4" w:space="0" w:color="auto"/>
              <w:right w:val="single" w:sz="4" w:space="0" w:color="auto"/>
            </w:tcBorders>
          </w:tcPr>
          <w:p w:rsidR="00814BCD" w:rsidRPr="00814BCD" w:rsidRDefault="00814BCD" w:rsidP="00814BCD">
            <w:pPr>
              <w:tabs>
                <w:tab w:val="left" w:pos="0"/>
              </w:tabs>
              <w:suppressAutoHyphens w:val="0"/>
              <w:spacing w:line="240" w:lineRule="auto"/>
              <w:ind w:firstLine="0"/>
              <w:jc w:val="center"/>
              <w:rPr>
                <w:kern w:val="0"/>
                <w:sz w:val="22"/>
                <w:szCs w:val="22"/>
                <w:lang w:eastAsia="ru-RU"/>
              </w:rPr>
            </w:pPr>
            <w:r w:rsidRPr="00814BCD">
              <w:rPr>
                <w:kern w:val="0"/>
                <w:sz w:val="22"/>
                <w:szCs w:val="22"/>
                <w:lang w:eastAsia="ru-RU"/>
              </w:rPr>
              <w:t>1</w:t>
            </w:r>
          </w:p>
        </w:tc>
        <w:tc>
          <w:tcPr>
            <w:tcW w:w="3393" w:type="pct"/>
            <w:tcBorders>
              <w:top w:val="single" w:sz="4" w:space="0" w:color="auto"/>
              <w:left w:val="single" w:sz="4" w:space="0" w:color="auto"/>
              <w:bottom w:val="single" w:sz="4" w:space="0" w:color="auto"/>
              <w:right w:val="single" w:sz="4" w:space="0" w:color="auto"/>
            </w:tcBorders>
          </w:tcPr>
          <w:p w:rsidR="00814BCD" w:rsidRPr="00814BCD" w:rsidRDefault="00814BCD" w:rsidP="00814BCD">
            <w:pPr>
              <w:tabs>
                <w:tab w:val="left" w:pos="0"/>
              </w:tabs>
              <w:suppressAutoHyphens w:val="0"/>
              <w:spacing w:line="240" w:lineRule="auto"/>
              <w:ind w:firstLine="0"/>
              <w:rPr>
                <w:kern w:val="0"/>
                <w:sz w:val="22"/>
                <w:szCs w:val="22"/>
                <w:lang w:eastAsia="ru-RU"/>
              </w:rPr>
            </w:pPr>
            <w:r w:rsidRPr="00814BCD">
              <w:rPr>
                <w:kern w:val="0"/>
                <w:sz w:val="22"/>
                <w:szCs w:val="22"/>
                <w:lang w:eastAsia="ru-RU"/>
              </w:rPr>
              <w:t>Младенческая смертность, промилле</w:t>
            </w:r>
          </w:p>
        </w:tc>
        <w:tc>
          <w:tcPr>
            <w:tcW w:w="599" w:type="pct"/>
            <w:tcBorders>
              <w:top w:val="single" w:sz="4" w:space="0" w:color="auto"/>
              <w:left w:val="single" w:sz="4" w:space="0" w:color="auto"/>
              <w:bottom w:val="single" w:sz="4" w:space="0" w:color="auto"/>
              <w:right w:val="single" w:sz="4" w:space="0" w:color="auto"/>
            </w:tcBorders>
            <w:vAlign w:val="bottom"/>
          </w:tcPr>
          <w:p w:rsidR="00814BCD" w:rsidRPr="00814BCD" w:rsidRDefault="00814BCD" w:rsidP="00814BCD">
            <w:pPr>
              <w:tabs>
                <w:tab w:val="left" w:pos="0"/>
              </w:tabs>
              <w:suppressAutoHyphens w:val="0"/>
              <w:spacing w:line="240" w:lineRule="auto"/>
              <w:ind w:firstLine="34"/>
              <w:jc w:val="center"/>
              <w:rPr>
                <w:kern w:val="0"/>
                <w:sz w:val="22"/>
                <w:szCs w:val="22"/>
                <w:lang w:eastAsia="ru-RU"/>
              </w:rPr>
            </w:pPr>
            <w:r w:rsidRPr="00814BCD">
              <w:rPr>
                <w:kern w:val="0"/>
                <w:sz w:val="22"/>
                <w:szCs w:val="22"/>
                <w:lang w:eastAsia="ru-RU"/>
              </w:rPr>
              <w:t>0</w:t>
            </w:r>
          </w:p>
        </w:tc>
        <w:tc>
          <w:tcPr>
            <w:tcW w:w="725" w:type="pct"/>
            <w:tcBorders>
              <w:top w:val="single" w:sz="4" w:space="0" w:color="auto"/>
              <w:left w:val="single" w:sz="4" w:space="0" w:color="auto"/>
              <w:bottom w:val="single" w:sz="4" w:space="0" w:color="auto"/>
              <w:right w:val="single" w:sz="4" w:space="0" w:color="auto"/>
            </w:tcBorders>
            <w:vAlign w:val="bottom"/>
          </w:tcPr>
          <w:p w:rsidR="00814BCD" w:rsidRPr="00814BCD" w:rsidRDefault="00814BCD" w:rsidP="00814BCD">
            <w:pPr>
              <w:tabs>
                <w:tab w:val="left" w:pos="0"/>
              </w:tabs>
              <w:suppressAutoHyphens w:val="0"/>
              <w:spacing w:line="240" w:lineRule="auto"/>
              <w:ind w:firstLine="34"/>
              <w:jc w:val="center"/>
              <w:rPr>
                <w:kern w:val="0"/>
                <w:sz w:val="22"/>
                <w:szCs w:val="22"/>
                <w:lang w:eastAsia="ru-RU"/>
              </w:rPr>
            </w:pPr>
            <w:r w:rsidRPr="00814BCD">
              <w:rPr>
                <w:kern w:val="0"/>
                <w:sz w:val="22"/>
                <w:szCs w:val="22"/>
                <w:lang w:eastAsia="ru-RU"/>
              </w:rPr>
              <w:t>0</w:t>
            </w:r>
          </w:p>
        </w:tc>
      </w:tr>
      <w:tr w:rsidR="00814BCD" w:rsidRPr="00814BCD" w:rsidTr="00814BCD">
        <w:tc>
          <w:tcPr>
            <w:tcW w:w="283" w:type="pct"/>
            <w:tcBorders>
              <w:top w:val="single" w:sz="4" w:space="0" w:color="auto"/>
              <w:left w:val="single" w:sz="4" w:space="0" w:color="auto"/>
              <w:bottom w:val="single" w:sz="4" w:space="0" w:color="auto"/>
              <w:right w:val="single" w:sz="4" w:space="0" w:color="auto"/>
            </w:tcBorders>
          </w:tcPr>
          <w:p w:rsidR="00814BCD" w:rsidRPr="00814BCD" w:rsidRDefault="00814BCD" w:rsidP="00814BCD">
            <w:pPr>
              <w:tabs>
                <w:tab w:val="left" w:pos="0"/>
              </w:tabs>
              <w:suppressAutoHyphens w:val="0"/>
              <w:spacing w:line="240" w:lineRule="auto"/>
              <w:ind w:firstLine="0"/>
              <w:jc w:val="center"/>
              <w:rPr>
                <w:kern w:val="0"/>
                <w:sz w:val="22"/>
                <w:szCs w:val="22"/>
                <w:lang w:eastAsia="ru-RU"/>
              </w:rPr>
            </w:pPr>
            <w:r w:rsidRPr="00814BCD">
              <w:rPr>
                <w:kern w:val="0"/>
                <w:sz w:val="22"/>
                <w:szCs w:val="22"/>
                <w:lang w:eastAsia="ru-RU"/>
              </w:rPr>
              <w:t>2</w:t>
            </w:r>
          </w:p>
        </w:tc>
        <w:tc>
          <w:tcPr>
            <w:tcW w:w="3393" w:type="pct"/>
            <w:tcBorders>
              <w:top w:val="single" w:sz="4" w:space="0" w:color="auto"/>
              <w:left w:val="single" w:sz="4" w:space="0" w:color="auto"/>
              <w:bottom w:val="single" w:sz="4" w:space="0" w:color="auto"/>
              <w:right w:val="single" w:sz="4" w:space="0" w:color="auto"/>
            </w:tcBorders>
          </w:tcPr>
          <w:p w:rsidR="00814BCD" w:rsidRPr="00814BCD" w:rsidRDefault="00814BCD" w:rsidP="00814BCD">
            <w:pPr>
              <w:tabs>
                <w:tab w:val="left" w:pos="0"/>
              </w:tabs>
              <w:suppressAutoHyphens w:val="0"/>
              <w:spacing w:line="240" w:lineRule="auto"/>
              <w:ind w:firstLine="0"/>
              <w:rPr>
                <w:kern w:val="0"/>
                <w:sz w:val="22"/>
                <w:szCs w:val="22"/>
                <w:lang w:eastAsia="ru-RU"/>
              </w:rPr>
            </w:pPr>
            <w:r w:rsidRPr="00814BCD">
              <w:rPr>
                <w:kern w:val="0"/>
                <w:sz w:val="22"/>
                <w:szCs w:val="22"/>
                <w:lang w:eastAsia="ru-RU"/>
              </w:rPr>
              <w:t>Обеспеченность медицинских учреждений врачебным персоналом, %</w:t>
            </w:r>
          </w:p>
        </w:tc>
        <w:tc>
          <w:tcPr>
            <w:tcW w:w="599" w:type="pct"/>
            <w:tcBorders>
              <w:top w:val="single" w:sz="4" w:space="0" w:color="auto"/>
              <w:left w:val="single" w:sz="4" w:space="0" w:color="auto"/>
              <w:bottom w:val="single" w:sz="4" w:space="0" w:color="auto"/>
              <w:right w:val="single" w:sz="4" w:space="0" w:color="auto"/>
            </w:tcBorders>
            <w:vAlign w:val="bottom"/>
          </w:tcPr>
          <w:p w:rsidR="00814BCD" w:rsidRPr="00814BCD" w:rsidRDefault="00814BCD" w:rsidP="00814BCD">
            <w:pPr>
              <w:tabs>
                <w:tab w:val="left" w:pos="0"/>
              </w:tabs>
              <w:suppressAutoHyphens w:val="0"/>
              <w:spacing w:line="240" w:lineRule="auto"/>
              <w:ind w:firstLine="34"/>
              <w:jc w:val="center"/>
              <w:rPr>
                <w:kern w:val="0"/>
                <w:sz w:val="22"/>
                <w:szCs w:val="22"/>
                <w:lang w:eastAsia="ru-RU"/>
              </w:rPr>
            </w:pPr>
            <w:r w:rsidRPr="00814BCD">
              <w:rPr>
                <w:kern w:val="0"/>
                <w:sz w:val="22"/>
                <w:szCs w:val="22"/>
                <w:lang w:eastAsia="ru-RU"/>
              </w:rPr>
              <w:t>77,5</w:t>
            </w:r>
          </w:p>
        </w:tc>
        <w:tc>
          <w:tcPr>
            <w:tcW w:w="725" w:type="pct"/>
            <w:tcBorders>
              <w:top w:val="single" w:sz="4" w:space="0" w:color="auto"/>
              <w:left w:val="single" w:sz="4" w:space="0" w:color="auto"/>
              <w:bottom w:val="single" w:sz="4" w:space="0" w:color="auto"/>
              <w:right w:val="single" w:sz="4" w:space="0" w:color="auto"/>
            </w:tcBorders>
            <w:vAlign w:val="bottom"/>
          </w:tcPr>
          <w:p w:rsidR="00814BCD" w:rsidRPr="00814BCD" w:rsidRDefault="00814BCD" w:rsidP="00814BCD">
            <w:pPr>
              <w:tabs>
                <w:tab w:val="left" w:pos="0"/>
              </w:tabs>
              <w:suppressAutoHyphens w:val="0"/>
              <w:spacing w:line="240" w:lineRule="auto"/>
              <w:ind w:firstLine="34"/>
              <w:jc w:val="center"/>
              <w:rPr>
                <w:kern w:val="0"/>
                <w:sz w:val="22"/>
                <w:szCs w:val="22"/>
                <w:lang w:eastAsia="ru-RU"/>
              </w:rPr>
            </w:pPr>
            <w:r w:rsidRPr="00814BCD">
              <w:rPr>
                <w:kern w:val="0"/>
                <w:sz w:val="22"/>
                <w:szCs w:val="22"/>
                <w:lang w:eastAsia="ru-RU"/>
              </w:rPr>
              <w:t>95,0</w:t>
            </w:r>
          </w:p>
        </w:tc>
      </w:tr>
      <w:tr w:rsidR="00814BCD" w:rsidRPr="00814BCD" w:rsidTr="00814BCD">
        <w:tc>
          <w:tcPr>
            <w:tcW w:w="5000" w:type="pct"/>
            <w:gridSpan w:val="4"/>
            <w:tcBorders>
              <w:top w:val="single" w:sz="4" w:space="0" w:color="auto"/>
              <w:left w:val="single" w:sz="4" w:space="0" w:color="auto"/>
              <w:bottom w:val="single" w:sz="4" w:space="0" w:color="auto"/>
              <w:right w:val="single" w:sz="4" w:space="0" w:color="auto"/>
            </w:tcBorders>
          </w:tcPr>
          <w:p w:rsidR="00814BCD" w:rsidRPr="00814BCD" w:rsidRDefault="00814BCD" w:rsidP="00814BCD">
            <w:pPr>
              <w:tabs>
                <w:tab w:val="left" w:pos="0"/>
              </w:tabs>
              <w:suppressAutoHyphens w:val="0"/>
              <w:spacing w:line="240" w:lineRule="auto"/>
              <w:ind w:firstLine="34"/>
              <w:jc w:val="center"/>
              <w:rPr>
                <w:b/>
                <w:kern w:val="0"/>
                <w:sz w:val="22"/>
                <w:szCs w:val="22"/>
                <w:lang w:eastAsia="ru-RU"/>
              </w:rPr>
            </w:pPr>
            <w:r w:rsidRPr="00814BCD">
              <w:rPr>
                <w:b/>
                <w:kern w:val="0"/>
                <w:sz w:val="22"/>
                <w:szCs w:val="22"/>
                <w:lang w:eastAsia="ru-RU"/>
              </w:rPr>
              <w:t>Физическая культура и спорт</w:t>
            </w:r>
          </w:p>
        </w:tc>
      </w:tr>
      <w:tr w:rsidR="00814BCD" w:rsidRPr="00814BCD" w:rsidTr="00814BCD">
        <w:tc>
          <w:tcPr>
            <w:tcW w:w="283" w:type="pct"/>
            <w:tcBorders>
              <w:top w:val="single" w:sz="4" w:space="0" w:color="auto"/>
              <w:left w:val="single" w:sz="4" w:space="0" w:color="auto"/>
              <w:bottom w:val="single" w:sz="4" w:space="0" w:color="auto"/>
              <w:right w:val="single" w:sz="4" w:space="0" w:color="auto"/>
            </w:tcBorders>
          </w:tcPr>
          <w:p w:rsidR="00814BCD" w:rsidRPr="00814BCD" w:rsidRDefault="00814BCD" w:rsidP="00814BCD">
            <w:pPr>
              <w:tabs>
                <w:tab w:val="left" w:pos="0"/>
              </w:tabs>
              <w:suppressAutoHyphens w:val="0"/>
              <w:spacing w:line="240" w:lineRule="auto"/>
              <w:ind w:firstLine="0"/>
              <w:jc w:val="center"/>
              <w:rPr>
                <w:kern w:val="0"/>
                <w:sz w:val="22"/>
                <w:szCs w:val="22"/>
                <w:lang w:eastAsia="ru-RU"/>
              </w:rPr>
            </w:pPr>
            <w:r w:rsidRPr="00814BCD">
              <w:rPr>
                <w:kern w:val="0"/>
                <w:sz w:val="22"/>
                <w:szCs w:val="22"/>
                <w:lang w:eastAsia="ru-RU"/>
              </w:rPr>
              <w:t>1</w:t>
            </w:r>
          </w:p>
        </w:tc>
        <w:tc>
          <w:tcPr>
            <w:tcW w:w="3393" w:type="pct"/>
            <w:tcBorders>
              <w:top w:val="single" w:sz="4" w:space="0" w:color="auto"/>
              <w:left w:val="single" w:sz="4" w:space="0" w:color="auto"/>
              <w:bottom w:val="single" w:sz="4" w:space="0" w:color="auto"/>
              <w:right w:val="single" w:sz="4" w:space="0" w:color="auto"/>
            </w:tcBorders>
          </w:tcPr>
          <w:p w:rsidR="00814BCD" w:rsidRPr="00814BCD" w:rsidRDefault="00814BCD" w:rsidP="00814BCD">
            <w:pPr>
              <w:tabs>
                <w:tab w:val="left" w:pos="0"/>
              </w:tabs>
              <w:suppressAutoHyphens w:val="0"/>
              <w:spacing w:line="240" w:lineRule="auto"/>
              <w:ind w:firstLine="0"/>
              <w:rPr>
                <w:kern w:val="0"/>
                <w:sz w:val="22"/>
                <w:szCs w:val="22"/>
                <w:lang w:eastAsia="ru-RU"/>
              </w:rPr>
            </w:pPr>
            <w:r w:rsidRPr="00814BCD">
              <w:rPr>
                <w:kern w:val="0"/>
                <w:sz w:val="22"/>
                <w:szCs w:val="22"/>
                <w:lang w:eastAsia="ru-RU"/>
              </w:rPr>
              <w:t>Доля граждан, систематически занимающихся физической культурой и спортом, %</w:t>
            </w:r>
          </w:p>
        </w:tc>
        <w:tc>
          <w:tcPr>
            <w:tcW w:w="599" w:type="pct"/>
            <w:tcBorders>
              <w:top w:val="single" w:sz="4" w:space="0" w:color="auto"/>
              <w:left w:val="single" w:sz="4" w:space="0" w:color="auto"/>
              <w:bottom w:val="single" w:sz="4" w:space="0" w:color="auto"/>
              <w:right w:val="single" w:sz="4" w:space="0" w:color="auto"/>
            </w:tcBorders>
            <w:vAlign w:val="bottom"/>
          </w:tcPr>
          <w:p w:rsidR="00814BCD" w:rsidRPr="00814BCD" w:rsidRDefault="00814BCD" w:rsidP="00814BCD">
            <w:pPr>
              <w:tabs>
                <w:tab w:val="left" w:pos="0"/>
              </w:tabs>
              <w:suppressAutoHyphens w:val="0"/>
              <w:spacing w:line="240" w:lineRule="auto"/>
              <w:ind w:firstLine="34"/>
              <w:jc w:val="center"/>
              <w:rPr>
                <w:kern w:val="0"/>
                <w:sz w:val="22"/>
                <w:szCs w:val="22"/>
                <w:lang w:eastAsia="ru-RU"/>
              </w:rPr>
            </w:pPr>
            <w:r w:rsidRPr="00814BCD">
              <w:rPr>
                <w:kern w:val="0"/>
                <w:sz w:val="22"/>
                <w:szCs w:val="22"/>
                <w:lang w:eastAsia="ru-RU"/>
              </w:rPr>
              <w:t>60,4</w:t>
            </w:r>
          </w:p>
        </w:tc>
        <w:tc>
          <w:tcPr>
            <w:tcW w:w="725" w:type="pct"/>
            <w:tcBorders>
              <w:top w:val="single" w:sz="4" w:space="0" w:color="auto"/>
              <w:left w:val="single" w:sz="4" w:space="0" w:color="auto"/>
              <w:bottom w:val="single" w:sz="4" w:space="0" w:color="auto"/>
              <w:right w:val="single" w:sz="4" w:space="0" w:color="auto"/>
            </w:tcBorders>
            <w:vAlign w:val="bottom"/>
          </w:tcPr>
          <w:p w:rsidR="00814BCD" w:rsidRPr="00814BCD" w:rsidRDefault="00814BCD" w:rsidP="00814BCD">
            <w:pPr>
              <w:tabs>
                <w:tab w:val="left" w:pos="0"/>
              </w:tabs>
              <w:suppressAutoHyphens w:val="0"/>
              <w:spacing w:line="240" w:lineRule="auto"/>
              <w:ind w:firstLine="34"/>
              <w:jc w:val="center"/>
              <w:rPr>
                <w:kern w:val="0"/>
                <w:sz w:val="22"/>
                <w:szCs w:val="22"/>
                <w:lang w:eastAsia="ru-RU"/>
              </w:rPr>
            </w:pPr>
            <w:r w:rsidRPr="00814BCD">
              <w:rPr>
                <w:kern w:val="0"/>
                <w:sz w:val="22"/>
                <w:szCs w:val="22"/>
                <w:lang w:eastAsia="ru-RU"/>
              </w:rPr>
              <w:t>69,3</w:t>
            </w:r>
          </w:p>
        </w:tc>
      </w:tr>
      <w:tr w:rsidR="00814BCD" w:rsidRPr="00814BCD" w:rsidTr="00814BCD">
        <w:tc>
          <w:tcPr>
            <w:tcW w:w="283" w:type="pct"/>
            <w:tcBorders>
              <w:top w:val="single" w:sz="4" w:space="0" w:color="auto"/>
              <w:left w:val="single" w:sz="4" w:space="0" w:color="auto"/>
              <w:bottom w:val="single" w:sz="4" w:space="0" w:color="auto"/>
              <w:right w:val="single" w:sz="4" w:space="0" w:color="auto"/>
            </w:tcBorders>
          </w:tcPr>
          <w:p w:rsidR="00814BCD" w:rsidRPr="00814BCD" w:rsidRDefault="00814BCD" w:rsidP="00814BCD">
            <w:pPr>
              <w:tabs>
                <w:tab w:val="left" w:pos="0"/>
              </w:tabs>
              <w:suppressAutoHyphens w:val="0"/>
              <w:spacing w:line="240" w:lineRule="auto"/>
              <w:ind w:firstLine="0"/>
              <w:jc w:val="center"/>
              <w:rPr>
                <w:kern w:val="0"/>
                <w:sz w:val="22"/>
                <w:szCs w:val="22"/>
                <w:lang w:eastAsia="ru-RU"/>
              </w:rPr>
            </w:pPr>
            <w:r w:rsidRPr="00814BCD">
              <w:rPr>
                <w:kern w:val="0"/>
                <w:sz w:val="22"/>
                <w:szCs w:val="22"/>
                <w:lang w:eastAsia="ru-RU"/>
              </w:rPr>
              <w:t>2</w:t>
            </w:r>
          </w:p>
        </w:tc>
        <w:tc>
          <w:tcPr>
            <w:tcW w:w="3393" w:type="pct"/>
            <w:tcBorders>
              <w:top w:val="single" w:sz="4" w:space="0" w:color="auto"/>
              <w:left w:val="single" w:sz="4" w:space="0" w:color="auto"/>
              <w:bottom w:val="single" w:sz="4" w:space="0" w:color="auto"/>
              <w:right w:val="single" w:sz="4" w:space="0" w:color="auto"/>
            </w:tcBorders>
          </w:tcPr>
          <w:p w:rsidR="00814BCD" w:rsidRPr="00814BCD" w:rsidRDefault="00814BCD" w:rsidP="00814BCD">
            <w:pPr>
              <w:tabs>
                <w:tab w:val="left" w:pos="0"/>
              </w:tabs>
              <w:suppressAutoHyphens w:val="0"/>
              <w:spacing w:line="240" w:lineRule="auto"/>
              <w:ind w:firstLine="0"/>
              <w:rPr>
                <w:kern w:val="0"/>
                <w:sz w:val="22"/>
                <w:szCs w:val="22"/>
                <w:lang w:eastAsia="ru-RU"/>
              </w:rPr>
            </w:pPr>
            <w:r w:rsidRPr="00814BCD">
              <w:rPr>
                <w:kern w:val="0"/>
                <w:sz w:val="22"/>
                <w:szCs w:val="22"/>
                <w:lang w:eastAsia="ru-RU"/>
              </w:rPr>
              <w:t>Удовлетворенность граждан условиями для занятий физической культурой и спортом, %</w:t>
            </w:r>
          </w:p>
        </w:tc>
        <w:tc>
          <w:tcPr>
            <w:tcW w:w="599" w:type="pct"/>
            <w:tcBorders>
              <w:top w:val="single" w:sz="4" w:space="0" w:color="auto"/>
              <w:left w:val="single" w:sz="4" w:space="0" w:color="auto"/>
              <w:bottom w:val="single" w:sz="4" w:space="0" w:color="auto"/>
              <w:right w:val="single" w:sz="4" w:space="0" w:color="auto"/>
            </w:tcBorders>
            <w:vAlign w:val="bottom"/>
          </w:tcPr>
          <w:p w:rsidR="00814BCD" w:rsidRPr="00814BCD" w:rsidRDefault="00814BCD" w:rsidP="00814BCD">
            <w:pPr>
              <w:tabs>
                <w:tab w:val="left" w:pos="0"/>
              </w:tabs>
              <w:suppressAutoHyphens w:val="0"/>
              <w:spacing w:line="240" w:lineRule="auto"/>
              <w:ind w:firstLine="34"/>
              <w:jc w:val="center"/>
              <w:rPr>
                <w:kern w:val="0"/>
                <w:sz w:val="22"/>
                <w:szCs w:val="22"/>
                <w:lang w:eastAsia="ru-RU"/>
              </w:rPr>
            </w:pPr>
            <w:r w:rsidRPr="00814BCD">
              <w:rPr>
                <w:kern w:val="0"/>
                <w:sz w:val="22"/>
                <w:szCs w:val="22"/>
                <w:lang w:eastAsia="ru-RU"/>
              </w:rPr>
              <w:t>57,3</w:t>
            </w:r>
          </w:p>
        </w:tc>
        <w:tc>
          <w:tcPr>
            <w:tcW w:w="725" w:type="pct"/>
            <w:tcBorders>
              <w:top w:val="single" w:sz="4" w:space="0" w:color="auto"/>
              <w:left w:val="single" w:sz="4" w:space="0" w:color="auto"/>
              <w:bottom w:val="single" w:sz="4" w:space="0" w:color="auto"/>
              <w:right w:val="single" w:sz="4" w:space="0" w:color="auto"/>
            </w:tcBorders>
            <w:vAlign w:val="bottom"/>
          </w:tcPr>
          <w:p w:rsidR="00814BCD" w:rsidRPr="00814BCD" w:rsidRDefault="00814BCD" w:rsidP="00814BCD">
            <w:pPr>
              <w:tabs>
                <w:tab w:val="left" w:pos="0"/>
              </w:tabs>
              <w:suppressAutoHyphens w:val="0"/>
              <w:spacing w:line="240" w:lineRule="auto"/>
              <w:ind w:firstLine="34"/>
              <w:jc w:val="center"/>
              <w:rPr>
                <w:kern w:val="0"/>
                <w:sz w:val="22"/>
                <w:szCs w:val="22"/>
                <w:lang w:eastAsia="ru-RU"/>
              </w:rPr>
            </w:pPr>
            <w:r w:rsidRPr="00814BCD">
              <w:rPr>
                <w:kern w:val="0"/>
                <w:sz w:val="22"/>
                <w:szCs w:val="22"/>
                <w:lang w:eastAsia="ru-RU"/>
              </w:rPr>
              <w:t>69,3</w:t>
            </w:r>
          </w:p>
        </w:tc>
      </w:tr>
      <w:tr w:rsidR="00814BCD" w:rsidRPr="00814BCD" w:rsidTr="00814BCD">
        <w:tc>
          <w:tcPr>
            <w:tcW w:w="5000" w:type="pct"/>
            <w:gridSpan w:val="4"/>
            <w:tcBorders>
              <w:top w:val="single" w:sz="4" w:space="0" w:color="auto"/>
              <w:left w:val="single" w:sz="4" w:space="0" w:color="auto"/>
              <w:bottom w:val="single" w:sz="4" w:space="0" w:color="auto"/>
              <w:right w:val="single" w:sz="4" w:space="0" w:color="auto"/>
            </w:tcBorders>
          </w:tcPr>
          <w:p w:rsidR="00814BCD" w:rsidRPr="00814BCD" w:rsidRDefault="00814BCD" w:rsidP="00814BCD">
            <w:pPr>
              <w:tabs>
                <w:tab w:val="left" w:pos="0"/>
              </w:tabs>
              <w:suppressAutoHyphens w:val="0"/>
              <w:spacing w:line="240" w:lineRule="auto"/>
              <w:ind w:firstLine="34"/>
              <w:jc w:val="center"/>
              <w:rPr>
                <w:b/>
                <w:kern w:val="0"/>
                <w:sz w:val="22"/>
                <w:szCs w:val="22"/>
                <w:lang w:eastAsia="ru-RU"/>
              </w:rPr>
            </w:pPr>
            <w:r w:rsidRPr="00814BCD">
              <w:rPr>
                <w:b/>
                <w:kern w:val="0"/>
                <w:sz w:val="22"/>
                <w:szCs w:val="22"/>
                <w:lang w:eastAsia="ru-RU"/>
              </w:rPr>
              <w:t>Образование</w:t>
            </w:r>
          </w:p>
        </w:tc>
      </w:tr>
      <w:tr w:rsidR="00814BCD" w:rsidRPr="00814BCD" w:rsidTr="00814BCD">
        <w:tc>
          <w:tcPr>
            <w:tcW w:w="283" w:type="pct"/>
            <w:tcBorders>
              <w:top w:val="single" w:sz="4" w:space="0" w:color="auto"/>
              <w:left w:val="single" w:sz="4" w:space="0" w:color="auto"/>
              <w:bottom w:val="single" w:sz="4" w:space="0" w:color="auto"/>
              <w:right w:val="single" w:sz="4" w:space="0" w:color="auto"/>
            </w:tcBorders>
          </w:tcPr>
          <w:p w:rsidR="00814BCD" w:rsidRPr="00814BCD" w:rsidRDefault="00814BCD" w:rsidP="00814BCD">
            <w:pPr>
              <w:tabs>
                <w:tab w:val="left" w:pos="0"/>
              </w:tabs>
              <w:suppressAutoHyphens w:val="0"/>
              <w:spacing w:line="240" w:lineRule="auto"/>
              <w:ind w:firstLine="0"/>
              <w:jc w:val="center"/>
              <w:rPr>
                <w:kern w:val="0"/>
                <w:sz w:val="22"/>
                <w:szCs w:val="22"/>
                <w:lang w:eastAsia="ru-RU"/>
              </w:rPr>
            </w:pPr>
            <w:r w:rsidRPr="00814BCD">
              <w:rPr>
                <w:kern w:val="0"/>
                <w:sz w:val="22"/>
                <w:szCs w:val="22"/>
                <w:lang w:eastAsia="ru-RU"/>
              </w:rPr>
              <w:t>1</w:t>
            </w:r>
          </w:p>
        </w:tc>
        <w:tc>
          <w:tcPr>
            <w:tcW w:w="3393" w:type="pct"/>
            <w:tcBorders>
              <w:top w:val="single" w:sz="4" w:space="0" w:color="auto"/>
              <w:left w:val="single" w:sz="4" w:space="0" w:color="auto"/>
              <w:bottom w:val="single" w:sz="4" w:space="0" w:color="auto"/>
              <w:right w:val="single" w:sz="4" w:space="0" w:color="auto"/>
            </w:tcBorders>
          </w:tcPr>
          <w:p w:rsidR="00814BCD" w:rsidRPr="00814BCD" w:rsidRDefault="00814BCD" w:rsidP="00814BCD">
            <w:pPr>
              <w:widowControl w:val="0"/>
              <w:suppressAutoHyphens w:val="0"/>
              <w:spacing w:line="240" w:lineRule="auto"/>
              <w:ind w:firstLine="0"/>
              <w:rPr>
                <w:kern w:val="0"/>
                <w:sz w:val="22"/>
                <w:szCs w:val="22"/>
                <w:lang w:eastAsia="ru-RU"/>
              </w:rPr>
            </w:pPr>
            <w:r w:rsidRPr="00814BCD">
              <w:rPr>
                <w:kern w:val="0"/>
                <w:sz w:val="22"/>
                <w:szCs w:val="22"/>
                <w:lang w:eastAsia="ru-RU"/>
              </w:rPr>
              <w:t>Обеспеченность детей дошкольного возраста местами в дошкольных образовательных организациях, %</w:t>
            </w:r>
          </w:p>
        </w:tc>
        <w:tc>
          <w:tcPr>
            <w:tcW w:w="599" w:type="pct"/>
            <w:tcBorders>
              <w:top w:val="single" w:sz="4" w:space="0" w:color="auto"/>
              <w:left w:val="single" w:sz="4" w:space="0" w:color="auto"/>
              <w:bottom w:val="single" w:sz="4" w:space="0" w:color="auto"/>
              <w:right w:val="single" w:sz="4" w:space="0" w:color="auto"/>
            </w:tcBorders>
            <w:vAlign w:val="bottom"/>
          </w:tcPr>
          <w:p w:rsidR="00814BCD" w:rsidRPr="00814BCD" w:rsidRDefault="00814BCD" w:rsidP="00814BCD">
            <w:pPr>
              <w:widowControl w:val="0"/>
              <w:suppressAutoHyphens w:val="0"/>
              <w:spacing w:line="240" w:lineRule="auto"/>
              <w:ind w:left="-113" w:right="-113" w:firstLine="0"/>
              <w:jc w:val="center"/>
              <w:rPr>
                <w:kern w:val="0"/>
                <w:sz w:val="22"/>
                <w:szCs w:val="22"/>
                <w:lang w:eastAsia="ru-RU"/>
              </w:rPr>
            </w:pPr>
            <w:r w:rsidRPr="00814BCD">
              <w:rPr>
                <w:kern w:val="0"/>
                <w:sz w:val="22"/>
                <w:szCs w:val="22"/>
                <w:lang w:eastAsia="ru-RU"/>
              </w:rPr>
              <w:t>100,0</w:t>
            </w:r>
          </w:p>
        </w:tc>
        <w:tc>
          <w:tcPr>
            <w:tcW w:w="725" w:type="pct"/>
            <w:tcBorders>
              <w:top w:val="single" w:sz="4" w:space="0" w:color="auto"/>
              <w:left w:val="single" w:sz="4" w:space="0" w:color="auto"/>
              <w:bottom w:val="single" w:sz="4" w:space="0" w:color="auto"/>
              <w:right w:val="single" w:sz="4" w:space="0" w:color="auto"/>
            </w:tcBorders>
            <w:vAlign w:val="bottom"/>
          </w:tcPr>
          <w:p w:rsidR="00814BCD" w:rsidRPr="00814BCD" w:rsidRDefault="00814BCD" w:rsidP="00814BCD">
            <w:pPr>
              <w:tabs>
                <w:tab w:val="left" w:pos="0"/>
              </w:tabs>
              <w:suppressAutoHyphens w:val="0"/>
              <w:spacing w:line="240" w:lineRule="auto"/>
              <w:ind w:firstLine="34"/>
              <w:jc w:val="center"/>
              <w:rPr>
                <w:kern w:val="0"/>
                <w:sz w:val="22"/>
                <w:szCs w:val="22"/>
                <w:lang w:eastAsia="ru-RU"/>
              </w:rPr>
            </w:pPr>
            <w:r w:rsidRPr="00814BCD">
              <w:rPr>
                <w:kern w:val="0"/>
                <w:sz w:val="22"/>
                <w:szCs w:val="22"/>
                <w:lang w:eastAsia="ru-RU"/>
              </w:rPr>
              <w:t>100,0</w:t>
            </w:r>
          </w:p>
        </w:tc>
      </w:tr>
      <w:tr w:rsidR="00814BCD" w:rsidRPr="00814BCD" w:rsidTr="00814BCD">
        <w:tc>
          <w:tcPr>
            <w:tcW w:w="283" w:type="pct"/>
            <w:tcBorders>
              <w:top w:val="single" w:sz="4" w:space="0" w:color="auto"/>
              <w:left w:val="single" w:sz="4" w:space="0" w:color="auto"/>
              <w:bottom w:val="single" w:sz="4" w:space="0" w:color="auto"/>
              <w:right w:val="single" w:sz="4" w:space="0" w:color="auto"/>
            </w:tcBorders>
          </w:tcPr>
          <w:p w:rsidR="00814BCD" w:rsidRPr="00814BCD" w:rsidRDefault="00814BCD" w:rsidP="00814BCD">
            <w:pPr>
              <w:tabs>
                <w:tab w:val="left" w:pos="0"/>
              </w:tabs>
              <w:suppressAutoHyphens w:val="0"/>
              <w:spacing w:line="240" w:lineRule="auto"/>
              <w:ind w:firstLine="0"/>
              <w:jc w:val="center"/>
              <w:rPr>
                <w:kern w:val="0"/>
                <w:sz w:val="22"/>
                <w:szCs w:val="22"/>
                <w:lang w:eastAsia="ru-RU"/>
              </w:rPr>
            </w:pPr>
            <w:r w:rsidRPr="00814BCD">
              <w:rPr>
                <w:kern w:val="0"/>
                <w:sz w:val="22"/>
                <w:szCs w:val="22"/>
                <w:lang w:eastAsia="ru-RU"/>
              </w:rPr>
              <w:t>2</w:t>
            </w:r>
          </w:p>
        </w:tc>
        <w:tc>
          <w:tcPr>
            <w:tcW w:w="3393" w:type="pct"/>
            <w:tcBorders>
              <w:top w:val="single" w:sz="4" w:space="0" w:color="auto"/>
              <w:left w:val="single" w:sz="4" w:space="0" w:color="auto"/>
              <w:bottom w:val="single" w:sz="4" w:space="0" w:color="auto"/>
              <w:right w:val="single" w:sz="4" w:space="0" w:color="auto"/>
            </w:tcBorders>
          </w:tcPr>
          <w:p w:rsidR="00814BCD" w:rsidRPr="00814BCD" w:rsidRDefault="00814BCD" w:rsidP="00814BCD">
            <w:pPr>
              <w:widowControl w:val="0"/>
              <w:suppressAutoHyphens w:val="0"/>
              <w:spacing w:line="240" w:lineRule="auto"/>
              <w:ind w:firstLine="0"/>
              <w:rPr>
                <w:kern w:val="0"/>
                <w:sz w:val="22"/>
                <w:szCs w:val="22"/>
                <w:lang w:eastAsia="ru-RU"/>
              </w:rPr>
            </w:pPr>
            <w:r w:rsidRPr="00814BCD">
              <w:rPr>
                <w:kern w:val="0"/>
                <w:sz w:val="22"/>
                <w:szCs w:val="22"/>
                <w:lang w:eastAsia="ru-RU"/>
              </w:rPr>
              <w:t>Доля обучающихся в муниципальных общеобразовательных учреждениях, занимающихся во вторую (третью) смену, в общей численности, обучающихся в муниципальных общеобразовательных учреждениях, %</w:t>
            </w:r>
          </w:p>
        </w:tc>
        <w:tc>
          <w:tcPr>
            <w:tcW w:w="599" w:type="pct"/>
            <w:tcBorders>
              <w:top w:val="single" w:sz="4" w:space="0" w:color="auto"/>
              <w:left w:val="single" w:sz="4" w:space="0" w:color="auto"/>
              <w:bottom w:val="single" w:sz="4" w:space="0" w:color="auto"/>
              <w:right w:val="single" w:sz="4" w:space="0" w:color="auto"/>
            </w:tcBorders>
            <w:vAlign w:val="bottom"/>
          </w:tcPr>
          <w:p w:rsidR="00814BCD" w:rsidRPr="00814BCD" w:rsidRDefault="00814BCD" w:rsidP="00814BCD">
            <w:pPr>
              <w:widowControl w:val="0"/>
              <w:suppressAutoHyphens w:val="0"/>
              <w:spacing w:line="240" w:lineRule="auto"/>
              <w:ind w:left="-113" w:right="-113" w:firstLine="0"/>
              <w:jc w:val="center"/>
              <w:rPr>
                <w:kern w:val="0"/>
                <w:sz w:val="22"/>
                <w:szCs w:val="22"/>
                <w:lang w:eastAsia="ru-RU"/>
              </w:rPr>
            </w:pPr>
            <w:r w:rsidRPr="00814BCD">
              <w:rPr>
                <w:kern w:val="0"/>
                <w:sz w:val="22"/>
                <w:szCs w:val="22"/>
                <w:lang w:eastAsia="ru-RU"/>
              </w:rPr>
              <w:t>0,0</w:t>
            </w:r>
          </w:p>
        </w:tc>
        <w:tc>
          <w:tcPr>
            <w:tcW w:w="725" w:type="pct"/>
            <w:tcBorders>
              <w:top w:val="single" w:sz="4" w:space="0" w:color="auto"/>
              <w:left w:val="single" w:sz="4" w:space="0" w:color="auto"/>
              <w:bottom w:val="single" w:sz="4" w:space="0" w:color="auto"/>
              <w:right w:val="single" w:sz="4" w:space="0" w:color="auto"/>
            </w:tcBorders>
            <w:vAlign w:val="bottom"/>
          </w:tcPr>
          <w:p w:rsidR="00814BCD" w:rsidRPr="00814BCD" w:rsidRDefault="00814BCD" w:rsidP="00814BCD">
            <w:pPr>
              <w:tabs>
                <w:tab w:val="left" w:pos="0"/>
              </w:tabs>
              <w:suppressAutoHyphens w:val="0"/>
              <w:spacing w:line="240" w:lineRule="auto"/>
              <w:ind w:firstLine="34"/>
              <w:jc w:val="center"/>
              <w:rPr>
                <w:kern w:val="0"/>
                <w:sz w:val="22"/>
                <w:szCs w:val="22"/>
                <w:lang w:eastAsia="ru-RU"/>
              </w:rPr>
            </w:pPr>
            <w:r w:rsidRPr="00814BCD">
              <w:rPr>
                <w:kern w:val="0"/>
                <w:sz w:val="22"/>
                <w:szCs w:val="22"/>
                <w:lang w:eastAsia="ru-RU"/>
              </w:rPr>
              <w:t>0,0</w:t>
            </w:r>
          </w:p>
        </w:tc>
      </w:tr>
      <w:tr w:rsidR="00814BCD" w:rsidRPr="00814BCD" w:rsidTr="00814BCD">
        <w:tc>
          <w:tcPr>
            <w:tcW w:w="283" w:type="pct"/>
            <w:tcBorders>
              <w:top w:val="single" w:sz="4" w:space="0" w:color="auto"/>
              <w:left w:val="single" w:sz="4" w:space="0" w:color="auto"/>
              <w:bottom w:val="single" w:sz="4" w:space="0" w:color="auto"/>
              <w:right w:val="single" w:sz="4" w:space="0" w:color="auto"/>
            </w:tcBorders>
          </w:tcPr>
          <w:p w:rsidR="00814BCD" w:rsidRPr="00814BCD" w:rsidRDefault="00814BCD" w:rsidP="00814BCD">
            <w:pPr>
              <w:tabs>
                <w:tab w:val="left" w:pos="0"/>
              </w:tabs>
              <w:suppressAutoHyphens w:val="0"/>
              <w:spacing w:line="240" w:lineRule="auto"/>
              <w:ind w:firstLine="0"/>
              <w:jc w:val="center"/>
              <w:rPr>
                <w:kern w:val="0"/>
                <w:sz w:val="22"/>
                <w:szCs w:val="22"/>
                <w:lang w:eastAsia="ru-RU"/>
              </w:rPr>
            </w:pPr>
            <w:r w:rsidRPr="00814BCD">
              <w:rPr>
                <w:kern w:val="0"/>
                <w:sz w:val="22"/>
                <w:szCs w:val="22"/>
                <w:lang w:eastAsia="ru-RU"/>
              </w:rPr>
              <w:t>3</w:t>
            </w:r>
          </w:p>
        </w:tc>
        <w:tc>
          <w:tcPr>
            <w:tcW w:w="3393" w:type="pct"/>
            <w:tcBorders>
              <w:top w:val="single" w:sz="4" w:space="0" w:color="auto"/>
              <w:left w:val="single" w:sz="4" w:space="0" w:color="auto"/>
              <w:bottom w:val="single" w:sz="4" w:space="0" w:color="auto"/>
              <w:right w:val="single" w:sz="4" w:space="0" w:color="auto"/>
            </w:tcBorders>
          </w:tcPr>
          <w:p w:rsidR="00814BCD" w:rsidRPr="00814BCD" w:rsidRDefault="00814BCD" w:rsidP="00814BCD">
            <w:pPr>
              <w:widowControl w:val="0"/>
              <w:suppressAutoHyphens w:val="0"/>
              <w:spacing w:line="240" w:lineRule="auto"/>
              <w:ind w:firstLine="0"/>
              <w:rPr>
                <w:kern w:val="0"/>
                <w:sz w:val="22"/>
                <w:szCs w:val="22"/>
                <w:lang w:eastAsia="ru-RU"/>
              </w:rPr>
            </w:pPr>
            <w:r w:rsidRPr="00814BCD">
              <w:rPr>
                <w:kern w:val="0"/>
                <w:sz w:val="22"/>
                <w:szCs w:val="22"/>
                <w:lang w:eastAsia="ru-RU"/>
              </w:rPr>
              <w:t>Доля детей в возрасте 5 - 18 лет, получающих услуги по дополнительному образованию в организациях различной организационно-правовой формы и формы собственности, в общей численности детей данной возрастной группы, %</w:t>
            </w:r>
          </w:p>
        </w:tc>
        <w:tc>
          <w:tcPr>
            <w:tcW w:w="599" w:type="pct"/>
            <w:tcBorders>
              <w:top w:val="single" w:sz="4" w:space="0" w:color="auto"/>
              <w:left w:val="single" w:sz="4" w:space="0" w:color="auto"/>
              <w:bottom w:val="single" w:sz="4" w:space="0" w:color="auto"/>
              <w:right w:val="single" w:sz="4" w:space="0" w:color="auto"/>
            </w:tcBorders>
            <w:vAlign w:val="bottom"/>
          </w:tcPr>
          <w:p w:rsidR="00814BCD" w:rsidRPr="00814BCD" w:rsidRDefault="00814BCD" w:rsidP="00814BCD">
            <w:pPr>
              <w:widowControl w:val="0"/>
              <w:suppressAutoHyphens w:val="0"/>
              <w:spacing w:line="240" w:lineRule="auto"/>
              <w:ind w:left="-113" w:right="-113" w:firstLine="0"/>
              <w:jc w:val="center"/>
              <w:rPr>
                <w:kern w:val="0"/>
                <w:sz w:val="22"/>
                <w:szCs w:val="22"/>
                <w:lang w:eastAsia="ru-RU"/>
              </w:rPr>
            </w:pPr>
            <w:r w:rsidRPr="00814BCD">
              <w:rPr>
                <w:kern w:val="0"/>
                <w:sz w:val="22"/>
                <w:szCs w:val="22"/>
                <w:lang w:eastAsia="ru-RU"/>
              </w:rPr>
              <w:t>84,7</w:t>
            </w:r>
          </w:p>
        </w:tc>
        <w:tc>
          <w:tcPr>
            <w:tcW w:w="725" w:type="pct"/>
            <w:tcBorders>
              <w:top w:val="single" w:sz="4" w:space="0" w:color="auto"/>
              <w:left w:val="single" w:sz="4" w:space="0" w:color="auto"/>
              <w:bottom w:val="single" w:sz="4" w:space="0" w:color="auto"/>
              <w:right w:val="single" w:sz="4" w:space="0" w:color="auto"/>
            </w:tcBorders>
            <w:vAlign w:val="bottom"/>
          </w:tcPr>
          <w:p w:rsidR="00814BCD" w:rsidRPr="00814BCD" w:rsidRDefault="00814BCD" w:rsidP="00814BCD">
            <w:pPr>
              <w:tabs>
                <w:tab w:val="left" w:pos="0"/>
              </w:tabs>
              <w:suppressAutoHyphens w:val="0"/>
              <w:spacing w:line="240" w:lineRule="auto"/>
              <w:ind w:firstLine="34"/>
              <w:jc w:val="center"/>
              <w:rPr>
                <w:kern w:val="0"/>
                <w:sz w:val="22"/>
                <w:szCs w:val="22"/>
                <w:lang w:eastAsia="ru-RU"/>
              </w:rPr>
            </w:pPr>
            <w:r w:rsidRPr="00814BCD">
              <w:rPr>
                <w:kern w:val="0"/>
                <w:sz w:val="22"/>
                <w:szCs w:val="22"/>
                <w:lang w:eastAsia="ru-RU"/>
              </w:rPr>
              <w:t>85,0</w:t>
            </w:r>
          </w:p>
        </w:tc>
      </w:tr>
      <w:tr w:rsidR="00814BCD" w:rsidRPr="00814BCD" w:rsidTr="00814BCD">
        <w:tc>
          <w:tcPr>
            <w:tcW w:w="283" w:type="pct"/>
            <w:tcBorders>
              <w:top w:val="single" w:sz="4" w:space="0" w:color="auto"/>
              <w:left w:val="single" w:sz="4" w:space="0" w:color="auto"/>
              <w:bottom w:val="single" w:sz="4" w:space="0" w:color="auto"/>
              <w:right w:val="single" w:sz="4" w:space="0" w:color="auto"/>
            </w:tcBorders>
          </w:tcPr>
          <w:p w:rsidR="00814BCD" w:rsidRPr="00814BCD" w:rsidRDefault="00814BCD" w:rsidP="00814BCD">
            <w:pPr>
              <w:tabs>
                <w:tab w:val="left" w:pos="0"/>
              </w:tabs>
              <w:suppressAutoHyphens w:val="0"/>
              <w:spacing w:line="240" w:lineRule="auto"/>
              <w:ind w:firstLine="0"/>
              <w:jc w:val="center"/>
              <w:rPr>
                <w:kern w:val="0"/>
                <w:sz w:val="22"/>
                <w:szCs w:val="22"/>
                <w:lang w:eastAsia="ru-RU"/>
              </w:rPr>
            </w:pPr>
            <w:r w:rsidRPr="00814BCD">
              <w:rPr>
                <w:kern w:val="0"/>
                <w:sz w:val="22"/>
                <w:szCs w:val="22"/>
                <w:lang w:eastAsia="ru-RU"/>
              </w:rPr>
              <w:t>4</w:t>
            </w:r>
          </w:p>
        </w:tc>
        <w:tc>
          <w:tcPr>
            <w:tcW w:w="3393" w:type="pct"/>
            <w:tcBorders>
              <w:top w:val="single" w:sz="4" w:space="0" w:color="auto"/>
              <w:left w:val="single" w:sz="4" w:space="0" w:color="auto"/>
              <w:bottom w:val="single" w:sz="4" w:space="0" w:color="auto"/>
              <w:right w:val="single" w:sz="4" w:space="0" w:color="auto"/>
            </w:tcBorders>
          </w:tcPr>
          <w:p w:rsidR="00814BCD" w:rsidRPr="00814BCD" w:rsidRDefault="00814BCD" w:rsidP="00814BCD">
            <w:pPr>
              <w:tabs>
                <w:tab w:val="left" w:pos="0"/>
              </w:tabs>
              <w:suppressAutoHyphens w:val="0"/>
              <w:spacing w:line="240" w:lineRule="auto"/>
              <w:ind w:firstLine="0"/>
              <w:rPr>
                <w:kern w:val="0"/>
                <w:sz w:val="22"/>
                <w:szCs w:val="22"/>
                <w:lang w:eastAsia="ru-RU"/>
              </w:rPr>
            </w:pPr>
            <w:r w:rsidRPr="00814BCD">
              <w:rPr>
                <w:rFonts w:eastAsia="Calibri"/>
                <w:kern w:val="0"/>
                <w:sz w:val="22"/>
                <w:szCs w:val="22"/>
                <w:lang w:eastAsia="ru-RU"/>
              </w:rPr>
              <w:t>Удовлетворенность населения качеством начального общего, основного общего, среднего общего образования</w:t>
            </w:r>
            <w:r w:rsidRPr="00814BCD">
              <w:rPr>
                <w:kern w:val="0"/>
                <w:sz w:val="22"/>
                <w:szCs w:val="22"/>
                <w:lang w:eastAsia="ru-RU"/>
              </w:rPr>
              <w:t>, %</w:t>
            </w:r>
          </w:p>
        </w:tc>
        <w:tc>
          <w:tcPr>
            <w:tcW w:w="599" w:type="pct"/>
            <w:tcBorders>
              <w:top w:val="single" w:sz="4" w:space="0" w:color="auto"/>
              <w:left w:val="single" w:sz="4" w:space="0" w:color="auto"/>
              <w:bottom w:val="single" w:sz="4" w:space="0" w:color="auto"/>
              <w:right w:val="single" w:sz="4" w:space="0" w:color="auto"/>
            </w:tcBorders>
            <w:vAlign w:val="bottom"/>
          </w:tcPr>
          <w:p w:rsidR="00814BCD" w:rsidRPr="00814BCD" w:rsidRDefault="00814BCD" w:rsidP="00814BCD">
            <w:pPr>
              <w:suppressAutoHyphens w:val="0"/>
              <w:spacing w:line="240" w:lineRule="auto"/>
              <w:ind w:firstLine="0"/>
              <w:jc w:val="center"/>
              <w:rPr>
                <w:kern w:val="0"/>
                <w:sz w:val="22"/>
                <w:szCs w:val="22"/>
                <w:lang w:eastAsia="ru-RU"/>
              </w:rPr>
            </w:pPr>
            <w:r w:rsidRPr="00814BCD">
              <w:rPr>
                <w:kern w:val="0"/>
                <w:sz w:val="22"/>
                <w:szCs w:val="22"/>
                <w:lang w:eastAsia="ru-RU"/>
              </w:rPr>
              <w:t>84,9</w:t>
            </w:r>
          </w:p>
        </w:tc>
        <w:tc>
          <w:tcPr>
            <w:tcW w:w="725" w:type="pct"/>
            <w:tcBorders>
              <w:top w:val="single" w:sz="4" w:space="0" w:color="auto"/>
              <w:left w:val="single" w:sz="4" w:space="0" w:color="auto"/>
              <w:bottom w:val="single" w:sz="4" w:space="0" w:color="auto"/>
              <w:right w:val="single" w:sz="4" w:space="0" w:color="auto"/>
            </w:tcBorders>
            <w:vAlign w:val="bottom"/>
          </w:tcPr>
          <w:p w:rsidR="00814BCD" w:rsidRPr="00814BCD" w:rsidRDefault="00814BCD" w:rsidP="00814BCD">
            <w:pPr>
              <w:tabs>
                <w:tab w:val="left" w:pos="0"/>
              </w:tabs>
              <w:suppressAutoHyphens w:val="0"/>
              <w:spacing w:line="240" w:lineRule="auto"/>
              <w:ind w:firstLine="34"/>
              <w:jc w:val="center"/>
              <w:rPr>
                <w:kern w:val="0"/>
                <w:sz w:val="22"/>
                <w:szCs w:val="22"/>
                <w:lang w:eastAsia="ru-RU"/>
              </w:rPr>
            </w:pPr>
            <w:r w:rsidRPr="00814BCD">
              <w:rPr>
                <w:kern w:val="0"/>
                <w:sz w:val="22"/>
                <w:szCs w:val="22"/>
                <w:lang w:eastAsia="ru-RU"/>
              </w:rPr>
              <w:t>85,0</w:t>
            </w:r>
          </w:p>
        </w:tc>
      </w:tr>
      <w:tr w:rsidR="00814BCD" w:rsidRPr="00814BCD" w:rsidTr="00814BCD">
        <w:tc>
          <w:tcPr>
            <w:tcW w:w="5000" w:type="pct"/>
            <w:gridSpan w:val="4"/>
            <w:tcBorders>
              <w:top w:val="single" w:sz="4" w:space="0" w:color="auto"/>
              <w:left w:val="single" w:sz="4" w:space="0" w:color="auto"/>
              <w:bottom w:val="single" w:sz="4" w:space="0" w:color="auto"/>
              <w:right w:val="single" w:sz="4" w:space="0" w:color="auto"/>
            </w:tcBorders>
          </w:tcPr>
          <w:p w:rsidR="00814BCD" w:rsidRPr="00814BCD" w:rsidRDefault="00814BCD" w:rsidP="00814BCD">
            <w:pPr>
              <w:tabs>
                <w:tab w:val="left" w:pos="0"/>
              </w:tabs>
              <w:suppressAutoHyphens w:val="0"/>
              <w:spacing w:line="240" w:lineRule="auto"/>
              <w:ind w:firstLine="34"/>
              <w:jc w:val="center"/>
              <w:rPr>
                <w:kern w:val="0"/>
                <w:sz w:val="22"/>
                <w:szCs w:val="22"/>
                <w:lang w:eastAsia="ru-RU"/>
              </w:rPr>
            </w:pPr>
            <w:r w:rsidRPr="00814BCD">
              <w:rPr>
                <w:b/>
                <w:kern w:val="0"/>
                <w:sz w:val="22"/>
                <w:szCs w:val="22"/>
                <w:lang w:eastAsia="ru-RU"/>
              </w:rPr>
              <w:t>Молодежная политика</w:t>
            </w:r>
          </w:p>
        </w:tc>
      </w:tr>
      <w:tr w:rsidR="00814BCD" w:rsidRPr="00814BCD" w:rsidTr="00814BCD">
        <w:tc>
          <w:tcPr>
            <w:tcW w:w="283" w:type="pct"/>
            <w:tcBorders>
              <w:top w:val="single" w:sz="4" w:space="0" w:color="auto"/>
              <w:left w:val="single" w:sz="4" w:space="0" w:color="auto"/>
              <w:bottom w:val="single" w:sz="4" w:space="0" w:color="auto"/>
              <w:right w:val="single" w:sz="4" w:space="0" w:color="auto"/>
            </w:tcBorders>
          </w:tcPr>
          <w:p w:rsidR="00814BCD" w:rsidRPr="00814BCD" w:rsidRDefault="00814BCD" w:rsidP="00814BCD">
            <w:pPr>
              <w:tabs>
                <w:tab w:val="left" w:pos="0"/>
              </w:tabs>
              <w:suppressAutoHyphens w:val="0"/>
              <w:spacing w:line="240" w:lineRule="auto"/>
              <w:ind w:firstLine="0"/>
              <w:jc w:val="center"/>
              <w:rPr>
                <w:kern w:val="0"/>
                <w:sz w:val="22"/>
                <w:szCs w:val="22"/>
                <w:lang w:eastAsia="ru-RU"/>
              </w:rPr>
            </w:pPr>
            <w:r w:rsidRPr="00814BCD">
              <w:rPr>
                <w:kern w:val="0"/>
                <w:sz w:val="22"/>
                <w:szCs w:val="22"/>
                <w:lang w:eastAsia="ru-RU"/>
              </w:rPr>
              <w:t>1</w:t>
            </w:r>
          </w:p>
        </w:tc>
        <w:tc>
          <w:tcPr>
            <w:tcW w:w="3393" w:type="pct"/>
            <w:tcBorders>
              <w:top w:val="single" w:sz="4" w:space="0" w:color="auto"/>
              <w:left w:val="single" w:sz="4" w:space="0" w:color="auto"/>
              <w:bottom w:val="single" w:sz="4" w:space="0" w:color="auto"/>
              <w:right w:val="single" w:sz="4" w:space="0" w:color="auto"/>
            </w:tcBorders>
          </w:tcPr>
          <w:p w:rsidR="00814BCD" w:rsidRPr="00814BCD" w:rsidRDefault="00814BCD" w:rsidP="00814BCD">
            <w:pPr>
              <w:tabs>
                <w:tab w:val="left" w:pos="0"/>
              </w:tabs>
              <w:suppressAutoHyphens w:val="0"/>
              <w:spacing w:line="240" w:lineRule="auto"/>
              <w:ind w:firstLine="0"/>
              <w:rPr>
                <w:rFonts w:eastAsia="Calibri"/>
                <w:kern w:val="0"/>
                <w:sz w:val="22"/>
                <w:szCs w:val="22"/>
                <w:lang w:eastAsia="ru-RU"/>
              </w:rPr>
            </w:pPr>
            <w:r w:rsidRPr="00814BCD">
              <w:rPr>
                <w:rFonts w:eastAsia="Calibri"/>
                <w:kern w:val="0"/>
                <w:sz w:val="22"/>
                <w:szCs w:val="22"/>
                <w:lang w:eastAsia="ru-RU"/>
              </w:rPr>
              <w:t>Доля молодежи в возрасте от 14 до 35, охваченной деятельностью молодежных общественных объединений в общей численности, %</w:t>
            </w:r>
          </w:p>
        </w:tc>
        <w:tc>
          <w:tcPr>
            <w:tcW w:w="599" w:type="pct"/>
            <w:tcBorders>
              <w:top w:val="single" w:sz="4" w:space="0" w:color="auto"/>
              <w:left w:val="single" w:sz="4" w:space="0" w:color="auto"/>
              <w:bottom w:val="single" w:sz="4" w:space="0" w:color="auto"/>
              <w:right w:val="single" w:sz="4" w:space="0" w:color="auto"/>
            </w:tcBorders>
            <w:vAlign w:val="bottom"/>
          </w:tcPr>
          <w:p w:rsidR="00814BCD" w:rsidRPr="00814BCD" w:rsidRDefault="00814BCD" w:rsidP="00814BCD">
            <w:pPr>
              <w:suppressAutoHyphens w:val="0"/>
              <w:spacing w:line="240" w:lineRule="auto"/>
              <w:ind w:firstLine="0"/>
              <w:jc w:val="center"/>
              <w:rPr>
                <w:kern w:val="0"/>
                <w:sz w:val="22"/>
                <w:szCs w:val="22"/>
                <w:lang w:eastAsia="ru-RU"/>
              </w:rPr>
            </w:pPr>
            <w:r w:rsidRPr="00814BCD">
              <w:rPr>
                <w:kern w:val="0"/>
                <w:sz w:val="22"/>
                <w:szCs w:val="22"/>
                <w:lang w:eastAsia="ru-RU"/>
              </w:rPr>
              <w:t>15,5</w:t>
            </w:r>
          </w:p>
        </w:tc>
        <w:tc>
          <w:tcPr>
            <w:tcW w:w="725" w:type="pct"/>
            <w:tcBorders>
              <w:top w:val="single" w:sz="4" w:space="0" w:color="auto"/>
              <w:left w:val="single" w:sz="4" w:space="0" w:color="auto"/>
              <w:bottom w:val="single" w:sz="4" w:space="0" w:color="auto"/>
              <w:right w:val="single" w:sz="4" w:space="0" w:color="auto"/>
            </w:tcBorders>
            <w:vAlign w:val="bottom"/>
          </w:tcPr>
          <w:p w:rsidR="00814BCD" w:rsidRPr="00814BCD" w:rsidRDefault="00814BCD" w:rsidP="00814BCD">
            <w:pPr>
              <w:tabs>
                <w:tab w:val="left" w:pos="0"/>
              </w:tabs>
              <w:suppressAutoHyphens w:val="0"/>
              <w:spacing w:line="240" w:lineRule="auto"/>
              <w:ind w:firstLine="34"/>
              <w:jc w:val="center"/>
              <w:rPr>
                <w:kern w:val="0"/>
                <w:sz w:val="22"/>
                <w:szCs w:val="22"/>
                <w:lang w:eastAsia="ru-RU"/>
              </w:rPr>
            </w:pPr>
            <w:r w:rsidRPr="00814BCD">
              <w:rPr>
                <w:kern w:val="0"/>
                <w:sz w:val="22"/>
                <w:szCs w:val="22"/>
                <w:lang w:eastAsia="ru-RU"/>
              </w:rPr>
              <w:t>16,7</w:t>
            </w:r>
          </w:p>
        </w:tc>
      </w:tr>
      <w:tr w:rsidR="00814BCD" w:rsidRPr="00814BCD" w:rsidTr="00814BCD">
        <w:tc>
          <w:tcPr>
            <w:tcW w:w="5000" w:type="pct"/>
            <w:gridSpan w:val="4"/>
            <w:tcBorders>
              <w:top w:val="single" w:sz="4" w:space="0" w:color="auto"/>
              <w:left w:val="single" w:sz="4" w:space="0" w:color="auto"/>
              <w:bottom w:val="single" w:sz="4" w:space="0" w:color="auto"/>
              <w:right w:val="single" w:sz="4" w:space="0" w:color="auto"/>
            </w:tcBorders>
          </w:tcPr>
          <w:p w:rsidR="00814BCD" w:rsidRPr="00814BCD" w:rsidRDefault="00814BCD" w:rsidP="00814BCD">
            <w:pPr>
              <w:tabs>
                <w:tab w:val="left" w:pos="0"/>
              </w:tabs>
              <w:suppressAutoHyphens w:val="0"/>
              <w:spacing w:line="240" w:lineRule="auto"/>
              <w:ind w:firstLine="34"/>
              <w:jc w:val="center"/>
              <w:rPr>
                <w:b/>
                <w:kern w:val="0"/>
                <w:sz w:val="22"/>
                <w:szCs w:val="22"/>
                <w:lang w:eastAsia="ru-RU"/>
              </w:rPr>
            </w:pPr>
            <w:r w:rsidRPr="00814BCD">
              <w:rPr>
                <w:b/>
                <w:kern w:val="0"/>
                <w:sz w:val="22"/>
                <w:szCs w:val="22"/>
                <w:lang w:eastAsia="ru-RU"/>
              </w:rPr>
              <w:t>Культура</w:t>
            </w:r>
          </w:p>
        </w:tc>
      </w:tr>
      <w:tr w:rsidR="00814BCD" w:rsidRPr="00814BCD" w:rsidTr="00814BCD">
        <w:tc>
          <w:tcPr>
            <w:tcW w:w="283" w:type="pct"/>
            <w:tcBorders>
              <w:top w:val="single" w:sz="4" w:space="0" w:color="auto"/>
              <w:left w:val="single" w:sz="4" w:space="0" w:color="auto"/>
              <w:bottom w:val="single" w:sz="4" w:space="0" w:color="auto"/>
              <w:right w:val="single" w:sz="4" w:space="0" w:color="auto"/>
            </w:tcBorders>
          </w:tcPr>
          <w:p w:rsidR="00814BCD" w:rsidRPr="00814BCD" w:rsidRDefault="00814BCD" w:rsidP="00814BCD">
            <w:pPr>
              <w:tabs>
                <w:tab w:val="left" w:pos="0"/>
              </w:tabs>
              <w:suppressAutoHyphens w:val="0"/>
              <w:spacing w:line="240" w:lineRule="auto"/>
              <w:ind w:firstLine="0"/>
              <w:jc w:val="center"/>
              <w:rPr>
                <w:kern w:val="0"/>
                <w:sz w:val="22"/>
                <w:szCs w:val="22"/>
                <w:lang w:eastAsia="ru-RU"/>
              </w:rPr>
            </w:pPr>
            <w:r w:rsidRPr="00814BCD">
              <w:rPr>
                <w:kern w:val="0"/>
                <w:sz w:val="22"/>
                <w:szCs w:val="22"/>
                <w:lang w:eastAsia="ru-RU"/>
              </w:rPr>
              <w:t>1</w:t>
            </w:r>
          </w:p>
        </w:tc>
        <w:tc>
          <w:tcPr>
            <w:tcW w:w="3393" w:type="pct"/>
            <w:tcBorders>
              <w:top w:val="single" w:sz="4" w:space="0" w:color="auto"/>
              <w:left w:val="single" w:sz="4" w:space="0" w:color="auto"/>
              <w:bottom w:val="single" w:sz="4" w:space="0" w:color="auto"/>
              <w:right w:val="single" w:sz="4" w:space="0" w:color="auto"/>
            </w:tcBorders>
            <w:vAlign w:val="bottom"/>
          </w:tcPr>
          <w:p w:rsidR="00814BCD" w:rsidRPr="00814BCD" w:rsidRDefault="00814BCD" w:rsidP="00814BCD">
            <w:pPr>
              <w:widowControl w:val="0"/>
              <w:suppressAutoHyphens w:val="0"/>
              <w:spacing w:line="240" w:lineRule="auto"/>
              <w:ind w:right="66" w:firstLine="0"/>
              <w:rPr>
                <w:kern w:val="0"/>
                <w:sz w:val="22"/>
                <w:szCs w:val="22"/>
                <w:lang w:eastAsia="ru-RU"/>
              </w:rPr>
            </w:pPr>
            <w:r w:rsidRPr="00AB2155">
              <w:rPr>
                <w:kern w:val="0"/>
                <w:sz w:val="22"/>
                <w:szCs w:val="22"/>
                <w:lang w:eastAsia="ru-RU"/>
              </w:rPr>
              <w:t>Увеличение числа посещений организаций культуры по отношению к 2023 году, %</w:t>
            </w:r>
          </w:p>
        </w:tc>
        <w:tc>
          <w:tcPr>
            <w:tcW w:w="599" w:type="pct"/>
            <w:tcBorders>
              <w:top w:val="single" w:sz="4" w:space="0" w:color="auto"/>
              <w:left w:val="single" w:sz="4" w:space="0" w:color="auto"/>
              <w:bottom w:val="single" w:sz="4" w:space="0" w:color="auto"/>
              <w:right w:val="single" w:sz="4" w:space="0" w:color="auto"/>
            </w:tcBorders>
          </w:tcPr>
          <w:p w:rsidR="00814BCD" w:rsidRPr="00814BCD" w:rsidRDefault="00814BCD" w:rsidP="00814BCD">
            <w:pPr>
              <w:widowControl w:val="0"/>
              <w:suppressAutoHyphens w:val="0"/>
              <w:spacing w:line="240" w:lineRule="auto"/>
              <w:ind w:firstLine="0"/>
              <w:jc w:val="center"/>
              <w:rPr>
                <w:kern w:val="0"/>
                <w:sz w:val="22"/>
                <w:szCs w:val="22"/>
                <w:lang w:eastAsia="ru-RU"/>
              </w:rPr>
            </w:pPr>
            <w:r w:rsidRPr="00AB2155">
              <w:rPr>
                <w:kern w:val="0"/>
                <w:sz w:val="22"/>
                <w:szCs w:val="22"/>
                <w:lang w:eastAsia="ru-RU"/>
              </w:rPr>
              <w:t>112,9</w:t>
            </w:r>
          </w:p>
        </w:tc>
        <w:tc>
          <w:tcPr>
            <w:tcW w:w="725" w:type="pct"/>
            <w:tcBorders>
              <w:top w:val="single" w:sz="4" w:space="0" w:color="auto"/>
              <w:left w:val="single" w:sz="4" w:space="0" w:color="auto"/>
              <w:bottom w:val="single" w:sz="4" w:space="0" w:color="auto"/>
              <w:right w:val="single" w:sz="4" w:space="0" w:color="auto"/>
            </w:tcBorders>
          </w:tcPr>
          <w:p w:rsidR="00814BCD" w:rsidRPr="00814BCD" w:rsidRDefault="00814BCD" w:rsidP="00814BCD">
            <w:pPr>
              <w:widowControl w:val="0"/>
              <w:suppressAutoHyphens w:val="0"/>
              <w:spacing w:line="240" w:lineRule="auto"/>
              <w:ind w:firstLine="0"/>
              <w:jc w:val="center"/>
              <w:rPr>
                <w:kern w:val="0"/>
                <w:sz w:val="22"/>
                <w:szCs w:val="22"/>
                <w:lang w:eastAsia="ru-RU"/>
              </w:rPr>
            </w:pPr>
            <w:r w:rsidRPr="00AB2155">
              <w:rPr>
                <w:kern w:val="0"/>
                <w:sz w:val="22"/>
                <w:szCs w:val="22"/>
                <w:lang w:eastAsia="ru-RU"/>
              </w:rPr>
              <w:t>135,0</w:t>
            </w:r>
          </w:p>
        </w:tc>
      </w:tr>
      <w:tr w:rsidR="00814BCD" w:rsidRPr="00814BCD" w:rsidTr="00814BCD">
        <w:tc>
          <w:tcPr>
            <w:tcW w:w="283" w:type="pct"/>
            <w:tcBorders>
              <w:top w:val="single" w:sz="4" w:space="0" w:color="auto"/>
              <w:left w:val="single" w:sz="4" w:space="0" w:color="auto"/>
              <w:bottom w:val="single" w:sz="4" w:space="0" w:color="auto"/>
              <w:right w:val="single" w:sz="4" w:space="0" w:color="auto"/>
            </w:tcBorders>
          </w:tcPr>
          <w:p w:rsidR="00814BCD" w:rsidRPr="00814BCD" w:rsidRDefault="00814BCD" w:rsidP="00814BCD">
            <w:pPr>
              <w:tabs>
                <w:tab w:val="left" w:pos="0"/>
              </w:tabs>
              <w:suppressAutoHyphens w:val="0"/>
              <w:spacing w:line="240" w:lineRule="auto"/>
              <w:ind w:firstLine="0"/>
              <w:jc w:val="center"/>
              <w:rPr>
                <w:kern w:val="0"/>
                <w:sz w:val="22"/>
                <w:szCs w:val="22"/>
                <w:lang w:eastAsia="ru-RU"/>
              </w:rPr>
            </w:pPr>
            <w:r w:rsidRPr="00814BCD">
              <w:rPr>
                <w:kern w:val="0"/>
                <w:sz w:val="22"/>
                <w:szCs w:val="22"/>
                <w:lang w:eastAsia="ru-RU"/>
              </w:rPr>
              <w:t>2</w:t>
            </w:r>
          </w:p>
        </w:tc>
        <w:tc>
          <w:tcPr>
            <w:tcW w:w="3393" w:type="pct"/>
            <w:tcBorders>
              <w:top w:val="single" w:sz="4" w:space="0" w:color="auto"/>
              <w:left w:val="single" w:sz="4" w:space="0" w:color="auto"/>
              <w:bottom w:val="single" w:sz="4" w:space="0" w:color="auto"/>
              <w:right w:val="single" w:sz="4" w:space="0" w:color="auto"/>
            </w:tcBorders>
            <w:vAlign w:val="bottom"/>
          </w:tcPr>
          <w:p w:rsidR="00814BCD" w:rsidRPr="00814BCD" w:rsidRDefault="00814BCD" w:rsidP="00814BCD">
            <w:pPr>
              <w:widowControl w:val="0"/>
              <w:tabs>
                <w:tab w:val="right" w:pos="2923"/>
              </w:tabs>
              <w:suppressAutoHyphens w:val="0"/>
              <w:spacing w:line="240" w:lineRule="auto"/>
              <w:ind w:right="66" w:firstLine="0"/>
              <w:rPr>
                <w:kern w:val="0"/>
                <w:sz w:val="22"/>
                <w:szCs w:val="22"/>
                <w:lang w:eastAsia="ru-RU"/>
              </w:rPr>
            </w:pPr>
            <w:r w:rsidRPr="00AB2155">
              <w:rPr>
                <w:kern w:val="0"/>
                <w:sz w:val="22"/>
                <w:szCs w:val="22"/>
                <w:lang w:eastAsia="ru-RU"/>
              </w:rPr>
              <w:t>Уровень удовлетворенности граждан работой государственных и муниципальных организаций   культуры, искусства и народного творчества, %</w:t>
            </w:r>
          </w:p>
        </w:tc>
        <w:tc>
          <w:tcPr>
            <w:tcW w:w="599" w:type="pct"/>
            <w:tcBorders>
              <w:top w:val="single" w:sz="4" w:space="0" w:color="auto"/>
              <w:left w:val="single" w:sz="4" w:space="0" w:color="auto"/>
              <w:bottom w:val="single" w:sz="4" w:space="0" w:color="auto"/>
              <w:right w:val="single" w:sz="4" w:space="0" w:color="auto"/>
            </w:tcBorders>
          </w:tcPr>
          <w:p w:rsidR="00814BCD" w:rsidRPr="00814BCD" w:rsidRDefault="00814BCD" w:rsidP="00814BCD">
            <w:pPr>
              <w:widowControl w:val="0"/>
              <w:suppressAutoHyphens w:val="0"/>
              <w:spacing w:line="240" w:lineRule="auto"/>
              <w:ind w:firstLine="0"/>
              <w:jc w:val="center"/>
              <w:rPr>
                <w:kern w:val="0"/>
                <w:sz w:val="22"/>
                <w:szCs w:val="22"/>
                <w:lang w:eastAsia="ru-RU"/>
              </w:rPr>
            </w:pPr>
            <w:r w:rsidRPr="00AB2155">
              <w:rPr>
                <w:kern w:val="0"/>
                <w:sz w:val="22"/>
                <w:szCs w:val="22"/>
                <w:lang w:eastAsia="ru-RU"/>
              </w:rPr>
              <w:t>45,9</w:t>
            </w:r>
          </w:p>
        </w:tc>
        <w:tc>
          <w:tcPr>
            <w:tcW w:w="725" w:type="pct"/>
            <w:tcBorders>
              <w:top w:val="single" w:sz="4" w:space="0" w:color="auto"/>
              <w:left w:val="single" w:sz="4" w:space="0" w:color="auto"/>
              <w:bottom w:val="single" w:sz="4" w:space="0" w:color="auto"/>
              <w:right w:val="single" w:sz="4" w:space="0" w:color="auto"/>
            </w:tcBorders>
          </w:tcPr>
          <w:p w:rsidR="00814BCD" w:rsidRPr="00814BCD" w:rsidRDefault="00814BCD" w:rsidP="00814BCD">
            <w:pPr>
              <w:widowControl w:val="0"/>
              <w:suppressAutoHyphens w:val="0"/>
              <w:spacing w:line="240" w:lineRule="auto"/>
              <w:ind w:firstLine="0"/>
              <w:jc w:val="center"/>
              <w:rPr>
                <w:kern w:val="0"/>
                <w:sz w:val="22"/>
                <w:szCs w:val="22"/>
                <w:lang w:eastAsia="ru-RU"/>
              </w:rPr>
            </w:pPr>
            <w:r w:rsidRPr="00AB2155">
              <w:rPr>
                <w:kern w:val="0"/>
                <w:sz w:val="22"/>
                <w:szCs w:val="22"/>
                <w:lang w:eastAsia="ru-RU"/>
              </w:rPr>
              <w:t>88,2</w:t>
            </w:r>
          </w:p>
        </w:tc>
      </w:tr>
      <w:tr w:rsidR="00814BCD" w:rsidRPr="00814BCD" w:rsidTr="00814BCD">
        <w:tc>
          <w:tcPr>
            <w:tcW w:w="5000" w:type="pct"/>
            <w:gridSpan w:val="4"/>
            <w:tcBorders>
              <w:top w:val="single" w:sz="4" w:space="0" w:color="auto"/>
              <w:left w:val="single" w:sz="4" w:space="0" w:color="auto"/>
              <w:bottom w:val="single" w:sz="4" w:space="0" w:color="auto"/>
              <w:right w:val="single" w:sz="4" w:space="0" w:color="auto"/>
            </w:tcBorders>
          </w:tcPr>
          <w:p w:rsidR="00814BCD" w:rsidRPr="00814BCD" w:rsidRDefault="00814BCD" w:rsidP="00814BCD">
            <w:pPr>
              <w:tabs>
                <w:tab w:val="left" w:pos="0"/>
              </w:tabs>
              <w:suppressAutoHyphens w:val="0"/>
              <w:spacing w:line="240" w:lineRule="auto"/>
              <w:ind w:firstLine="34"/>
              <w:jc w:val="center"/>
              <w:rPr>
                <w:b/>
                <w:kern w:val="0"/>
                <w:sz w:val="22"/>
                <w:szCs w:val="22"/>
                <w:lang w:eastAsia="ru-RU"/>
              </w:rPr>
            </w:pPr>
            <w:r w:rsidRPr="00814BCD">
              <w:rPr>
                <w:b/>
                <w:kern w:val="0"/>
                <w:sz w:val="22"/>
                <w:szCs w:val="22"/>
                <w:lang w:eastAsia="ru-RU"/>
              </w:rPr>
              <w:t>Туризм</w:t>
            </w:r>
          </w:p>
        </w:tc>
      </w:tr>
      <w:tr w:rsidR="00814BCD" w:rsidRPr="00814BCD" w:rsidTr="00814BCD">
        <w:tc>
          <w:tcPr>
            <w:tcW w:w="283" w:type="pct"/>
            <w:tcBorders>
              <w:top w:val="single" w:sz="4" w:space="0" w:color="auto"/>
              <w:left w:val="single" w:sz="4" w:space="0" w:color="auto"/>
              <w:bottom w:val="single" w:sz="4" w:space="0" w:color="auto"/>
              <w:right w:val="single" w:sz="4" w:space="0" w:color="auto"/>
            </w:tcBorders>
          </w:tcPr>
          <w:p w:rsidR="00814BCD" w:rsidRPr="00814BCD" w:rsidRDefault="00814BCD" w:rsidP="00814BCD">
            <w:pPr>
              <w:tabs>
                <w:tab w:val="left" w:pos="0"/>
              </w:tabs>
              <w:suppressAutoHyphens w:val="0"/>
              <w:spacing w:line="240" w:lineRule="auto"/>
              <w:ind w:firstLine="0"/>
              <w:jc w:val="center"/>
              <w:rPr>
                <w:kern w:val="0"/>
                <w:sz w:val="22"/>
                <w:szCs w:val="22"/>
                <w:lang w:eastAsia="ru-RU"/>
              </w:rPr>
            </w:pPr>
            <w:r w:rsidRPr="00814BCD">
              <w:rPr>
                <w:kern w:val="0"/>
                <w:sz w:val="22"/>
                <w:szCs w:val="22"/>
                <w:lang w:eastAsia="ru-RU"/>
              </w:rPr>
              <w:t>1</w:t>
            </w:r>
          </w:p>
        </w:tc>
        <w:tc>
          <w:tcPr>
            <w:tcW w:w="3393" w:type="pct"/>
            <w:tcBorders>
              <w:top w:val="single" w:sz="4" w:space="0" w:color="auto"/>
              <w:left w:val="single" w:sz="4" w:space="0" w:color="auto"/>
              <w:bottom w:val="single" w:sz="4" w:space="0" w:color="auto"/>
              <w:right w:val="single" w:sz="4" w:space="0" w:color="auto"/>
            </w:tcBorders>
          </w:tcPr>
          <w:p w:rsidR="00814BCD" w:rsidRPr="00814BCD" w:rsidRDefault="00814BCD" w:rsidP="00814BCD">
            <w:pPr>
              <w:tabs>
                <w:tab w:val="left" w:pos="0"/>
              </w:tabs>
              <w:suppressAutoHyphens w:val="0"/>
              <w:spacing w:line="240" w:lineRule="auto"/>
              <w:ind w:firstLine="0"/>
              <w:rPr>
                <w:kern w:val="0"/>
                <w:sz w:val="22"/>
                <w:szCs w:val="22"/>
                <w:lang w:eastAsia="ru-RU"/>
              </w:rPr>
            </w:pPr>
            <w:r w:rsidRPr="00814BCD">
              <w:rPr>
                <w:kern w:val="0"/>
                <w:sz w:val="22"/>
                <w:szCs w:val="22"/>
                <w:lang w:eastAsia="ru-RU"/>
              </w:rPr>
              <w:t>Туристический поток, человек</w:t>
            </w:r>
          </w:p>
        </w:tc>
        <w:tc>
          <w:tcPr>
            <w:tcW w:w="599" w:type="pct"/>
            <w:tcBorders>
              <w:top w:val="single" w:sz="4" w:space="0" w:color="auto"/>
              <w:left w:val="single" w:sz="4" w:space="0" w:color="auto"/>
              <w:bottom w:val="single" w:sz="4" w:space="0" w:color="auto"/>
              <w:right w:val="single" w:sz="4" w:space="0" w:color="auto"/>
            </w:tcBorders>
            <w:vAlign w:val="bottom"/>
          </w:tcPr>
          <w:p w:rsidR="00814BCD" w:rsidRPr="00814BCD" w:rsidRDefault="00814BCD" w:rsidP="00814BCD">
            <w:pPr>
              <w:suppressAutoHyphens w:val="0"/>
              <w:spacing w:line="240" w:lineRule="auto"/>
              <w:ind w:firstLine="0"/>
              <w:jc w:val="center"/>
              <w:rPr>
                <w:kern w:val="0"/>
                <w:sz w:val="22"/>
                <w:szCs w:val="22"/>
                <w:lang w:eastAsia="ru-RU"/>
              </w:rPr>
            </w:pPr>
            <w:r w:rsidRPr="00814BCD">
              <w:rPr>
                <w:kern w:val="0"/>
                <w:sz w:val="22"/>
                <w:szCs w:val="22"/>
                <w:lang w:eastAsia="ru-RU"/>
              </w:rPr>
              <w:t>5800</w:t>
            </w:r>
          </w:p>
        </w:tc>
        <w:tc>
          <w:tcPr>
            <w:tcW w:w="725" w:type="pct"/>
            <w:tcBorders>
              <w:top w:val="single" w:sz="4" w:space="0" w:color="auto"/>
              <w:left w:val="single" w:sz="4" w:space="0" w:color="auto"/>
              <w:bottom w:val="single" w:sz="4" w:space="0" w:color="auto"/>
              <w:right w:val="single" w:sz="4" w:space="0" w:color="auto"/>
            </w:tcBorders>
            <w:vAlign w:val="bottom"/>
          </w:tcPr>
          <w:p w:rsidR="00814BCD" w:rsidRPr="00814BCD" w:rsidRDefault="00814BCD" w:rsidP="00814BCD">
            <w:pPr>
              <w:tabs>
                <w:tab w:val="left" w:pos="0"/>
              </w:tabs>
              <w:suppressAutoHyphens w:val="0"/>
              <w:spacing w:line="240" w:lineRule="auto"/>
              <w:ind w:firstLine="34"/>
              <w:jc w:val="center"/>
              <w:rPr>
                <w:kern w:val="0"/>
                <w:sz w:val="22"/>
                <w:szCs w:val="22"/>
                <w:lang w:eastAsia="ru-RU"/>
              </w:rPr>
            </w:pPr>
            <w:r w:rsidRPr="00814BCD">
              <w:rPr>
                <w:kern w:val="0"/>
                <w:sz w:val="22"/>
                <w:szCs w:val="22"/>
                <w:lang w:eastAsia="ru-RU"/>
              </w:rPr>
              <w:t>7200</w:t>
            </w:r>
          </w:p>
        </w:tc>
      </w:tr>
      <w:tr w:rsidR="00814BCD" w:rsidRPr="00814BCD" w:rsidTr="00814BCD">
        <w:tc>
          <w:tcPr>
            <w:tcW w:w="5000" w:type="pct"/>
            <w:gridSpan w:val="4"/>
            <w:tcBorders>
              <w:top w:val="single" w:sz="4" w:space="0" w:color="auto"/>
              <w:left w:val="single" w:sz="4" w:space="0" w:color="auto"/>
              <w:bottom w:val="single" w:sz="4" w:space="0" w:color="auto"/>
              <w:right w:val="single" w:sz="4" w:space="0" w:color="auto"/>
            </w:tcBorders>
          </w:tcPr>
          <w:p w:rsidR="00814BCD" w:rsidRPr="00814BCD" w:rsidRDefault="00814BCD" w:rsidP="00814BCD">
            <w:pPr>
              <w:tabs>
                <w:tab w:val="left" w:pos="0"/>
              </w:tabs>
              <w:suppressAutoHyphens w:val="0"/>
              <w:spacing w:line="240" w:lineRule="auto"/>
              <w:ind w:firstLine="34"/>
              <w:jc w:val="center"/>
              <w:rPr>
                <w:kern w:val="0"/>
                <w:sz w:val="22"/>
                <w:szCs w:val="22"/>
                <w:lang w:eastAsia="ru-RU"/>
              </w:rPr>
            </w:pPr>
            <w:r w:rsidRPr="00814BCD">
              <w:rPr>
                <w:b/>
                <w:kern w:val="0"/>
                <w:sz w:val="22"/>
                <w:szCs w:val="22"/>
                <w:lang w:eastAsia="ru-RU"/>
              </w:rPr>
              <w:t>Социальная защита</w:t>
            </w:r>
          </w:p>
        </w:tc>
      </w:tr>
      <w:tr w:rsidR="00814BCD" w:rsidRPr="00814BCD" w:rsidTr="00814BCD">
        <w:tc>
          <w:tcPr>
            <w:tcW w:w="283" w:type="pct"/>
            <w:tcBorders>
              <w:top w:val="single" w:sz="4" w:space="0" w:color="auto"/>
              <w:left w:val="single" w:sz="4" w:space="0" w:color="auto"/>
              <w:bottom w:val="single" w:sz="4" w:space="0" w:color="auto"/>
              <w:right w:val="single" w:sz="4" w:space="0" w:color="auto"/>
            </w:tcBorders>
          </w:tcPr>
          <w:p w:rsidR="00814BCD" w:rsidRPr="00814BCD" w:rsidRDefault="00814BCD" w:rsidP="00814BCD">
            <w:pPr>
              <w:tabs>
                <w:tab w:val="left" w:pos="0"/>
              </w:tabs>
              <w:suppressAutoHyphens w:val="0"/>
              <w:spacing w:line="240" w:lineRule="auto"/>
              <w:ind w:firstLine="0"/>
              <w:jc w:val="center"/>
              <w:rPr>
                <w:kern w:val="0"/>
                <w:sz w:val="22"/>
                <w:szCs w:val="22"/>
                <w:lang w:eastAsia="ru-RU"/>
              </w:rPr>
            </w:pPr>
            <w:r w:rsidRPr="00814BCD">
              <w:rPr>
                <w:kern w:val="0"/>
                <w:sz w:val="22"/>
                <w:szCs w:val="22"/>
                <w:lang w:eastAsia="ru-RU"/>
              </w:rPr>
              <w:t>1</w:t>
            </w:r>
          </w:p>
        </w:tc>
        <w:tc>
          <w:tcPr>
            <w:tcW w:w="3393" w:type="pct"/>
            <w:tcBorders>
              <w:top w:val="single" w:sz="4" w:space="0" w:color="auto"/>
              <w:left w:val="single" w:sz="4" w:space="0" w:color="auto"/>
              <w:bottom w:val="single" w:sz="4" w:space="0" w:color="auto"/>
              <w:right w:val="single" w:sz="4" w:space="0" w:color="auto"/>
            </w:tcBorders>
          </w:tcPr>
          <w:p w:rsidR="00814BCD" w:rsidRPr="00814BCD" w:rsidRDefault="00814BCD" w:rsidP="00814BCD">
            <w:pPr>
              <w:tabs>
                <w:tab w:val="left" w:pos="0"/>
              </w:tabs>
              <w:suppressAutoHyphens w:val="0"/>
              <w:spacing w:line="240" w:lineRule="auto"/>
              <w:ind w:firstLine="0"/>
              <w:rPr>
                <w:kern w:val="0"/>
                <w:sz w:val="22"/>
                <w:szCs w:val="22"/>
                <w:lang w:eastAsia="ru-RU"/>
              </w:rPr>
            </w:pPr>
            <w:r w:rsidRPr="00814BCD">
              <w:rPr>
                <w:kern w:val="0"/>
                <w:sz w:val="22"/>
                <w:szCs w:val="22"/>
                <w:lang w:eastAsia="ru-RU"/>
              </w:rPr>
              <w:t xml:space="preserve">Доля граждан старшего поколения, вовлеченных в региональные </w:t>
            </w:r>
            <w:r w:rsidRPr="00814BCD">
              <w:rPr>
                <w:kern w:val="0"/>
                <w:sz w:val="22"/>
                <w:szCs w:val="22"/>
                <w:lang w:eastAsia="ru-RU"/>
              </w:rPr>
              <w:lastRenderedPageBreak/>
              <w:t xml:space="preserve">программы «Активное долголетие», % </w:t>
            </w:r>
          </w:p>
        </w:tc>
        <w:tc>
          <w:tcPr>
            <w:tcW w:w="599" w:type="pct"/>
            <w:tcBorders>
              <w:top w:val="single" w:sz="4" w:space="0" w:color="auto"/>
              <w:left w:val="single" w:sz="4" w:space="0" w:color="auto"/>
              <w:bottom w:val="single" w:sz="4" w:space="0" w:color="auto"/>
              <w:right w:val="single" w:sz="4" w:space="0" w:color="auto"/>
            </w:tcBorders>
            <w:vAlign w:val="bottom"/>
          </w:tcPr>
          <w:p w:rsidR="00814BCD" w:rsidRPr="00814BCD" w:rsidRDefault="00814BCD" w:rsidP="00814BCD">
            <w:pPr>
              <w:suppressAutoHyphens w:val="0"/>
              <w:spacing w:line="240" w:lineRule="auto"/>
              <w:ind w:firstLine="0"/>
              <w:jc w:val="center"/>
              <w:rPr>
                <w:kern w:val="0"/>
                <w:sz w:val="22"/>
                <w:szCs w:val="22"/>
                <w:lang w:eastAsia="ru-RU"/>
              </w:rPr>
            </w:pPr>
            <w:r w:rsidRPr="00814BCD">
              <w:rPr>
                <w:kern w:val="0"/>
                <w:sz w:val="22"/>
                <w:szCs w:val="22"/>
                <w:lang w:eastAsia="ru-RU"/>
              </w:rPr>
              <w:lastRenderedPageBreak/>
              <w:t>1,8</w:t>
            </w:r>
          </w:p>
        </w:tc>
        <w:tc>
          <w:tcPr>
            <w:tcW w:w="725" w:type="pct"/>
            <w:tcBorders>
              <w:top w:val="single" w:sz="4" w:space="0" w:color="auto"/>
              <w:left w:val="single" w:sz="4" w:space="0" w:color="auto"/>
              <w:bottom w:val="single" w:sz="4" w:space="0" w:color="auto"/>
              <w:right w:val="single" w:sz="4" w:space="0" w:color="auto"/>
            </w:tcBorders>
            <w:vAlign w:val="bottom"/>
          </w:tcPr>
          <w:p w:rsidR="00814BCD" w:rsidRPr="00814BCD" w:rsidRDefault="00814BCD" w:rsidP="00814BCD">
            <w:pPr>
              <w:tabs>
                <w:tab w:val="left" w:pos="0"/>
              </w:tabs>
              <w:suppressAutoHyphens w:val="0"/>
              <w:spacing w:line="240" w:lineRule="auto"/>
              <w:ind w:firstLine="34"/>
              <w:jc w:val="center"/>
              <w:rPr>
                <w:kern w:val="0"/>
                <w:sz w:val="22"/>
                <w:szCs w:val="22"/>
                <w:lang w:eastAsia="ru-RU"/>
              </w:rPr>
            </w:pPr>
            <w:r w:rsidRPr="00814BCD">
              <w:rPr>
                <w:kern w:val="0"/>
                <w:sz w:val="22"/>
                <w:szCs w:val="22"/>
                <w:lang w:eastAsia="ru-RU"/>
              </w:rPr>
              <w:t>3,5</w:t>
            </w:r>
          </w:p>
        </w:tc>
      </w:tr>
      <w:tr w:rsidR="00814BCD" w:rsidRPr="00814BCD" w:rsidTr="00814BCD">
        <w:tc>
          <w:tcPr>
            <w:tcW w:w="5000" w:type="pct"/>
            <w:gridSpan w:val="4"/>
            <w:tcBorders>
              <w:top w:val="single" w:sz="4" w:space="0" w:color="auto"/>
              <w:left w:val="single" w:sz="4" w:space="0" w:color="auto"/>
              <w:bottom w:val="single" w:sz="4" w:space="0" w:color="auto"/>
              <w:right w:val="single" w:sz="4" w:space="0" w:color="auto"/>
            </w:tcBorders>
          </w:tcPr>
          <w:p w:rsidR="00814BCD" w:rsidRPr="00814BCD" w:rsidRDefault="00814BCD" w:rsidP="00814BCD">
            <w:pPr>
              <w:tabs>
                <w:tab w:val="left" w:pos="0"/>
              </w:tabs>
              <w:suppressAutoHyphens w:val="0"/>
              <w:spacing w:line="240" w:lineRule="auto"/>
              <w:ind w:firstLine="34"/>
              <w:jc w:val="center"/>
              <w:rPr>
                <w:kern w:val="0"/>
                <w:sz w:val="22"/>
                <w:szCs w:val="22"/>
                <w:highlight w:val="yellow"/>
                <w:lang w:eastAsia="ru-RU"/>
              </w:rPr>
            </w:pPr>
            <w:r w:rsidRPr="00814BCD">
              <w:rPr>
                <w:b/>
                <w:kern w:val="0"/>
                <w:sz w:val="22"/>
                <w:szCs w:val="22"/>
                <w:lang w:eastAsia="ru-RU"/>
              </w:rPr>
              <w:lastRenderedPageBreak/>
              <w:t>Безопасность жизнедеятельности</w:t>
            </w:r>
          </w:p>
        </w:tc>
      </w:tr>
      <w:tr w:rsidR="00814BCD" w:rsidRPr="00814BCD" w:rsidTr="00814BCD">
        <w:tc>
          <w:tcPr>
            <w:tcW w:w="283" w:type="pct"/>
            <w:tcBorders>
              <w:top w:val="single" w:sz="4" w:space="0" w:color="auto"/>
              <w:left w:val="single" w:sz="4" w:space="0" w:color="auto"/>
              <w:bottom w:val="single" w:sz="4" w:space="0" w:color="auto"/>
              <w:right w:val="single" w:sz="4" w:space="0" w:color="auto"/>
            </w:tcBorders>
          </w:tcPr>
          <w:p w:rsidR="00814BCD" w:rsidRPr="00814BCD" w:rsidRDefault="00814BCD" w:rsidP="00814BCD">
            <w:pPr>
              <w:tabs>
                <w:tab w:val="left" w:pos="0"/>
              </w:tabs>
              <w:suppressAutoHyphens w:val="0"/>
              <w:spacing w:line="240" w:lineRule="auto"/>
              <w:ind w:firstLine="0"/>
              <w:jc w:val="center"/>
              <w:rPr>
                <w:kern w:val="0"/>
                <w:sz w:val="22"/>
                <w:szCs w:val="22"/>
                <w:lang w:eastAsia="ru-RU"/>
              </w:rPr>
            </w:pPr>
            <w:r w:rsidRPr="00814BCD">
              <w:rPr>
                <w:kern w:val="0"/>
                <w:sz w:val="22"/>
                <w:szCs w:val="22"/>
                <w:lang w:eastAsia="ru-RU"/>
              </w:rPr>
              <w:t>1</w:t>
            </w:r>
          </w:p>
        </w:tc>
        <w:tc>
          <w:tcPr>
            <w:tcW w:w="3393" w:type="pct"/>
            <w:tcBorders>
              <w:top w:val="single" w:sz="4" w:space="0" w:color="auto"/>
              <w:left w:val="single" w:sz="4" w:space="0" w:color="auto"/>
              <w:bottom w:val="single" w:sz="4" w:space="0" w:color="auto"/>
              <w:right w:val="single" w:sz="4" w:space="0" w:color="auto"/>
            </w:tcBorders>
          </w:tcPr>
          <w:p w:rsidR="00814BCD" w:rsidRPr="00814BCD" w:rsidRDefault="00814BCD" w:rsidP="00814BCD">
            <w:pPr>
              <w:tabs>
                <w:tab w:val="left" w:pos="0"/>
              </w:tabs>
              <w:suppressAutoHyphens w:val="0"/>
              <w:spacing w:line="240" w:lineRule="auto"/>
              <w:ind w:firstLine="0"/>
              <w:rPr>
                <w:kern w:val="0"/>
                <w:sz w:val="22"/>
                <w:szCs w:val="22"/>
                <w:lang w:eastAsia="ru-RU"/>
              </w:rPr>
            </w:pPr>
            <w:r w:rsidRPr="00814BCD">
              <w:rPr>
                <w:kern w:val="0"/>
                <w:sz w:val="22"/>
                <w:szCs w:val="22"/>
                <w:lang w:eastAsia="ru-RU"/>
              </w:rPr>
              <w:t>Готовность защитных сооружений ГО Янтиковского</w:t>
            </w:r>
            <w:r w:rsidR="00056FDC">
              <w:rPr>
                <w:kern w:val="0"/>
                <w:sz w:val="22"/>
                <w:szCs w:val="22"/>
                <w:lang w:eastAsia="ru-RU"/>
              </w:rPr>
              <w:t xml:space="preserve"> МО</w:t>
            </w:r>
            <w:r w:rsidRPr="00814BCD">
              <w:rPr>
                <w:kern w:val="0"/>
                <w:sz w:val="22"/>
                <w:szCs w:val="22"/>
                <w:lang w:eastAsia="ru-RU"/>
              </w:rPr>
              <w:t xml:space="preserve"> к использованию, %</w:t>
            </w:r>
          </w:p>
        </w:tc>
        <w:tc>
          <w:tcPr>
            <w:tcW w:w="599" w:type="pct"/>
            <w:tcBorders>
              <w:top w:val="single" w:sz="4" w:space="0" w:color="auto"/>
              <w:left w:val="single" w:sz="4" w:space="0" w:color="auto"/>
              <w:bottom w:val="single" w:sz="4" w:space="0" w:color="auto"/>
              <w:right w:val="single" w:sz="4" w:space="0" w:color="auto"/>
            </w:tcBorders>
            <w:vAlign w:val="bottom"/>
          </w:tcPr>
          <w:p w:rsidR="00814BCD" w:rsidRPr="00814BCD" w:rsidRDefault="00814BCD" w:rsidP="00814BCD">
            <w:pPr>
              <w:suppressAutoHyphens w:val="0"/>
              <w:spacing w:line="240" w:lineRule="auto"/>
              <w:ind w:firstLine="0"/>
              <w:jc w:val="center"/>
              <w:rPr>
                <w:kern w:val="0"/>
                <w:sz w:val="22"/>
                <w:szCs w:val="22"/>
                <w:lang w:eastAsia="ru-RU"/>
              </w:rPr>
            </w:pPr>
            <w:r w:rsidRPr="00814BCD">
              <w:rPr>
                <w:kern w:val="0"/>
                <w:sz w:val="22"/>
                <w:szCs w:val="22"/>
                <w:lang w:eastAsia="ru-RU"/>
              </w:rPr>
              <w:t>0</w:t>
            </w:r>
          </w:p>
        </w:tc>
        <w:tc>
          <w:tcPr>
            <w:tcW w:w="725" w:type="pct"/>
            <w:tcBorders>
              <w:top w:val="single" w:sz="4" w:space="0" w:color="auto"/>
              <w:left w:val="single" w:sz="4" w:space="0" w:color="auto"/>
              <w:bottom w:val="single" w:sz="4" w:space="0" w:color="auto"/>
              <w:right w:val="single" w:sz="4" w:space="0" w:color="auto"/>
            </w:tcBorders>
            <w:vAlign w:val="bottom"/>
          </w:tcPr>
          <w:p w:rsidR="00814BCD" w:rsidRPr="00814BCD" w:rsidRDefault="00814BCD" w:rsidP="00814BCD">
            <w:pPr>
              <w:tabs>
                <w:tab w:val="left" w:pos="0"/>
              </w:tabs>
              <w:suppressAutoHyphens w:val="0"/>
              <w:spacing w:line="240" w:lineRule="auto"/>
              <w:ind w:firstLine="34"/>
              <w:jc w:val="center"/>
              <w:rPr>
                <w:kern w:val="0"/>
                <w:sz w:val="22"/>
                <w:szCs w:val="22"/>
                <w:lang w:eastAsia="ru-RU"/>
              </w:rPr>
            </w:pPr>
            <w:r w:rsidRPr="00814BCD">
              <w:rPr>
                <w:kern w:val="0"/>
                <w:sz w:val="22"/>
                <w:szCs w:val="22"/>
                <w:lang w:eastAsia="ru-RU"/>
              </w:rPr>
              <w:t>100,0</w:t>
            </w:r>
          </w:p>
        </w:tc>
      </w:tr>
      <w:tr w:rsidR="00814BCD" w:rsidRPr="00814BCD" w:rsidTr="00814BCD">
        <w:tc>
          <w:tcPr>
            <w:tcW w:w="283" w:type="pct"/>
            <w:tcBorders>
              <w:top w:val="single" w:sz="4" w:space="0" w:color="auto"/>
              <w:left w:val="single" w:sz="4" w:space="0" w:color="auto"/>
              <w:bottom w:val="single" w:sz="4" w:space="0" w:color="auto"/>
              <w:right w:val="single" w:sz="4" w:space="0" w:color="auto"/>
            </w:tcBorders>
          </w:tcPr>
          <w:p w:rsidR="00814BCD" w:rsidRPr="00814BCD" w:rsidRDefault="00814BCD" w:rsidP="00814BCD">
            <w:pPr>
              <w:tabs>
                <w:tab w:val="left" w:pos="0"/>
              </w:tabs>
              <w:suppressAutoHyphens w:val="0"/>
              <w:spacing w:line="240" w:lineRule="auto"/>
              <w:ind w:firstLine="0"/>
              <w:jc w:val="center"/>
              <w:rPr>
                <w:kern w:val="0"/>
                <w:sz w:val="22"/>
                <w:szCs w:val="22"/>
                <w:lang w:eastAsia="ru-RU"/>
              </w:rPr>
            </w:pPr>
            <w:r w:rsidRPr="00814BCD">
              <w:rPr>
                <w:kern w:val="0"/>
                <w:sz w:val="22"/>
                <w:szCs w:val="22"/>
                <w:lang w:eastAsia="ru-RU"/>
              </w:rPr>
              <w:t>2</w:t>
            </w:r>
          </w:p>
        </w:tc>
        <w:tc>
          <w:tcPr>
            <w:tcW w:w="3393" w:type="pct"/>
            <w:tcBorders>
              <w:top w:val="single" w:sz="4" w:space="0" w:color="auto"/>
              <w:left w:val="single" w:sz="4" w:space="0" w:color="auto"/>
              <w:bottom w:val="single" w:sz="4" w:space="0" w:color="auto"/>
              <w:right w:val="single" w:sz="4" w:space="0" w:color="auto"/>
            </w:tcBorders>
          </w:tcPr>
          <w:p w:rsidR="00814BCD" w:rsidRPr="00814BCD" w:rsidRDefault="00814BCD" w:rsidP="00814BCD">
            <w:pPr>
              <w:tabs>
                <w:tab w:val="left" w:pos="0"/>
              </w:tabs>
              <w:suppressAutoHyphens w:val="0"/>
              <w:spacing w:line="240" w:lineRule="auto"/>
              <w:ind w:firstLine="0"/>
              <w:rPr>
                <w:kern w:val="0"/>
                <w:sz w:val="22"/>
                <w:szCs w:val="22"/>
                <w:lang w:eastAsia="ru-RU"/>
              </w:rPr>
            </w:pPr>
            <w:r w:rsidRPr="00814BCD">
              <w:rPr>
                <w:kern w:val="0"/>
                <w:sz w:val="22"/>
                <w:szCs w:val="22"/>
                <w:lang w:eastAsia="ru-RU"/>
              </w:rPr>
              <w:t>Количество погибших в дорожно-транспортных происшествиях по отношению к уровню 2022 года, чел/%</w:t>
            </w:r>
          </w:p>
        </w:tc>
        <w:tc>
          <w:tcPr>
            <w:tcW w:w="599" w:type="pct"/>
            <w:tcBorders>
              <w:top w:val="single" w:sz="4" w:space="0" w:color="auto"/>
              <w:left w:val="single" w:sz="4" w:space="0" w:color="auto"/>
              <w:bottom w:val="single" w:sz="4" w:space="0" w:color="auto"/>
              <w:right w:val="single" w:sz="4" w:space="0" w:color="auto"/>
            </w:tcBorders>
            <w:vAlign w:val="bottom"/>
          </w:tcPr>
          <w:p w:rsidR="00814BCD" w:rsidRPr="00814BCD" w:rsidRDefault="00814BCD" w:rsidP="00814BCD">
            <w:pPr>
              <w:suppressAutoHyphens w:val="0"/>
              <w:spacing w:line="240" w:lineRule="auto"/>
              <w:ind w:firstLine="0"/>
              <w:jc w:val="center"/>
              <w:rPr>
                <w:kern w:val="0"/>
                <w:sz w:val="22"/>
                <w:szCs w:val="22"/>
                <w:lang w:eastAsia="ru-RU"/>
              </w:rPr>
            </w:pPr>
            <w:r w:rsidRPr="00814BCD">
              <w:rPr>
                <w:kern w:val="0"/>
                <w:sz w:val="22"/>
                <w:szCs w:val="22"/>
                <w:lang w:eastAsia="ru-RU"/>
              </w:rPr>
              <w:t>0/0</w:t>
            </w:r>
          </w:p>
        </w:tc>
        <w:tc>
          <w:tcPr>
            <w:tcW w:w="725" w:type="pct"/>
            <w:tcBorders>
              <w:top w:val="single" w:sz="4" w:space="0" w:color="auto"/>
              <w:left w:val="single" w:sz="4" w:space="0" w:color="auto"/>
              <w:bottom w:val="single" w:sz="4" w:space="0" w:color="auto"/>
              <w:right w:val="single" w:sz="4" w:space="0" w:color="auto"/>
            </w:tcBorders>
            <w:vAlign w:val="bottom"/>
          </w:tcPr>
          <w:p w:rsidR="00814BCD" w:rsidRPr="00814BCD" w:rsidRDefault="00814BCD" w:rsidP="00814BCD">
            <w:pPr>
              <w:tabs>
                <w:tab w:val="left" w:pos="0"/>
              </w:tabs>
              <w:suppressAutoHyphens w:val="0"/>
              <w:spacing w:line="240" w:lineRule="auto"/>
              <w:ind w:firstLine="34"/>
              <w:jc w:val="center"/>
              <w:rPr>
                <w:kern w:val="0"/>
                <w:sz w:val="22"/>
                <w:szCs w:val="22"/>
                <w:lang w:eastAsia="ru-RU"/>
              </w:rPr>
            </w:pPr>
            <w:r w:rsidRPr="00814BCD">
              <w:rPr>
                <w:kern w:val="0"/>
                <w:sz w:val="22"/>
                <w:szCs w:val="22"/>
                <w:lang w:eastAsia="ru-RU"/>
              </w:rPr>
              <w:t>0/0</w:t>
            </w:r>
          </w:p>
        </w:tc>
      </w:tr>
      <w:tr w:rsidR="00814BCD" w:rsidRPr="00814BCD" w:rsidTr="00814BCD">
        <w:tc>
          <w:tcPr>
            <w:tcW w:w="283" w:type="pct"/>
            <w:tcBorders>
              <w:top w:val="single" w:sz="4" w:space="0" w:color="auto"/>
              <w:left w:val="single" w:sz="4" w:space="0" w:color="auto"/>
              <w:bottom w:val="single" w:sz="4" w:space="0" w:color="auto"/>
              <w:right w:val="single" w:sz="4" w:space="0" w:color="auto"/>
            </w:tcBorders>
          </w:tcPr>
          <w:p w:rsidR="00814BCD" w:rsidRPr="00814BCD" w:rsidRDefault="00814BCD" w:rsidP="00814BCD">
            <w:pPr>
              <w:tabs>
                <w:tab w:val="left" w:pos="0"/>
              </w:tabs>
              <w:suppressAutoHyphens w:val="0"/>
              <w:spacing w:line="240" w:lineRule="auto"/>
              <w:ind w:firstLine="0"/>
              <w:jc w:val="center"/>
              <w:rPr>
                <w:kern w:val="0"/>
                <w:sz w:val="22"/>
                <w:szCs w:val="22"/>
                <w:lang w:eastAsia="ru-RU"/>
              </w:rPr>
            </w:pPr>
            <w:r w:rsidRPr="00814BCD">
              <w:rPr>
                <w:kern w:val="0"/>
                <w:sz w:val="22"/>
                <w:szCs w:val="22"/>
                <w:lang w:eastAsia="ru-RU"/>
              </w:rPr>
              <w:t>3</w:t>
            </w:r>
          </w:p>
        </w:tc>
        <w:tc>
          <w:tcPr>
            <w:tcW w:w="3393" w:type="pct"/>
            <w:tcBorders>
              <w:top w:val="single" w:sz="4" w:space="0" w:color="auto"/>
              <w:left w:val="single" w:sz="4" w:space="0" w:color="auto"/>
              <w:bottom w:val="single" w:sz="4" w:space="0" w:color="auto"/>
              <w:right w:val="single" w:sz="4" w:space="0" w:color="auto"/>
            </w:tcBorders>
          </w:tcPr>
          <w:p w:rsidR="00814BCD" w:rsidRPr="00814BCD" w:rsidRDefault="00814BCD" w:rsidP="00814BCD">
            <w:pPr>
              <w:widowControl w:val="0"/>
              <w:suppressAutoHyphens w:val="0"/>
              <w:autoSpaceDE w:val="0"/>
              <w:autoSpaceDN w:val="0"/>
              <w:adjustRightInd w:val="0"/>
              <w:spacing w:line="240" w:lineRule="auto"/>
              <w:ind w:firstLine="0"/>
              <w:rPr>
                <w:kern w:val="0"/>
                <w:sz w:val="22"/>
                <w:szCs w:val="22"/>
                <w:lang w:eastAsia="ru-RU"/>
              </w:rPr>
            </w:pPr>
            <w:r w:rsidRPr="00814BCD">
              <w:rPr>
                <w:kern w:val="0"/>
                <w:sz w:val="22"/>
                <w:szCs w:val="22"/>
                <w:lang w:eastAsia="ru-RU"/>
              </w:rPr>
              <w:t>Доля преступлений, совершенных на улицах, в общем числе зарегистрированных преступлений, %</w:t>
            </w:r>
          </w:p>
        </w:tc>
        <w:tc>
          <w:tcPr>
            <w:tcW w:w="599" w:type="pct"/>
            <w:tcBorders>
              <w:top w:val="single" w:sz="4" w:space="0" w:color="auto"/>
              <w:left w:val="single" w:sz="4" w:space="0" w:color="auto"/>
              <w:bottom w:val="single" w:sz="4" w:space="0" w:color="auto"/>
              <w:right w:val="single" w:sz="4" w:space="0" w:color="auto"/>
            </w:tcBorders>
            <w:vAlign w:val="bottom"/>
          </w:tcPr>
          <w:p w:rsidR="00814BCD" w:rsidRPr="00814BCD" w:rsidRDefault="00814BCD" w:rsidP="00814BCD">
            <w:pPr>
              <w:suppressAutoHyphens w:val="0"/>
              <w:spacing w:line="240" w:lineRule="auto"/>
              <w:ind w:firstLine="0"/>
              <w:jc w:val="center"/>
              <w:rPr>
                <w:kern w:val="0"/>
                <w:sz w:val="22"/>
                <w:szCs w:val="22"/>
                <w:lang w:eastAsia="ru-RU"/>
              </w:rPr>
            </w:pPr>
            <w:r w:rsidRPr="00814BCD">
              <w:rPr>
                <w:kern w:val="0"/>
                <w:sz w:val="22"/>
                <w:szCs w:val="22"/>
                <w:lang w:eastAsia="ru-RU"/>
              </w:rPr>
              <w:t>9</w:t>
            </w:r>
          </w:p>
        </w:tc>
        <w:tc>
          <w:tcPr>
            <w:tcW w:w="725" w:type="pct"/>
            <w:tcBorders>
              <w:top w:val="single" w:sz="4" w:space="0" w:color="auto"/>
              <w:left w:val="single" w:sz="4" w:space="0" w:color="auto"/>
              <w:bottom w:val="single" w:sz="4" w:space="0" w:color="auto"/>
              <w:right w:val="single" w:sz="4" w:space="0" w:color="auto"/>
            </w:tcBorders>
            <w:vAlign w:val="bottom"/>
          </w:tcPr>
          <w:p w:rsidR="00814BCD" w:rsidRPr="00814BCD" w:rsidRDefault="00814BCD" w:rsidP="00814BCD">
            <w:pPr>
              <w:tabs>
                <w:tab w:val="left" w:pos="0"/>
              </w:tabs>
              <w:suppressAutoHyphens w:val="0"/>
              <w:spacing w:line="240" w:lineRule="auto"/>
              <w:ind w:firstLine="34"/>
              <w:jc w:val="center"/>
              <w:rPr>
                <w:kern w:val="0"/>
                <w:sz w:val="22"/>
                <w:szCs w:val="22"/>
                <w:lang w:eastAsia="ru-RU"/>
              </w:rPr>
            </w:pPr>
            <w:r w:rsidRPr="00814BCD">
              <w:rPr>
                <w:kern w:val="0"/>
                <w:sz w:val="22"/>
                <w:szCs w:val="22"/>
                <w:lang w:eastAsia="ru-RU"/>
              </w:rPr>
              <w:t>6</w:t>
            </w:r>
          </w:p>
        </w:tc>
      </w:tr>
      <w:tr w:rsidR="00814BCD" w:rsidRPr="00814BCD" w:rsidTr="00814BCD">
        <w:tc>
          <w:tcPr>
            <w:tcW w:w="283" w:type="pct"/>
            <w:tcBorders>
              <w:top w:val="single" w:sz="4" w:space="0" w:color="auto"/>
              <w:left w:val="single" w:sz="4" w:space="0" w:color="auto"/>
              <w:bottom w:val="single" w:sz="4" w:space="0" w:color="auto"/>
              <w:right w:val="single" w:sz="4" w:space="0" w:color="auto"/>
            </w:tcBorders>
          </w:tcPr>
          <w:p w:rsidR="00814BCD" w:rsidRPr="00814BCD" w:rsidRDefault="00814BCD" w:rsidP="00814BCD">
            <w:pPr>
              <w:tabs>
                <w:tab w:val="left" w:pos="0"/>
              </w:tabs>
              <w:suppressAutoHyphens w:val="0"/>
              <w:spacing w:line="240" w:lineRule="auto"/>
              <w:ind w:firstLine="0"/>
              <w:jc w:val="center"/>
              <w:rPr>
                <w:kern w:val="0"/>
                <w:sz w:val="22"/>
                <w:szCs w:val="22"/>
                <w:lang w:eastAsia="ru-RU"/>
              </w:rPr>
            </w:pPr>
            <w:r w:rsidRPr="00814BCD">
              <w:rPr>
                <w:kern w:val="0"/>
                <w:sz w:val="22"/>
                <w:szCs w:val="22"/>
                <w:lang w:eastAsia="ru-RU"/>
              </w:rPr>
              <w:t>4</w:t>
            </w:r>
          </w:p>
        </w:tc>
        <w:tc>
          <w:tcPr>
            <w:tcW w:w="3393" w:type="pct"/>
            <w:tcBorders>
              <w:top w:val="single" w:sz="4" w:space="0" w:color="auto"/>
              <w:left w:val="single" w:sz="4" w:space="0" w:color="auto"/>
              <w:bottom w:val="single" w:sz="4" w:space="0" w:color="auto"/>
              <w:right w:val="single" w:sz="4" w:space="0" w:color="auto"/>
            </w:tcBorders>
          </w:tcPr>
          <w:p w:rsidR="00814BCD" w:rsidRPr="00814BCD" w:rsidRDefault="00814BCD" w:rsidP="00814BCD">
            <w:pPr>
              <w:widowControl w:val="0"/>
              <w:suppressAutoHyphens w:val="0"/>
              <w:autoSpaceDE w:val="0"/>
              <w:autoSpaceDN w:val="0"/>
              <w:adjustRightInd w:val="0"/>
              <w:spacing w:line="240" w:lineRule="auto"/>
              <w:ind w:firstLine="0"/>
              <w:rPr>
                <w:kern w:val="0"/>
                <w:sz w:val="22"/>
                <w:szCs w:val="22"/>
                <w:lang w:eastAsia="ru-RU"/>
              </w:rPr>
            </w:pPr>
            <w:r w:rsidRPr="00814BCD">
              <w:rPr>
                <w:kern w:val="0"/>
                <w:sz w:val="22"/>
                <w:szCs w:val="22"/>
                <w:lang w:eastAsia="ru-RU"/>
              </w:rPr>
              <w:t>Готовность системы оповещения населения об опасностях при чрезвычайных ситуациях природного и техногенного характера, %</w:t>
            </w:r>
          </w:p>
        </w:tc>
        <w:tc>
          <w:tcPr>
            <w:tcW w:w="599" w:type="pct"/>
            <w:tcBorders>
              <w:top w:val="single" w:sz="4" w:space="0" w:color="auto"/>
              <w:left w:val="single" w:sz="4" w:space="0" w:color="auto"/>
              <w:bottom w:val="single" w:sz="4" w:space="0" w:color="auto"/>
              <w:right w:val="single" w:sz="4" w:space="0" w:color="auto"/>
            </w:tcBorders>
            <w:vAlign w:val="bottom"/>
          </w:tcPr>
          <w:p w:rsidR="00814BCD" w:rsidRPr="00814BCD" w:rsidRDefault="00814BCD" w:rsidP="00814BCD">
            <w:pPr>
              <w:suppressAutoHyphens w:val="0"/>
              <w:spacing w:line="240" w:lineRule="auto"/>
              <w:ind w:firstLine="0"/>
              <w:jc w:val="center"/>
              <w:rPr>
                <w:kern w:val="0"/>
                <w:sz w:val="22"/>
                <w:szCs w:val="22"/>
                <w:lang w:eastAsia="ru-RU"/>
              </w:rPr>
            </w:pPr>
            <w:r w:rsidRPr="00814BCD">
              <w:rPr>
                <w:kern w:val="0"/>
                <w:sz w:val="22"/>
                <w:szCs w:val="22"/>
                <w:lang w:eastAsia="ru-RU"/>
              </w:rPr>
              <w:t>30,87</w:t>
            </w:r>
          </w:p>
        </w:tc>
        <w:tc>
          <w:tcPr>
            <w:tcW w:w="725" w:type="pct"/>
            <w:tcBorders>
              <w:top w:val="single" w:sz="4" w:space="0" w:color="auto"/>
              <w:left w:val="single" w:sz="4" w:space="0" w:color="auto"/>
              <w:bottom w:val="single" w:sz="4" w:space="0" w:color="auto"/>
              <w:right w:val="single" w:sz="4" w:space="0" w:color="auto"/>
            </w:tcBorders>
            <w:vAlign w:val="bottom"/>
          </w:tcPr>
          <w:p w:rsidR="00814BCD" w:rsidRPr="00814BCD" w:rsidRDefault="00814BCD" w:rsidP="00814BCD">
            <w:pPr>
              <w:tabs>
                <w:tab w:val="left" w:pos="0"/>
              </w:tabs>
              <w:suppressAutoHyphens w:val="0"/>
              <w:spacing w:line="240" w:lineRule="auto"/>
              <w:ind w:firstLine="34"/>
              <w:jc w:val="center"/>
              <w:rPr>
                <w:kern w:val="0"/>
                <w:sz w:val="22"/>
                <w:szCs w:val="22"/>
                <w:lang w:eastAsia="ru-RU"/>
              </w:rPr>
            </w:pPr>
            <w:r w:rsidRPr="00814BCD">
              <w:rPr>
                <w:kern w:val="0"/>
                <w:sz w:val="22"/>
                <w:szCs w:val="22"/>
                <w:lang w:eastAsia="ru-RU"/>
              </w:rPr>
              <w:t>100</w:t>
            </w:r>
          </w:p>
        </w:tc>
      </w:tr>
      <w:tr w:rsidR="00814BCD" w:rsidRPr="00814BCD" w:rsidTr="00814BCD">
        <w:tc>
          <w:tcPr>
            <w:tcW w:w="5000" w:type="pct"/>
            <w:gridSpan w:val="4"/>
            <w:tcBorders>
              <w:top w:val="single" w:sz="4" w:space="0" w:color="auto"/>
              <w:left w:val="single" w:sz="4" w:space="0" w:color="auto"/>
              <w:bottom w:val="single" w:sz="4" w:space="0" w:color="auto"/>
              <w:right w:val="single" w:sz="4" w:space="0" w:color="auto"/>
            </w:tcBorders>
          </w:tcPr>
          <w:p w:rsidR="00814BCD" w:rsidRPr="00814BCD" w:rsidRDefault="00814BCD" w:rsidP="00814BCD">
            <w:pPr>
              <w:tabs>
                <w:tab w:val="left" w:pos="0"/>
              </w:tabs>
              <w:suppressAutoHyphens w:val="0"/>
              <w:spacing w:line="240" w:lineRule="auto"/>
              <w:ind w:firstLine="34"/>
              <w:jc w:val="center"/>
              <w:rPr>
                <w:kern w:val="0"/>
                <w:sz w:val="22"/>
                <w:szCs w:val="22"/>
                <w:lang w:eastAsia="ru-RU"/>
              </w:rPr>
            </w:pPr>
            <w:r w:rsidRPr="00814BCD">
              <w:rPr>
                <w:b/>
                <w:kern w:val="0"/>
                <w:sz w:val="22"/>
                <w:szCs w:val="22"/>
                <w:lang w:eastAsia="ru-RU"/>
              </w:rPr>
              <w:t>Экология</w:t>
            </w:r>
          </w:p>
        </w:tc>
      </w:tr>
      <w:tr w:rsidR="00814BCD" w:rsidRPr="00814BCD" w:rsidTr="00814BCD">
        <w:tc>
          <w:tcPr>
            <w:tcW w:w="283" w:type="pct"/>
            <w:tcBorders>
              <w:top w:val="single" w:sz="4" w:space="0" w:color="auto"/>
              <w:left w:val="single" w:sz="4" w:space="0" w:color="auto"/>
              <w:bottom w:val="single" w:sz="4" w:space="0" w:color="auto"/>
              <w:right w:val="single" w:sz="4" w:space="0" w:color="auto"/>
            </w:tcBorders>
          </w:tcPr>
          <w:p w:rsidR="00814BCD" w:rsidRPr="00814BCD" w:rsidRDefault="00814BCD" w:rsidP="00814BCD">
            <w:pPr>
              <w:tabs>
                <w:tab w:val="left" w:pos="0"/>
              </w:tabs>
              <w:suppressAutoHyphens w:val="0"/>
              <w:spacing w:line="240" w:lineRule="auto"/>
              <w:ind w:firstLine="0"/>
              <w:jc w:val="center"/>
              <w:rPr>
                <w:kern w:val="0"/>
                <w:sz w:val="22"/>
                <w:szCs w:val="22"/>
                <w:lang w:eastAsia="ru-RU"/>
              </w:rPr>
            </w:pPr>
            <w:r w:rsidRPr="00814BCD">
              <w:rPr>
                <w:kern w:val="0"/>
                <w:sz w:val="22"/>
                <w:szCs w:val="22"/>
                <w:lang w:eastAsia="ru-RU"/>
              </w:rPr>
              <w:t>1</w:t>
            </w:r>
          </w:p>
        </w:tc>
        <w:tc>
          <w:tcPr>
            <w:tcW w:w="3393" w:type="pct"/>
            <w:tcBorders>
              <w:top w:val="single" w:sz="4" w:space="0" w:color="auto"/>
              <w:left w:val="single" w:sz="4" w:space="0" w:color="auto"/>
              <w:bottom w:val="single" w:sz="4" w:space="0" w:color="auto"/>
              <w:right w:val="single" w:sz="4" w:space="0" w:color="auto"/>
            </w:tcBorders>
          </w:tcPr>
          <w:p w:rsidR="00814BCD" w:rsidRPr="00814BCD" w:rsidRDefault="00814BCD" w:rsidP="00814BCD">
            <w:pPr>
              <w:tabs>
                <w:tab w:val="left" w:pos="0"/>
              </w:tabs>
              <w:suppressAutoHyphens w:val="0"/>
              <w:spacing w:line="240" w:lineRule="auto"/>
              <w:ind w:firstLine="0"/>
              <w:rPr>
                <w:kern w:val="0"/>
                <w:sz w:val="22"/>
                <w:szCs w:val="22"/>
                <w:lang w:eastAsia="ru-RU"/>
              </w:rPr>
            </w:pPr>
            <w:r w:rsidRPr="00814BCD">
              <w:rPr>
                <w:kern w:val="0"/>
                <w:sz w:val="22"/>
                <w:szCs w:val="22"/>
                <w:lang w:eastAsia="ru-RU"/>
              </w:rPr>
              <w:t>Организация полного сбора и вывоза твердых бытовых отходов с территорий населенных пунктов, предприятий и организаций, %</w:t>
            </w:r>
          </w:p>
        </w:tc>
        <w:tc>
          <w:tcPr>
            <w:tcW w:w="599" w:type="pct"/>
            <w:tcBorders>
              <w:top w:val="single" w:sz="4" w:space="0" w:color="auto"/>
              <w:left w:val="single" w:sz="4" w:space="0" w:color="auto"/>
              <w:bottom w:val="single" w:sz="4" w:space="0" w:color="auto"/>
              <w:right w:val="single" w:sz="4" w:space="0" w:color="auto"/>
            </w:tcBorders>
            <w:vAlign w:val="bottom"/>
          </w:tcPr>
          <w:p w:rsidR="00814BCD" w:rsidRPr="00814BCD" w:rsidRDefault="00814BCD" w:rsidP="00814BCD">
            <w:pPr>
              <w:suppressAutoHyphens w:val="0"/>
              <w:spacing w:line="240" w:lineRule="auto"/>
              <w:ind w:firstLine="0"/>
              <w:jc w:val="center"/>
              <w:rPr>
                <w:kern w:val="0"/>
                <w:sz w:val="22"/>
                <w:szCs w:val="22"/>
                <w:lang w:eastAsia="ru-RU"/>
              </w:rPr>
            </w:pPr>
            <w:r w:rsidRPr="00814BCD">
              <w:rPr>
                <w:kern w:val="0"/>
                <w:sz w:val="22"/>
                <w:szCs w:val="22"/>
                <w:lang w:eastAsia="ru-RU"/>
              </w:rPr>
              <w:t>100,0</w:t>
            </w:r>
          </w:p>
        </w:tc>
        <w:tc>
          <w:tcPr>
            <w:tcW w:w="725" w:type="pct"/>
            <w:tcBorders>
              <w:top w:val="single" w:sz="4" w:space="0" w:color="auto"/>
              <w:left w:val="single" w:sz="4" w:space="0" w:color="auto"/>
              <w:bottom w:val="single" w:sz="4" w:space="0" w:color="auto"/>
              <w:right w:val="single" w:sz="4" w:space="0" w:color="auto"/>
            </w:tcBorders>
            <w:vAlign w:val="bottom"/>
          </w:tcPr>
          <w:p w:rsidR="00814BCD" w:rsidRPr="00814BCD" w:rsidRDefault="00814BCD" w:rsidP="00814BCD">
            <w:pPr>
              <w:tabs>
                <w:tab w:val="left" w:pos="0"/>
              </w:tabs>
              <w:suppressAutoHyphens w:val="0"/>
              <w:spacing w:line="240" w:lineRule="auto"/>
              <w:ind w:firstLine="34"/>
              <w:jc w:val="center"/>
              <w:rPr>
                <w:kern w:val="0"/>
                <w:sz w:val="22"/>
                <w:szCs w:val="22"/>
                <w:lang w:eastAsia="ru-RU"/>
              </w:rPr>
            </w:pPr>
            <w:r w:rsidRPr="00814BCD">
              <w:rPr>
                <w:kern w:val="0"/>
                <w:sz w:val="22"/>
                <w:szCs w:val="22"/>
                <w:lang w:eastAsia="ru-RU"/>
              </w:rPr>
              <w:t>100,0</w:t>
            </w:r>
          </w:p>
        </w:tc>
      </w:tr>
    </w:tbl>
    <w:p w:rsidR="00814BCD" w:rsidRPr="00814BCD" w:rsidRDefault="00814BCD" w:rsidP="00814BCD">
      <w:pPr>
        <w:tabs>
          <w:tab w:val="left" w:pos="0"/>
        </w:tabs>
        <w:suppressAutoHyphens w:val="0"/>
        <w:spacing w:line="240" w:lineRule="auto"/>
        <w:ind w:left="360" w:firstLine="0"/>
        <w:jc w:val="center"/>
        <w:rPr>
          <w:bCs/>
          <w:kern w:val="0"/>
          <w:sz w:val="22"/>
          <w:szCs w:val="22"/>
          <w:lang w:eastAsia="ru-RU"/>
        </w:rPr>
      </w:pPr>
      <w:r w:rsidRPr="00AB2155">
        <w:rPr>
          <w:bCs/>
          <w:kern w:val="0"/>
          <w:sz w:val="22"/>
          <w:szCs w:val="22"/>
          <w:lang w:eastAsia="ru-RU"/>
        </w:rPr>
        <w:t>_________</w:t>
      </w:r>
    </w:p>
    <w:sectPr w:rsidR="00814BCD" w:rsidRPr="00814BCD" w:rsidSect="008A76FF">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59FC" w:rsidRDefault="00EC59FC" w:rsidP="002F7E02">
      <w:pPr>
        <w:spacing w:line="240" w:lineRule="auto"/>
      </w:pPr>
      <w:r>
        <w:separator/>
      </w:r>
    </w:p>
  </w:endnote>
  <w:endnote w:type="continuationSeparator" w:id="0">
    <w:p w:rsidR="00EC59FC" w:rsidRDefault="00EC59FC" w:rsidP="002F7E0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 w:name="StarSymbol">
    <w:altName w:val="MS Gothic"/>
    <w:charset w:val="80"/>
    <w:family w:val="auto"/>
    <w:pitch w:val="default"/>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59FC" w:rsidRDefault="00EC59FC" w:rsidP="002F7E02">
      <w:pPr>
        <w:spacing w:line="240" w:lineRule="auto"/>
      </w:pPr>
      <w:r>
        <w:separator/>
      </w:r>
    </w:p>
  </w:footnote>
  <w:footnote w:type="continuationSeparator" w:id="0">
    <w:p w:rsidR="00EC59FC" w:rsidRDefault="00EC59FC" w:rsidP="002F7E0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97386432"/>
      <w:docPartObj>
        <w:docPartGallery w:val="Page Numbers (Top of Page)"/>
        <w:docPartUnique/>
      </w:docPartObj>
    </w:sdtPr>
    <w:sdtEndPr/>
    <w:sdtContent>
      <w:p w:rsidR="00EC59FC" w:rsidRDefault="00EC59FC">
        <w:pPr>
          <w:pStyle w:val="af6"/>
          <w:jc w:val="center"/>
        </w:pPr>
        <w:r>
          <w:fldChar w:fldCharType="begin"/>
        </w:r>
        <w:r>
          <w:instrText>PAGE   \* MERGEFORMAT</w:instrText>
        </w:r>
        <w:r>
          <w:fldChar w:fldCharType="separate"/>
        </w:r>
        <w:r w:rsidR="00C64E04">
          <w:rPr>
            <w:noProof/>
          </w:rPr>
          <w:t>107</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3513325"/>
      <w:docPartObj>
        <w:docPartGallery w:val="Page Numbers (Top of Page)"/>
        <w:docPartUnique/>
      </w:docPartObj>
    </w:sdtPr>
    <w:sdtEndPr/>
    <w:sdtContent>
      <w:p w:rsidR="00EC59FC" w:rsidRDefault="00EC59FC">
        <w:pPr>
          <w:pStyle w:val="af6"/>
          <w:jc w:val="center"/>
        </w:pPr>
        <w:r>
          <w:fldChar w:fldCharType="begin"/>
        </w:r>
        <w:r>
          <w:instrText>PAGE   \* MERGEFORMAT</w:instrText>
        </w:r>
        <w:r>
          <w:fldChar w:fldCharType="separate"/>
        </w:r>
        <w:r w:rsidR="00C64E04">
          <w:rPr>
            <w:noProof/>
          </w:rPr>
          <w:t>3</w:t>
        </w:r>
        <w:r>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19514649"/>
      <w:docPartObj>
        <w:docPartGallery w:val="Page Numbers (Top of Page)"/>
        <w:docPartUnique/>
      </w:docPartObj>
    </w:sdtPr>
    <w:sdtEndPr/>
    <w:sdtContent>
      <w:p w:rsidR="00EC59FC" w:rsidRDefault="00EC59FC">
        <w:pPr>
          <w:pStyle w:val="af6"/>
          <w:jc w:val="center"/>
        </w:pPr>
        <w:r>
          <w:fldChar w:fldCharType="begin"/>
        </w:r>
        <w:r>
          <w:instrText>PAGE   \* MERGEFORMAT</w:instrText>
        </w:r>
        <w:r>
          <w:fldChar w:fldCharType="separate"/>
        </w:r>
        <w:r w:rsidR="00C64E04">
          <w:rPr>
            <w:noProof/>
          </w:rPr>
          <w:t>2</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3"/>
    <w:multiLevelType w:val="multilevel"/>
    <w:tmpl w:val="00000003"/>
    <w:name w:val="WW8Num3"/>
    <w:lvl w:ilvl="0">
      <w:start w:val="8"/>
      <w:numFmt w:val="decimal"/>
      <w:lvlText w:val="%1."/>
      <w:lvlJc w:val="left"/>
      <w:pPr>
        <w:tabs>
          <w:tab w:val="num" w:pos="360"/>
        </w:tabs>
        <w:ind w:left="360" w:hanging="360"/>
      </w:pPr>
    </w:lvl>
    <w:lvl w:ilvl="1">
      <w:start w:val="2"/>
      <w:numFmt w:val="decimal"/>
      <w:lvlText w:val="%1.%2."/>
      <w:lvlJc w:val="left"/>
      <w:pPr>
        <w:tabs>
          <w:tab w:val="num" w:pos="2482"/>
        </w:tabs>
        <w:ind w:left="2482" w:hanging="360"/>
      </w:pPr>
    </w:lvl>
    <w:lvl w:ilvl="2">
      <w:start w:val="1"/>
      <w:numFmt w:val="decimal"/>
      <w:lvlText w:val="%1.%2.%3."/>
      <w:lvlJc w:val="left"/>
      <w:pPr>
        <w:tabs>
          <w:tab w:val="num" w:pos="2842"/>
        </w:tabs>
        <w:ind w:left="2842" w:hanging="360"/>
      </w:pPr>
    </w:lvl>
    <w:lvl w:ilvl="3">
      <w:start w:val="1"/>
      <w:numFmt w:val="decimal"/>
      <w:lvlText w:val="%1.%2.%3.%4."/>
      <w:lvlJc w:val="left"/>
      <w:pPr>
        <w:tabs>
          <w:tab w:val="num" w:pos="3202"/>
        </w:tabs>
        <w:ind w:left="3202" w:hanging="360"/>
      </w:pPr>
    </w:lvl>
    <w:lvl w:ilvl="4">
      <w:start w:val="1"/>
      <w:numFmt w:val="decimal"/>
      <w:lvlText w:val="%1.%2.%3.%4.%5."/>
      <w:lvlJc w:val="left"/>
      <w:pPr>
        <w:tabs>
          <w:tab w:val="num" w:pos="3562"/>
        </w:tabs>
        <w:ind w:left="3562" w:hanging="360"/>
      </w:pPr>
    </w:lvl>
    <w:lvl w:ilvl="5">
      <w:start w:val="1"/>
      <w:numFmt w:val="decimal"/>
      <w:lvlText w:val="%1.%2.%3.%4.%5.%6."/>
      <w:lvlJc w:val="left"/>
      <w:pPr>
        <w:tabs>
          <w:tab w:val="num" w:pos="3922"/>
        </w:tabs>
        <w:ind w:left="3922" w:hanging="360"/>
      </w:pPr>
    </w:lvl>
    <w:lvl w:ilvl="6">
      <w:start w:val="1"/>
      <w:numFmt w:val="decimal"/>
      <w:lvlText w:val="%1.%2.%3.%4.%5.%6.%7."/>
      <w:lvlJc w:val="left"/>
      <w:pPr>
        <w:tabs>
          <w:tab w:val="num" w:pos="4282"/>
        </w:tabs>
        <w:ind w:left="4282" w:hanging="360"/>
      </w:pPr>
    </w:lvl>
    <w:lvl w:ilvl="7">
      <w:start w:val="1"/>
      <w:numFmt w:val="decimal"/>
      <w:lvlText w:val="%1.%2.%3.%4.%5.%6.%7.%8."/>
      <w:lvlJc w:val="left"/>
      <w:pPr>
        <w:tabs>
          <w:tab w:val="num" w:pos="4642"/>
        </w:tabs>
        <w:ind w:left="4642" w:hanging="360"/>
      </w:pPr>
    </w:lvl>
    <w:lvl w:ilvl="8">
      <w:start w:val="1"/>
      <w:numFmt w:val="decimal"/>
      <w:lvlText w:val="%1.%2.%3.%4.%5.%6.%7.%8.%9."/>
      <w:lvlJc w:val="left"/>
      <w:pPr>
        <w:tabs>
          <w:tab w:val="num" w:pos="5002"/>
        </w:tabs>
        <w:ind w:left="5002" w:hanging="360"/>
      </w:pPr>
    </w:lvl>
  </w:abstractNum>
  <w:abstractNum w:abstractNumId="2">
    <w:nsid w:val="00000004"/>
    <w:multiLevelType w:val="multilevel"/>
    <w:tmpl w:val="00000004"/>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5"/>
    <w:multiLevelType w:val="multilevel"/>
    <w:tmpl w:val="00000005"/>
    <w:name w:val="WW8Num5"/>
    <w:lvl w:ilvl="0">
      <w:start w:val="1"/>
      <w:numFmt w:val="decimal"/>
      <w:lvlText w:val="%1."/>
      <w:lvlJc w:val="left"/>
      <w:pPr>
        <w:tabs>
          <w:tab w:val="num" w:pos="306"/>
        </w:tabs>
        <w:ind w:left="306" w:hanging="306"/>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multilevel"/>
    <w:tmpl w:val="00000006"/>
    <w:name w:val="WW8Num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8"/>
    <w:multiLevelType w:val="multilevel"/>
    <w:tmpl w:val="00000008"/>
    <w:name w:val="WW8Num8"/>
    <w:lvl w:ilvl="0">
      <w:start w:val="4"/>
      <w:numFmt w:val="decimal"/>
      <w:lvlText w:val="%1."/>
      <w:lvlJc w:val="left"/>
      <w:pPr>
        <w:tabs>
          <w:tab w:val="num" w:pos="720"/>
        </w:tabs>
        <w:ind w:left="720" w:hanging="360"/>
      </w:pPr>
    </w:lvl>
    <w:lvl w:ilvl="1">
      <w:start w:val="8"/>
      <w:numFmt w:val="decimal"/>
      <w:lvlText w:val="%1.%2."/>
      <w:lvlJc w:val="left"/>
      <w:pPr>
        <w:tabs>
          <w:tab w:val="num" w:pos="1080"/>
        </w:tabs>
        <w:ind w:left="1080" w:hanging="360"/>
      </w:pPr>
    </w:lvl>
    <w:lvl w:ilvl="2">
      <w:start w:val="7"/>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6">
    <w:nsid w:val="054E3CCA"/>
    <w:multiLevelType w:val="hybridMultilevel"/>
    <w:tmpl w:val="B52041CA"/>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06813310"/>
    <w:multiLevelType w:val="multilevel"/>
    <w:tmpl w:val="1D1AE730"/>
    <w:lvl w:ilvl="0">
      <w:start w:val="1"/>
      <w:numFmt w:val="decimal"/>
      <w:lvlText w:val="%1."/>
      <w:lvlJc w:val="left"/>
      <w:pPr>
        <w:ind w:left="6881" w:hanging="360"/>
      </w:pPr>
      <w:rPr>
        <w:rFonts w:hint="default"/>
      </w:rPr>
    </w:lvl>
    <w:lvl w:ilvl="1">
      <w:start w:val="1"/>
      <w:numFmt w:val="decimal"/>
      <w:isLgl/>
      <w:lvlText w:val="%1.%2."/>
      <w:lvlJc w:val="left"/>
      <w:pPr>
        <w:ind w:left="7732" w:hanging="360"/>
      </w:pPr>
      <w:rPr>
        <w:rFonts w:hint="default"/>
      </w:rPr>
    </w:lvl>
    <w:lvl w:ilvl="2">
      <w:start w:val="1"/>
      <w:numFmt w:val="decimal"/>
      <w:isLgl/>
      <w:lvlText w:val="%1.%2.%3."/>
      <w:lvlJc w:val="left"/>
      <w:pPr>
        <w:ind w:left="7241" w:hanging="720"/>
      </w:pPr>
      <w:rPr>
        <w:rFonts w:hint="default"/>
      </w:rPr>
    </w:lvl>
    <w:lvl w:ilvl="3">
      <w:start w:val="1"/>
      <w:numFmt w:val="decimal"/>
      <w:isLgl/>
      <w:lvlText w:val="%1.%2.%3.%4."/>
      <w:lvlJc w:val="left"/>
      <w:pPr>
        <w:ind w:left="7241" w:hanging="720"/>
      </w:pPr>
      <w:rPr>
        <w:rFonts w:hint="default"/>
      </w:rPr>
    </w:lvl>
    <w:lvl w:ilvl="4">
      <w:start w:val="1"/>
      <w:numFmt w:val="decimal"/>
      <w:isLgl/>
      <w:lvlText w:val="%1.%2.%3.%4.%5."/>
      <w:lvlJc w:val="left"/>
      <w:pPr>
        <w:ind w:left="7601" w:hanging="1080"/>
      </w:pPr>
      <w:rPr>
        <w:rFonts w:hint="default"/>
      </w:rPr>
    </w:lvl>
    <w:lvl w:ilvl="5">
      <w:start w:val="1"/>
      <w:numFmt w:val="decimal"/>
      <w:isLgl/>
      <w:lvlText w:val="%1.%2.%3.%4.%5.%6."/>
      <w:lvlJc w:val="left"/>
      <w:pPr>
        <w:ind w:left="7601" w:hanging="1080"/>
      </w:pPr>
      <w:rPr>
        <w:rFonts w:hint="default"/>
      </w:rPr>
    </w:lvl>
    <w:lvl w:ilvl="6">
      <w:start w:val="1"/>
      <w:numFmt w:val="decimal"/>
      <w:isLgl/>
      <w:lvlText w:val="%1.%2.%3.%4.%5.%6.%7."/>
      <w:lvlJc w:val="left"/>
      <w:pPr>
        <w:ind w:left="7961" w:hanging="1440"/>
      </w:pPr>
      <w:rPr>
        <w:rFonts w:hint="default"/>
      </w:rPr>
    </w:lvl>
    <w:lvl w:ilvl="7">
      <w:start w:val="1"/>
      <w:numFmt w:val="decimal"/>
      <w:isLgl/>
      <w:lvlText w:val="%1.%2.%3.%4.%5.%6.%7.%8."/>
      <w:lvlJc w:val="left"/>
      <w:pPr>
        <w:ind w:left="7961" w:hanging="1440"/>
      </w:pPr>
      <w:rPr>
        <w:rFonts w:hint="default"/>
      </w:rPr>
    </w:lvl>
    <w:lvl w:ilvl="8">
      <w:start w:val="1"/>
      <w:numFmt w:val="decimal"/>
      <w:isLgl/>
      <w:lvlText w:val="%1.%2.%3.%4.%5.%6.%7.%8.%9."/>
      <w:lvlJc w:val="left"/>
      <w:pPr>
        <w:ind w:left="8321" w:hanging="1800"/>
      </w:pPr>
      <w:rPr>
        <w:rFonts w:hint="default"/>
      </w:rPr>
    </w:lvl>
  </w:abstractNum>
  <w:abstractNum w:abstractNumId="8">
    <w:nsid w:val="06CE2FA5"/>
    <w:multiLevelType w:val="hybridMultilevel"/>
    <w:tmpl w:val="1F5A1C36"/>
    <w:lvl w:ilvl="0" w:tplc="0419000F">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9">
    <w:nsid w:val="11FE7B9F"/>
    <w:multiLevelType w:val="hybridMultilevel"/>
    <w:tmpl w:val="CE58BFE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nsid w:val="12F32579"/>
    <w:multiLevelType w:val="hybridMultilevel"/>
    <w:tmpl w:val="744AC926"/>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34733F8"/>
    <w:multiLevelType w:val="hybridMultilevel"/>
    <w:tmpl w:val="15907E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4D31BB3"/>
    <w:multiLevelType w:val="hybridMultilevel"/>
    <w:tmpl w:val="D306156A"/>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16206C5A"/>
    <w:multiLevelType w:val="hybridMultilevel"/>
    <w:tmpl w:val="EB388522"/>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183026B5"/>
    <w:multiLevelType w:val="hybridMultilevel"/>
    <w:tmpl w:val="15549A3A"/>
    <w:lvl w:ilvl="0" w:tplc="31F04F92">
      <w:start w:val="1"/>
      <w:numFmt w:val="decimal"/>
      <w:lvlText w:val="%1."/>
      <w:lvlJc w:val="left"/>
      <w:pPr>
        <w:ind w:left="1778" w:hanging="360"/>
      </w:pPr>
      <w:rPr>
        <w:rFonts w:hint="default"/>
        <w:b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5">
    <w:nsid w:val="1FCE4B15"/>
    <w:multiLevelType w:val="hybridMultilevel"/>
    <w:tmpl w:val="35FEB6B2"/>
    <w:lvl w:ilvl="0" w:tplc="04190009">
      <w:start w:val="1"/>
      <w:numFmt w:val="bullet"/>
      <w:lvlText w:val=""/>
      <w:lvlJc w:val="left"/>
      <w:rPr>
        <w:rFonts w:ascii="Wingdings" w:hAnsi="Wingdings" w:hint="default"/>
        <w:b w:val="0"/>
        <w:bCs w:val="0"/>
        <w:i w:val="0"/>
        <w:iCs w:val="0"/>
        <w:smallCaps w:val="0"/>
        <w:strike w:val="0"/>
        <w:color w:val="000000"/>
        <w:spacing w:val="0"/>
        <w:position w:val="0"/>
        <w:sz w:val="26"/>
        <w:szCs w:val="26"/>
        <w:u w:val="none"/>
        <w:shd w:val="clear" w:color="auto" w:fill="auto"/>
        <w:lang w:val="ru-RU" w:eastAsia="ru-RU"/>
      </w:rPr>
    </w:lvl>
    <w:lvl w:ilvl="1" w:tplc="EA3EF1BA">
      <w:start w:val="1"/>
      <w:numFmt w:val="decimal"/>
      <w:lvlText w:val=""/>
      <w:lvlJc w:val="left"/>
    </w:lvl>
    <w:lvl w:ilvl="2" w:tplc="F6501F40">
      <w:start w:val="1"/>
      <w:numFmt w:val="decimal"/>
      <w:lvlText w:val=""/>
      <w:lvlJc w:val="left"/>
    </w:lvl>
    <w:lvl w:ilvl="3" w:tplc="563CB432">
      <w:start w:val="1"/>
      <w:numFmt w:val="decimal"/>
      <w:lvlText w:val=""/>
      <w:lvlJc w:val="left"/>
    </w:lvl>
    <w:lvl w:ilvl="4" w:tplc="6C2401BE">
      <w:start w:val="1"/>
      <w:numFmt w:val="decimal"/>
      <w:lvlText w:val=""/>
      <w:lvlJc w:val="left"/>
    </w:lvl>
    <w:lvl w:ilvl="5" w:tplc="154EB24E">
      <w:start w:val="1"/>
      <w:numFmt w:val="decimal"/>
      <w:lvlText w:val=""/>
      <w:lvlJc w:val="left"/>
    </w:lvl>
    <w:lvl w:ilvl="6" w:tplc="E52099A0">
      <w:start w:val="1"/>
      <w:numFmt w:val="decimal"/>
      <w:lvlText w:val=""/>
      <w:lvlJc w:val="left"/>
    </w:lvl>
    <w:lvl w:ilvl="7" w:tplc="176C113C">
      <w:start w:val="1"/>
      <w:numFmt w:val="decimal"/>
      <w:lvlText w:val=""/>
      <w:lvlJc w:val="left"/>
    </w:lvl>
    <w:lvl w:ilvl="8" w:tplc="68480C8E">
      <w:start w:val="1"/>
      <w:numFmt w:val="decimal"/>
      <w:lvlText w:val=""/>
      <w:lvlJc w:val="left"/>
    </w:lvl>
  </w:abstractNum>
  <w:abstractNum w:abstractNumId="16">
    <w:nsid w:val="228F759D"/>
    <w:multiLevelType w:val="multilevel"/>
    <w:tmpl w:val="9B5ED0DA"/>
    <w:lvl w:ilvl="0">
      <w:start w:val="1"/>
      <w:numFmt w:val="decimal"/>
      <w:lvlText w:val="%1."/>
      <w:lvlJc w:val="left"/>
      <w:pPr>
        <w:ind w:left="420" w:hanging="420"/>
      </w:pPr>
    </w:lvl>
    <w:lvl w:ilvl="1">
      <w:start w:val="1"/>
      <w:numFmt w:val="decimal"/>
      <w:lvlText w:val="%1.%2."/>
      <w:lvlJc w:val="left"/>
      <w:pPr>
        <w:ind w:left="987" w:hanging="42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17">
    <w:nsid w:val="22F24AFD"/>
    <w:multiLevelType w:val="singleLevel"/>
    <w:tmpl w:val="02A49B6C"/>
    <w:lvl w:ilvl="0">
      <w:start w:val="1"/>
      <w:numFmt w:val="decimal"/>
      <w:lvlText w:val="1.%1. "/>
      <w:legacy w:legacy="1" w:legacySpace="0" w:legacyIndent="283"/>
      <w:lvlJc w:val="left"/>
      <w:pPr>
        <w:ind w:left="283" w:hanging="283"/>
      </w:pPr>
      <w:rPr>
        <w:rFonts w:ascii="Times New Roman" w:hAnsi="Times New Roman" w:hint="default"/>
        <w:b w:val="0"/>
        <w:i w:val="0"/>
        <w:sz w:val="26"/>
        <w:u w:val="none"/>
      </w:rPr>
    </w:lvl>
  </w:abstractNum>
  <w:abstractNum w:abstractNumId="18">
    <w:nsid w:val="278E24B5"/>
    <w:multiLevelType w:val="hybridMultilevel"/>
    <w:tmpl w:val="01C4047A"/>
    <w:lvl w:ilvl="0" w:tplc="04190009">
      <w:start w:val="1"/>
      <w:numFmt w:val="bullet"/>
      <w:lvlText w:val=""/>
      <w:lvlJc w:val="left"/>
      <w:rPr>
        <w:rFonts w:ascii="Wingdings" w:hAnsi="Wingdings" w:hint="default"/>
        <w:b w:val="0"/>
        <w:bCs w:val="0"/>
        <w:i w:val="0"/>
        <w:iCs w:val="0"/>
        <w:smallCaps w:val="0"/>
        <w:strike w:val="0"/>
        <w:color w:val="000000"/>
        <w:spacing w:val="0"/>
        <w:position w:val="0"/>
        <w:sz w:val="26"/>
        <w:szCs w:val="26"/>
        <w:u w:val="none"/>
        <w:shd w:val="clear" w:color="auto" w:fill="auto"/>
        <w:lang w:val="ru-RU" w:eastAsia="ru-RU"/>
      </w:rPr>
    </w:lvl>
    <w:lvl w:ilvl="1" w:tplc="062C3054">
      <w:start w:val="1"/>
      <w:numFmt w:val="decimal"/>
      <w:lvlText w:val=""/>
      <w:lvlJc w:val="left"/>
    </w:lvl>
    <w:lvl w:ilvl="2" w:tplc="59F6CFCC">
      <w:start w:val="1"/>
      <w:numFmt w:val="decimal"/>
      <w:lvlText w:val=""/>
      <w:lvlJc w:val="left"/>
    </w:lvl>
    <w:lvl w:ilvl="3" w:tplc="84843F8A">
      <w:start w:val="1"/>
      <w:numFmt w:val="decimal"/>
      <w:lvlText w:val=""/>
      <w:lvlJc w:val="left"/>
    </w:lvl>
    <w:lvl w:ilvl="4" w:tplc="F7563C9C">
      <w:start w:val="1"/>
      <w:numFmt w:val="decimal"/>
      <w:lvlText w:val=""/>
      <w:lvlJc w:val="left"/>
    </w:lvl>
    <w:lvl w:ilvl="5" w:tplc="BDFE5CE4">
      <w:start w:val="1"/>
      <w:numFmt w:val="decimal"/>
      <w:lvlText w:val=""/>
      <w:lvlJc w:val="left"/>
    </w:lvl>
    <w:lvl w:ilvl="6" w:tplc="141E034A">
      <w:start w:val="1"/>
      <w:numFmt w:val="decimal"/>
      <w:lvlText w:val=""/>
      <w:lvlJc w:val="left"/>
    </w:lvl>
    <w:lvl w:ilvl="7" w:tplc="7FC2A35C">
      <w:start w:val="1"/>
      <w:numFmt w:val="decimal"/>
      <w:lvlText w:val=""/>
      <w:lvlJc w:val="left"/>
    </w:lvl>
    <w:lvl w:ilvl="8" w:tplc="A558B1D4">
      <w:start w:val="1"/>
      <w:numFmt w:val="decimal"/>
      <w:lvlText w:val=""/>
      <w:lvlJc w:val="left"/>
    </w:lvl>
  </w:abstractNum>
  <w:abstractNum w:abstractNumId="19">
    <w:nsid w:val="27B21BF7"/>
    <w:multiLevelType w:val="hybridMultilevel"/>
    <w:tmpl w:val="462EE16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nsid w:val="312E5DC1"/>
    <w:multiLevelType w:val="hybridMultilevel"/>
    <w:tmpl w:val="DB504510"/>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32385080"/>
    <w:multiLevelType w:val="hybridMultilevel"/>
    <w:tmpl w:val="0484A914"/>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32996574"/>
    <w:multiLevelType w:val="singleLevel"/>
    <w:tmpl w:val="3E3287D0"/>
    <w:lvl w:ilvl="0">
      <w:start w:val="1"/>
      <w:numFmt w:val="decimal"/>
      <w:lvlText w:val="%1. "/>
      <w:legacy w:legacy="1" w:legacySpace="0" w:legacyIndent="283"/>
      <w:lvlJc w:val="left"/>
      <w:pPr>
        <w:ind w:left="283" w:hanging="283"/>
      </w:pPr>
      <w:rPr>
        <w:rFonts w:ascii="Times New Roman" w:hAnsi="Times New Roman" w:hint="default"/>
        <w:b w:val="0"/>
        <w:i w:val="0"/>
        <w:sz w:val="26"/>
        <w:u w:val="none"/>
      </w:rPr>
    </w:lvl>
  </w:abstractNum>
  <w:abstractNum w:abstractNumId="23">
    <w:nsid w:val="32FD594B"/>
    <w:multiLevelType w:val="hybridMultilevel"/>
    <w:tmpl w:val="C0DEAA0C"/>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3642315A"/>
    <w:multiLevelType w:val="hybridMultilevel"/>
    <w:tmpl w:val="0A98B5EC"/>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3A616CCA"/>
    <w:multiLevelType w:val="hybridMultilevel"/>
    <w:tmpl w:val="C666ADC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nsid w:val="3B3E09C0"/>
    <w:multiLevelType w:val="hybridMultilevel"/>
    <w:tmpl w:val="A4666E94"/>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3BFF635C"/>
    <w:multiLevelType w:val="singleLevel"/>
    <w:tmpl w:val="3E3287D0"/>
    <w:lvl w:ilvl="0">
      <w:start w:val="1"/>
      <w:numFmt w:val="decimal"/>
      <w:lvlText w:val="%1. "/>
      <w:legacy w:legacy="1" w:legacySpace="0" w:legacyIndent="283"/>
      <w:lvlJc w:val="left"/>
      <w:pPr>
        <w:ind w:left="1003" w:hanging="283"/>
      </w:pPr>
      <w:rPr>
        <w:rFonts w:ascii="Times New Roman" w:hAnsi="Times New Roman" w:hint="default"/>
        <w:b w:val="0"/>
        <w:i w:val="0"/>
        <w:sz w:val="26"/>
        <w:u w:val="none"/>
      </w:rPr>
    </w:lvl>
  </w:abstractNum>
  <w:abstractNum w:abstractNumId="28">
    <w:nsid w:val="48F93535"/>
    <w:multiLevelType w:val="hybridMultilevel"/>
    <w:tmpl w:val="DB3E9836"/>
    <w:lvl w:ilvl="0" w:tplc="865CF64C">
      <w:start w:val="1"/>
      <w:numFmt w:val="decimal"/>
      <w:lvlText w:val="%1."/>
      <w:lvlJc w:val="left"/>
      <w:pPr>
        <w:ind w:left="900" w:hanging="360"/>
      </w:pPr>
      <w:rPr>
        <w:rFonts w:hint="default"/>
      </w:rPr>
    </w:lvl>
    <w:lvl w:ilvl="1" w:tplc="099CFAA0">
      <w:start w:val="1"/>
      <w:numFmt w:val="decimal"/>
      <w:lvlText w:val="%2)"/>
      <w:lvlJc w:val="left"/>
      <w:pPr>
        <w:ind w:left="7937" w:hanging="990"/>
      </w:pPr>
      <w:rPr>
        <w:rFonts w:hint="default"/>
      </w:r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9">
    <w:nsid w:val="49074E15"/>
    <w:multiLevelType w:val="hybridMultilevel"/>
    <w:tmpl w:val="9AC872B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0">
    <w:nsid w:val="498531A6"/>
    <w:multiLevelType w:val="hybridMultilevel"/>
    <w:tmpl w:val="81A03D08"/>
    <w:lvl w:ilvl="0" w:tplc="E62CE88A">
      <w:start w:val="1"/>
      <w:numFmt w:val="decimal"/>
      <w:lvlText w:val="%1."/>
      <w:lvlJc w:val="left"/>
      <w:pPr>
        <w:ind w:left="1275" w:hanging="57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1">
    <w:nsid w:val="4E154085"/>
    <w:multiLevelType w:val="hybridMultilevel"/>
    <w:tmpl w:val="D4CC51C2"/>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4F466D50"/>
    <w:multiLevelType w:val="hybridMultilevel"/>
    <w:tmpl w:val="F41A532A"/>
    <w:lvl w:ilvl="0" w:tplc="A6045E7A">
      <w:start w:val="1"/>
      <w:numFmt w:val="decimal"/>
      <w:lvlText w:val="%1."/>
      <w:lvlJc w:val="left"/>
      <w:pPr>
        <w:ind w:left="720" w:hanging="360"/>
      </w:pPr>
      <w:rPr>
        <w:rFonts w:ascii="Times New Roman" w:hAnsi="Times New Roman" w:hint="default"/>
        <w:b/>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50115164"/>
    <w:multiLevelType w:val="hybridMultilevel"/>
    <w:tmpl w:val="4E162B74"/>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560D7D54"/>
    <w:multiLevelType w:val="hybridMultilevel"/>
    <w:tmpl w:val="B87E2DBA"/>
    <w:lvl w:ilvl="0" w:tplc="04190009">
      <w:start w:val="1"/>
      <w:numFmt w:val="bullet"/>
      <w:lvlText w:val=""/>
      <w:lvlJc w:val="left"/>
      <w:rPr>
        <w:rFonts w:ascii="Wingdings" w:hAnsi="Wingdings" w:hint="default"/>
        <w:b w:val="0"/>
        <w:bCs w:val="0"/>
        <w:i w:val="0"/>
        <w:iCs w:val="0"/>
        <w:smallCaps w:val="0"/>
        <w:strike w:val="0"/>
        <w:color w:val="000000"/>
        <w:spacing w:val="0"/>
        <w:position w:val="0"/>
        <w:sz w:val="26"/>
        <w:szCs w:val="26"/>
        <w:u w:val="none"/>
        <w:shd w:val="clear" w:color="auto" w:fill="auto"/>
        <w:lang w:val="ru-RU" w:eastAsia="ru-RU"/>
      </w:rPr>
    </w:lvl>
    <w:lvl w:ilvl="1" w:tplc="EA3EF1BA">
      <w:start w:val="1"/>
      <w:numFmt w:val="decimal"/>
      <w:lvlText w:val=""/>
      <w:lvlJc w:val="left"/>
    </w:lvl>
    <w:lvl w:ilvl="2" w:tplc="F6501F40">
      <w:start w:val="1"/>
      <w:numFmt w:val="decimal"/>
      <w:lvlText w:val=""/>
      <w:lvlJc w:val="left"/>
    </w:lvl>
    <w:lvl w:ilvl="3" w:tplc="563CB432">
      <w:start w:val="1"/>
      <w:numFmt w:val="decimal"/>
      <w:lvlText w:val=""/>
      <w:lvlJc w:val="left"/>
    </w:lvl>
    <w:lvl w:ilvl="4" w:tplc="6C2401BE">
      <w:start w:val="1"/>
      <w:numFmt w:val="decimal"/>
      <w:lvlText w:val=""/>
      <w:lvlJc w:val="left"/>
    </w:lvl>
    <w:lvl w:ilvl="5" w:tplc="154EB24E">
      <w:start w:val="1"/>
      <w:numFmt w:val="decimal"/>
      <w:lvlText w:val=""/>
      <w:lvlJc w:val="left"/>
    </w:lvl>
    <w:lvl w:ilvl="6" w:tplc="E52099A0">
      <w:start w:val="1"/>
      <w:numFmt w:val="decimal"/>
      <w:lvlText w:val=""/>
      <w:lvlJc w:val="left"/>
    </w:lvl>
    <w:lvl w:ilvl="7" w:tplc="176C113C">
      <w:start w:val="1"/>
      <w:numFmt w:val="decimal"/>
      <w:lvlText w:val=""/>
      <w:lvlJc w:val="left"/>
    </w:lvl>
    <w:lvl w:ilvl="8" w:tplc="68480C8E">
      <w:start w:val="1"/>
      <w:numFmt w:val="decimal"/>
      <w:lvlText w:val=""/>
      <w:lvlJc w:val="left"/>
    </w:lvl>
  </w:abstractNum>
  <w:abstractNum w:abstractNumId="35">
    <w:nsid w:val="57FC1A45"/>
    <w:multiLevelType w:val="hybridMultilevel"/>
    <w:tmpl w:val="09FEB452"/>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594D18A2"/>
    <w:multiLevelType w:val="hybridMultilevel"/>
    <w:tmpl w:val="8E0CEB6E"/>
    <w:lvl w:ilvl="0" w:tplc="0419000F">
      <w:start w:val="1"/>
      <w:numFmt w:val="decimal"/>
      <w:lvlText w:val="%1."/>
      <w:lvlJc w:val="left"/>
      <w:pPr>
        <w:ind w:left="1425" w:hanging="360"/>
      </w:pPr>
    </w:lvl>
    <w:lvl w:ilvl="1" w:tplc="04190019" w:tentative="1">
      <w:start w:val="1"/>
      <w:numFmt w:val="lowerLetter"/>
      <w:lvlText w:val="%2."/>
      <w:lvlJc w:val="left"/>
      <w:pPr>
        <w:ind w:left="2145" w:hanging="360"/>
      </w:pPr>
    </w:lvl>
    <w:lvl w:ilvl="2" w:tplc="0419001B" w:tentative="1">
      <w:start w:val="1"/>
      <w:numFmt w:val="lowerRoman"/>
      <w:lvlText w:val="%3."/>
      <w:lvlJc w:val="right"/>
      <w:pPr>
        <w:ind w:left="2865" w:hanging="180"/>
      </w:pPr>
    </w:lvl>
    <w:lvl w:ilvl="3" w:tplc="0419000F" w:tentative="1">
      <w:start w:val="1"/>
      <w:numFmt w:val="decimal"/>
      <w:lvlText w:val="%4."/>
      <w:lvlJc w:val="left"/>
      <w:pPr>
        <w:ind w:left="3585" w:hanging="360"/>
      </w:pPr>
    </w:lvl>
    <w:lvl w:ilvl="4" w:tplc="04190019" w:tentative="1">
      <w:start w:val="1"/>
      <w:numFmt w:val="lowerLetter"/>
      <w:lvlText w:val="%5."/>
      <w:lvlJc w:val="left"/>
      <w:pPr>
        <w:ind w:left="4305" w:hanging="360"/>
      </w:pPr>
    </w:lvl>
    <w:lvl w:ilvl="5" w:tplc="0419001B" w:tentative="1">
      <w:start w:val="1"/>
      <w:numFmt w:val="lowerRoman"/>
      <w:lvlText w:val="%6."/>
      <w:lvlJc w:val="right"/>
      <w:pPr>
        <w:ind w:left="5025" w:hanging="180"/>
      </w:pPr>
    </w:lvl>
    <w:lvl w:ilvl="6" w:tplc="0419000F" w:tentative="1">
      <w:start w:val="1"/>
      <w:numFmt w:val="decimal"/>
      <w:lvlText w:val="%7."/>
      <w:lvlJc w:val="left"/>
      <w:pPr>
        <w:ind w:left="5745" w:hanging="360"/>
      </w:pPr>
    </w:lvl>
    <w:lvl w:ilvl="7" w:tplc="04190019" w:tentative="1">
      <w:start w:val="1"/>
      <w:numFmt w:val="lowerLetter"/>
      <w:lvlText w:val="%8."/>
      <w:lvlJc w:val="left"/>
      <w:pPr>
        <w:ind w:left="6465" w:hanging="360"/>
      </w:pPr>
    </w:lvl>
    <w:lvl w:ilvl="8" w:tplc="0419001B" w:tentative="1">
      <w:start w:val="1"/>
      <w:numFmt w:val="lowerRoman"/>
      <w:lvlText w:val="%9."/>
      <w:lvlJc w:val="right"/>
      <w:pPr>
        <w:ind w:left="7185" w:hanging="180"/>
      </w:pPr>
    </w:lvl>
  </w:abstractNum>
  <w:abstractNum w:abstractNumId="37">
    <w:nsid w:val="5A4A0618"/>
    <w:multiLevelType w:val="singleLevel"/>
    <w:tmpl w:val="ECE254D2"/>
    <w:lvl w:ilvl="0">
      <w:start w:val="2"/>
      <w:numFmt w:val="decimal"/>
      <w:lvlText w:val="%1. "/>
      <w:legacy w:legacy="1" w:legacySpace="0" w:legacyIndent="283"/>
      <w:lvlJc w:val="left"/>
      <w:pPr>
        <w:ind w:left="1003" w:hanging="283"/>
      </w:pPr>
      <w:rPr>
        <w:rFonts w:ascii="Times New Roman" w:hAnsi="Times New Roman" w:hint="default"/>
        <w:b w:val="0"/>
        <w:i w:val="0"/>
        <w:sz w:val="26"/>
        <w:u w:val="none"/>
      </w:rPr>
    </w:lvl>
  </w:abstractNum>
  <w:abstractNum w:abstractNumId="38">
    <w:nsid w:val="5FDB128C"/>
    <w:multiLevelType w:val="hybridMultilevel"/>
    <w:tmpl w:val="95DE0ED4"/>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681777C0"/>
    <w:multiLevelType w:val="hybridMultilevel"/>
    <w:tmpl w:val="06A8C9A0"/>
    <w:lvl w:ilvl="0" w:tplc="55B6953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nsid w:val="732C36DE"/>
    <w:multiLevelType w:val="hybridMultilevel"/>
    <w:tmpl w:val="286E6DD8"/>
    <w:lvl w:ilvl="0" w:tplc="04190009">
      <w:start w:val="1"/>
      <w:numFmt w:val="bullet"/>
      <w:lvlText w:val=""/>
      <w:lvlJc w:val="left"/>
      <w:pPr>
        <w:ind w:left="1033" w:hanging="360"/>
      </w:pPr>
      <w:rPr>
        <w:rFonts w:ascii="Wingdings" w:hAnsi="Wingdings" w:hint="default"/>
      </w:rPr>
    </w:lvl>
    <w:lvl w:ilvl="1" w:tplc="04190003" w:tentative="1">
      <w:start w:val="1"/>
      <w:numFmt w:val="bullet"/>
      <w:lvlText w:val="o"/>
      <w:lvlJc w:val="left"/>
      <w:pPr>
        <w:ind w:left="1753" w:hanging="360"/>
      </w:pPr>
      <w:rPr>
        <w:rFonts w:ascii="Courier New" w:hAnsi="Courier New" w:cs="Courier New" w:hint="default"/>
      </w:rPr>
    </w:lvl>
    <w:lvl w:ilvl="2" w:tplc="04190005" w:tentative="1">
      <w:start w:val="1"/>
      <w:numFmt w:val="bullet"/>
      <w:lvlText w:val=""/>
      <w:lvlJc w:val="left"/>
      <w:pPr>
        <w:ind w:left="2473" w:hanging="360"/>
      </w:pPr>
      <w:rPr>
        <w:rFonts w:ascii="Wingdings" w:hAnsi="Wingdings" w:hint="default"/>
      </w:rPr>
    </w:lvl>
    <w:lvl w:ilvl="3" w:tplc="04190001" w:tentative="1">
      <w:start w:val="1"/>
      <w:numFmt w:val="bullet"/>
      <w:lvlText w:val=""/>
      <w:lvlJc w:val="left"/>
      <w:pPr>
        <w:ind w:left="3193" w:hanging="360"/>
      </w:pPr>
      <w:rPr>
        <w:rFonts w:ascii="Symbol" w:hAnsi="Symbol" w:hint="default"/>
      </w:rPr>
    </w:lvl>
    <w:lvl w:ilvl="4" w:tplc="04190003" w:tentative="1">
      <w:start w:val="1"/>
      <w:numFmt w:val="bullet"/>
      <w:lvlText w:val="o"/>
      <w:lvlJc w:val="left"/>
      <w:pPr>
        <w:ind w:left="3913" w:hanging="360"/>
      </w:pPr>
      <w:rPr>
        <w:rFonts w:ascii="Courier New" w:hAnsi="Courier New" w:cs="Courier New" w:hint="default"/>
      </w:rPr>
    </w:lvl>
    <w:lvl w:ilvl="5" w:tplc="04190005" w:tentative="1">
      <w:start w:val="1"/>
      <w:numFmt w:val="bullet"/>
      <w:lvlText w:val=""/>
      <w:lvlJc w:val="left"/>
      <w:pPr>
        <w:ind w:left="4633" w:hanging="360"/>
      </w:pPr>
      <w:rPr>
        <w:rFonts w:ascii="Wingdings" w:hAnsi="Wingdings" w:hint="default"/>
      </w:rPr>
    </w:lvl>
    <w:lvl w:ilvl="6" w:tplc="04190001" w:tentative="1">
      <w:start w:val="1"/>
      <w:numFmt w:val="bullet"/>
      <w:lvlText w:val=""/>
      <w:lvlJc w:val="left"/>
      <w:pPr>
        <w:ind w:left="5353" w:hanging="360"/>
      </w:pPr>
      <w:rPr>
        <w:rFonts w:ascii="Symbol" w:hAnsi="Symbol" w:hint="default"/>
      </w:rPr>
    </w:lvl>
    <w:lvl w:ilvl="7" w:tplc="04190003" w:tentative="1">
      <w:start w:val="1"/>
      <w:numFmt w:val="bullet"/>
      <w:lvlText w:val="o"/>
      <w:lvlJc w:val="left"/>
      <w:pPr>
        <w:ind w:left="6073" w:hanging="360"/>
      </w:pPr>
      <w:rPr>
        <w:rFonts w:ascii="Courier New" w:hAnsi="Courier New" w:cs="Courier New" w:hint="default"/>
      </w:rPr>
    </w:lvl>
    <w:lvl w:ilvl="8" w:tplc="04190005" w:tentative="1">
      <w:start w:val="1"/>
      <w:numFmt w:val="bullet"/>
      <w:lvlText w:val=""/>
      <w:lvlJc w:val="left"/>
      <w:pPr>
        <w:ind w:left="6793" w:hanging="360"/>
      </w:pPr>
      <w:rPr>
        <w:rFonts w:ascii="Wingdings" w:hAnsi="Wingdings" w:hint="default"/>
      </w:rPr>
    </w:lvl>
  </w:abstractNum>
  <w:abstractNum w:abstractNumId="41">
    <w:nsid w:val="759C4427"/>
    <w:multiLevelType w:val="hybridMultilevel"/>
    <w:tmpl w:val="FDA0943A"/>
    <w:lvl w:ilvl="0" w:tplc="2CD2C9E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42">
    <w:nsid w:val="79CE1876"/>
    <w:multiLevelType w:val="hybridMultilevel"/>
    <w:tmpl w:val="6AB0561C"/>
    <w:lvl w:ilvl="0" w:tplc="31782DCC">
      <w:start w:val="1"/>
      <w:numFmt w:val="decimal"/>
      <w:lvlText w:val="%1."/>
      <w:lvlJc w:val="left"/>
      <w:pPr>
        <w:ind w:left="659" w:hanging="37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3">
    <w:nsid w:val="79FE5134"/>
    <w:multiLevelType w:val="hybridMultilevel"/>
    <w:tmpl w:val="FFD2DE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7A485F52"/>
    <w:multiLevelType w:val="hybridMultilevel"/>
    <w:tmpl w:val="A702A9DE"/>
    <w:lvl w:ilvl="0" w:tplc="B52E5AE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5">
    <w:nsid w:val="7A9A25EF"/>
    <w:multiLevelType w:val="hybridMultilevel"/>
    <w:tmpl w:val="0A2CAF2A"/>
    <w:lvl w:ilvl="0" w:tplc="64F236F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6">
    <w:nsid w:val="7DE8145C"/>
    <w:multiLevelType w:val="hybridMultilevel"/>
    <w:tmpl w:val="E4566E2A"/>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nsid w:val="7FD73A19"/>
    <w:multiLevelType w:val="hybridMultilevel"/>
    <w:tmpl w:val="31DC3378"/>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7"/>
  </w:num>
  <w:num w:numId="2">
    <w:abstractNumId w:val="37"/>
  </w:num>
  <w:num w:numId="3">
    <w:abstractNumId w:val="22"/>
  </w:num>
  <w:num w:numId="4">
    <w:abstractNumId w:val="17"/>
  </w:num>
  <w:num w:numId="5">
    <w:abstractNumId w:val="45"/>
  </w:num>
  <w:num w:numId="6">
    <w:abstractNumId w:val="41"/>
  </w:num>
  <w:num w:numId="7">
    <w:abstractNumId w:val="28"/>
  </w:num>
  <w:num w:numId="8">
    <w:abstractNumId w:val="39"/>
  </w:num>
  <w:num w:numId="9">
    <w:abstractNumId w:val="44"/>
  </w:num>
  <w:num w:numId="10">
    <w:abstractNumId w:val="8"/>
  </w:num>
  <w:num w:numId="11">
    <w:abstractNumId w:val="43"/>
  </w:num>
  <w:num w:numId="12">
    <w:abstractNumId w:val="11"/>
  </w:num>
  <w:num w:numId="13">
    <w:abstractNumId w:val="14"/>
  </w:num>
  <w:num w:numId="14">
    <w:abstractNumId w:val="30"/>
  </w:num>
  <w:num w:numId="15">
    <w:abstractNumId w:val="7"/>
  </w:num>
  <w:num w:numId="1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num>
  <w:num w:numId="18">
    <w:abstractNumId w:val="29"/>
  </w:num>
  <w:num w:numId="19">
    <w:abstractNumId w:val="25"/>
  </w:num>
  <w:num w:numId="20">
    <w:abstractNumId w:val="19"/>
  </w:num>
  <w:num w:numId="21">
    <w:abstractNumId w:val="36"/>
  </w:num>
  <w:num w:numId="22">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8"/>
  </w:num>
  <w:num w:numId="24">
    <w:abstractNumId w:val="40"/>
  </w:num>
  <w:num w:numId="25">
    <w:abstractNumId w:val="24"/>
  </w:num>
  <w:num w:numId="26">
    <w:abstractNumId w:val="46"/>
  </w:num>
  <w:num w:numId="27">
    <w:abstractNumId w:val="23"/>
  </w:num>
  <w:num w:numId="28">
    <w:abstractNumId w:val="33"/>
  </w:num>
  <w:num w:numId="29">
    <w:abstractNumId w:val="35"/>
  </w:num>
  <w:num w:numId="30">
    <w:abstractNumId w:val="6"/>
  </w:num>
  <w:num w:numId="31">
    <w:abstractNumId w:val="47"/>
  </w:num>
  <w:num w:numId="32">
    <w:abstractNumId w:val="31"/>
  </w:num>
  <w:num w:numId="33">
    <w:abstractNumId w:val="20"/>
  </w:num>
  <w:num w:numId="34">
    <w:abstractNumId w:val="21"/>
  </w:num>
  <w:num w:numId="35">
    <w:abstractNumId w:val="38"/>
  </w:num>
  <w:num w:numId="36">
    <w:abstractNumId w:val="13"/>
  </w:num>
  <w:num w:numId="37">
    <w:abstractNumId w:val="12"/>
  </w:num>
  <w:num w:numId="38">
    <w:abstractNumId w:val="10"/>
  </w:num>
  <w:num w:numId="39">
    <w:abstractNumId w:val="34"/>
  </w:num>
  <w:num w:numId="40">
    <w:abstractNumId w:val="15"/>
  </w:num>
  <w:num w:numId="41">
    <w:abstractNumId w:val="26"/>
  </w:num>
  <w:num w:numId="42">
    <w:abstractNumId w:val="3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hdrShapeDefaults>
    <o:shapedefaults v:ext="edit" spidmax="274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354F"/>
    <w:rsid w:val="00003873"/>
    <w:rsid w:val="0000680F"/>
    <w:rsid w:val="000148BB"/>
    <w:rsid w:val="000151FF"/>
    <w:rsid w:val="00015E05"/>
    <w:rsid w:val="00016F1C"/>
    <w:rsid w:val="00021630"/>
    <w:rsid w:val="00024B93"/>
    <w:rsid w:val="00024E61"/>
    <w:rsid w:val="000255CB"/>
    <w:rsid w:val="0003348D"/>
    <w:rsid w:val="00036382"/>
    <w:rsid w:val="000370B5"/>
    <w:rsid w:val="00037A28"/>
    <w:rsid w:val="000445E5"/>
    <w:rsid w:val="000456C3"/>
    <w:rsid w:val="000462D5"/>
    <w:rsid w:val="000513C0"/>
    <w:rsid w:val="00056FDC"/>
    <w:rsid w:val="000628CC"/>
    <w:rsid w:val="00064C4B"/>
    <w:rsid w:val="0006696E"/>
    <w:rsid w:val="00066DD8"/>
    <w:rsid w:val="00067816"/>
    <w:rsid w:val="000716C6"/>
    <w:rsid w:val="00072335"/>
    <w:rsid w:val="0007473C"/>
    <w:rsid w:val="00075647"/>
    <w:rsid w:val="000770E5"/>
    <w:rsid w:val="00084D32"/>
    <w:rsid w:val="00090384"/>
    <w:rsid w:val="0009059F"/>
    <w:rsid w:val="000916BB"/>
    <w:rsid w:val="00094B9B"/>
    <w:rsid w:val="00095B43"/>
    <w:rsid w:val="00096400"/>
    <w:rsid w:val="000978A4"/>
    <w:rsid w:val="000B7B1B"/>
    <w:rsid w:val="000C5C20"/>
    <w:rsid w:val="000D068C"/>
    <w:rsid w:val="000D1855"/>
    <w:rsid w:val="000D353D"/>
    <w:rsid w:val="000D5775"/>
    <w:rsid w:val="000D6E58"/>
    <w:rsid w:val="000D716D"/>
    <w:rsid w:val="000E00EE"/>
    <w:rsid w:val="000F5475"/>
    <w:rsid w:val="00102BCE"/>
    <w:rsid w:val="0011243D"/>
    <w:rsid w:val="001129E4"/>
    <w:rsid w:val="001139E6"/>
    <w:rsid w:val="0011537F"/>
    <w:rsid w:val="001155DA"/>
    <w:rsid w:val="00115AC6"/>
    <w:rsid w:val="00117F7D"/>
    <w:rsid w:val="0012100F"/>
    <w:rsid w:val="00121FCA"/>
    <w:rsid w:val="001255E8"/>
    <w:rsid w:val="0013091D"/>
    <w:rsid w:val="001331AD"/>
    <w:rsid w:val="00133E81"/>
    <w:rsid w:val="00140831"/>
    <w:rsid w:val="00155C41"/>
    <w:rsid w:val="0016306A"/>
    <w:rsid w:val="00165066"/>
    <w:rsid w:val="0017572A"/>
    <w:rsid w:val="00175F9E"/>
    <w:rsid w:val="001771D2"/>
    <w:rsid w:val="0019034A"/>
    <w:rsid w:val="001A1F91"/>
    <w:rsid w:val="001A31F6"/>
    <w:rsid w:val="001A70C7"/>
    <w:rsid w:val="001A7E71"/>
    <w:rsid w:val="001B6AFE"/>
    <w:rsid w:val="001B71A4"/>
    <w:rsid w:val="001C310B"/>
    <w:rsid w:val="001C4595"/>
    <w:rsid w:val="001C48AD"/>
    <w:rsid w:val="001C4BA8"/>
    <w:rsid w:val="001C5592"/>
    <w:rsid w:val="001C72CF"/>
    <w:rsid w:val="001D178D"/>
    <w:rsid w:val="001E263C"/>
    <w:rsid w:val="001E2A71"/>
    <w:rsid w:val="001E5036"/>
    <w:rsid w:val="001E5B66"/>
    <w:rsid w:val="001E6638"/>
    <w:rsid w:val="00204D2E"/>
    <w:rsid w:val="00205418"/>
    <w:rsid w:val="00210A3D"/>
    <w:rsid w:val="0021190B"/>
    <w:rsid w:val="002131D0"/>
    <w:rsid w:val="00217F94"/>
    <w:rsid w:val="0022375D"/>
    <w:rsid w:val="00224EDA"/>
    <w:rsid w:val="00226570"/>
    <w:rsid w:val="00230A70"/>
    <w:rsid w:val="002406DD"/>
    <w:rsid w:val="00241912"/>
    <w:rsid w:val="00250DC3"/>
    <w:rsid w:val="0025110C"/>
    <w:rsid w:val="00251901"/>
    <w:rsid w:val="002652D2"/>
    <w:rsid w:val="002673B0"/>
    <w:rsid w:val="00270FDB"/>
    <w:rsid w:val="00273452"/>
    <w:rsid w:val="0027652A"/>
    <w:rsid w:val="002845C4"/>
    <w:rsid w:val="00285227"/>
    <w:rsid w:val="002863E9"/>
    <w:rsid w:val="00286CC4"/>
    <w:rsid w:val="00292310"/>
    <w:rsid w:val="00292657"/>
    <w:rsid w:val="002A731D"/>
    <w:rsid w:val="002C0AE0"/>
    <w:rsid w:val="002C356D"/>
    <w:rsid w:val="002C3860"/>
    <w:rsid w:val="002C506B"/>
    <w:rsid w:val="002C5BD2"/>
    <w:rsid w:val="002D3A97"/>
    <w:rsid w:val="002D4466"/>
    <w:rsid w:val="002D5153"/>
    <w:rsid w:val="002D7681"/>
    <w:rsid w:val="002E1618"/>
    <w:rsid w:val="002E5B7B"/>
    <w:rsid w:val="002F0944"/>
    <w:rsid w:val="002F2AD6"/>
    <w:rsid w:val="002F7E02"/>
    <w:rsid w:val="003060E4"/>
    <w:rsid w:val="00307DFD"/>
    <w:rsid w:val="00312AF2"/>
    <w:rsid w:val="00314D9C"/>
    <w:rsid w:val="00316B82"/>
    <w:rsid w:val="00322B60"/>
    <w:rsid w:val="00323748"/>
    <w:rsid w:val="0032542C"/>
    <w:rsid w:val="00333E3E"/>
    <w:rsid w:val="00340920"/>
    <w:rsid w:val="00345E3E"/>
    <w:rsid w:val="003460CE"/>
    <w:rsid w:val="00347BCC"/>
    <w:rsid w:val="00351857"/>
    <w:rsid w:val="0035539A"/>
    <w:rsid w:val="003557FD"/>
    <w:rsid w:val="00356333"/>
    <w:rsid w:val="0035793A"/>
    <w:rsid w:val="00362A9A"/>
    <w:rsid w:val="00366492"/>
    <w:rsid w:val="003700E0"/>
    <w:rsid w:val="00370D4E"/>
    <w:rsid w:val="00374AB9"/>
    <w:rsid w:val="003764F9"/>
    <w:rsid w:val="0039284B"/>
    <w:rsid w:val="003A2E24"/>
    <w:rsid w:val="003A3D82"/>
    <w:rsid w:val="003A4E36"/>
    <w:rsid w:val="003B4221"/>
    <w:rsid w:val="003C1F67"/>
    <w:rsid w:val="003C354F"/>
    <w:rsid w:val="003C394B"/>
    <w:rsid w:val="003C5734"/>
    <w:rsid w:val="003C7856"/>
    <w:rsid w:val="003D22D2"/>
    <w:rsid w:val="003D470D"/>
    <w:rsid w:val="003D5B61"/>
    <w:rsid w:val="003E4BCF"/>
    <w:rsid w:val="003F7B30"/>
    <w:rsid w:val="00402933"/>
    <w:rsid w:val="00414A66"/>
    <w:rsid w:val="0041784F"/>
    <w:rsid w:val="004207A7"/>
    <w:rsid w:val="00434C3B"/>
    <w:rsid w:val="0044701A"/>
    <w:rsid w:val="00450EB6"/>
    <w:rsid w:val="00454CF7"/>
    <w:rsid w:val="00457ACC"/>
    <w:rsid w:val="004605E3"/>
    <w:rsid w:val="004641EA"/>
    <w:rsid w:val="00473B05"/>
    <w:rsid w:val="00481F97"/>
    <w:rsid w:val="00485CC1"/>
    <w:rsid w:val="00492AAB"/>
    <w:rsid w:val="00493827"/>
    <w:rsid w:val="0049696F"/>
    <w:rsid w:val="004A1489"/>
    <w:rsid w:val="004A72DC"/>
    <w:rsid w:val="004A7DD1"/>
    <w:rsid w:val="004B5151"/>
    <w:rsid w:val="004B5755"/>
    <w:rsid w:val="004C6B0F"/>
    <w:rsid w:val="004C7DE0"/>
    <w:rsid w:val="004D4E27"/>
    <w:rsid w:val="004D5531"/>
    <w:rsid w:val="004E28E1"/>
    <w:rsid w:val="004E5352"/>
    <w:rsid w:val="004F3872"/>
    <w:rsid w:val="00500BCE"/>
    <w:rsid w:val="005010DF"/>
    <w:rsid w:val="00502260"/>
    <w:rsid w:val="00503792"/>
    <w:rsid w:val="005045BC"/>
    <w:rsid w:val="00506A9B"/>
    <w:rsid w:val="00507D6F"/>
    <w:rsid w:val="00520419"/>
    <w:rsid w:val="00521F04"/>
    <w:rsid w:val="00524A15"/>
    <w:rsid w:val="00526243"/>
    <w:rsid w:val="00530174"/>
    <w:rsid w:val="00532544"/>
    <w:rsid w:val="005331A1"/>
    <w:rsid w:val="005354A8"/>
    <w:rsid w:val="00541DA5"/>
    <w:rsid w:val="00542776"/>
    <w:rsid w:val="00550EE5"/>
    <w:rsid w:val="00551AD9"/>
    <w:rsid w:val="0056039B"/>
    <w:rsid w:val="00563F4D"/>
    <w:rsid w:val="00567A2C"/>
    <w:rsid w:val="00573F40"/>
    <w:rsid w:val="00576109"/>
    <w:rsid w:val="00580C65"/>
    <w:rsid w:val="00581401"/>
    <w:rsid w:val="00587519"/>
    <w:rsid w:val="005911A3"/>
    <w:rsid w:val="005922BE"/>
    <w:rsid w:val="005A5624"/>
    <w:rsid w:val="005A6454"/>
    <w:rsid w:val="005B3749"/>
    <w:rsid w:val="005B6625"/>
    <w:rsid w:val="005C5B9D"/>
    <w:rsid w:val="005C65C6"/>
    <w:rsid w:val="005D356C"/>
    <w:rsid w:val="005D5BF3"/>
    <w:rsid w:val="005D61A0"/>
    <w:rsid w:val="005E123E"/>
    <w:rsid w:val="005E1C1A"/>
    <w:rsid w:val="005E3038"/>
    <w:rsid w:val="005E3429"/>
    <w:rsid w:val="005E3997"/>
    <w:rsid w:val="005F1525"/>
    <w:rsid w:val="005F18BD"/>
    <w:rsid w:val="005F276A"/>
    <w:rsid w:val="005F6719"/>
    <w:rsid w:val="006106E9"/>
    <w:rsid w:val="00611437"/>
    <w:rsid w:val="00611751"/>
    <w:rsid w:val="00627486"/>
    <w:rsid w:val="00631CAF"/>
    <w:rsid w:val="0063258D"/>
    <w:rsid w:val="006348E4"/>
    <w:rsid w:val="00636CBB"/>
    <w:rsid w:val="0064642E"/>
    <w:rsid w:val="00646A48"/>
    <w:rsid w:val="006539FF"/>
    <w:rsid w:val="00656D0B"/>
    <w:rsid w:val="00663C4D"/>
    <w:rsid w:val="00667A89"/>
    <w:rsid w:val="00671250"/>
    <w:rsid w:val="00681389"/>
    <w:rsid w:val="00682327"/>
    <w:rsid w:val="0068774C"/>
    <w:rsid w:val="0069064B"/>
    <w:rsid w:val="00693307"/>
    <w:rsid w:val="00695C0D"/>
    <w:rsid w:val="0069751C"/>
    <w:rsid w:val="006A1376"/>
    <w:rsid w:val="006B472A"/>
    <w:rsid w:val="006B77A4"/>
    <w:rsid w:val="006B78A9"/>
    <w:rsid w:val="006C0CC3"/>
    <w:rsid w:val="006C1F1E"/>
    <w:rsid w:val="006C3FB0"/>
    <w:rsid w:val="006D20D9"/>
    <w:rsid w:val="006E1A82"/>
    <w:rsid w:val="006E67FE"/>
    <w:rsid w:val="006E7BBC"/>
    <w:rsid w:val="006F0D21"/>
    <w:rsid w:val="006F2E90"/>
    <w:rsid w:val="006F6E91"/>
    <w:rsid w:val="00703228"/>
    <w:rsid w:val="007036FA"/>
    <w:rsid w:val="00703A19"/>
    <w:rsid w:val="00704C5A"/>
    <w:rsid w:val="007053AE"/>
    <w:rsid w:val="00705F8B"/>
    <w:rsid w:val="007152A7"/>
    <w:rsid w:val="007158D8"/>
    <w:rsid w:val="00716B14"/>
    <w:rsid w:val="00721559"/>
    <w:rsid w:val="00724232"/>
    <w:rsid w:val="00724FE5"/>
    <w:rsid w:val="00727A65"/>
    <w:rsid w:val="00732F2D"/>
    <w:rsid w:val="007368CA"/>
    <w:rsid w:val="00750A25"/>
    <w:rsid w:val="007521C4"/>
    <w:rsid w:val="0075374C"/>
    <w:rsid w:val="0076154D"/>
    <w:rsid w:val="007626C9"/>
    <w:rsid w:val="00762EAA"/>
    <w:rsid w:val="00770637"/>
    <w:rsid w:val="00771321"/>
    <w:rsid w:val="0077541C"/>
    <w:rsid w:val="007758FD"/>
    <w:rsid w:val="00776AC3"/>
    <w:rsid w:val="00781EAE"/>
    <w:rsid w:val="00783395"/>
    <w:rsid w:val="0078357B"/>
    <w:rsid w:val="0078468A"/>
    <w:rsid w:val="007848DF"/>
    <w:rsid w:val="00790D5F"/>
    <w:rsid w:val="007A09F3"/>
    <w:rsid w:val="007A3B10"/>
    <w:rsid w:val="007A48E9"/>
    <w:rsid w:val="007A6322"/>
    <w:rsid w:val="007A6819"/>
    <w:rsid w:val="007B4DEF"/>
    <w:rsid w:val="007C15A0"/>
    <w:rsid w:val="007D00FC"/>
    <w:rsid w:val="007D30E8"/>
    <w:rsid w:val="007D31BE"/>
    <w:rsid w:val="007D7E2A"/>
    <w:rsid w:val="007E0E25"/>
    <w:rsid w:val="007E4638"/>
    <w:rsid w:val="007E4992"/>
    <w:rsid w:val="007E6730"/>
    <w:rsid w:val="007F5511"/>
    <w:rsid w:val="0080362B"/>
    <w:rsid w:val="00803761"/>
    <w:rsid w:val="0080450B"/>
    <w:rsid w:val="008063CB"/>
    <w:rsid w:val="00806C5D"/>
    <w:rsid w:val="00811DD3"/>
    <w:rsid w:val="008125E3"/>
    <w:rsid w:val="00812D64"/>
    <w:rsid w:val="00814BCD"/>
    <w:rsid w:val="008170FF"/>
    <w:rsid w:val="00820C72"/>
    <w:rsid w:val="00824091"/>
    <w:rsid w:val="00834C8D"/>
    <w:rsid w:val="00842821"/>
    <w:rsid w:val="00844970"/>
    <w:rsid w:val="0084523F"/>
    <w:rsid w:val="008459CF"/>
    <w:rsid w:val="00852BB2"/>
    <w:rsid w:val="008536D6"/>
    <w:rsid w:val="00863763"/>
    <w:rsid w:val="008705B5"/>
    <w:rsid w:val="008706C1"/>
    <w:rsid w:val="00876757"/>
    <w:rsid w:val="00876D21"/>
    <w:rsid w:val="00881139"/>
    <w:rsid w:val="0088778A"/>
    <w:rsid w:val="00891B0C"/>
    <w:rsid w:val="00891C33"/>
    <w:rsid w:val="008A6154"/>
    <w:rsid w:val="008A6B68"/>
    <w:rsid w:val="008A76FF"/>
    <w:rsid w:val="008B0C02"/>
    <w:rsid w:val="008B2128"/>
    <w:rsid w:val="008B276C"/>
    <w:rsid w:val="008B7DF5"/>
    <w:rsid w:val="008D2BC9"/>
    <w:rsid w:val="008E3EA0"/>
    <w:rsid w:val="008F30F7"/>
    <w:rsid w:val="008F4C34"/>
    <w:rsid w:val="00900FB1"/>
    <w:rsid w:val="009028EE"/>
    <w:rsid w:val="00905411"/>
    <w:rsid w:val="009077AC"/>
    <w:rsid w:val="00911F31"/>
    <w:rsid w:val="009159C0"/>
    <w:rsid w:val="0091746D"/>
    <w:rsid w:val="00937E40"/>
    <w:rsid w:val="009433AE"/>
    <w:rsid w:val="00943CF7"/>
    <w:rsid w:val="00944BD4"/>
    <w:rsid w:val="00950693"/>
    <w:rsid w:val="00952E47"/>
    <w:rsid w:val="0096095A"/>
    <w:rsid w:val="00963873"/>
    <w:rsid w:val="00967D4E"/>
    <w:rsid w:val="00973CA0"/>
    <w:rsid w:val="00974AC1"/>
    <w:rsid w:val="00976604"/>
    <w:rsid w:val="00977105"/>
    <w:rsid w:val="009832EB"/>
    <w:rsid w:val="00986543"/>
    <w:rsid w:val="009917A7"/>
    <w:rsid w:val="00993E24"/>
    <w:rsid w:val="009A3087"/>
    <w:rsid w:val="009A427E"/>
    <w:rsid w:val="009B4E13"/>
    <w:rsid w:val="009C3BE8"/>
    <w:rsid w:val="009C6973"/>
    <w:rsid w:val="009E6984"/>
    <w:rsid w:val="009E7530"/>
    <w:rsid w:val="00A00F6A"/>
    <w:rsid w:val="00A07346"/>
    <w:rsid w:val="00A12378"/>
    <w:rsid w:val="00A12814"/>
    <w:rsid w:val="00A23F4F"/>
    <w:rsid w:val="00A255A1"/>
    <w:rsid w:val="00A31AE9"/>
    <w:rsid w:val="00A370DC"/>
    <w:rsid w:val="00A4563D"/>
    <w:rsid w:val="00A47429"/>
    <w:rsid w:val="00A519CE"/>
    <w:rsid w:val="00A54824"/>
    <w:rsid w:val="00A55372"/>
    <w:rsid w:val="00A55E15"/>
    <w:rsid w:val="00A607DA"/>
    <w:rsid w:val="00A70F7E"/>
    <w:rsid w:val="00A73FA7"/>
    <w:rsid w:val="00A741E1"/>
    <w:rsid w:val="00A742E0"/>
    <w:rsid w:val="00A75977"/>
    <w:rsid w:val="00A7610C"/>
    <w:rsid w:val="00A776E6"/>
    <w:rsid w:val="00A82CCB"/>
    <w:rsid w:val="00A84204"/>
    <w:rsid w:val="00A87DB6"/>
    <w:rsid w:val="00A903D6"/>
    <w:rsid w:val="00A9279B"/>
    <w:rsid w:val="00AA064C"/>
    <w:rsid w:val="00AB1BDA"/>
    <w:rsid w:val="00AB2155"/>
    <w:rsid w:val="00AB5B7A"/>
    <w:rsid w:val="00AB6DCC"/>
    <w:rsid w:val="00AC0361"/>
    <w:rsid w:val="00AC3A2C"/>
    <w:rsid w:val="00AC56F6"/>
    <w:rsid w:val="00AC5BC8"/>
    <w:rsid w:val="00AD1645"/>
    <w:rsid w:val="00AD17BD"/>
    <w:rsid w:val="00AD61BC"/>
    <w:rsid w:val="00AD626A"/>
    <w:rsid w:val="00AD7596"/>
    <w:rsid w:val="00AE12DC"/>
    <w:rsid w:val="00AE5D63"/>
    <w:rsid w:val="00AF2251"/>
    <w:rsid w:val="00AF7377"/>
    <w:rsid w:val="00B0186C"/>
    <w:rsid w:val="00B06F43"/>
    <w:rsid w:val="00B071E7"/>
    <w:rsid w:val="00B102AF"/>
    <w:rsid w:val="00B12605"/>
    <w:rsid w:val="00B15BFA"/>
    <w:rsid w:val="00B21B1B"/>
    <w:rsid w:val="00B23374"/>
    <w:rsid w:val="00B25DCC"/>
    <w:rsid w:val="00B274B6"/>
    <w:rsid w:val="00B35E29"/>
    <w:rsid w:val="00B37551"/>
    <w:rsid w:val="00B450F7"/>
    <w:rsid w:val="00B51922"/>
    <w:rsid w:val="00B57886"/>
    <w:rsid w:val="00B60DC3"/>
    <w:rsid w:val="00B614CF"/>
    <w:rsid w:val="00B64D88"/>
    <w:rsid w:val="00B7156C"/>
    <w:rsid w:val="00B81896"/>
    <w:rsid w:val="00B83DB5"/>
    <w:rsid w:val="00B85500"/>
    <w:rsid w:val="00B97121"/>
    <w:rsid w:val="00BB0776"/>
    <w:rsid w:val="00BB1724"/>
    <w:rsid w:val="00BC1F38"/>
    <w:rsid w:val="00BC3AB9"/>
    <w:rsid w:val="00BC3BBF"/>
    <w:rsid w:val="00BC44B1"/>
    <w:rsid w:val="00BD26DC"/>
    <w:rsid w:val="00BD66C4"/>
    <w:rsid w:val="00BE19DA"/>
    <w:rsid w:val="00BE3C9E"/>
    <w:rsid w:val="00BE3FA0"/>
    <w:rsid w:val="00BF06EE"/>
    <w:rsid w:val="00C12168"/>
    <w:rsid w:val="00C12D87"/>
    <w:rsid w:val="00C156D2"/>
    <w:rsid w:val="00C205E8"/>
    <w:rsid w:val="00C26213"/>
    <w:rsid w:val="00C31408"/>
    <w:rsid w:val="00C36291"/>
    <w:rsid w:val="00C3702E"/>
    <w:rsid w:val="00C402D2"/>
    <w:rsid w:val="00C40A01"/>
    <w:rsid w:val="00C43B01"/>
    <w:rsid w:val="00C43B7E"/>
    <w:rsid w:val="00C45D0D"/>
    <w:rsid w:val="00C54098"/>
    <w:rsid w:val="00C5530D"/>
    <w:rsid w:val="00C617BA"/>
    <w:rsid w:val="00C61AFC"/>
    <w:rsid w:val="00C64E04"/>
    <w:rsid w:val="00C70877"/>
    <w:rsid w:val="00C721EA"/>
    <w:rsid w:val="00C82DC3"/>
    <w:rsid w:val="00C85D84"/>
    <w:rsid w:val="00C86144"/>
    <w:rsid w:val="00C877BE"/>
    <w:rsid w:val="00CA1CE5"/>
    <w:rsid w:val="00CA4C83"/>
    <w:rsid w:val="00CA7F58"/>
    <w:rsid w:val="00CB0ED2"/>
    <w:rsid w:val="00CB1BAB"/>
    <w:rsid w:val="00CB383A"/>
    <w:rsid w:val="00CB3EFD"/>
    <w:rsid w:val="00CB7605"/>
    <w:rsid w:val="00CC40E5"/>
    <w:rsid w:val="00CC7D55"/>
    <w:rsid w:val="00CD22E5"/>
    <w:rsid w:val="00CD2845"/>
    <w:rsid w:val="00CD4511"/>
    <w:rsid w:val="00CD6034"/>
    <w:rsid w:val="00CE46E2"/>
    <w:rsid w:val="00CE7100"/>
    <w:rsid w:val="00CF229D"/>
    <w:rsid w:val="00CF2E57"/>
    <w:rsid w:val="00CF7273"/>
    <w:rsid w:val="00D04425"/>
    <w:rsid w:val="00D05DAF"/>
    <w:rsid w:val="00D074EB"/>
    <w:rsid w:val="00D07908"/>
    <w:rsid w:val="00D11466"/>
    <w:rsid w:val="00D1238B"/>
    <w:rsid w:val="00D1278B"/>
    <w:rsid w:val="00D13CF4"/>
    <w:rsid w:val="00D16751"/>
    <w:rsid w:val="00D16765"/>
    <w:rsid w:val="00D22E2F"/>
    <w:rsid w:val="00D238F9"/>
    <w:rsid w:val="00D27E48"/>
    <w:rsid w:val="00D32309"/>
    <w:rsid w:val="00D401AA"/>
    <w:rsid w:val="00D44D4E"/>
    <w:rsid w:val="00D4744A"/>
    <w:rsid w:val="00D50832"/>
    <w:rsid w:val="00D51B9A"/>
    <w:rsid w:val="00D52650"/>
    <w:rsid w:val="00D540B1"/>
    <w:rsid w:val="00D54824"/>
    <w:rsid w:val="00D57110"/>
    <w:rsid w:val="00D610C1"/>
    <w:rsid w:val="00D638B2"/>
    <w:rsid w:val="00D74C61"/>
    <w:rsid w:val="00D81E4B"/>
    <w:rsid w:val="00D928A6"/>
    <w:rsid w:val="00D953F5"/>
    <w:rsid w:val="00DA00E6"/>
    <w:rsid w:val="00DA3238"/>
    <w:rsid w:val="00DB4CED"/>
    <w:rsid w:val="00DB593E"/>
    <w:rsid w:val="00DC5BEC"/>
    <w:rsid w:val="00DC7060"/>
    <w:rsid w:val="00DD3443"/>
    <w:rsid w:val="00DE0DAF"/>
    <w:rsid w:val="00DE535F"/>
    <w:rsid w:val="00DE5541"/>
    <w:rsid w:val="00DE7E40"/>
    <w:rsid w:val="00DF2B5C"/>
    <w:rsid w:val="00E01FF9"/>
    <w:rsid w:val="00E065AC"/>
    <w:rsid w:val="00E159DF"/>
    <w:rsid w:val="00E21D06"/>
    <w:rsid w:val="00E21E2D"/>
    <w:rsid w:val="00E23334"/>
    <w:rsid w:val="00E239E9"/>
    <w:rsid w:val="00E327F4"/>
    <w:rsid w:val="00E37B4F"/>
    <w:rsid w:val="00E40350"/>
    <w:rsid w:val="00E40DE6"/>
    <w:rsid w:val="00E4562A"/>
    <w:rsid w:val="00E45772"/>
    <w:rsid w:val="00E7011C"/>
    <w:rsid w:val="00E74F76"/>
    <w:rsid w:val="00E774DD"/>
    <w:rsid w:val="00E77EF2"/>
    <w:rsid w:val="00E813FD"/>
    <w:rsid w:val="00E82D9C"/>
    <w:rsid w:val="00E86C79"/>
    <w:rsid w:val="00E90F12"/>
    <w:rsid w:val="00E959FF"/>
    <w:rsid w:val="00E97B4B"/>
    <w:rsid w:val="00EA711E"/>
    <w:rsid w:val="00EB4094"/>
    <w:rsid w:val="00EB4999"/>
    <w:rsid w:val="00EC2A0E"/>
    <w:rsid w:val="00EC59FC"/>
    <w:rsid w:val="00ED697D"/>
    <w:rsid w:val="00EF267B"/>
    <w:rsid w:val="00EF29B9"/>
    <w:rsid w:val="00EF51EB"/>
    <w:rsid w:val="00F202B2"/>
    <w:rsid w:val="00F22BBA"/>
    <w:rsid w:val="00F26DEF"/>
    <w:rsid w:val="00F37411"/>
    <w:rsid w:val="00F37CFA"/>
    <w:rsid w:val="00F422FB"/>
    <w:rsid w:val="00F45E04"/>
    <w:rsid w:val="00F57E73"/>
    <w:rsid w:val="00F631C1"/>
    <w:rsid w:val="00F75121"/>
    <w:rsid w:val="00F84BC4"/>
    <w:rsid w:val="00F84C3A"/>
    <w:rsid w:val="00F87903"/>
    <w:rsid w:val="00F93F91"/>
    <w:rsid w:val="00F967D7"/>
    <w:rsid w:val="00F97B43"/>
    <w:rsid w:val="00FA2155"/>
    <w:rsid w:val="00FA5604"/>
    <w:rsid w:val="00FA7056"/>
    <w:rsid w:val="00FB1BC2"/>
    <w:rsid w:val="00FB287F"/>
    <w:rsid w:val="00FB3CBC"/>
    <w:rsid w:val="00FC4420"/>
    <w:rsid w:val="00FD1C32"/>
    <w:rsid w:val="00FD3119"/>
    <w:rsid w:val="00FD5574"/>
    <w:rsid w:val="00FE2788"/>
    <w:rsid w:val="00FF14B2"/>
    <w:rsid w:val="00FF23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74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annotation subjec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3FB0"/>
    <w:pPr>
      <w:suppressAutoHyphens/>
      <w:spacing w:after="0" w:line="300" w:lineRule="auto"/>
      <w:ind w:firstLine="709"/>
      <w:jc w:val="both"/>
    </w:pPr>
    <w:rPr>
      <w:rFonts w:ascii="Times New Roman" w:eastAsia="Times New Roman" w:hAnsi="Times New Roman" w:cs="Times New Roman"/>
      <w:kern w:val="1"/>
      <w:sz w:val="24"/>
      <w:szCs w:val="24"/>
      <w:lang w:eastAsia="ar-SA"/>
    </w:rPr>
  </w:style>
  <w:style w:type="paragraph" w:styleId="1">
    <w:name w:val="heading 1"/>
    <w:basedOn w:val="a"/>
    <w:next w:val="a"/>
    <w:link w:val="10"/>
    <w:qFormat/>
    <w:rsid w:val="002F7E02"/>
    <w:pPr>
      <w:keepNext/>
      <w:tabs>
        <w:tab w:val="num" w:pos="0"/>
      </w:tabs>
      <w:spacing w:before="240" w:after="120"/>
      <w:ind w:firstLine="0"/>
      <w:jc w:val="center"/>
      <w:outlineLvl w:val="0"/>
    </w:pPr>
    <w:rPr>
      <w:b/>
      <w:caps/>
      <w:kern w:val="28"/>
      <w:sz w:val="28"/>
    </w:rPr>
  </w:style>
  <w:style w:type="paragraph" w:styleId="2">
    <w:name w:val="heading 2"/>
    <w:basedOn w:val="a"/>
    <w:next w:val="a"/>
    <w:link w:val="20"/>
    <w:qFormat/>
    <w:rsid w:val="002F7E02"/>
    <w:pPr>
      <w:keepNext/>
      <w:tabs>
        <w:tab w:val="num" w:pos="0"/>
      </w:tabs>
      <w:suppressAutoHyphens w:val="0"/>
      <w:spacing w:before="240" w:after="120"/>
      <w:ind w:firstLine="0"/>
      <w:jc w:val="center"/>
      <w:outlineLvl w:val="1"/>
    </w:pPr>
    <w:rPr>
      <w:rFonts w:cs="Arial"/>
      <w:b/>
      <w:bCs/>
      <w:iCs/>
      <w:szCs w:val="28"/>
    </w:rPr>
  </w:style>
  <w:style w:type="paragraph" w:styleId="3">
    <w:name w:val="heading 3"/>
    <w:basedOn w:val="a"/>
    <w:next w:val="a"/>
    <w:link w:val="30"/>
    <w:uiPriority w:val="9"/>
    <w:unhideWhenUsed/>
    <w:qFormat/>
    <w:rsid w:val="002F7E02"/>
    <w:pPr>
      <w:keepNext/>
      <w:spacing w:before="240" w:after="60"/>
      <w:outlineLvl w:val="2"/>
    </w:pPr>
    <w:rPr>
      <w:rFonts w:ascii="Cambria" w:hAnsi="Cambria"/>
      <w:b/>
      <w:bCs/>
      <w:sz w:val="26"/>
      <w:szCs w:val="26"/>
    </w:rPr>
  </w:style>
  <w:style w:type="paragraph" w:styleId="5">
    <w:name w:val="heading 5"/>
    <w:basedOn w:val="a"/>
    <w:next w:val="a"/>
    <w:link w:val="50"/>
    <w:uiPriority w:val="9"/>
    <w:semiHidden/>
    <w:unhideWhenUsed/>
    <w:qFormat/>
    <w:rsid w:val="0078468A"/>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78468A"/>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78468A"/>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503792"/>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F7E02"/>
    <w:rPr>
      <w:rFonts w:ascii="Times New Roman" w:eastAsia="Times New Roman" w:hAnsi="Times New Roman" w:cs="Times New Roman"/>
      <w:b/>
      <w:caps/>
      <w:kern w:val="28"/>
      <w:sz w:val="28"/>
      <w:szCs w:val="24"/>
      <w:lang w:eastAsia="ar-SA"/>
    </w:rPr>
  </w:style>
  <w:style w:type="character" w:customStyle="1" w:styleId="20">
    <w:name w:val="Заголовок 2 Знак"/>
    <w:basedOn w:val="a0"/>
    <w:link w:val="2"/>
    <w:rsid w:val="002F7E02"/>
    <w:rPr>
      <w:rFonts w:ascii="Times New Roman" w:eastAsia="Times New Roman" w:hAnsi="Times New Roman" w:cs="Arial"/>
      <w:b/>
      <w:bCs/>
      <w:iCs/>
      <w:kern w:val="1"/>
      <w:sz w:val="24"/>
      <w:szCs w:val="28"/>
      <w:lang w:eastAsia="ar-SA"/>
    </w:rPr>
  </w:style>
  <w:style w:type="character" w:customStyle="1" w:styleId="30">
    <w:name w:val="Заголовок 3 Знак"/>
    <w:basedOn w:val="a0"/>
    <w:link w:val="3"/>
    <w:uiPriority w:val="9"/>
    <w:rsid w:val="002F7E02"/>
    <w:rPr>
      <w:rFonts w:ascii="Cambria" w:eastAsia="Times New Roman" w:hAnsi="Cambria" w:cs="Times New Roman"/>
      <w:b/>
      <w:bCs/>
      <w:kern w:val="1"/>
      <w:sz w:val="26"/>
      <w:szCs w:val="26"/>
      <w:lang w:eastAsia="ar-SA"/>
    </w:rPr>
  </w:style>
  <w:style w:type="character" w:customStyle="1" w:styleId="Absatz-Standardschriftart">
    <w:name w:val="Absatz-Standardschriftart"/>
    <w:rsid w:val="002F7E02"/>
  </w:style>
  <w:style w:type="character" w:customStyle="1" w:styleId="WW-Absatz-Standardschriftart">
    <w:name w:val="WW-Absatz-Standardschriftart"/>
    <w:rsid w:val="002F7E02"/>
  </w:style>
  <w:style w:type="character" w:customStyle="1" w:styleId="WW-Absatz-Standardschriftart1">
    <w:name w:val="WW-Absatz-Standardschriftart1"/>
    <w:rsid w:val="002F7E02"/>
  </w:style>
  <w:style w:type="character" w:customStyle="1" w:styleId="WW-Absatz-Standardschriftart11">
    <w:name w:val="WW-Absatz-Standardschriftart11"/>
    <w:rsid w:val="002F7E02"/>
  </w:style>
  <w:style w:type="character" w:customStyle="1" w:styleId="WW-Absatz-Standardschriftart111">
    <w:name w:val="WW-Absatz-Standardschriftart111"/>
    <w:rsid w:val="002F7E02"/>
  </w:style>
  <w:style w:type="character" w:customStyle="1" w:styleId="WW-Absatz-Standardschriftart1111">
    <w:name w:val="WW-Absatz-Standardschriftart1111"/>
    <w:rsid w:val="002F7E02"/>
  </w:style>
  <w:style w:type="character" w:customStyle="1" w:styleId="WW-Absatz-Standardschriftart11111">
    <w:name w:val="WW-Absatz-Standardschriftart11111"/>
    <w:rsid w:val="002F7E02"/>
  </w:style>
  <w:style w:type="character" w:customStyle="1" w:styleId="WW-Absatz-Standardschriftart111111">
    <w:name w:val="WW-Absatz-Standardschriftart111111"/>
    <w:rsid w:val="002F7E02"/>
  </w:style>
  <w:style w:type="character" w:customStyle="1" w:styleId="WW-Absatz-Standardschriftart1111111">
    <w:name w:val="WW-Absatz-Standardschriftart1111111"/>
    <w:rsid w:val="002F7E02"/>
  </w:style>
  <w:style w:type="character" w:customStyle="1" w:styleId="WW-Absatz-Standardschriftart11111111">
    <w:name w:val="WW-Absatz-Standardschriftart11111111"/>
    <w:rsid w:val="002F7E02"/>
  </w:style>
  <w:style w:type="character" w:customStyle="1" w:styleId="WW-Absatz-Standardschriftart111111111">
    <w:name w:val="WW-Absatz-Standardschriftart111111111"/>
    <w:rsid w:val="002F7E02"/>
  </w:style>
  <w:style w:type="character" w:customStyle="1" w:styleId="WW-Absatz-Standardschriftart1111111111">
    <w:name w:val="WW-Absatz-Standardschriftart1111111111"/>
    <w:rsid w:val="002F7E02"/>
  </w:style>
  <w:style w:type="character" w:customStyle="1" w:styleId="WW-Absatz-Standardschriftart11111111111">
    <w:name w:val="WW-Absatz-Standardschriftart11111111111"/>
    <w:rsid w:val="002F7E02"/>
  </w:style>
  <w:style w:type="character" w:customStyle="1" w:styleId="WW-Absatz-Standardschriftart111111111111">
    <w:name w:val="WW-Absatz-Standardschriftart111111111111"/>
    <w:rsid w:val="002F7E02"/>
  </w:style>
  <w:style w:type="character" w:customStyle="1" w:styleId="WW-Absatz-Standardschriftart1111111111111">
    <w:name w:val="WW-Absatz-Standardschriftart1111111111111"/>
    <w:rsid w:val="002F7E02"/>
  </w:style>
  <w:style w:type="character" w:customStyle="1" w:styleId="WW-Absatz-Standardschriftart11111111111111">
    <w:name w:val="WW-Absatz-Standardschriftart11111111111111"/>
    <w:rsid w:val="002F7E02"/>
  </w:style>
  <w:style w:type="character" w:customStyle="1" w:styleId="WW-Absatz-Standardschriftart111111111111111">
    <w:name w:val="WW-Absatz-Standardschriftart111111111111111"/>
    <w:rsid w:val="002F7E02"/>
  </w:style>
  <w:style w:type="character" w:customStyle="1" w:styleId="WW-Absatz-Standardschriftart1111111111111111">
    <w:name w:val="WW-Absatz-Standardschriftart1111111111111111"/>
    <w:rsid w:val="002F7E02"/>
  </w:style>
  <w:style w:type="character" w:customStyle="1" w:styleId="WW-Absatz-Standardschriftart11111111111111111">
    <w:name w:val="WW-Absatz-Standardschriftart11111111111111111"/>
    <w:rsid w:val="002F7E02"/>
  </w:style>
  <w:style w:type="character" w:customStyle="1" w:styleId="WW-Absatz-Standardschriftart111111111111111111">
    <w:name w:val="WW-Absatz-Standardschriftart111111111111111111"/>
    <w:rsid w:val="002F7E02"/>
  </w:style>
  <w:style w:type="character" w:customStyle="1" w:styleId="WW-Absatz-Standardschriftart1111111111111111111">
    <w:name w:val="WW-Absatz-Standardschriftart1111111111111111111"/>
    <w:rsid w:val="002F7E02"/>
  </w:style>
  <w:style w:type="character" w:customStyle="1" w:styleId="WW-Absatz-Standardschriftart11111111111111111111">
    <w:name w:val="WW-Absatz-Standardschriftart11111111111111111111"/>
    <w:rsid w:val="002F7E02"/>
  </w:style>
  <w:style w:type="character" w:customStyle="1" w:styleId="WW-Absatz-Standardschriftart111111111111111111111">
    <w:name w:val="WW-Absatz-Standardschriftart111111111111111111111"/>
    <w:rsid w:val="002F7E02"/>
  </w:style>
  <w:style w:type="character" w:customStyle="1" w:styleId="WW-Absatz-Standardschriftart1111111111111111111111">
    <w:name w:val="WW-Absatz-Standardschriftart1111111111111111111111"/>
    <w:rsid w:val="002F7E02"/>
  </w:style>
  <w:style w:type="character" w:customStyle="1" w:styleId="WW-Absatz-Standardschriftart11111111111111111111111">
    <w:name w:val="WW-Absatz-Standardschriftart11111111111111111111111"/>
    <w:rsid w:val="002F7E02"/>
  </w:style>
  <w:style w:type="character" w:customStyle="1" w:styleId="WW-Absatz-Standardschriftart111111111111111111111111">
    <w:name w:val="WW-Absatz-Standardschriftart111111111111111111111111"/>
    <w:rsid w:val="002F7E02"/>
  </w:style>
  <w:style w:type="character" w:customStyle="1" w:styleId="WW-Absatz-Standardschriftart1111111111111111111111111">
    <w:name w:val="WW-Absatz-Standardschriftart1111111111111111111111111"/>
    <w:rsid w:val="002F7E02"/>
  </w:style>
  <w:style w:type="character" w:customStyle="1" w:styleId="WW-Absatz-Standardschriftart11111111111111111111111111">
    <w:name w:val="WW-Absatz-Standardschriftart11111111111111111111111111"/>
    <w:rsid w:val="002F7E02"/>
  </w:style>
  <w:style w:type="character" w:customStyle="1" w:styleId="WW-Absatz-Standardschriftart111111111111111111111111111">
    <w:name w:val="WW-Absatz-Standardschriftart111111111111111111111111111"/>
    <w:rsid w:val="002F7E02"/>
  </w:style>
  <w:style w:type="character" w:customStyle="1" w:styleId="WW-Absatz-Standardschriftart1111111111111111111111111111">
    <w:name w:val="WW-Absatz-Standardschriftart1111111111111111111111111111"/>
    <w:rsid w:val="002F7E02"/>
  </w:style>
  <w:style w:type="character" w:customStyle="1" w:styleId="WW-Absatz-Standardschriftart11111111111111111111111111111">
    <w:name w:val="WW-Absatz-Standardschriftart11111111111111111111111111111"/>
    <w:rsid w:val="002F7E02"/>
  </w:style>
  <w:style w:type="character" w:customStyle="1" w:styleId="WW-Absatz-Standardschriftart111111111111111111111111111111">
    <w:name w:val="WW-Absatz-Standardschriftart111111111111111111111111111111"/>
    <w:rsid w:val="002F7E02"/>
  </w:style>
  <w:style w:type="character" w:customStyle="1" w:styleId="WW-Absatz-Standardschriftart1111111111111111111111111111111">
    <w:name w:val="WW-Absatz-Standardschriftart1111111111111111111111111111111"/>
    <w:rsid w:val="002F7E02"/>
  </w:style>
  <w:style w:type="character" w:customStyle="1" w:styleId="WW-Absatz-Standardschriftart11111111111111111111111111111111">
    <w:name w:val="WW-Absatz-Standardschriftart11111111111111111111111111111111"/>
    <w:rsid w:val="002F7E02"/>
  </w:style>
  <w:style w:type="character" w:customStyle="1" w:styleId="WW-Absatz-Standardschriftart111111111111111111111111111111111">
    <w:name w:val="WW-Absatz-Standardschriftart111111111111111111111111111111111"/>
    <w:rsid w:val="002F7E02"/>
  </w:style>
  <w:style w:type="character" w:customStyle="1" w:styleId="WW-Absatz-Standardschriftart1111111111111111111111111111111111">
    <w:name w:val="WW-Absatz-Standardschriftart1111111111111111111111111111111111"/>
    <w:rsid w:val="002F7E02"/>
  </w:style>
  <w:style w:type="character" w:customStyle="1" w:styleId="WW-Absatz-Standardschriftart11111111111111111111111111111111111">
    <w:name w:val="WW-Absatz-Standardschriftart11111111111111111111111111111111111"/>
    <w:rsid w:val="002F7E02"/>
  </w:style>
  <w:style w:type="character" w:customStyle="1" w:styleId="WW-Absatz-Standardschriftart111111111111111111111111111111111111">
    <w:name w:val="WW-Absatz-Standardschriftart111111111111111111111111111111111111"/>
    <w:rsid w:val="002F7E02"/>
  </w:style>
  <w:style w:type="character" w:customStyle="1" w:styleId="WW-Absatz-Standardschriftart1111111111111111111111111111111111111">
    <w:name w:val="WW-Absatz-Standardschriftart1111111111111111111111111111111111111"/>
    <w:rsid w:val="002F7E02"/>
  </w:style>
  <w:style w:type="character" w:customStyle="1" w:styleId="WW-Absatz-Standardschriftart11111111111111111111111111111111111111">
    <w:name w:val="WW-Absatz-Standardschriftart11111111111111111111111111111111111111"/>
    <w:rsid w:val="002F7E02"/>
  </w:style>
  <w:style w:type="character" w:customStyle="1" w:styleId="WW-Absatz-Standardschriftart111111111111111111111111111111111111111">
    <w:name w:val="WW-Absatz-Standardschriftart111111111111111111111111111111111111111"/>
    <w:rsid w:val="002F7E02"/>
  </w:style>
  <w:style w:type="character" w:customStyle="1" w:styleId="WW-Absatz-Standardschriftart1111111111111111111111111111111111111111">
    <w:name w:val="WW-Absatz-Standardschriftart1111111111111111111111111111111111111111"/>
    <w:rsid w:val="002F7E02"/>
  </w:style>
  <w:style w:type="character" w:customStyle="1" w:styleId="WW-Absatz-Standardschriftart11111111111111111111111111111111111111111">
    <w:name w:val="WW-Absatz-Standardschriftart11111111111111111111111111111111111111111"/>
    <w:rsid w:val="002F7E02"/>
  </w:style>
  <w:style w:type="character" w:customStyle="1" w:styleId="WW-Absatz-Standardschriftart111111111111111111111111111111111111111111">
    <w:name w:val="WW-Absatz-Standardschriftart111111111111111111111111111111111111111111"/>
    <w:rsid w:val="002F7E02"/>
  </w:style>
  <w:style w:type="character" w:customStyle="1" w:styleId="a3">
    <w:name w:val="Символ нумерации"/>
    <w:rsid w:val="002F7E02"/>
  </w:style>
  <w:style w:type="character" w:customStyle="1" w:styleId="a4">
    <w:name w:val="Маркеры списка"/>
    <w:rsid w:val="002F7E02"/>
    <w:rPr>
      <w:rFonts w:ascii="StarSymbol" w:eastAsia="StarSymbol" w:hAnsi="StarSymbol" w:cs="StarSymbol"/>
      <w:sz w:val="18"/>
      <w:szCs w:val="18"/>
    </w:rPr>
  </w:style>
  <w:style w:type="character" w:styleId="a5">
    <w:name w:val="Hyperlink"/>
    <w:uiPriority w:val="99"/>
    <w:rsid w:val="002F7E02"/>
    <w:rPr>
      <w:color w:val="000080"/>
      <w:u w:val="single"/>
    </w:rPr>
  </w:style>
  <w:style w:type="character" w:customStyle="1" w:styleId="WW-Absatz-Standardschriftart1111111111111111111111111111111111111111111">
    <w:name w:val="WW-Absatz-Standardschriftart1111111111111111111111111111111111111111111"/>
    <w:rsid w:val="002F7E02"/>
  </w:style>
  <w:style w:type="character" w:customStyle="1" w:styleId="WW-Absatz-Standardschriftart11111111111111111111111111111111111111111111">
    <w:name w:val="WW-Absatz-Standardschriftart11111111111111111111111111111111111111111111"/>
    <w:rsid w:val="002F7E02"/>
  </w:style>
  <w:style w:type="character" w:customStyle="1" w:styleId="WW-Absatz-Standardschriftart111111111111111111111111111111111111111111111">
    <w:name w:val="WW-Absatz-Standardschriftart111111111111111111111111111111111111111111111"/>
    <w:rsid w:val="002F7E02"/>
  </w:style>
  <w:style w:type="character" w:customStyle="1" w:styleId="WW-Absatz-Standardschriftart1111111111111111111111111111111111111111111111">
    <w:name w:val="WW-Absatz-Standardschriftart1111111111111111111111111111111111111111111111"/>
    <w:rsid w:val="002F7E02"/>
  </w:style>
  <w:style w:type="character" w:customStyle="1" w:styleId="WW-Absatz-Standardschriftart11111111111111111111111111111111111111111111111">
    <w:name w:val="WW-Absatz-Standardschriftart11111111111111111111111111111111111111111111111"/>
    <w:rsid w:val="002F7E02"/>
  </w:style>
  <w:style w:type="character" w:customStyle="1" w:styleId="WW-Absatz-Standardschriftart111111111111111111111111111111111111111111111111">
    <w:name w:val="WW-Absatz-Standardschriftart111111111111111111111111111111111111111111111111"/>
    <w:rsid w:val="002F7E02"/>
  </w:style>
  <w:style w:type="character" w:customStyle="1" w:styleId="WW-Absatz-Standardschriftart1111111111111111111111111111111111111111111111111">
    <w:name w:val="WW-Absatz-Standardschriftart1111111111111111111111111111111111111111111111111"/>
    <w:rsid w:val="002F7E02"/>
  </w:style>
  <w:style w:type="character" w:customStyle="1" w:styleId="WW-Absatz-Standardschriftart11111111111111111111111111111111111111111111111111">
    <w:name w:val="WW-Absatz-Standardschriftart11111111111111111111111111111111111111111111111111"/>
    <w:rsid w:val="002F7E02"/>
  </w:style>
  <w:style w:type="character" w:customStyle="1" w:styleId="WW-Absatz-Standardschriftart111111111111111111111111111111111111111111111111111">
    <w:name w:val="WW-Absatz-Standardschriftart111111111111111111111111111111111111111111111111111"/>
    <w:rsid w:val="002F7E02"/>
  </w:style>
  <w:style w:type="character" w:customStyle="1" w:styleId="WW-Absatz-Standardschriftart1111111111111111111111111111111111111111111111111111">
    <w:name w:val="WW-Absatz-Standardschriftart1111111111111111111111111111111111111111111111111111"/>
    <w:rsid w:val="002F7E02"/>
  </w:style>
  <w:style w:type="character" w:customStyle="1" w:styleId="WW-Absatz-Standardschriftart11111111111111111111111111111111111111111111111111111">
    <w:name w:val="WW-Absatz-Standardschriftart11111111111111111111111111111111111111111111111111111"/>
    <w:rsid w:val="002F7E02"/>
  </w:style>
  <w:style w:type="character" w:customStyle="1" w:styleId="WW-Absatz-Standardschriftart111111111111111111111111111111111111111111111111111111">
    <w:name w:val="WW-Absatz-Standardschriftart111111111111111111111111111111111111111111111111111111"/>
    <w:rsid w:val="002F7E02"/>
  </w:style>
  <w:style w:type="character" w:customStyle="1" w:styleId="WW-Absatz-Standardschriftart1111111111111111111111111111111111111111111111111111111">
    <w:name w:val="WW-Absatz-Standardschriftart1111111111111111111111111111111111111111111111111111111"/>
    <w:rsid w:val="002F7E02"/>
  </w:style>
  <w:style w:type="character" w:customStyle="1" w:styleId="WW-Absatz-Standardschriftart11111111111111111111111111111111111111111111111111111111">
    <w:name w:val="WW-Absatz-Standardschriftart11111111111111111111111111111111111111111111111111111111"/>
    <w:rsid w:val="002F7E02"/>
  </w:style>
  <w:style w:type="character" w:customStyle="1" w:styleId="WW-Absatz-Standardschriftart111111111111111111111111111111111111111111111111111111111">
    <w:name w:val="WW-Absatz-Standardschriftart111111111111111111111111111111111111111111111111111111111"/>
    <w:rsid w:val="002F7E02"/>
  </w:style>
  <w:style w:type="character" w:customStyle="1" w:styleId="WW-Absatz-Standardschriftart1111111111111111111111111111111111111111111111111111111111">
    <w:name w:val="WW-Absatz-Standardschriftart1111111111111111111111111111111111111111111111111111111111"/>
    <w:rsid w:val="002F7E02"/>
  </w:style>
  <w:style w:type="character" w:customStyle="1" w:styleId="WW-Absatz-Standardschriftart11111111111111111111111111111111111111111111111111111111111">
    <w:name w:val="WW-Absatz-Standardschriftart11111111111111111111111111111111111111111111111111111111111"/>
    <w:rsid w:val="002F7E02"/>
  </w:style>
  <w:style w:type="character" w:customStyle="1" w:styleId="WW-Absatz-Standardschriftart111111111111111111111111111111111111111111111111111111111111">
    <w:name w:val="WW-Absatz-Standardschriftart111111111111111111111111111111111111111111111111111111111111"/>
    <w:rsid w:val="002F7E02"/>
  </w:style>
  <w:style w:type="character" w:customStyle="1" w:styleId="WW-Absatz-Standardschriftart1111111111111111111111111111111111111111111111111111111111111">
    <w:name w:val="WW-Absatz-Standardschriftart1111111111111111111111111111111111111111111111111111111111111"/>
    <w:rsid w:val="002F7E02"/>
  </w:style>
  <w:style w:type="character" w:customStyle="1" w:styleId="WW-Absatz-Standardschriftart11111111111111111111111111111111111111111111111111111111111111">
    <w:name w:val="WW-Absatz-Standardschriftart11111111111111111111111111111111111111111111111111111111111111"/>
    <w:rsid w:val="002F7E02"/>
  </w:style>
  <w:style w:type="character" w:customStyle="1" w:styleId="WW-Absatz-Standardschriftart111111111111111111111111111111111111111111111111111111111111111">
    <w:name w:val="WW-Absatz-Standardschriftart111111111111111111111111111111111111111111111111111111111111111"/>
    <w:rsid w:val="002F7E02"/>
  </w:style>
  <w:style w:type="character" w:customStyle="1" w:styleId="WW-Absatz-Standardschriftart1111111111111111111111111111111111111111111111111111111111111111">
    <w:name w:val="WW-Absatz-Standardschriftart1111111111111111111111111111111111111111111111111111111111111111"/>
    <w:rsid w:val="002F7E02"/>
  </w:style>
  <w:style w:type="character" w:customStyle="1" w:styleId="WW-Absatz-Standardschriftart11111111111111111111111111111111111111111111111111111111111111111">
    <w:name w:val="WW-Absatz-Standardschriftart11111111111111111111111111111111111111111111111111111111111111111"/>
    <w:rsid w:val="002F7E02"/>
  </w:style>
  <w:style w:type="character" w:customStyle="1" w:styleId="WW8Num2z0">
    <w:name w:val="WW8Num2z0"/>
    <w:rsid w:val="002F7E02"/>
    <w:rPr>
      <w:rFonts w:ascii="Symbol" w:hAnsi="Symbol" w:cs="StarSymbol"/>
      <w:sz w:val="18"/>
      <w:szCs w:val="18"/>
    </w:rPr>
  </w:style>
  <w:style w:type="character" w:customStyle="1" w:styleId="WW-Absatz-Standardschriftart111111111111111111111111111111111111111111111111111111111111111111">
    <w:name w:val="WW-Absatz-Standardschriftart111111111111111111111111111111111111111111111111111111111111111111"/>
    <w:rsid w:val="002F7E02"/>
  </w:style>
  <w:style w:type="character" w:customStyle="1" w:styleId="WW-Absatz-Standardschriftart1111111111111111111111111111111111111111111111111111111111111111111">
    <w:name w:val="WW-Absatz-Standardschriftart1111111111111111111111111111111111111111111111111111111111111111111"/>
    <w:rsid w:val="002F7E02"/>
  </w:style>
  <w:style w:type="character" w:customStyle="1" w:styleId="WW-Absatz-Standardschriftart11111111111111111111111111111111111111111111111111111111111111111111">
    <w:name w:val="WW-Absatz-Standardschriftart11111111111111111111111111111111111111111111111111111111111111111111"/>
    <w:rsid w:val="002F7E02"/>
  </w:style>
  <w:style w:type="character" w:customStyle="1" w:styleId="WW-Absatz-Standardschriftart111111111111111111111111111111111111111111111111111111111111111111111">
    <w:name w:val="WW-Absatz-Standardschriftart111111111111111111111111111111111111111111111111111111111111111111111"/>
    <w:rsid w:val="002F7E02"/>
  </w:style>
  <w:style w:type="character" w:customStyle="1" w:styleId="WW-Absatz-Standardschriftart1111111111111111111111111111111111111111111111111111111111111111111111">
    <w:name w:val="WW-Absatz-Standardschriftart1111111111111111111111111111111111111111111111111111111111111111111111"/>
    <w:rsid w:val="002F7E02"/>
  </w:style>
  <w:style w:type="character" w:customStyle="1" w:styleId="WW-Absatz-Standardschriftart11111111111111111111111111111111111111111111111111111111111111111111111">
    <w:name w:val="WW-Absatz-Standardschriftart11111111111111111111111111111111111111111111111111111111111111111111111"/>
    <w:rsid w:val="002F7E02"/>
  </w:style>
  <w:style w:type="character" w:customStyle="1" w:styleId="WW-Absatz-Standardschriftart111111111111111111111111111111111111111111111111111111111111111111111111">
    <w:name w:val="WW-Absatz-Standardschriftart111111111111111111111111111111111111111111111111111111111111111111111111"/>
    <w:rsid w:val="002F7E02"/>
  </w:style>
  <w:style w:type="character" w:customStyle="1" w:styleId="WW-Absatz-Standardschriftart1111111111111111111111111111111111111111111111111111111111111111111111111">
    <w:name w:val="WW-Absatz-Standardschriftart1111111111111111111111111111111111111111111111111111111111111111111111111"/>
    <w:rsid w:val="002F7E02"/>
  </w:style>
  <w:style w:type="character" w:customStyle="1" w:styleId="WW-Absatz-Standardschriftart11111111111111111111111111111111111111111111111111111111111111111111111111">
    <w:name w:val="WW-Absatz-Standardschriftart11111111111111111111111111111111111111111111111111111111111111111111111111"/>
    <w:rsid w:val="002F7E02"/>
  </w:style>
  <w:style w:type="character" w:customStyle="1" w:styleId="WW-Absatz-Standardschriftart111111111111111111111111111111111111111111111111111111111111111111111111111">
    <w:name w:val="WW-Absatz-Standardschriftart111111111111111111111111111111111111111111111111111111111111111111111111111"/>
    <w:rsid w:val="002F7E02"/>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2F7E02"/>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2F7E02"/>
  </w:style>
  <w:style w:type="character" w:customStyle="1" w:styleId="WW-Absatz-Standardschriftart111111111111111111111111111111111111111111111111111111111111111111111111111111">
    <w:name w:val="WW-Absatz-Standardschriftart111111111111111111111111111111111111111111111111111111111111111111111111111111"/>
    <w:rsid w:val="002F7E02"/>
  </w:style>
  <w:style w:type="character" w:customStyle="1" w:styleId="WW-Absatz-Standardschriftart1111111111111111111111111111111111111111111111111111111111111111111111111111111">
    <w:name w:val="WW-Absatz-Standardschriftart1111111111111111111111111111111111111111111111111111111111111111111111111111111"/>
    <w:rsid w:val="002F7E02"/>
  </w:style>
  <w:style w:type="character" w:customStyle="1" w:styleId="WW-Absatz-Standardschriftart11111111111111111111111111111111111111111111111111111111111111111111111111111111">
    <w:name w:val="WW-Absatz-Standardschriftart11111111111111111111111111111111111111111111111111111111111111111111111111111111"/>
    <w:rsid w:val="002F7E02"/>
  </w:style>
  <w:style w:type="character" w:customStyle="1" w:styleId="WW-Absatz-Standardschriftart111111111111111111111111111111111111111111111111111111111111111111111111111111111">
    <w:name w:val="WW-Absatz-Standardschriftart111111111111111111111111111111111111111111111111111111111111111111111111111111111"/>
    <w:rsid w:val="002F7E02"/>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rsid w:val="002F7E02"/>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rsid w:val="002F7E02"/>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rsid w:val="002F7E02"/>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rsid w:val="002F7E02"/>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rsid w:val="002F7E02"/>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rsid w:val="002F7E02"/>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rsid w:val="002F7E02"/>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rsid w:val="002F7E02"/>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rsid w:val="002F7E02"/>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rsid w:val="002F7E02"/>
  </w:style>
  <w:style w:type="character" w:customStyle="1" w:styleId="WW8Num3z0">
    <w:name w:val="WW8Num3z0"/>
    <w:rsid w:val="002F7E02"/>
    <w:rPr>
      <w:rFonts w:ascii="Arial" w:eastAsia="Arial" w:hAnsi="Arial" w:cs="Arial"/>
      <w:color w:val="auto"/>
      <w:sz w:val="24"/>
      <w:szCs w:val="24"/>
      <w:lang w:val="ru-RU"/>
    </w:rPr>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
    <w:name w:val="WW-Absatz-Standardschriftart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
    <w:name w:val="WW-Absatz-Standardschriftart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
    <w:name w:val="WW-Absatz-Standardschriftart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
    <w:name w:val="WW-Absatz-Standardschriftart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
    <w:name w:val="WW-Absatz-Standardschriftart1111111111111111111111111111111111111111111111111111111111111111111111111111111111111111111111111111111111111"/>
    <w:rsid w:val="002F7E02"/>
  </w:style>
  <w:style w:type="character" w:customStyle="1" w:styleId="WW8Num1z0">
    <w:name w:val="WW8Num1z0"/>
    <w:rsid w:val="002F7E02"/>
    <w:rPr>
      <w:rFonts w:ascii="Symbol" w:hAnsi="Symbol" w:cs="StarSymbol"/>
      <w:sz w:val="18"/>
      <w:szCs w:val="18"/>
    </w:rPr>
  </w:style>
  <w:style w:type="character" w:customStyle="1" w:styleId="WW-Absatz-Standardschriftart11111111111111111111111111111111111111111111111111111111111111111111111111111111111111111111111111111111111111">
    <w:name w:val="WW-Absatz-Standardschriftart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
    <w:name w:val="WW-Absatz-Standardschriftart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
    <w:name w:val="WW-Absatz-Standardschriftart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
    <w:name w:val="WW-Absatz-Standardschriftart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
    <w:name w:val="WW-Absatz-Standardschriftart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
    <w:name w:val="WW-Absatz-Standardschriftart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
    <w:name w:val="WW-Absatz-Standardschriftart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
    <w:name w:val="WW-Absatz-Standardschriftart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
    <w:name w:val="WW-Absatz-Standardschriftart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
    <w:name w:val="WW-Absatz-Standardschriftart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
    <w:name w:val="WW-Absatz-Standardschriftart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
    <w:name w:val="WW-Absatz-Standardschriftart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
    <w:rsid w:val="002F7E02"/>
  </w:style>
  <w:style w:type="character" w:customStyle="1" w:styleId="11">
    <w:name w:val="Основной шрифт абзаца1"/>
    <w:rsid w:val="002F7E02"/>
  </w:style>
  <w:style w:type="character" w:customStyle="1" w:styleId="RTFNum21">
    <w:name w:val="RTF_Num 2 1"/>
    <w:rsid w:val="002F7E02"/>
    <w:rPr>
      <w:rFonts w:ascii="Arial" w:eastAsia="Arial" w:hAnsi="Arial" w:cs="Arial"/>
      <w:color w:val="auto"/>
      <w:sz w:val="24"/>
      <w:szCs w:val="24"/>
      <w:lang w:val="ru-RU"/>
    </w:rPr>
  </w:style>
  <w:style w:type="character" w:customStyle="1" w:styleId="WW8Dropcap0">
    <w:name w:val="WW8Dropcap0"/>
    <w:rsid w:val="002F7E02"/>
    <w:rPr>
      <w:rFonts w:ascii="Times New Roman" w:eastAsia="Arial" w:hAnsi="Times New Roman" w:cs="Arial"/>
      <w:w w:val="86"/>
      <w:sz w:val="28"/>
      <w:szCs w:val="28"/>
    </w:rPr>
  </w:style>
  <w:style w:type="character" w:customStyle="1" w:styleId="WW8Dropcap1">
    <w:name w:val="WW8Dropcap1"/>
    <w:rsid w:val="002F7E02"/>
    <w:rPr>
      <w:rFonts w:ascii="Times New Roman" w:eastAsia="Arial" w:hAnsi="Times New Roman" w:cs="Arial"/>
      <w:w w:val="43"/>
      <w:sz w:val="28"/>
      <w:szCs w:val="28"/>
    </w:rPr>
  </w:style>
  <w:style w:type="paragraph" w:customStyle="1" w:styleId="12">
    <w:name w:val="Заголовок1"/>
    <w:basedOn w:val="a"/>
    <w:next w:val="a6"/>
    <w:rsid w:val="002F7E02"/>
    <w:pPr>
      <w:keepNext/>
      <w:spacing w:before="240" w:after="120"/>
    </w:pPr>
    <w:rPr>
      <w:rFonts w:ascii="Arial" w:eastAsia="Lucida Sans Unicode" w:hAnsi="Arial" w:cs="Tahoma"/>
      <w:sz w:val="28"/>
      <w:szCs w:val="28"/>
    </w:rPr>
  </w:style>
  <w:style w:type="paragraph" w:styleId="a6">
    <w:name w:val="Body Text"/>
    <w:basedOn w:val="a"/>
    <w:link w:val="a7"/>
    <w:rsid w:val="002F7E02"/>
    <w:pPr>
      <w:spacing w:after="120"/>
    </w:pPr>
  </w:style>
  <w:style w:type="character" w:customStyle="1" w:styleId="a7">
    <w:name w:val="Основной текст Знак"/>
    <w:basedOn w:val="a0"/>
    <w:link w:val="a6"/>
    <w:rsid w:val="002F7E02"/>
    <w:rPr>
      <w:rFonts w:ascii="Times New Roman" w:eastAsia="Times New Roman" w:hAnsi="Times New Roman" w:cs="Times New Roman"/>
      <w:kern w:val="1"/>
      <w:sz w:val="24"/>
      <w:szCs w:val="24"/>
      <w:lang w:eastAsia="ar-SA"/>
    </w:rPr>
  </w:style>
  <w:style w:type="paragraph" w:styleId="a8">
    <w:name w:val="List"/>
    <w:basedOn w:val="a6"/>
    <w:rsid w:val="002F7E02"/>
    <w:rPr>
      <w:rFonts w:cs="Tahoma"/>
    </w:rPr>
  </w:style>
  <w:style w:type="paragraph" w:customStyle="1" w:styleId="13">
    <w:name w:val="Название1"/>
    <w:basedOn w:val="a"/>
    <w:rsid w:val="002F7E02"/>
    <w:pPr>
      <w:suppressLineNumbers/>
      <w:spacing w:before="120" w:after="120"/>
    </w:pPr>
    <w:rPr>
      <w:rFonts w:cs="Tahoma"/>
      <w:i/>
      <w:iCs/>
    </w:rPr>
  </w:style>
  <w:style w:type="paragraph" w:customStyle="1" w:styleId="14">
    <w:name w:val="Указатель1"/>
    <w:basedOn w:val="a"/>
    <w:rsid w:val="002F7E02"/>
    <w:pPr>
      <w:suppressLineNumbers/>
    </w:pPr>
    <w:rPr>
      <w:rFonts w:cs="Tahoma"/>
    </w:rPr>
  </w:style>
  <w:style w:type="paragraph" w:styleId="a9">
    <w:name w:val="Title"/>
    <w:basedOn w:val="12"/>
    <w:next w:val="aa"/>
    <w:link w:val="ab"/>
    <w:qFormat/>
    <w:rsid w:val="002F7E02"/>
  </w:style>
  <w:style w:type="character" w:customStyle="1" w:styleId="ab">
    <w:name w:val="Название Знак"/>
    <w:basedOn w:val="a0"/>
    <w:link w:val="a9"/>
    <w:rsid w:val="002F7E02"/>
    <w:rPr>
      <w:rFonts w:ascii="Arial" w:eastAsia="Lucida Sans Unicode" w:hAnsi="Arial" w:cs="Tahoma"/>
      <w:kern w:val="1"/>
      <w:sz w:val="28"/>
      <w:szCs w:val="28"/>
      <w:lang w:eastAsia="ar-SA"/>
    </w:rPr>
  </w:style>
  <w:style w:type="paragraph" w:styleId="aa">
    <w:name w:val="Subtitle"/>
    <w:basedOn w:val="12"/>
    <w:next w:val="a6"/>
    <w:link w:val="ac"/>
    <w:qFormat/>
    <w:rsid w:val="002F7E02"/>
    <w:pPr>
      <w:spacing w:before="180" w:after="60"/>
      <w:jc w:val="left"/>
    </w:pPr>
    <w:rPr>
      <w:rFonts w:ascii="Times New Roman" w:hAnsi="Times New Roman"/>
      <w:b/>
      <w:i/>
      <w:iCs/>
      <w:sz w:val="24"/>
    </w:rPr>
  </w:style>
  <w:style w:type="character" w:customStyle="1" w:styleId="ac">
    <w:name w:val="Подзаголовок Знак"/>
    <w:basedOn w:val="a0"/>
    <w:link w:val="aa"/>
    <w:rsid w:val="002F7E02"/>
    <w:rPr>
      <w:rFonts w:ascii="Times New Roman" w:eastAsia="Lucida Sans Unicode" w:hAnsi="Times New Roman" w:cs="Tahoma"/>
      <w:b/>
      <w:i/>
      <w:iCs/>
      <w:kern w:val="1"/>
      <w:sz w:val="24"/>
      <w:szCs w:val="28"/>
      <w:lang w:eastAsia="ar-SA"/>
    </w:rPr>
  </w:style>
  <w:style w:type="paragraph" w:customStyle="1" w:styleId="ad">
    <w:name w:val="Содержимое таблицы"/>
    <w:basedOn w:val="a"/>
    <w:rsid w:val="002F7E02"/>
    <w:pPr>
      <w:suppressLineNumbers/>
    </w:pPr>
  </w:style>
  <w:style w:type="paragraph" w:customStyle="1" w:styleId="ae">
    <w:name w:val="Заголовок таблицы"/>
    <w:basedOn w:val="ad"/>
    <w:rsid w:val="002F7E02"/>
    <w:pPr>
      <w:jc w:val="center"/>
    </w:pPr>
    <w:rPr>
      <w:b/>
      <w:bCs/>
    </w:rPr>
  </w:style>
  <w:style w:type="paragraph" w:customStyle="1" w:styleId="af">
    <w:name w:val="Содержимое врезки"/>
    <w:basedOn w:val="a6"/>
    <w:rsid w:val="002F7E02"/>
  </w:style>
  <w:style w:type="paragraph" w:styleId="af0">
    <w:name w:val="Balloon Text"/>
    <w:basedOn w:val="a"/>
    <w:link w:val="af1"/>
    <w:uiPriority w:val="99"/>
    <w:rsid w:val="002F7E02"/>
    <w:rPr>
      <w:rFonts w:ascii="Tahoma" w:hAnsi="Tahoma" w:cs="Tahoma"/>
      <w:sz w:val="16"/>
      <w:szCs w:val="16"/>
    </w:rPr>
  </w:style>
  <w:style w:type="character" w:customStyle="1" w:styleId="af1">
    <w:name w:val="Текст выноски Знак"/>
    <w:basedOn w:val="a0"/>
    <w:link w:val="af0"/>
    <w:uiPriority w:val="99"/>
    <w:rsid w:val="002F7E02"/>
    <w:rPr>
      <w:rFonts w:ascii="Tahoma" w:eastAsia="Times New Roman" w:hAnsi="Tahoma" w:cs="Tahoma"/>
      <w:kern w:val="1"/>
      <w:sz w:val="16"/>
      <w:szCs w:val="16"/>
      <w:lang w:eastAsia="ar-SA"/>
    </w:rPr>
  </w:style>
  <w:style w:type="paragraph" w:styleId="af2">
    <w:name w:val="Normal (Web)"/>
    <w:basedOn w:val="a"/>
    <w:rsid w:val="002F7E02"/>
    <w:pPr>
      <w:suppressAutoHyphens w:val="0"/>
      <w:spacing w:before="280" w:after="119"/>
    </w:pPr>
  </w:style>
  <w:style w:type="paragraph" w:styleId="af3">
    <w:name w:val="footer"/>
    <w:basedOn w:val="a"/>
    <w:link w:val="af4"/>
    <w:uiPriority w:val="99"/>
    <w:rsid w:val="002F7E02"/>
    <w:pPr>
      <w:suppressLineNumbers/>
      <w:tabs>
        <w:tab w:val="center" w:pos="5102"/>
        <w:tab w:val="right" w:pos="10204"/>
      </w:tabs>
    </w:pPr>
  </w:style>
  <w:style w:type="character" w:customStyle="1" w:styleId="af4">
    <w:name w:val="Нижний колонтитул Знак"/>
    <w:basedOn w:val="a0"/>
    <w:link w:val="af3"/>
    <w:uiPriority w:val="99"/>
    <w:rsid w:val="002F7E02"/>
    <w:rPr>
      <w:rFonts w:ascii="Times New Roman" w:eastAsia="Times New Roman" w:hAnsi="Times New Roman" w:cs="Times New Roman"/>
      <w:kern w:val="1"/>
      <w:sz w:val="24"/>
      <w:szCs w:val="24"/>
      <w:lang w:eastAsia="ar-SA"/>
    </w:rPr>
  </w:style>
  <w:style w:type="table" w:styleId="af5">
    <w:name w:val="Table Grid"/>
    <w:basedOn w:val="a1"/>
    <w:rsid w:val="002F7E02"/>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header"/>
    <w:basedOn w:val="a"/>
    <w:link w:val="af7"/>
    <w:uiPriority w:val="99"/>
    <w:rsid w:val="002F7E02"/>
    <w:pPr>
      <w:tabs>
        <w:tab w:val="center" w:pos="4677"/>
        <w:tab w:val="right" w:pos="9355"/>
      </w:tabs>
    </w:pPr>
  </w:style>
  <w:style w:type="character" w:customStyle="1" w:styleId="af7">
    <w:name w:val="Верхний колонтитул Знак"/>
    <w:basedOn w:val="a0"/>
    <w:link w:val="af6"/>
    <w:uiPriority w:val="99"/>
    <w:rsid w:val="002F7E02"/>
    <w:rPr>
      <w:rFonts w:ascii="Times New Roman" w:eastAsia="Times New Roman" w:hAnsi="Times New Roman" w:cs="Times New Roman"/>
      <w:kern w:val="1"/>
      <w:sz w:val="24"/>
      <w:szCs w:val="24"/>
      <w:lang w:eastAsia="ar-SA"/>
    </w:rPr>
  </w:style>
  <w:style w:type="character" w:styleId="af8">
    <w:name w:val="page number"/>
    <w:basedOn w:val="a0"/>
    <w:rsid w:val="002F7E02"/>
  </w:style>
  <w:style w:type="paragraph" w:styleId="af9">
    <w:name w:val="Body Text Indent"/>
    <w:basedOn w:val="a"/>
    <w:link w:val="afa"/>
    <w:rsid w:val="002F7E02"/>
    <w:pPr>
      <w:spacing w:after="120"/>
      <w:ind w:left="360"/>
    </w:pPr>
  </w:style>
  <w:style w:type="character" w:customStyle="1" w:styleId="afa">
    <w:name w:val="Основной текст с отступом Знак"/>
    <w:basedOn w:val="a0"/>
    <w:link w:val="af9"/>
    <w:rsid w:val="002F7E02"/>
    <w:rPr>
      <w:rFonts w:ascii="Times New Roman" w:eastAsia="Times New Roman" w:hAnsi="Times New Roman" w:cs="Times New Roman"/>
      <w:kern w:val="1"/>
      <w:sz w:val="24"/>
      <w:szCs w:val="24"/>
      <w:lang w:eastAsia="ar-SA"/>
    </w:rPr>
  </w:style>
  <w:style w:type="paragraph" w:styleId="21">
    <w:name w:val="Body Text Indent 2"/>
    <w:basedOn w:val="a"/>
    <w:link w:val="22"/>
    <w:rsid w:val="002F7E02"/>
    <w:pPr>
      <w:spacing w:after="120" w:line="480" w:lineRule="auto"/>
      <w:ind w:left="360"/>
    </w:pPr>
  </w:style>
  <w:style w:type="character" w:customStyle="1" w:styleId="22">
    <w:name w:val="Основной текст с отступом 2 Знак"/>
    <w:basedOn w:val="a0"/>
    <w:link w:val="21"/>
    <w:rsid w:val="002F7E02"/>
    <w:rPr>
      <w:rFonts w:ascii="Times New Roman" w:eastAsia="Times New Roman" w:hAnsi="Times New Roman" w:cs="Times New Roman"/>
      <w:kern w:val="1"/>
      <w:sz w:val="24"/>
      <w:szCs w:val="24"/>
      <w:lang w:eastAsia="ar-SA"/>
    </w:rPr>
  </w:style>
  <w:style w:type="character" w:styleId="afb">
    <w:name w:val="annotation reference"/>
    <w:basedOn w:val="a0"/>
    <w:rsid w:val="002F7E02"/>
    <w:rPr>
      <w:sz w:val="16"/>
      <w:szCs w:val="16"/>
    </w:rPr>
  </w:style>
  <w:style w:type="paragraph" w:styleId="afc">
    <w:name w:val="annotation text"/>
    <w:basedOn w:val="a"/>
    <w:link w:val="afd"/>
    <w:rsid w:val="002F7E02"/>
    <w:rPr>
      <w:sz w:val="20"/>
      <w:szCs w:val="20"/>
    </w:rPr>
  </w:style>
  <w:style w:type="character" w:customStyle="1" w:styleId="afd">
    <w:name w:val="Текст примечания Знак"/>
    <w:basedOn w:val="a0"/>
    <w:link w:val="afc"/>
    <w:rsid w:val="002F7E02"/>
    <w:rPr>
      <w:rFonts w:ascii="Times New Roman" w:eastAsia="Times New Roman" w:hAnsi="Times New Roman" w:cs="Times New Roman"/>
      <w:kern w:val="1"/>
      <w:sz w:val="20"/>
      <w:szCs w:val="20"/>
      <w:lang w:eastAsia="ar-SA"/>
    </w:rPr>
  </w:style>
  <w:style w:type="paragraph" w:styleId="afe">
    <w:name w:val="annotation subject"/>
    <w:basedOn w:val="afc"/>
    <w:next w:val="afc"/>
    <w:link w:val="aff"/>
    <w:rsid w:val="002F7E02"/>
    <w:rPr>
      <w:b/>
      <w:bCs/>
    </w:rPr>
  </w:style>
  <w:style w:type="character" w:customStyle="1" w:styleId="aff">
    <w:name w:val="Тема примечания Знак"/>
    <w:basedOn w:val="afd"/>
    <w:link w:val="afe"/>
    <w:rsid w:val="002F7E02"/>
    <w:rPr>
      <w:rFonts w:ascii="Times New Roman" w:eastAsia="Times New Roman" w:hAnsi="Times New Roman" w:cs="Times New Roman"/>
      <w:b/>
      <w:bCs/>
      <w:kern w:val="1"/>
      <w:sz w:val="20"/>
      <w:szCs w:val="20"/>
      <w:lang w:eastAsia="ar-SA"/>
    </w:rPr>
  </w:style>
  <w:style w:type="paragraph" w:customStyle="1" w:styleId="aff0">
    <w:name w:val="подписи"/>
    <w:basedOn w:val="a"/>
    <w:next w:val="a"/>
    <w:qFormat/>
    <w:rsid w:val="002F7E02"/>
    <w:pPr>
      <w:shd w:val="clear" w:color="auto" w:fill="FFFFFF"/>
      <w:tabs>
        <w:tab w:val="center" w:pos="5670"/>
        <w:tab w:val="left" w:pos="7513"/>
      </w:tabs>
    </w:pPr>
  </w:style>
  <w:style w:type="character" w:styleId="aff1">
    <w:name w:val="Subtle Emphasis"/>
    <w:basedOn w:val="a0"/>
    <w:uiPriority w:val="19"/>
    <w:qFormat/>
    <w:rsid w:val="002F7E02"/>
    <w:rPr>
      <w:i/>
      <w:iCs/>
      <w:color w:val="808080"/>
    </w:rPr>
  </w:style>
  <w:style w:type="paragraph" w:styleId="15">
    <w:name w:val="toc 1"/>
    <w:basedOn w:val="a"/>
    <w:next w:val="a"/>
    <w:autoRedefine/>
    <w:uiPriority w:val="39"/>
    <w:unhideWhenUsed/>
    <w:rsid w:val="002F7E02"/>
    <w:pPr>
      <w:tabs>
        <w:tab w:val="right" w:leader="dot" w:pos="9627"/>
      </w:tabs>
      <w:spacing w:after="100" w:line="276" w:lineRule="auto"/>
      <w:ind w:firstLine="0"/>
      <w:jc w:val="left"/>
    </w:pPr>
  </w:style>
  <w:style w:type="paragraph" w:styleId="23">
    <w:name w:val="toc 2"/>
    <w:basedOn w:val="a"/>
    <w:next w:val="a"/>
    <w:autoRedefine/>
    <w:uiPriority w:val="39"/>
    <w:unhideWhenUsed/>
    <w:rsid w:val="002F7E02"/>
    <w:pPr>
      <w:tabs>
        <w:tab w:val="right" w:leader="dot" w:pos="9627"/>
      </w:tabs>
      <w:spacing w:after="100" w:line="276" w:lineRule="auto"/>
      <w:ind w:left="284" w:firstLine="0"/>
      <w:jc w:val="left"/>
    </w:pPr>
  </w:style>
  <w:style w:type="numbering" w:customStyle="1" w:styleId="16">
    <w:name w:val="Нет списка1"/>
    <w:next w:val="a2"/>
    <w:semiHidden/>
    <w:rsid w:val="002F7E02"/>
  </w:style>
  <w:style w:type="paragraph" w:styleId="aff2">
    <w:name w:val="Plain Text"/>
    <w:basedOn w:val="a"/>
    <w:link w:val="aff3"/>
    <w:rsid w:val="002F7E02"/>
    <w:pPr>
      <w:suppressAutoHyphens w:val="0"/>
      <w:spacing w:line="240" w:lineRule="auto"/>
      <w:ind w:firstLine="0"/>
      <w:jc w:val="left"/>
    </w:pPr>
    <w:rPr>
      <w:rFonts w:ascii="Courier New" w:hAnsi="Courier New"/>
      <w:kern w:val="0"/>
      <w:sz w:val="20"/>
      <w:szCs w:val="20"/>
      <w:lang w:eastAsia="ru-RU"/>
    </w:rPr>
  </w:style>
  <w:style w:type="character" w:customStyle="1" w:styleId="aff3">
    <w:name w:val="Текст Знак"/>
    <w:basedOn w:val="a0"/>
    <w:link w:val="aff2"/>
    <w:rsid w:val="002F7E02"/>
    <w:rPr>
      <w:rFonts w:ascii="Courier New" w:eastAsia="Times New Roman" w:hAnsi="Courier New" w:cs="Times New Roman"/>
      <w:sz w:val="20"/>
      <w:szCs w:val="20"/>
      <w:lang w:eastAsia="ru-RU"/>
    </w:rPr>
  </w:style>
  <w:style w:type="paragraph" w:customStyle="1" w:styleId="aff4">
    <w:name w:val="таблица"/>
    <w:basedOn w:val="a"/>
    <w:qFormat/>
    <w:rsid w:val="002F7E02"/>
    <w:pPr>
      <w:shd w:val="clear" w:color="auto" w:fill="FFFFFF"/>
      <w:autoSpaceDE w:val="0"/>
      <w:spacing w:line="288" w:lineRule="auto"/>
      <w:ind w:firstLine="0"/>
    </w:pPr>
    <w:rPr>
      <w:rFonts w:eastAsia="Arial"/>
      <w:color w:val="000000"/>
    </w:rPr>
  </w:style>
  <w:style w:type="paragraph" w:customStyle="1" w:styleId="aff5">
    <w:name w:val="приложение"/>
    <w:basedOn w:val="a"/>
    <w:qFormat/>
    <w:rsid w:val="002F7E02"/>
    <w:pPr>
      <w:shd w:val="clear" w:color="auto" w:fill="FFFFFF"/>
      <w:autoSpaceDE w:val="0"/>
      <w:spacing w:line="288" w:lineRule="auto"/>
      <w:ind w:firstLine="567"/>
    </w:pPr>
    <w:rPr>
      <w:rFonts w:eastAsia="Arial"/>
      <w:color w:val="000000"/>
    </w:rPr>
  </w:style>
  <w:style w:type="paragraph" w:customStyle="1" w:styleId="aff6">
    <w:name w:val="Комментарий"/>
    <w:basedOn w:val="a"/>
    <w:next w:val="a"/>
    <w:uiPriority w:val="99"/>
    <w:rsid w:val="002F7E02"/>
    <w:pPr>
      <w:widowControl w:val="0"/>
      <w:suppressAutoHyphens w:val="0"/>
      <w:autoSpaceDE w:val="0"/>
      <w:autoSpaceDN w:val="0"/>
      <w:adjustRightInd w:val="0"/>
      <w:spacing w:line="240" w:lineRule="auto"/>
      <w:ind w:left="170" w:firstLine="0"/>
    </w:pPr>
    <w:rPr>
      <w:rFonts w:ascii="Arial" w:hAnsi="Arial" w:cs="Arial"/>
      <w:i/>
      <w:iCs/>
      <w:color w:val="800080"/>
      <w:kern w:val="0"/>
      <w:sz w:val="32"/>
      <w:szCs w:val="32"/>
      <w:lang w:eastAsia="ru-RU"/>
    </w:rPr>
  </w:style>
  <w:style w:type="paragraph" w:customStyle="1" w:styleId="aff7">
    <w:name w:val="Таблицы (моноширинный)"/>
    <w:basedOn w:val="a"/>
    <w:next w:val="a"/>
    <w:uiPriority w:val="99"/>
    <w:rsid w:val="002F7E02"/>
    <w:pPr>
      <w:widowControl w:val="0"/>
      <w:suppressAutoHyphens w:val="0"/>
      <w:autoSpaceDE w:val="0"/>
      <w:autoSpaceDN w:val="0"/>
      <w:adjustRightInd w:val="0"/>
      <w:spacing w:line="240" w:lineRule="auto"/>
      <w:ind w:firstLine="0"/>
    </w:pPr>
    <w:rPr>
      <w:rFonts w:ascii="Courier New" w:hAnsi="Courier New" w:cs="Courier New"/>
      <w:kern w:val="0"/>
      <w:sz w:val="32"/>
      <w:szCs w:val="32"/>
      <w:lang w:eastAsia="ru-RU"/>
    </w:rPr>
  </w:style>
  <w:style w:type="character" w:customStyle="1" w:styleId="aff8">
    <w:name w:val="Цветовое выделение"/>
    <w:uiPriority w:val="99"/>
    <w:rsid w:val="002F7E02"/>
    <w:rPr>
      <w:b/>
      <w:color w:val="26282F"/>
      <w:sz w:val="26"/>
    </w:rPr>
  </w:style>
  <w:style w:type="character" w:customStyle="1" w:styleId="aff9">
    <w:name w:val="Гипертекстовая ссылка"/>
    <w:basedOn w:val="aff8"/>
    <w:uiPriority w:val="99"/>
    <w:rsid w:val="002F7E02"/>
    <w:rPr>
      <w:rFonts w:cs="Times New Roman"/>
      <w:b/>
      <w:color w:val="106BBE"/>
      <w:sz w:val="26"/>
    </w:rPr>
  </w:style>
  <w:style w:type="paragraph" w:customStyle="1" w:styleId="affa">
    <w:name w:val="Прижатый влево"/>
    <w:basedOn w:val="a"/>
    <w:next w:val="a"/>
    <w:uiPriority w:val="99"/>
    <w:rsid w:val="002F7E02"/>
    <w:pPr>
      <w:widowControl w:val="0"/>
      <w:suppressAutoHyphens w:val="0"/>
      <w:autoSpaceDE w:val="0"/>
      <w:autoSpaceDN w:val="0"/>
      <w:adjustRightInd w:val="0"/>
      <w:spacing w:line="240" w:lineRule="auto"/>
      <w:ind w:firstLine="0"/>
      <w:jc w:val="left"/>
    </w:pPr>
    <w:rPr>
      <w:rFonts w:ascii="Arial" w:hAnsi="Arial" w:cs="Arial"/>
      <w:kern w:val="0"/>
      <w:lang w:eastAsia="ru-RU"/>
    </w:rPr>
  </w:style>
  <w:style w:type="paragraph" w:customStyle="1" w:styleId="ConsPlusNormal">
    <w:name w:val="ConsPlusNormal"/>
    <w:rsid w:val="002F7E0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b">
    <w:name w:val="Document Map"/>
    <w:basedOn w:val="a"/>
    <w:link w:val="affc"/>
    <w:unhideWhenUsed/>
    <w:rsid w:val="002F7E02"/>
    <w:rPr>
      <w:rFonts w:ascii="Tahoma" w:hAnsi="Tahoma" w:cs="Tahoma"/>
      <w:sz w:val="16"/>
      <w:szCs w:val="16"/>
    </w:rPr>
  </w:style>
  <w:style w:type="character" w:customStyle="1" w:styleId="affc">
    <w:name w:val="Схема документа Знак"/>
    <w:basedOn w:val="a0"/>
    <w:link w:val="affb"/>
    <w:rsid w:val="002F7E02"/>
    <w:rPr>
      <w:rFonts w:ascii="Tahoma" w:eastAsia="Times New Roman" w:hAnsi="Tahoma" w:cs="Tahoma"/>
      <w:kern w:val="1"/>
      <w:sz w:val="16"/>
      <w:szCs w:val="16"/>
      <w:lang w:eastAsia="ar-SA"/>
    </w:rPr>
  </w:style>
  <w:style w:type="paragraph" w:styleId="affd">
    <w:name w:val="List Paragraph"/>
    <w:basedOn w:val="a"/>
    <w:uiPriority w:val="34"/>
    <w:qFormat/>
    <w:rsid w:val="002F7E02"/>
    <w:pPr>
      <w:spacing w:line="240" w:lineRule="auto"/>
      <w:ind w:left="708" w:firstLine="0"/>
      <w:jc w:val="left"/>
    </w:pPr>
  </w:style>
  <w:style w:type="paragraph" w:customStyle="1" w:styleId="affe">
    <w:name w:val="Нормальный (таблица)"/>
    <w:basedOn w:val="a"/>
    <w:next w:val="a"/>
    <w:uiPriority w:val="99"/>
    <w:rsid w:val="002F7E02"/>
    <w:pPr>
      <w:widowControl w:val="0"/>
      <w:suppressAutoHyphens w:val="0"/>
      <w:autoSpaceDE w:val="0"/>
      <w:autoSpaceDN w:val="0"/>
      <w:adjustRightInd w:val="0"/>
      <w:spacing w:line="240" w:lineRule="auto"/>
      <w:ind w:firstLine="0"/>
    </w:pPr>
    <w:rPr>
      <w:rFonts w:ascii="Arial" w:hAnsi="Arial" w:cs="Arial"/>
      <w:kern w:val="0"/>
      <w:lang w:eastAsia="ru-RU"/>
    </w:rPr>
  </w:style>
  <w:style w:type="paragraph" w:customStyle="1" w:styleId="FR1">
    <w:name w:val="FR1"/>
    <w:rsid w:val="002F7E02"/>
    <w:pPr>
      <w:widowControl w:val="0"/>
      <w:spacing w:after="0" w:line="240" w:lineRule="auto"/>
      <w:ind w:left="40" w:firstLine="380"/>
    </w:pPr>
    <w:rPr>
      <w:rFonts w:ascii="Arial" w:eastAsia="Times New Roman" w:hAnsi="Arial" w:cs="Times New Roman"/>
      <w:snapToGrid w:val="0"/>
      <w:sz w:val="16"/>
      <w:szCs w:val="20"/>
      <w:lang w:eastAsia="ru-RU"/>
    </w:rPr>
  </w:style>
  <w:style w:type="paragraph" w:customStyle="1" w:styleId="Style5">
    <w:name w:val="Style5"/>
    <w:basedOn w:val="a"/>
    <w:rsid w:val="002F7E02"/>
    <w:pPr>
      <w:widowControl w:val="0"/>
      <w:suppressAutoHyphens w:val="0"/>
      <w:autoSpaceDE w:val="0"/>
      <w:autoSpaceDN w:val="0"/>
      <w:adjustRightInd w:val="0"/>
      <w:spacing w:line="277" w:lineRule="exact"/>
      <w:ind w:firstLine="542"/>
    </w:pPr>
    <w:rPr>
      <w:kern w:val="0"/>
      <w:lang w:eastAsia="ru-RU"/>
    </w:rPr>
  </w:style>
  <w:style w:type="paragraph" w:styleId="afff">
    <w:name w:val="footnote text"/>
    <w:basedOn w:val="a"/>
    <w:link w:val="afff0"/>
    <w:rsid w:val="002F7E02"/>
    <w:pPr>
      <w:spacing w:line="240" w:lineRule="auto"/>
      <w:ind w:firstLine="0"/>
      <w:jc w:val="left"/>
    </w:pPr>
    <w:rPr>
      <w:sz w:val="20"/>
      <w:szCs w:val="20"/>
    </w:rPr>
  </w:style>
  <w:style w:type="character" w:customStyle="1" w:styleId="afff0">
    <w:name w:val="Текст сноски Знак"/>
    <w:basedOn w:val="a0"/>
    <w:link w:val="afff"/>
    <w:rsid w:val="002F7E02"/>
    <w:rPr>
      <w:rFonts w:ascii="Times New Roman" w:eastAsia="Times New Roman" w:hAnsi="Times New Roman" w:cs="Times New Roman"/>
      <w:kern w:val="1"/>
      <w:sz w:val="20"/>
      <w:szCs w:val="20"/>
      <w:lang w:eastAsia="ar-SA"/>
    </w:rPr>
  </w:style>
  <w:style w:type="character" w:styleId="afff1">
    <w:name w:val="footnote reference"/>
    <w:basedOn w:val="a0"/>
    <w:rsid w:val="002F7E02"/>
    <w:rPr>
      <w:vertAlign w:val="superscript"/>
    </w:rPr>
  </w:style>
  <w:style w:type="paragraph" w:styleId="afff2">
    <w:name w:val="endnote text"/>
    <w:basedOn w:val="a"/>
    <w:link w:val="afff3"/>
    <w:rsid w:val="002F7E02"/>
    <w:pPr>
      <w:spacing w:line="240" w:lineRule="auto"/>
      <w:ind w:firstLine="0"/>
      <w:jc w:val="left"/>
    </w:pPr>
    <w:rPr>
      <w:sz w:val="20"/>
      <w:szCs w:val="20"/>
    </w:rPr>
  </w:style>
  <w:style w:type="character" w:customStyle="1" w:styleId="afff3">
    <w:name w:val="Текст концевой сноски Знак"/>
    <w:basedOn w:val="a0"/>
    <w:link w:val="afff2"/>
    <w:rsid w:val="002F7E02"/>
    <w:rPr>
      <w:rFonts w:ascii="Times New Roman" w:eastAsia="Times New Roman" w:hAnsi="Times New Roman" w:cs="Times New Roman"/>
      <w:kern w:val="1"/>
      <w:sz w:val="20"/>
      <w:szCs w:val="20"/>
      <w:lang w:eastAsia="ar-SA"/>
    </w:rPr>
  </w:style>
  <w:style w:type="character" w:styleId="afff4">
    <w:name w:val="endnote reference"/>
    <w:basedOn w:val="a0"/>
    <w:rsid w:val="002F7E02"/>
    <w:rPr>
      <w:vertAlign w:val="superscript"/>
    </w:rPr>
  </w:style>
  <w:style w:type="paragraph" w:styleId="31">
    <w:name w:val="Body Text Indent 3"/>
    <w:basedOn w:val="a"/>
    <w:link w:val="32"/>
    <w:rsid w:val="002F7E02"/>
    <w:pPr>
      <w:spacing w:after="120" w:line="240" w:lineRule="auto"/>
      <w:ind w:left="283" w:firstLine="0"/>
      <w:jc w:val="left"/>
    </w:pPr>
    <w:rPr>
      <w:sz w:val="16"/>
      <w:szCs w:val="16"/>
    </w:rPr>
  </w:style>
  <w:style w:type="character" w:customStyle="1" w:styleId="32">
    <w:name w:val="Основной текст с отступом 3 Знак"/>
    <w:basedOn w:val="a0"/>
    <w:link w:val="31"/>
    <w:rsid w:val="002F7E02"/>
    <w:rPr>
      <w:rFonts w:ascii="Times New Roman" w:eastAsia="Times New Roman" w:hAnsi="Times New Roman" w:cs="Times New Roman"/>
      <w:kern w:val="1"/>
      <w:sz w:val="16"/>
      <w:szCs w:val="16"/>
      <w:lang w:eastAsia="ar-SA"/>
    </w:rPr>
  </w:style>
  <w:style w:type="character" w:styleId="afff5">
    <w:name w:val="FollowedHyperlink"/>
    <w:basedOn w:val="a0"/>
    <w:uiPriority w:val="99"/>
    <w:semiHidden/>
    <w:unhideWhenUsed/>
    <w:rsid w:val="002F7E02"/>
    <w:rPr>
      <w:color w:val="800080"/>
      <w:u w:val="single"/>
    </w:rPr>
  </w:style>
  <w:style w:type="paragraph" w:styleId="afff6">
    <w:name w:val="TOC Heading"/>
    <w:basedOn w:val="1"/>
    <w:next w:val="a"/>
    <w:uiPriority w:val="39"/>
    <w:semiHidden/>
    <w:unhideWhenUsed/>
    <w:qFormat/>
    <w:rsid w:val="002F7E02"/>
    <w:pPr>
      <w:keepLines/>
      <w:tabs>
        <w:tab w:val="clear" w:pos="0"/>
      </w:tabs>
      <w:suppressAutoHyphens w:val="0"/>
      <w:spacing w:before="480" w:after="0" w:line="276" w:lineRule="auto"/>
      <w:jc w:val="left"/>
      <w:outlineLvl w:val="9"/>
    </w:pPr>
    <w:rPr>
      <w:rFonts w:ascii="Cambria" w:hAnsi="Cambria"/>
      <w:bCs/>
      <w:caps w:val="0"/>
      <w:color w:val="365F91"/>
      <w:kern w:val="0"/>
      <w:szCs w:val="28"/>
      <w:lang w:eastAsia="en-US"/>
    </w:rPr>
  </w:style>
  <w:style w:type="paragraph" w:styleId="33">
    <w:name w:val="toc 3"/>
    <w:basedOn w:val="a"/>
    <w:next w:val="a"/>
    <w:autoRedefine/>
    <w:uiPriority w:val="39"/>
    <w:unhideWhenUsed/>
    <w:rsid w:val="002F7E02"/>
    <w:pPr>
      <w:ind w:left="480"/>
    </w:pPr>
  </w:style>
  <w:style w:type="paragraph" w:styleId="4">
    <w:name w:val="toc 4"/>
    <w:basedOn w:val="a"/>
    <w:next w:val="a"/>
    <w:autoRedefine/>
    <w:uiPriority w:val="39"/>
    <w:unhideWhenUsed/>
    <w:rsid w:val="002F7E02"/>
    <w:pPr>
      <w:suppressAutoHyphens w:val="0"/>
      <w:spacing w:after="100" w:line="276" w:lineRule="auto"/>
      <w:ind w:left="660" w:firstLine="0"/>
      <w:jc w:val="left"/>
    </w:pPr>
    <w:rPr>
      <w:rFonts w:ascii="Calibri" w:hAnsi="Calibri"/>
      <w:kern w:val="0"/>
      <w:sz w:val="22"/>
      <w:szCs w:val="22"/>
      <w:lang w:eastAsia="ru-RU"/>
    </w:rPr>
  </w:style>
  <w:style w:type="paragraph" w:styleId="51">
    <w:name w:val="toc 5"/>
    <w:basedOn w:val="a"/>
    <w:next w:val="a"/>
    <w:autoRedefine/>
    <w:uiPriority w:val="39"/>
    <w:unhideWhenUsed/>
    <w:rsid w:val="002F7E02"/>
    <w:pPr>
      <w:suppressAutoHyphens w:val="0"/>
      <w:spacing w:after="100" w:line="276" w:lineRule="auto"/>
      <w:ind w:left="880" w:firstLine="0"/>
      <w:jc w:val="left"/>
    </w:pPr>
    <w:rPr>
      <w:rFonts w:ascii="Calibri" w:hAnsi="Calibri"/>
      <w:kern w:val="0"/>
      <w:sz w:val="22"/>
      <w:szCs w:val="22"/>
      <w:lang w:eastAsia="ru-RU"/>
    </w:rPr>
  </w:style>
  <w:style w:type="paragraph" w:styleId="61">
    <w:name w:val="toc 6"/>
    <w:basedOn w:val="a"/>
    <w:next w:val="a"/>
    <w:autoRedefine/>
    <w:uiPriority w:val="39"/>
    <w:unhideWhenUsed/>
    <w:rsid w:val="002F7E02"/>
    <w:pPr>
      <w:suppressAutoHyphens w:val="0"/>
      <w:spacing w:after="100" w:line="276" w:lineRule="auto"/>
      <w:ind w:left="1100" w:firstLine="0"/>
      <w:jc w:val="left"/>
    </w:pPr>
    <w:rPr>
      <w:rFonts w:ascii="Calibri" w:hAnsi="Calibri"/>
      <w:kern w:val="0"/>
      <w:sz w:val="22"/>
      <w:szCs w:val="22"/>
      <w:lang w:eastAsia="ru-RU"/>
    </w:rPr>
  </w:style>
  <w:style w:type="paragraph" w:styleId="71">
    <w:name w:val="toc 7"/>
    <w:basedOn w:val="a"/>
    <w:next w:val="a"/>
    <w:autoRedefine/>
    <w:uiPriority w:val="39"/>
    <w:unhideWhenUsed/>
    <w:rsid w:val="002F7E02"/>
    <w:pPr>
      <w:suppressAutoHyphens w:val="0"/>
      <w:spacing w:after="100" w:line="276" w:lineRule="auto"/>
      <w:ind w:left="1320" w:firstLine="0"/>
      <w:jc w:val="left"/>
    </w:pPr>
    <w:rPr>
      <w:rFonts w:ascii="Calibri" w:hAnsi="Calibri"/>
      <w:kern w:val="0"/>
      <w:sz w:val="22"/>
      <w:szCs w:val="22"/>
      <w:lang w:eastAsia="ru-RU"/>
    </w:rPr>
  </w:style>
  <w:style w:type="paragraph" w:styleId="81">
    <w:name w:val="toc 8"/>
    <w:basedOn w:val="a"/>
    <w:next w:val="a"/>
    <w:autoRedefine/>
    <w:uiPriority w:val="39"/>
    <w:unhideWhenUsed/>
    <w:rsid w:val="002F7E02"/>
    <w:pPr>
      <w:suppressAutoHyphens w:val="0"/>
      <w:spacing w:after="100" w:line="276" w:lineRule="auto"/>
      <w:ind w:left="1540" w:firstLine="0"/>
      <w:jc w:val="left"/>
    </w:pPr>
    <w:rPr>
      <w:rFonts w:ascii="Calibri" w:hAnsi="Calibri"/>
      <w:kern w:val="0"/>
      <w:sz w:val="22"/>
      <w:szCs w:val="22"/>
      <w:lang w:eastAsia="ru-RU"/>
    </w:rPr>
  </w:style>
  <w:style w:type="paragraph" w:styleId="9">
    <w:name w:val="toc 9"/>
    <w:basedOn w:val="a"/>
    <w:next w:val="a"/>
    <w:autoRedefine/>
    <w:uiPriority w:val="39"/>
    <w:unhideWhenUsed/>
    <w:rsid w:val="002F7E02"/>
    <w:pPr>
      <w:suppressAutoHyphens w:val="0"/>
      <w:spacing w:after="100" w:line="276" w:lineRule="auto"/>
      <w:ind w:left="1760" w:firstLine="0"/>
      <w:jc w:val="left"/>
    </w:pPr>
    <w:rPr>
      <w:rFonts w:ascii="Calibri" w:hAnsi="Calibri"/>
      <w:kern w:val="0"/>
      <w:sz w:val="22"/>
      <w:szCs w:val="22"/>
      <w:lang w:eastAsia="ru-RU"/>
    </w:rPr>
  </w:style>
  <w:style w:type="character" w:customStyle="1" w:styleId="80">
    <w:name w:val="Заголовок 8 Знак"/>
    <w:basedOn w:val="a0"/>
    <w:link w:val="8"/>
    <w:uiPriority w:val="9"/>
    <w:semiHidden/>
    <w:rsid w:val="00503792"/>
    <w:rPr>
      <w:rFonts w:asciiTheme="majorHAnsi" w:eastAsiaTheme="majorEastAsia" w:hAnsiTheme="majorHAnsi" w:cstheme="majorBidi"/>
      <w:color w:val="404040" w:themeColor="text1" w:themeTint="BF"/>
      <w:kern w:val="1"/>
      <w:sz w:val="20"/>
      <w:szCs w:val="20"/>
      <w:lang w:eastAsia="ar-SA"/>
    </w:rPr>
  </w:style>
  <w:style w:type="character" w:customStyle="1" w:styleId="60">
    <w:name w:val="Заголовок 6 Знак"/>
    <w:basedOn w:val="a0"/>
    <w:link w:val="6"/>
    <w:uiPriority w:val="9"/>
    <w:semiHidden/>
    <w:rsid w:val="0078468A"/>
    <w:rPr>
      <w:rFonts w:asciiTheme="majorHAnsi" w:eastAsiaTheme="majorEastAsia" w:hAnsiTheme="majorHAnsi" w:cstheme="majorBidi"/>
      <w:i/>
      <w:iCs/>
      <w:color w:val="243F60" w:themeColor="accent1" w:themeShade="7F"/>
      <w:kern w:val="1"/>
      <w:sz w:val="24"/>
      <w:szCs w:val="24"/>
      <w:lang w:eastAsia="ar-SA"/>
    </w:rPr>
  </w:style>
  <w:style w:type="character" w:customStyle="1" w:styleId="70">
    <w:name w:val="Заголовок 7 Знак"/>
    <w:basedOn w:val="a0"/>
    <w:link w:val="7"/>
    <w:uiPriority w:val="9"/>
    <w:semiHidden/>
    <w:rsid w:val="0078468A"/>
    <w:rPr>
      <w:rFonts w:asciiTheme="majorHAnsi" w:eastAsiaTheme="majorEastAsia" w:hAnsiTheme="majorHAnsi" w:cstheme="majorBidi"/>
      <w:i/>
      <w:iCs/>
      <w:color w:val="404040" w:themeColor="text1" w:themeTint="BF"/>
      <w:kern w:val="1"/>
      <w:sz w:val="24"/>
      <w:szCs w:val="24"/>
      <w:lang w:eastAsia="ar-SA"/>
    </w:rPr>
  </w:style>
  <w:style w:type="character" w:customStyle="1" w:styleId="50">
    <w:name w:val="Заголовок 5 Знак"/>
    <w:basedOn w:val="a0"/>
    <w:link w:val="5"/>
    <w:uiPriority w:val="9"/>
    <w:semiHidden/>
    <w:rsid w:val="0078468A"/>
    <w:rPr>
      <w:rFonts w:asciiTheme="majorHAnsi" w:eastAsiaTheme="majorEastAsia" w:hAnsiTheme="majorHAnsi" w:cstheme="majorBidi"/>
      <w:color w:val="243F60" w:themeColor="accent1" w:themeShade="7F"/>
      <w:kern w:val="1"/>
      <w:sz w:val="24"/>
      <w:szCs w:val="24"/>
      <w:lang w:eastAsia="ar-SA"/>
    </w:rPr>
  </w:style>
  <w:style w:type="character" w:styleId="afff7">
    <w:name w:val="line number"/>
    <w:basedOn w:val="a0"/>
    <w:uiPriority w:val="99"/>
    <w:semiHidden/>
    <w:unhideWhenUsed/>
    <w:rsid w:val="00230A70"/>
  </w:style>
  <w:style w:type="character" w:customStyle="1" w:styleId="apple-converted-space">
    <w:name w:val="apple-converted-space"/>
    <w:basedOn w:val="a0"/>
    <w:uiPriority w:val="99"/>
    <w:rsid w:val="00AF2251"/>
    <w:rPr>
      <w:rFonts w:cs="Times New Roman"/>
    </w:rPr>
  </w:style>
  <w:style w:type="character" w:customStyle="1" w:styleId="FontStyle27">
    <w:name w:val="Font Style27"/>
    <w:basedOn w:val="a0"/>
    <w:uiPriority w:val="99"/>
    <w:rsid w:val="00AF2251"/>
    <w:rPr>
      <w:rFonts w:ascii="Times New Roman" w:hAnsi="Times New Roman" w:cs="Times New Roman"/>
      <w:sz w:val="22"/>
      <w:szCs w:val="22"/>
    </w:rPr>
  </w:style>
  <w:style w:type="paragraph" w:customStyle="1" w:styleId="Style9">
    <w:name w:val="Style9"/>
    <w:basedOn w:val="a"/>
    <w:uiPriority w:val="99"/>
    <w:rsid w:val="00AF2251"/>
    <w:pPr>
      <w:widowControl w:val="0"/>
      <w:suppressAutoHyphens w:val="0"/>
      <w:autoSpaceDE w:val="0"/>
      <w:autoSpaceDN w:val="0"/>
      <w:adjustRightInd w:val="0"/>
      <w:spacing w:line="302" w:lineRule="exact"/>
      <w:ind w:firstLine="0"/>
      <w:jc w:val="left"/>
    </w:pPr>
    <w:rPr>
      <w:kern w:val="0"/>
      <w:lang w:eastAsia="ru-RU"/>
    </w:rPr>
  </w:style>
  <w:style w:type="character" w:customStyle="1" w:styleId="FontStyle28">
    <w:name w:val="Font Style28"/>
    <w:basedOn w:val="a0"/>
    <w:uiPriority w:val="99"/>
    <w:rsid w:val="00AF2251"/>
    <w:rPr>
      <w:rFonts w:ascii="Times New Roman" w:hAnsi="Times New Roman" w:cs="Times New Roman"/>
      <w:sz w:val="22"/>
      <w:szCs w:val="22"/>
    </w:rPr>
  </w:style>
  <w:style w:type="paragraph" w:customStyle="1" w:styleId="formattexttopleveltext">
    <w:name w:val="formattext topleveltext"/>
    <w:basedOn w:val="a"/>
    <w:uiPriority w:val="99"/>
    <w:rsid w:val="00AF2251"/>
    <w:pPr>
      <w:suppressAutoHyphens w:val="0"/>
      <w:spacing w:before="100" w:beforeAutospacing="1" w:after="100" w:afterAutospacing="1" w:line="240" w:lineRule="auto"/>
      <w:ind w:firstLine="0"/>
      <w:jc w:val="left"/>
    </w:pPr>
    <w:rPr>
      <w:kern w:val="0"/>
      <w:lang w:eastAsia="ru-RU"/>
    </w:rPr>
  </w:style>
  <w:style w:type="paragraph" w:customStyle="1" w:styleId="Style16">
    <w:name w:val="Style16"/>
    <w:basedOn w:val="a"/>
    <w:uiPriority w:val="99"/>
    <w:rsid w:val="00AF2251"/>
    <w:pPr>
      <w:widowControl w:val="0"/>
      <w:suppressAutoHyphens w:val="0"/>
      <w:autoSpaceDE w:val="0"/>
      <w:autoSpaceDN w:val="0"/>
      <w:adjustRightInd w:val="0"/>
      <w:spacing w:line="278" w:lineRule="exact"/>
      <w:ind w:firstLine="715"/>
    </w:pPr>
    <w:rPr>
      <w:kern w:val="0"/>
      <w:lang w:eastAsia="ru-RU"/>
    </w:rPr>
  </w:style>
  <w:style w:type="paragraph" w:customStyle="1" w:styleId="Style2">
    <w:name w:val="Style2"/>
    <w:basedOn w:val="a"/>
    <w:uiPriority w:val="99"/>
    <w:rsid w:val="00AF2251"/>
    <w:pPr>
      <w:widowControl w:val="0"/>
      <w:suppressAutoHyphens w:val="0"/>
      <w:autoSpaceDE w:val="0"/>
      <w:autoSpaceDN w:val="0"/>
      <w:adjustRightInd w:val="0"/>
      <w:spacing w:line="280" w:lineRule="exact"/>
      <w:ind w:firstLine="590"/>
    </w:pPr>
    <w:rPr>
      <w:kern w:val="0"/>
      <w:lang w:eastAsia="ru-RU"/>
    </w:rPr>
  </w:style>
  <w:style w:type="character" w:customStyle="1" w:styleId="FontStyle12">
    <w:name w:val="Font Style12"/>
    <w:uiPriority w:val="99"/>
    <w:rsid w:val="00AF2251"/>
    <w:rPr>
      <w:rFonts w:ascii="Times New Roman" w:hAnsi="Times New Roman"/>
      <w:sz w:val="24"/>
    </w:rPr>
  </w:style>
  <w:style w:type="paragraph" w:customStyle="1" w:styleId="ConsNonformat">
    <w:name w:val="ConsNonformat"/>
    <w:rsid w:val="000916BB"/>
    <w:pPr>
      <w:widowControl w:val="0"/>
      <w:spacing w:after="0" w:line="240" w:lineRule="auto"/>
    </w:pPr>
    <w:rPr>
      <w:rFonts w:ascii="Courier New" w:eastAsia="Times New Roman" w:hAnsi="Courier New" w:cs="Times New Roman"/>
      <w:snapToGrid w:val="0"/>
      <w:sz w:val="20"/>
      <w:szCs w:val="20"/>
      <w:lang w:eastAsia="ru-RU"/>
    </w:rPr>
  </w:style>
  <w:style w:type="table" w:customStyle="1" w:styleId="17">
    <w:name w:val="Сетка таблицы1"/>
    <w:basedOn w:val="a1"/>
    <w:next w:val="af5"/>
    <w:uiPriority w:val="59"/>
    <w:rsid w:val="00AC3A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8">
    <w:name w:val="Знак Знак Знак Знак"/>
    <w:basedOn w:val="a"/>
    <w:rsid w:val="00D22E2F"/>
    <w:pPr>
      <w:widowControl w:val="0"/>
      <w:tabs>
        <w:tab w:val="num" w:pos="360"/>
      </w:tabs>
      <w:suppressAutoHyphens w:val="0"/>
      <w:adjustRightInd w:val="0"/>
      <w:spacing w:after="160" w:line="240" w:lineRule="exact"/>
      <w:ind w:firstLine="0"/>
      <w:jc w:val="center"/>
    </w:pPr>
    <w:rPr>
      <w:b/>
      <w:i/>
      <w:kern w:val="0"/>
      <w:sz w:val="28"/>
      <w:szCs w:val="20"/>
      <w:lang w:val="en-GB" w:eastAsia="en-US"/>
    </w:rPr>
  </w:style>
  <w:style w:type="table" w:customStyle="1" w:styleId="24">
    <w:name w:val="Сетка таблицы2"/>
    <w:basedOn w:val="a1"/>
    <w:next w:val="af5"/>
    <w:locked/>
    <w:rsid w:val="00D238F9"/>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uiPriority w:val="99"/>
    <w:rsid w:val="002A731D"/>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table" w:customStyle="1" w:styleId="34">
    <w:name w:val="Сетка таблицы3"/>
    <w:basedOn w:val="a1"/>
    <w:next w:val="af5"/>
    <w:uiPriority w:val="39"/>
    <w:rsid w:val="008B21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
    <w:name w:val="Сетка таблицы4"/>
    <w:basedOn w:val="a1"/>
    <w:next w:val="af5"/>
    <w:uiPriority w:val="39"/>
    <w:rsid w:val="006877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
    <w:basedOn w:val="a1"/>
    <w:next w:val="af5"/>
    <w:uiPriority w:val="39"/>
    <w:rsid w:val="003F7B3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5">
    <w:name w:val="Нет списка2"/>
    <w:next w:val="a2"/>
    <w:uiPriority w:val="99"/>
    <w:semiHidden/>
    <w:unhideWhenUsed/>
    <w:rsid w:val="00003873"/>
  </w:style>
  <w:style w:type="paragraph" w:styleId="afff9">
    <w:name w:val="No Spacing"/>
    <w:uiPriority w:val="1"/>
    <w:qFormat/>
    <w:rsid w:val="00003873"/>
    <w:pPr>
      <w:spacing w:after="0" w:line="240" w:lineRule="auto"/>
    </w:pPr>
    <w:rPr>
      <w:rFonts w:ascii="Calibri" w:eastAsia="Calibri" w:hAnsi="Calibri" w:cs="Times New Roman"/>
    </w:rPr>
  </w:style>
  <w:style w:type="table" w:customStyle="1" w:styleId="62">
    <w:name w:val="Сетка таблицы6"/>
    <w:basedOn w:val="a1"/>
    <w:next w:val="af5"/>
    <w:uiPriority w:val="39"/>
    <w:rsid w:val="000038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5">
    <w:name w:val="Нет списка3"/>
    <w:next w:val="a2"/>
    <w:uiPriority w:val="99"/>
    <w:semiHidden/>
    <w:unhideWhenUsed/>
    <w:rsid w:val="00224EDA"/>
  </w:style>
  <w:style w:type="paragraph" w:customStyle="1" w:styleId="Default">
    <w:name w:val="Default"/>
    <w:uiPriority w:val="99"/>
    <w:qFormat/>
    <w:rsid w:val="00224EDA"/>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table" w:customStyle="1" w:styleId="72">
    <w:name w:val="Сетка таблицы7"/>
    <w:basedOn w:val="a1"/>
    <w:next w:val="af5"/>
    <w:uiPriority w:val="39"/>
    <w:rsid w:val="00224EDA"/>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6">
    <w:name w:val="Основной текст (2)"/>
    <w:rsid w:val="00224EDA"/>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27">
    <w:name w:val="Основной текст (2)_"/>
    <w:rsid w:val="00224EDA"/>
    <w:rPr>
      <w:rFonts w:ascii="Times New Roman" w:eastAsia="Times New Roman" w:hAnsi="Times New Roman" w:cs="Times New Roman"/>
      <w:b/>
      <w:bCs/>
      <w:i w:val="0"/>
      <w:iCs w:val="0"/>
      <w:smallCaps w:val="0"/>
      <w:strike w:val="0"/>
      <w:u w:val="none"/>
    </w:rPr>
  </w:style>
  <w:style w:type="character" w:customStyle="1" w:styleId="28">
    <w:name w:val="Основной текст (2) + Не полужирный"/>
    <w:rsid w:val="00224EDA"/>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29">
    <w:name w:val="Основной текст (2) + Курсив"/>
    <w:rsid w:val="00224EDA"/>
    <w:rPr>
      <w:rFonts w:ascii="Times New Roman" w:eastAsia="Times New Roman" w:hAnsi="Times New Roman" w:cs="Times New Roman"/>
      <w:b/>
      <w:bCs/>
      <w:i/>
      <w:iCs/>
      <w:smallCaps w:val="0"/>
      <w:strike w:val="0"/>
      <w:color w:val="000000"/>
      <w:spacing w:val="0"/>
      <w:w w:val="100"/>
      <w:position w:val="0"/>
      <w:sz w:val="24"/>
      <w:szCs w:val="24"/>
      <w:u w:val="none"/>
      <w:lang w:val="ru-RU" w:eastAsia="ru-RU" w:bidi="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annotation subjec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3FB0"/>
    <w:pPr>
      <w:suppressAutoHyphens/>
      <w:spacing w:after="0" w:line="300" w:lineRule="auto"/>
      <w:ind w:firstLine="709"/>
      <w:jc w:val="both"/>
    </w:pPr>
    <w:rPr>
      <w:rFonts w:ascii="Times New Roman" w:eastAsia="Times New Roman" w:hAnsi="Times New Roman" w:cs="Times New Roman"/>
      <w:kern w:val="1"/>
      <w:sz w:val="24"/>
      <w:szCs w:val="24"/>
      <w:lang w:eastAsia="ar-SA"/>
    </w:rPr>
  </w:style>
  <w:style w:type="paragraph" w:styleId="1">
    <w:name w:val="heading 1"/>
    <w:basedOn w:val="a"/>
    <w:next w:val="a"/>
    <w:link w:val="10"/>
    <w:qFormat/>
    <w:rsid w:val="002F7E02"/>
    <w:pPr>
      <w:keepNext/>
      <w:tabs>
        <w:tab w:val="num" w:pos="0"/>
      </w:tabs>
      <w:spacing w:before="240" w:after="120"/>
      <w:ind w:firstLine="0"/>
      <w:jc w:val="center"/>
      <w:outlineLvl w:val="0"/>
    </w:pPr>
    <w:rPr>
      <w:b/>
      <w:caps/>
      <w:kern w:val="28"/>
      <w:sz w:val="28"/>
    </w:rPr>
  </w:style>
  <w:style w:type="paragraph" w:styleId="2">
    <w:name w:val="heading 2"/>
    <w:basedOn w:val="a"/>
    <w:next w:val="a"/>
    <w:link w:val="20"/>
    <w:qFormat/>
    <w:rsid w:val="002F7E02"/>
    <w:pPr>
      <w:keepNext/>
      <w:tabs>
        <w:tab w:val="num" w:pos="0"/>
      </w:tabs>
      <w:suppressAutoHyphens w:val="0"/>
      <w:spacing w:before="240" w:after="120"/>
      <w:ind w:firstLine="0"/>
      <w:jc w:val="center"/>
      <w:outlineLvl w:val="1"/>
    </w:pPr>
    <w:rPr>
      <w:rFonts w:cs="Arial"/>
      <w:b/>
      <w:bCs/>
      <w:iCs/>
      <w:szCs w:val="28"/>
    </w:rPr>
  </w:style>
  <w:style w:type="paragraph" w:styleId="3">
    <w:name w:val="heading 3"/>
    <w:basedOn w:val="a"/>
    <w:next w:val="a"/>
    <w:link w:val="30"/>
    <w:uiPriority w:val="9"/>
    <w:unhideWhenUsed/>
    <w:qFormat/>
    <w:rsid w:val="002F7E02"/>
    <w:pPr>
      <w:keepNext/>
      <w:spacing w:before="240" w:after="60"/>
      <w:outlineLvl w:val="2"/>
    </w:pPr>
    <w:rPr>
      <w:rFonts w:ascii="Cambria" w:hAnsi="Cambria"/>
      <w:b/>
      <w:bCs/>
      <w:sz w:val="26"/>
      <w:szCs w:val="26"/>
    </w:rPr>
  </w:style>
  <w:style w:type="paragraph" w:styleId="5">
    <w:name w:val="heading 5"/>
    <w:basedOn w:val="a"/>
    <w:next w:val="a"/>
    <w:link w:val="50"/>
    <w:uiPriority w:val="9"/>
    <w:semiHidden/>
    <w:unhideWhenUsed/>
    <w:qFormat/>
    <w:rsid w:val="0078468A"/>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78468A"/>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78468A"/>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503792"/>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F7E02"/>
    <w:rPr>
      <w:rFonts w:ascii="Times New Roman" w:eastAsia="Times New Roman" w:hAnsi="Times New Roman" w:cs="Times New Roman"/>
      <w:b/>
      <w:caps/>
      <w:kern w:val="28"/>
      <w:sz w:val="28"/>
      <w:szCs w:val="24"/>
      <w:lang w:eastAsia="ar-SA"/>
    </w:rPr>
  </w:style>
  <w:style w:type="character" w:customStyle="1" w:styleId="20">
    <w:name w:val="Заголовок 2 Знак"/>
    <w:basedOn w:val="a0"/>
    <w:link w:val="2"/>
    <w:rsid w:val="002F7E02"/>
    <w:rPr>
      <w:rFonts w:ascii="Times New Roman" w:eastAsia="Times New Roman" w:hAnsi="Times New Roman" w:cs="Arial"/>
      <w:b/>
      <w:bCs/>
      <w:iCs/>
      <w:kern w:val="1"/>
      <w:sz w:val="24"/>
      <w:szCs w:val="28"/>
      <w:lang w:eastAsia="ar-SA"/>
    </w:rPr>
  </w:style>
  <w:style w:type="character" w:customStyle="1" w:styleId="30">
    <w:name w:val="Заголовок 3 Знак"/>
    <w:basedOn w:val="a0"/>
    <w:link w:val="3"/>
    <w:uiPriority w:val="9"/>
    <w:rsid w:val="002F7E02"/>
    <w:rPr>
      <w:rFonts w:ascii="Cambria" w:eastAsia="Times New Roman" w:hAnsi="Cambria" w:cs="Times New Roman"/>
      <w:b/>
      <w:bCs/>
      <w:kern w:val="1"/>
      <w:sz w:val="26"/>
      <w:szCs w:val="26"/>
      <w:lang w:eastAsia="ar-SA"/>
    </w:rPr>
  </w:style>
  <w:style w:type="character" w:customStyle="1" w:styleId="Absatz-Standardschriftart">
    <w:name w:val="Absatz-Standardschriftart"/>
    <w:rsid w:val="002F7E02"/>
  </w:style>
  <w:style w:type="character" w:customStyle="1" w:styleId="WW-Absatz-Standardschriftart">
    <w:name w:val="WW-Absatz-Standardschriftart"/>
    <w:rsid w:val="002F7E02"/>
  </w:style>
  <w:style w:type="character" w:customStyle="1" w:styleId="WW-Absatz-Standardschriftart1">
    <w:name w:val="WW-Absatz-Standardschriftart1"/>
    <w:rsid w:val="002F7E02"/>
  </w:style>
  <w:style w:type="character" w:customStyle="1" w:styleId="WW-Absatz-Standardschriftart11">
    <w:name w:val="WW-Absatz-Standardschriftart11"/>
    <w:rsid w:val="002F7E02"/>
  </w:style>
  <w:style w:type="character" w:customStyle="1" w:styleId="WW-Absatz-Standardschriftart111">
    <w:name w:val="WW-Absatz-Standardschriftart111"/>
    <w:rsid w:val="002F7E02"/>
  </w:style>
  <w:style w:type="character" w:customStyle="1" w:styleId="WW-Absatz-Standardschriftart1111">
    <w:name w:val="WW-Absatz-Standardschriftart1111"/>
    <w:rsid w:val="002F7E02"/>
  </w:style>
  <w:style w:type="character" w:customStyle="1" w:styleId="WW-Absatz-Standardschriftart11111">
    <w:name w:val="WW-Absatz-Standardschriftart11111"/>
    <w:rsid w:val="002F7E02"/>
  </w:style>
  <w:style w:type="character" w:customStyle="1" w:styleId="WW-Absatz-Standardschriftart111111">
    <w:name w:val="WW-Absatz-Standardschriftart111111"/>
    <w:rsid w:val="002F7E02"/>
  </w:style>
  <w:style w:type="character" w:customStyle="1" w:styleId="WW-Absatz-Standardschriftart1111111">
    <w:name w:val="WW-Absatz-Standardschriftart1111111"/>
    <w:rsid w:val="002F7E02"/>
  </w:style>
  <w:style w:type="character" w:customStyle="1" w:styleId="WW-Absatz-Standardschriftart11111111">
    <w:name w:val="WW-Absatz-Standardschriftart11111111"/>
    <w:rsid w:val="002F7E02"/>
  </w:style>
  <w:style w:type="character" w:customStyle="1" w:styleId="WW-Absatz-Standardschriftart111111111">
    <w:name w:val="WW-Absatz-Standardschriftart111111111"/>
    <w:rsid w:val="002F7E02"/>
  </w:style>
  <w:style w:type="character" w:customStyle="1" w:styleId="WW-Absatz-Standardschriftart1111111111">
    <w:name w:val="WW-Absatz-Standardschriftart1111111111"/>
    <w:rsid w:val="002F7E02"/>
  </w:style>
  <w:style w:type="character" w:customStyle="1" w:styleId="WW-Absatz-Standardschriftart11111111111">
    <w:name w:val="WW-Absatz-Standardschriftart11111111111"/>
    <w:rsid w:val="002F7E02"/>
  </w:style>
  <w:style w:type="character" w:customStyle="1" w:styleId="WW-Absatz-Standardschriftart111111111111">
    <w:name w:val="WW-Absatz-Standardschriftart111111111111"/>
    <w:rsid w:val="002F7E02"/>
  </w:style>
  <w:style w:type="character" w:customStyle="1" w:styleId="WW-Absatz-Standardschriftart1111111111111">
    <w:name w:val="WW-Absatz-Standardschriftart1111111111111"/>
    <w:rsid w:val="002F7E02"/>
  </w:style>
  <w:style w:type="character" w:customStyle="1" w:styleId="WW-Absatz-Standardschriftart11111111111111">
    <w:name w:val="WW-Absatz-Standardschriftart11111111111111"/>
    <w:rsid w:val="002F7E02"/>
  </w:style>
  <w:style w:type="character" w:customStyle="1" w:styleId="WW-Absatz-Standardschriftart111111111111111">
    <w:name w:val="WW-Absatz-Standardschriftart111111111111111"/>
    <w:rsid w:val="002F7E02"/>
  </w:style>
  <w:style w:type="character" w:customStyle="1" w:styleId="WW-Absatz-Standardschriftart1111111111111111">
    <w:name w:val="WW-Absatz-Standardschriftart1111111111111111"/>
    <w:rsid w:val="002F7E02"/>
  </w:style>
  <w:style w:type="character" w:customStyle="1" w:styleId="WW-Absatz-Standardschriftart11111111111111111">
    <w:name w:val="WW-Absatz-Standardschriftart11111111111111111"/>
    <w:rsid w:val="002F7E02"/>
  </w:style>
  <w:style w:type="character" w:customStyle="1" w:styleId="WW-Absatz-Standardschriftart111111111111111111">
    <w:name w:val="WW-Absatz-Standardschriftart111111111111111111"/>
    <w:rsid w:val="002F7E02"/>
  </w:style>
  <w:style w:type="character" w:customStyle="1" w:styleId="WW-Absatz-Standardschriftart1111111111111111111">
    <w:name w:val="WW-Absatz-Standardschriftart1111111111111111111"/>
    <w:rsid w:val="002F7E02"/>
  </w:style>
  <w:style w:type="character" w:customStyle="1" w:styleId="WW-Absatz-Standardschriftart11111111111111111111">
    <w:name w:val="WW-Absatz-Standardschriftart11111111111111111111"/>
    <w:rsid w:val="002F7E02"/>
  </w:style>
  <w:style w:type="character" w:customStyle="1" w:styleId="WW-Absatz-Standardschriftart111111111111111111111">
    <w:name w:val="WW-Absatz-Standardschriftart111111111111111111111"/>
    <w:rsid w:val="002F7E02"/>
  </w:style>
  <w:style w:type="character" w:customStyle="1" w:styleId="WW-Absatz-Standardschriftart1111111111111111111111">
    <w:name w:val="WW-Absatz-Standardschriftart1111111111111111111111"/>
    <w:rsid w:val="002F7E02"/>
  </w:style>
  <w:style w:type="character" w:customStyle="1" w:styleId="WW-Absatz-Standardschriftart11111111111111111111111">
    <w:name w:val="WW-Absatz-Standardschriftart11111111111111111111111"/>
    <w:rsid w:val="002F7E02"/>
  </w:style>
  <w:style w:type="character" w:customStyle="1" w:styleId="WW-Absatz-Standardschriftart111111111111111111111111">
    <w:name w:val="WW-Absatz-Standardschriftart111111111111111111111111"/>
    <w:rsid w:val="002F7E02"/>
  </w:style>
  <w:style w:type="character" w:customStyle="1" w:styleId="WW-Absatz-Standardschriftart1111111111111111111111111">
    <w:name w:val="WW-Absatz-Standardschriftart1111111111111111111111111"/>
    <w:rsid w:val="002F7E02"/>
  </w:style>
  <w:style w:type="character" w:customStyle="1" w:styleId="WW-Absatz-Standardschriftart11111111111111111111111111">
    <w:name w:val="WW-Absatz-Standardschriftart11111111111111111111111111"/>
    <w:rsid w:val="002F7E02"/>
  </w:style>
  <w:style w:type="character" w:customStyle="1" w:styleId="WW-Absatz-Standardschriftart111111111111111111111111111">
    <w:name w:val="WW-Absatz-Standardschriftart111111111111111111111111111"/>
    <w:rsid w:val="002F7E02"/>
  </w:style>
  <w:style w:type="character" w:customStyle="1" w:styleId="WW-Absatz-Standardschriftart1111111111111111111111111111">
    <w:name w:val="WW-Absatz-Standardschriftart1111111111111111111111111111"/>
    <w:rsid w:val="002F7E02"/>
  </w:style>
  <w:style w:type="character" w:customStyle="1" w:styleId="WW-Absatz-Standardschriftart11111111111111111111111111111">
    <w:name w:val="WW-Absatz-Standardschriftart11111111111111111111111111111"/>
    <w:rsid w:val="002F7E02"/>
  </w:style>
  <w:style w:type="character" w:customStyle="1" w:styleId="WW-Absatz-Standardschriftart111111111111111111111111111111">
    <w:name w:val="WW-Absatz-Standardschriftart111111111111111111111111111111"/>
    <w:rsid w:val="002F7E02"/>
  </w:style>
  <w:style w:type="character" w:customStyle="1" w:styleId="WW-Absatz-Standardschriftart1111111111111111111111111111111">
    <w:name w:val="WW-Absatz-Standardschriftart1111111111111111111111111111111"/>
    <w:rsid w:val="002F7E02"/>
  </w:style>
  <w:style w:type="character" w:customStyle="1" w:styleId="WW-Absatz-Standardschriftart11111111111111111111111111111111">
    <w:name w:val="WW-Absatz-Standardschriftart11111111111111111111111111111111"/>
    <w:rsid w:val="002F7E02"/>
  </w:style>
  <w:style w:type="character" w:customStyle="1" w:styleId="WW-Absatz-Standardschriftart111111111111111111111111111111111">
    <w:name w:val="WW-Absatz-Standardschriftart111111111111111111111111111111111"/>
    <w:rsid w:val="002F7E02"/>
  </w:style>
  <w:style w:type="character" w:customStyle="1" w:styleId="WW-Absatz-Standardschriftart1111111111111111111111111111111111">
    <w:name w:val="WW-Absatz-Standardschriftart1111111111111111111111111111111111"/>
    <w:rsid w:val="002F7E02"/>
  </w:style>
  <w:style w:type="character" w:customStyle="1" w:styleId="WW-Absatz-Standardschriftart11111111111111111111111111111111111">
    <w:name w:val="WW-Absatz-Standardschriftart11111111111111111111111111111111111"/>
    <w:rsid w:val="002F7E02"/>
  </w:style>
  <w:style w:type="character" w:customStyle="1" w:styleId="WW-Absatz-Standardschriftart111111111111111111111111111111111111">
    <w:name w:val="WW-Absatz-Standardschriftart111111111111111111111111111111111111"/>
    <w:rsid w:val="002F7E02"/>
  </w:style>
  <w:style w:type="character" w:customStyle="1" w:styleId="WW-Absatz-Standardschriftart1111111111111111111111111111111111111">
    <w:name w:val="WW-Absatz-Standardschriftart1111111111111111111111111111111111111"/>
    <w:rsid w:val="002F7E02"/>
  </w:style>
  <w:style w:type="character" w:customStyle="1" w:styleId="WW-Absatz-Standardschriftart11111111111111111111111111111111111111">
    <w:name w:val="WW-Absatz-Standardschriftart11111111111111111111111111111111111111"/>
    <w:rsid w:val="002F7E02"/>
  </w:style>
  <w:style w:type="character" w:customStyle="1" w:styleId="WW-Absatz-Standardschriftart111111111111111111111111111111111111111">
    <w:name w:val="WW-Absatz-Standardschriftart111111111111111111111111111111111111111"/>
    <w:rsid w:val="002F7E02"/>
  </w:style>
  <w:style w:type="character" w:customStyle="1" w:styleId="WW-Absatz-Standardschriftart1111111111111111111111111111111111111111">
    <w:name w:val="WW-Absatz-Standardschriftart1111111111111111111111111111111111111111"/>
    <w:rsid w:val="002F7E02"/>
  </w:style>
  <w:style w:type="character" w:customStyle="1" w:styleId="WW-Absatz-Standardschriftart11111111111111111111111111111111111111111">
    <w:name w:val="WW-Absatz-Standardschriftart11111111111111111111111111111111111111111"/>
    <w:rsid w:val="002F7E02"/>
  </w:style>
  <w:style w:type="character" w:customStyle="1" w:styleId="WW-Absatz-Standardschriftart111111111111111111111111111111111111111111">
    <w:name w:val="WW-Absatz-Standardschriftart111111111111111111111111111111111111111111"/>
    <w:rsid w:val="002F7E02"/>
  </w:style>
  <w:style w:type="character" w:customStyle="1" w:styleId="a3">
    <w:name w:val="Символ нумерации"/>
    <w:rsid w:val="002F7E02"/>
  </w:style>
  <w:style w:type="character" w:customStyle="1" w:styleId="a4">
    <w:name w:val="Маркеры списка"/>
    <w:rsid w:val="002F7E02"/>
    <w:rPr>
      <w:rFonts w:ascii="StarSymbol" w:eastAsia="StarSymbol" w:hAnsi="StarSymbol" w:cs="StarSymbol"/>
      <w:sz w:val="18"/>
      <w:szCs w:val="18"/>
    </w:rPr>
  </w:style>
  <w:style w:type="character" w:styleId="a5">
    <w:name w:val="Hyperlink"/>
    <w:uiPriority w:val="99"/>
    <w:rsid w:val="002F7E02"/>
    <w:rPr>
      <w:color w:val="000080"/>
      <w:u w:val="single"/>
    </w:rPr>
  </w:style>
  <w:style w:type="character" w:customStyle="1" w:styleId="WW-Absatz-Standardschriftart1111111111111111111111111111111111111111111">
    <w:name w:val="WW-Absatz-Standardschriftart1111111111111111111111111111111111111111111"/>
    <w:rsid w:val="002F7E02"/>
  </w:style>
  <w:style w:type="character" w:customStyle="1" w:styleId="WW-Absatz-Standardschriftart11111111111111111111111111111111111111111111">
    <w:name w:val="WW-Absatz-Standardschriftart11111111111111111111111111111111111111111111"/>
    <w:rsid w:val="002F7E02"/>
  </w:style>
  <w:style w:type="character" w:customStyle="1" w:styleId="WW-Absatz-Standardschriftart111111111111111111111111111111111111111111111">
    <w:name w:val="WW-Absatz-Standardschriftart111111111111111111111111111111111111111111111"/>
    <w:rsid w:val="002F7E02"/>
  </w:style>
  <w:style w:type="character" w:customStyle="1" w:styleId="WW-Absatz-Standardschriftart1111111111111111111111111111111111111111111111">
    <w:name w:val="WW-Absatz-Standardschriftart1111111111111111111111111111111111111111111111"/>
    <w:rsid w:val="002F7E02"/>
  </w:style>
  <w:style w:type="character" w:customStyle="1" w:styleId="WW-Absatz-Standardschriftart11111111111111111111111111111111111111111111111">
    <w:name w:val="WW-Absatz-Standardschriftart11111111111111111111111111111111111111111111111"/>
    <w:rsid w:val="002F7E02"/>
  </w:style>
  <w:style w:type="character" w:customStyle="1" w:styleId="WW-Absatz-Standardschriftart111111111111111111111111111111111111111111111111">
    <w:name w:val="WW-Absatz-Standardschriftart111111111111111111111111111111111111111111111111"/>
    <w:rsid w:val="002F7E02"/>
  </w:style>
  <w:style w:type="character" w:customStyle="1" w:styleId="WW-Absatz-Standardschriftart1111111111111111111111111111111111111111111111111">
    <w:name w:val="WW-Absatz-Standardschriftart1111111111111111111111111111111111111111111111111"/>
    <w:rsid w:val="002F7E02"/>
  </w:style>
  <w:style w:type="character" w:customStyle="1" w:styleId="WW-Absatz-Standardschriftart11111111111111111111111111111111111111111111111111">
    <w:name w:val="WW-Absatz-Standardschriftart11111111111111111111111111111111111111111111111111"/>
    <w:rsid w:val="002F7E02"/>
  </w:style>
  <w:style w:type="character" w:customStyle="1" w:styleId="WW-Absatz-Standardschriftart111111111111111111111111111111111111111111111111111">
    <w:name w:val="WW-Absatz-Standardschriftart111111111111111111111111111111111111111111111111111"/>
    <w:rsid w:val="002F7E02"/>
  </w:style>
  <w:style w:type="character" w:customStyle="1" w:styleId="WW-Absatz-Standardschriftart1111111111111111111111111111111111111111111111111111">
    <w:name w:val="WW-Absatz-Standardschriftart1111111111111111111111111111111111111111111111111111"/>
    <w:rsid w:val="002F7E02"/>
  </w:style>
  <w:style w:type="character" w:customStyle="1" w:styleId="WW-Absatz-Standardschriftart11111111111111111111111111111111111111111111111111111">
    <w:name w:val="WW-Absatz-Standardschriftart11111111111111111111111111111111111111111111111111111"/>
    <w:rsid w:val="002F7E02"/>
  </w:style>
  <w:style w:type="character" w:customStyle="1" w:styleId="WW-Absatz-Standardschriftart111111111111111111111111111111111111111111111111111111">
    <w:name w:val="WW-Absatz-Standardschriftart111111111111111111111111111111111111111111111111111111"/>
    <w:rsid w:val="002F7E02"/>
  </w:style>
  <w:style w:type="character" w:customStyle="1" w:styleId="WW-Absatz-Standardschriftart1111111111111111111111111111111111111111111111111111111">
    <w:name w:val="WW-Absatz-Standardschriftart1111111111111111111111111111111111111111111111111111111"/>
    <w:rsid w:val="002F7E02"/>
  </w:style>
  <w:style w:type="character" w:customStyle="1" w:styleId="WW-Absatz-Standardschriftart11111111111111111111111111111111111111111111111111111111">
    <w:name w:val="WW-Absatz-Standardschriftart11111111111111111111111111111111111111111111111111111111"/>
    <w:rsid w:val="002F7E02"/>
  </w:style>
  <w:style w:type="character" w:customStyle="1" w:styleId="WW-Absatz-Standardschriftart111111111111111111111111111111111111111111111111111111111">
    <w:name w:val="WW-Absatz-Standardschriftart111111111111111111111111111111111111111111111111111111111"/>
    <w:rsid w:val="002F7E02"/>
  </w:style>
  <w:style w:type="character" w:customStyle="1" w:styleId="WW-Absatz-Standardschriftart1111111111111111111111111111111111111111111111111111111111">
    <w:name w:val="WW-Absatz-Standardschriftart1111111111111111111111111111111111111111111111111111111111"/>
    <w:rsid w:val="002F7E02"/>
  </w:style>
  <w:style w:type="character" w:customStyle="1" w:styleId="WW-Absatz-Standardschriftart11111111111111111111111111111111111111111111111111111111111">
    <w:name w:val="WW-Absatz-Standardschriftart11111111111111111111111111111111111111111111111111111111111"/>
    <w:rsid w:val="002F7E02"/>
  </w:style>
  <w:style w:type="character" w:customStyle="1" w:styleId="WW-Absatz-Standardschriftart111111111111111111111111111111111111111111111111111111111111">
    <w:name w:val="WW-Absatz-Standardschriftart111111111111111111111111111111111111111111111111111111111111"/>
    <w:rsid w:val="002F7E02"/>
  </w:style>
  <w:style w:type="character" w:customStyle="1" w:styleId="WW-Absatz-Standardschriftart1111111111111111111111111111111111111111111111111111111111111">
    <w:name w:val="WW-Absatz-Standardschriftart1111111111111111111111111111111111111111111111111111111111111"/>
    <w:rsid w:val="002F7E02"/>
  </w:style>
  <w:style w:type="character" w:customStyle="1" w:styleId="WW-Absatz-Standardschriftart11111111111111111111111111111111111111111111111111111111111111">
    <w:name w:val="WW-Absatz-Standardschriftart11111111111111111111111111111111111111111111111111111111111111"/>
    <w:rsid w:val="002F7E02"/>
  </w:style>
  <w:style w:type="character" w:customStyle="1" w:styleId="WW-Absatz-Standardschriftart111111111111111111111111111111111111111111111111111111111111111">
    <w:name w:val="WW-Absatz-Standardschriftart111111111111111111111111111111111111111111111111111111111111111"/>
    <w:rsid w:val="002F7E02"/>
  </w:style>
  <w:style w:type="character" w:customStyle="1" w:styleId="WW-Absatz-Standardschriftart1111111111111111111111111111111111111111111111111111111111111111">
    <w:name w:val="WW-Absatz-Standardschriftart1111111111111111111111111111111111111111111111111111111111111111"/>
    <w:rsid w:val="002F7E02"/>
  </w:style>
  <w:style w:type="character" w:customStyle="1" w:styleId="WW-Absatz-Standardschriftart11111111111111111111111111111111111111111111111111111111111111111">
    <w:name w:val="WW-Absatz-Standardschriftart11111111111111111111111111111111111111111111111111111111111111111"/>
    <w:rsid w:val="002F7E02"/>
  </w:style>
  <w:style w:type="character" w:customStyle="1" w:styleId="WW8Num2z0">
    <w:name w:val="WW8Num2z0"/>
    <w:rsid w:val="002F7E02"/>
    <w:rPr>
      <w:rFonts w:ascii="Symbol" w:hAnsi="Symbol" w:cs="StarSymbol"/>
      <w:sz w:val="18"/>
      <w:szCs w:val="18"/>
    </w:rPr>
  </w:style>
  <w:style w:type="character" w:customStyle="1" w:styleId="WW-Absatz-Standardschriftart111111111111111111111111111111111111111111111111111111111111111111">
    <w:name w:val="WW-Absatz-Standardschriftart111111111111111111111111111111111111111111111111111111111111111111"/>
    <w:rsid w:val="002F7E02"/>
  </w:style>
  <w:style w:type="character" w:customStyle="1" w:styleId="WW-Absatz-Standardschriftart1111111111111111111111111111111111111111111111111111111111111111111">
    <w:name w:val="WW-Absatz-Standardschriftart1111111111111111111111111111111111111111111111111111111111111111111"/>
    <w:rsid w:val="002F7E02"/>
  </w:style>
  <w:style w:type="character" w:customStyle="1" w:styleId="WW-Absatz-Standardschriftart11111111111111111111111111111111111111111111111111111111111111111111">
    <w:name w:val="WW-Absatz-Standardschriftart11111111111111111111111111111111111111111111111111111111111111111111"/>
    <w:rsid w:val="002F7E02"/>
  </w:style>
  <w:style w:type="character" w:customStyle="1" w:styleId="WW-Absatz-Standardschriftart111111111111111111111111111111111111111111111111111111111111111111111">
    <w:name w:val="WW-Absatz-Standardschriftart111111111111111111111111111111111111111111111111111111111111111111111"/>
    <w:rsid w:val="002F7E02"/>
  </w:style>
  <w:style w:type="character" w:customStyle="1" w:styleId="WW-Absatz-Standardschriftart1111111111111111111111111111111111111111111111111111111111111111111111">
    <w:name w:val="WW-Absatz-Standardschriftart1111111111111111111111111111111111111111111111111111111111111111111111"/>
    <w:rsid w:val="002F7E02"/>
  </w:style>
  <w:style w:type="character" w:customStyle="1" w:styleId="WW-Absatz-Standardschriftart11111111111111111111111111111111111111111111111111111111111111111111111">
    <w:name w:val="WW-Absatz-Standardschriftart11111111111111111111111111111111111111111111111111111111111111111111111"/>
    <w:rsid w:val="002F7E02"/>
  </w:style>
  <w:style w:type="character" w:customStyle="1" w:styleId="WW-Absatz-Standardschriftart111111111111111111111111111111111111111111111111111111111111111111111111">
    <w:name w:val="WW-Absatz-Standardschriftart111111111111111111111111111111111111111111111111111111111111111111111111"/>
    <w:rsid w:val="002F7E02"/>
  </w:style>
  <w:style w:type="character" w:customStyle="1" w:styleId="WW-Absatz-Standardschriftart1111111111111111111111111111111111111111111111111111111111111111111111111">
    <w:name w:val="WW-Absatz-Standardschriftart1111111111111111111111111111111111111111111111111111111111111111111111111"/>
    <w:rsid w:val="002F7E02"/>
  </w:style>
  <w:style w:type="character" w:customStyle="1" w:styleId="WW-Absatz-Standardschriftart11111111111111111111111111111111111111111111111111111111111111111111111111">
    <w:name w:val="WW-Absatz-Standardschriftart11111111111111111111111111111111111111111111111111111111111111111111111111"/>
    <w:rsid w:val="002F7E02"/>
  </w:style>
  <w:style w:type="character" w:customStyle="1" w:styleId="WW-Absatz-Standardschriftart111111111111111111111111111111111111111111111111111111111111111111111111111">
    <w:name w:val="WW-Absatz-Standardschriftart111111111111111111111111111111111111111111111111111111111111111111111111111"/>
    <w:rsid w:val="002F7E02"/>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2F7E02"/>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2F7E02"/>
  </w:style>
  <w:style w:type="character" w:customStyle="1" w:styleId="WW-Absatz-Standardschriftart111111111111111111111111111111111111111111111111111111111111111111111111111111">
    <w:name w:val="WW-Absatz-Standardschriftart111111111111111111111111111111111111111111111111111111111111111111111111111111"/>
    <w:rsid w:val="002F7E02"/>
  </w:style>
  <w:style w:type="character" w:customStyle="1" w:styleId="WW-Absatz-Standardschriftart1111111111111111111111111111111111111111111111111111111111111111111111111111111">
    <w:name w:val="WW-Absatz-Standardschriftart1111111111111111111111111111111111111111111111111111111111111111111111111111111"/>
    <w:rsid w:val="002F7E02"/>
  </w:style>
  <w:style w:type="character" w:customStyle="1" w:styleId="WW-Absatz-Standardschriftart11111111111111111111111111111111111111111111111111111111111111111111111111111111">
    <w:name w:val="WW-Absatz-Standardschriftart11111111111111111111111111111111111111111111111111111111111111111111111111111111"/>
    <w:rsid w:val="002F7E02"/>
  </w:style>
  <w:style w:type="character" w:customStyle="1" w:styleId="WW-Absatz-Standardschriftart111111111111111111111111111111111111111111111111111111111111111111111111111111111">
    <w:name w:val="WW-Absatz-Standardschriftart111111111111111111111111111111111111111111111111111111111111111111111111111111111"/>
    <w:rsid w:val="002F7E02"/>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rsid w:val="002F7E02"/>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rsid w:val="002F7E02"/>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rsid w:val="002F7E02"/>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rsid w:val="002F7E02"/>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rsid w:val="002F7E02"/>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rsid w:val="002F7E02"/>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rsid w:val="002F7E02"/>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rsid w:val="002F7E02"/>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rsid w:val="002F7E02"/>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rsid w:val="002F7E02"/>
  </w:style>
  <w:style w:type="character" w:customStyle="1" w:styleId="WW8Num3z0">
    <w:name w:val="WW8Num3z0"/>
    <w:rsid w:val="002F7E02"/>
    <w:rPr>
      <w:rFonts w:ascii="Arial" w:eastAsia="Arial" w:hAnsi="Arial" w:cs="Arial"/>
      <w:color w:val="auto"/>
      <w:sz w:val="24"/>
      <w:szCs w:val="24"/>
      <w:lang w:val="ru-RU"/>
    </w:rPr>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
    <w:name w:val="WW-Absatz-Standardschriftart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
    <w:name w:val="WW-Absatz-Standardschriftart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
    <w:name w:val="WW-Absatz-Standardschriftart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
    <w:name w:val="WW-Absatz-Standardschriftart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
    <w:name w:val="WW-Absatz-Standardschriftart1111111111111111111111111111111111111111111111111111111111111111111111111111111111111111111111111111111111111"/>
    <w:rsid w:val="002F7E02"/>
  </w:style>
  <w:style w:type="character" w:customStyle="1" w:styleId="WW8Num1z0">
    <w:name w:val="WW8Num1z0"/>
    <w:rsid w:val="002F7E02"/>
    <w:rPr>
      <w:rFonts w:ascii="Symbol" w:hAnsi="Symbol" w:cs="StarSymbol"/>
      <w:sz w:val="18"/>
      <w:szCs w:val="18"/>
    </w:rPr>
  </w:style>
  <w:style w:type="character" w:customStyle="1" w:styleId="WW-Absatz-Standardschriftart11111111111111111111111111111111111111111111111111111111111111111111111111111111111111111111111111111111111111">
    <w:name w:val="WW-Absatz-Standardschriftart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
    <w:name w:val="WW-Absatz-Standardschriftart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
    <w:name w:val="WW-Absatz-Standardschriftart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
    <w:name w:val="WW-Absatz-Standardschriftart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
    <w:name w:val="WW-Absatz-Standardschriftart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
    <w:name w:val="WW-Absatz-Standardschriftart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
    <w:name w:val="WW-Absatz-Standardschriftart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
    <w:name w:val="WW-Absatz-Standardschriftart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
    <w:name w:val="WW-Absatz-Standardschriftart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
    <w:name w:val="WW-Absatz-Standardschriftart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
    <w:name w:val="WW-Absatz-Standardschriftart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
    <w:name w:val="WW-Absatz-Standardschriftart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
    <w:rsid w:val="002F7E02"/>
  </w:style>
  <w:style w:type="character" w:customStyle="1" w:styleId="11">
    <w:name w:val="Основной шрифт абзаца1"/>
    <w:rsid w:val="002F7E02"/>
  </w:style>
  <w:style w:type="character" w:customStyle="1" w:styleId="RTFNum21">
    <w:name w:val="RTF_Num 2 1"/>
    <w:rsid w:val="002F7E02"/>
    <w:rPr>
      <w:rFonts w:ascii="Arial" w:eastAsia="Arial" w:hAnsi="Arial" w:cs="Arial"/>
      <w:color w:val="auto"/>
      <w:sz w:val="24"/>
      <w:szCs w:val="24"/>
      <w:lang w:val="ru-RU"/>
    </w:rPr>
  </w:style>
  <w:style w:type="character" w:customStyle="1" w:styleId="WW8Dropcap0">
    <w:name w:val="WW8Dropcap0"/>
    <w:rsid w:val="002F7E02"/>
    <w:rPr>
      <w:rFonts w:ascii="Times New Roman" w:eastAsia="Arial" w:hAnsi="Times New Roman" w:cs="Arial"/>
      <w:w w:val="86"/>
      <w:sz w:val="28"/>
      <w:szCs w:val="28"/>
    </w:rPr>
  </w:style>
  <w:style w:type="character" w:customStyle="1" w:styleId="WW8Dropcap1">
    <w:name w:val="WW8Dropcap1"/>
    <w:rsid w:val="002F7E02"/>
    <w:rPr>
      <w:rFonts w:ascii="Times New Roman" w:eastAsia="Arial" w:hAnsi="Times New Roman" w:cs="Arial"/>
      <w:w w:val="43"/>
      <w:sz w:val="28"/>
      <w:szCs w:val="28"/>
    </w:rPr>
  </w:style>
  <w:style w:type="paragraph" w:customStyle="1" w:styleId="12">
    <w:name w:val="Заголовок1"/>
    <w:basedOn w:val="a"/>
    <w:next w:val="a6"/>
    <w:rsid w:val="002F7E02"/>
    <w:pPr>
      <w:keepNext/>
      <w:spacing w:before="240" w:after="120"/>
    </w:pPr>
    <w:rPr>
      <w:rFonts w:ascii="Arial" w:eastAsia="Lucida Sans Unicode" w:hAnsi="Arial" w:cs="Tahoma"/>
      <w:sz w:val="28"/>
      <w:szCs w:val="28"/>
    </w:rPr>
  </w:style>
  <w:style w:type="paragraph" w:styleId="a6">
    <w:name w:val="Body Text"/>
    <w:basedOn w:val="a"/>
    <w:link w:val="a7"/>
    <w:rsid w:val="002F7E02"/>
    <w:pPr>
      <w:spacing w:after="120"/>
    </w:pPr>
  </w:style>
  <w:style w:type="character" w:customStyle="1" w:styleId="a7">
    <w:name w:val="Основной текст Знак"/>
    <w:basedOn w:val="a0"/>
    <w:link w:val="a6"/>
    <w:rsid w:val="002F7E02"/>
    <w:rPr>
      <w:rFonts w:ascii="Times New Roman" w:eastAsia="Times New Roman" w:hAnsi="Times New Roman" w:cs="Times New Roman"/>
      <w:kern w:val="1"/>
      <w:sz w:val="24"/>
      <w:szCs w:val="24"/>
      <w:lang w:eastAsia="ar-SA"/>
    </w:rPr>
  </w:style>
  <w:style w:type="paragraph" w:styleId="a8">
    <w:name w:val="List"/>
    <w:basedOn w:val="a6"/>
    <w:rsid w:val="002F7E02"/>
    <w:rPr>
      <w:rFonts w:cs="Tahoma"/>
    </w:rPr>
  </w:style>
  <w:style w:type="paragraph" w:customStyle="1" w:styleId="13">
    <w:name w:val="Название1"/>
    <w:basedOn w:val="a"/>
    <w:rsid w:val="002F7E02"/>
    <w:pPr>
      <w:suppressLineNumbers/>
      <w:spacing w:before="120" w:after="120"/>
    </w:pPr>
    <w:rPr>
      <w:rFonts w:cs="Tahoma"/>
      <w:i/>
      <w:iCs/>
    </w:rPr>
  </w:style>
  <w:style w:type="paragraph" w:customStyle="1" w:styleId="14">
    <w:name w:val="Указатель1"/>
    <w:basedOn w:val="a"/>
    <w:rsid w:val="002F7E02"/>
    <w:pPr>
      <w:suppressLineNumbers/>
    </w:pPr>
    <w:rPr>
      <w:rFonts w:cs="Tahoma"/>
    </w:rPr>
  </w:style>
  <w:style w:type="paragraph" w:styleId="a9">
    <w:name w:val="Title"/>
    <w:basedOn w:val="12"/>
    <w:next w:val="aa"/>
    <w:link w:val="ab"/>
    <w:qFormat/>
    <w:rsid w:val="002F7E02"/>
  </w:style>
  <w:style w:type="character" w:customStyle="1" w:styleId="ab">
    <w:name w:val="Название Знак"/>
    <w:basedOn w:val="a0"/>
    <w:link w:val="a9"/>
    <w:rsid w:val="002F7E02"/>
    <w:rPr>
      <w:rFonts w:ascii="Arial" w:eastAsia="Lucida Sans Unicode" w:hAnsi="Arial" w:cs="Tahoma"/>
      <w:kern w:val="1"/>
      <w:sz w:val="28"/>
      <w:szCs w:val="28"/>
      <w:lang w:eastAsia="ar-SA"/>
    </w:rPr>
  </w:style>
  <w:style w:type="paragraph" w:styleId="aa">
    <w:name w:val="Subtitle"/>
    <w:basedOn w:val="12"/>
    <w:next w:val="a6"/>
    <w:link w:val="ac"/>
    <w:qFormat/>
    <w:rsid w:val="002F7E02"/>
    <w:pPr>
      <w:spacing w:before="180" w:after="60"/>
      <w:jc w:val="left"/>
    </w:pPr>
    <w:rPr>
      <w:rFonts w:ascii="Times New Roman" w:hAnsi="Times New Roman"/>
      <w:b/>
      <w:i/>
      <w:iCs/>
      <w:sz w:val="24"/>
    </w:rPr>
  </w:style>
  <w:style w:type="character" w:customStyle="1" w:styleId="ac">
    <w:name w:val="Подзаголовок Знак"/>
    <w:basedOn w:val="a0"/>
    <w:link w:val="aa"/>
    <w:rsid w:val="002F7E02"/>
    <w:rPr>
      <w:rFonts w:ascii="Times New Roman" w:eastAsia="Lucida Sans Unicode" w:hAnsi="Times New Roman" w:cs="Tahoma"/>
      <w:b/>
      <w:i/>
      <w:iCs/>
      <w:kern w:val="1"/>
      <w:sz w:val="24"/>
      <w:szCs w:val="28"/>
      <w:lang w:eastAsia="ar-SA"/>
    </w:rPr>
  </w:style>
  <w:style w:type="paragraph" w:customStyle="1" w:styleId="ad">
    <w:name w:val="Содержимое таблицы"/>
    <w:basedOn w:val="a"/>
    <w:rsid w:val="002F7E02"/>
    <w:pPr>
      <w:suppressLineNumbers/>
    </w:pPr>
  </w:style>
  <w:style w:type="paragraph" w:customStyle="1" w:styleId="ae">
    <w:name w:val="Заголовок таблицы"/>
    <w:basedOn w:val="ad"/>
    <w:rsid w:val="002F7E02"/>
    <w:pPr>
      <w:jc w:val="center"/>
    </w:pPr>
    <w:rPr>
      <w:b/>
      <w:bCs/>
    </w:rPr>
  </w:style>
  <w:style w:type="paragraph" w:customStyle="1" w:styleId="af">
    <w:name w:val="Содержимое врезки"/>
    <w:basedOn w:val="a6"/>
    <w:rsid w:val="002F7E02"/>
  </w:style>
  <w:style w:type="paragraph" w:styleId="af0">
    <w:name w:val="Balloon Text"/>
    <w:basedOn w:val="a"/>
    <w:link w:val="af1"/>
    <w:uiPriority w:val="99"/>
    <w:rsid w:val="002F7E02"/>
    <w:rPr>
      <w:rFonts w:ascii="Tahoma" w:hAnsi="Tahoma" w:cs="Tahoma"/>
      <w:sz w:val="16"/>
      <w:szCs w:val="16"/>
    </w:rPr>
  </w:style>
  <w:style w:type="character" w:customStyle="1" w:styleId="af1">
    <w:name w:val="Текст выноски Знак"/>
    <w:basedOn w:val="a0"/>
    <w:link w:val="af0"/>
    <w:uiPriority w:val="99"/>
    <w:rsid w:val="002F7E02"/>
    <w:rPr>
      <w:rFonts w:ascii="Tahoma" w:eastAsia="Times New Roman" w:hAnsi="Tahoma" w:cs="Tahoma"/>
      <w:kern w:val="1"/>
      <w:sz w:val="16"/>
      <w:szCs w:val="16"/>
      <w:lang w:eastAsia="ar-SA"/>
    </w:rPr>
  </w:style>
  <w:style w:type="paragraph" w:styleId="af2">
    <w:name w:val="Normal (Web)"/>
    <w:basedOn w:val="a"/>
    <w:rsid w:val="002F7E02"/>
    <w:pPr>
      <w:suppressAutoHyphens w:val="0"/>
      <w:spacing w:before="280" w:after="119"/>
    </w:pPr>
  </w:style>
  <w:style w:type="paragraph" w:styleId="af3">
    <w:name w:val="footer"/>
    <w:basedOn w:val="a"/>
    <w:link w:val="af4"/>
    <w:uiPriority w:val="99"/>
    <w:rsid w:val="002F7E02"/>
    <w:pPr>
      <w:suppressLineNumbers/>
      <w:tabs>
        <w:tab w:val="center" w:pos="5102"/>
        <w:tab w:val="right" w:pos="10204"/>
      </w:tabs>
    </w:pPr>
  </w:style>
  <w:style w:type="character" w:customStyle="1" w:styleId="af4">
    <w:name w:val="Нижний колонтитул Знак"/>
    <w:basedOn w:val="a0"/>
    <w:link w:val="af3"/>
    <w:uiPriority w:val="99"/>
    <w:rsid w:val="002F7E02"/>
    <w:rPr>
      <w:rFonts w:ascii="Times New Roman" w:eastAsia="Times New Roman" w:hAnsi="Times New Roman" w:cs="Times New Roman"/>
      <w:kern w:val="1"/>
      <w:sz w:val="24"/>
      <w:szCs w:val="24"/>
      <w:lang w:eastAsia="ar-SA"/>
    </w:rPr>
  </w:style>
  <w:style w:type="table" w:styleId="af5">
    <w:name w:val="Table Grid"/>
    <w:basedOn w:val="a1"/>
    <w:rsid w:val="002F7E02"/>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header"/>
    <w:basedOn w:val="a"/>
    <w:link w:val="af7"/>
    <w:uiPriority w:val="99"/>
    <w:rsid w:val="002F7E02"/>
    <w:pPr>
      <w:tabs>
        <w:tab w:val="center" w:pos="4677"/>
        <w:tab w:val="right" w:pos="9355"/>
      </w:tabs>
    </w:pPr>
  </w:style>
  <w:style w:type="character" w:customStyle="1" w:styleId="af7">
    <w:name w:val="Верхний колонтитул Знак"/>
    <w:basedOn w:val="a0"/>
    <w:link w:val="af6"/>
    <w:uiPriority w:val="99"/>
    <w:rsid w:val="002F7E02"/>
    <w:rPr>
      <w:rFonts w:ascii="Times New Roman" w:eastAsia="Times New Roman" w:hAnsi="Times New Roman" w:cs="Times New Roman"/>
      <w:kern w:val="1"/>
      <w:sz w:val="24"/>
      <w:szCs w:val="24"/>
      <w:lang w:eastAsia="ar-SA"/>
    </w:rPr>
  </w:style>
  <w:style w:type="character" w:styleId="af8">
    <w:name w:val="page number"/>
    <w:basedOn w:val="a0"/>
    <w:rsid w:val="002F7E02"/>
  </w:style>
  <w:style w:type="paragraph" w:styleId="af9">
    <w:name w:val="Body Text Indent"/>
    <w:basedOn w:val="a"/>
    <w:link w:val="afa"/>
    <w:rsid w:val="002F7E02"/>
    <w:pPr>
      <w:spacing w:after="120"/>
      <w:ind w:left="360"/>
    </w:pPr>
  </w:style>
  <w:style w:type="character" w:customStyle="1" w:styleId="afa">
    <w:name w:val="Основной текст с отступом Знак"/>
    <w:basedOn w:val="a0"/>
    <w:link w:val="af9"/>
    <w:rsid w:val="002F7E02"/>
    <w:rPr>
      <w:rFonts w:ascii="Times New Roman" w:eastAsia="Times New Roman" w:hAnsi="Times New Roman" w:cs="Times New Roman"/>
      <w:kern w:val="1"/>
      <w:sz w:val="24"/>
      <w:szCs w:val="24"/>
      <w:lang w:eastAsia="ar-SA"/>
    </w:rPr>
  </w:style>
  <w:style w:type="paragraph" w:styleId="21">
    <w:name w:val="Body Text Indent 2"/>
    <w:basedOn w:val="a"/>
    <w:link w:val="22"/>
    <w:rsid w:val="002F7E02"/>
    <w:pPr>
      <w:spacing w:after="120" w:line="480" w:lineRule="auto"/>
      <w:ind w:left="360"/>
    </w:pPr>
  </w:style>
  <w:style w:type="character" w:customStyle="1" w:styleId="22">
    <w:name w:val="Основной текст с отступом 2 Знак"/>
    <w:basedOn w:val="a0"/>
    <w:link w:val="21"/>
    <w:rsid w:val="002F7E02"/>
    <w:rPr>
      <w:rFonts w:ascii="Times New Roman" w:eastAsia="Times New Roman" w:hAnsi="Times New Roman" w:cs="Times New Roman"/>
      <w:kern w:val="1"/>
      <w:sz w:val="24"/>
      <w:szCs w:val="24"/>
      <w:lang w:eastAsia="ar-SA"/>
    </w:rPr>
  </w:style>
  <w:style w:type="character" w:styleId="afb">
    <w:name w:val="annotation reference"/>
    <w:basedOn w:val="a0"/>
    <w:rsid w:val="002F7E02"/>
    <w:rPr>
      <w:sz w:val="16"/>
      <w:szCs w:val="16"/>
    </w:rPr>
  </w:style>
  <w:style w:type="paragraph" w:styleId="afc">
    <w:name w:val="annotation text"/>
    <w:basedOn w:val="a"/>
    <w:link w:val="afd"/>
    <w:rsid w:val="002F7E02"/>
    <w:rPr>
      <w:sz w:val="20"/>
      <w:szCs w:val="20"/>
    </w:rPr>
  </w:style>
  <w:style w:type="character" w:customStyle="1" w:styleId="afd">
    <w:name w:val="Текст примечания Знак"/>
    <w:basedOn w:val="a0"/>
    <w:link w:val="afc"/>
    <w:rsid w:val="002F7E02"/>
    <w:rPr>
      <w:rFonts w:ascii="Times New Roman" w:eastAsia="Times New Roman" w:hAnsi="Times New Roman" w:cs="Times New Roman"/>
      <w:kern w:val="1"/>
      <w:sz w:val="20"/>
      <w:szCs w:val="20"/>
      <w:lang w:eastAsia="ar-SA"/>
    </w:rPr>
  </w:style>
  <w:style w:type="paragraph" w:styleId="afe">
    <w:name w:val="annotation subject"/>
    <w:basedOn w:val="afc"/>
    <w:next w:val="afc"/>
    <w:link w:val="aff"/>
    <w:rsid w:val="002F7E02"/>
    <w:rPr>
      <w:b/>
      <w:bCs/>
    </w:rPr>
  </w:style>
  <w:style w:type="character" w:customStyle="1" w:styleId="aff">
    <w:name w:val="Тема примечания Знак"/>
    <w:basedOn w:val="afd"/>
    <w:link w:val="afe"/>
    <w:rsid w:val="002F7E02"/>
    <w:rPr>
      <w:rFonts w:ascii="Times New Roman" w:eastAsia="Times New Roman" w:hAnsi="Times New Roman" w:cs="Times New Roman"/>
      <w:b/>
      <w:bCs/>
      <w:kern w:val="1"/>
      <w:sz w:val="20"/>
      <w:szCs w:val="20"/>
      <w:lang w:eastAsia="ar-SA"/>
    </w:rPr>
  </w:style>
  <w:style w:type="paragraph" w:customStyle="1" w:styleId="aff0">
    <w:name w:val="подписи"/>
    <w:basedOn w:val="a"/>
    <w:next w:val="a"/>
    <w:qFormat/>
    <w:rsid w:val="002F7E02"/>
    <w:pPr>
      <w:shd w:val="clear" w:color="auto" w:fill="FFFFFF"/>
      <w:tabs>
        <w:tab w:val="center" w:pos="5670"/>
        <w:tab w:val="left" w:pos="7513"/>
      </w:tabs>
    </w:pPr>
  </w:style>
  <w:style w:type="character" w:styleId="aff1">
    <w:name w:val="Subtle Emphasis"/>
    <w:basedOn w:val="a0"/>
    <w:uiPriority w:val="19"/>
    <w:qFormat/>
    <w:rsid w:val="002F7E02"/>
    <w:rPr>
      <w:i/>
      <w:iCs/>
      <w:color w:val="808080"/>
    </w:rPr>
  </w:style>
  <w:style w:type="paragraph" w:styleId="15">
    <w:name w:val="toc 1"/>
    <w:basedOn w:val="a"/>
    <w:next w:val="a"/>
    <w:autoRedefine/>
    <w:uiPriority w:val="39"/>
    <w:unhideWhenUsed/>
    <w:rsid w:val="002F7E02"/>
    <w:pPr>
      <w:tabs>
        <w:tab w:val="right" w:leader="dot" w:pos="9627"/>
      </w:tabs>
      <w:spacing w:after="100" w:line="276" w:lineRule="auto"/>
      <w:ind w:firstLine="0"/>
      <w:jc w:val="left"/>
    </w:pPr>
  </w:style>
  <w:style w:type="paragraph" w:styleId="23">
    <w:name w:val="toc 2"/>
    <w:basedOn w:val="a"/>
    <w:next w:val="a"/>
    <w:autoRedefine/>
    <w:uiPriority w:val="39"/>
    <w:unhideWhenUsed/>
    <w:rsid w:val="002F7E02"/>
    <w:pPr>
      <w:tabs>
        <w:tab w:val="right" w:leader="dot" w:pos="9627"/>
      </w:tabs>
      <w:spacing w:after="100" w:line="276" w:lineRule="auto"/>
      <w:ind w:left="284" w:firstLine="0"/>
      <w:jc w:val="left"/>
    </w:pPr>
  </w:style>
  <w:style w:type="numbering" w:customStyle="1" w:styleId="16">
    <w:name w:val="Нет списка1"/>
    <w:next w:val="a2"/>
    <w:semiHidden/>
    <w:rsid w:val="002F7E02"/>
  </w:style>
  <w:style w:type="paragraph" w:styleId="aff2">
    <w:name w:val="Plain Text"/>
    <w:basedOn w:val="a"/>
    <w:link w:val="aff3"/>
    <w:rsid w:val="002F7E02"/>
    <w:pPr>
      <w:suppressAutoHyphens w:val="0"/>
      <w:spacing w:line="240" w:lineRule="auto"/>
      <w:ind w:firstLine="0"/>
      <w:jc w:val="left"/>
    </w:pPr>
    <w:rPr>
      <w:rFonts w:ascii="Courier New" w:hAnsi="Courier New"/>
      <w:kern w:val="0"/>
      <w:sz w:val="20"/>
      <w:szCs w:val="20"/>
      <w:lang w:eastAsia="ru-RU"/>
    </w:rPr>
  </w:style>
  <w:style w:type="character" w:customStyle="1" w:styleId="aff3">
    <w:name w:val="Текст Знак"/>
    <w:basedOn w:val="a0"/>
    <w:link w:val="aff2"/>
    <w:rsid w:val="002F7E02"/>
    <w:rPr>
      <w:rFonts w:ascii="Courier New" w:eastAsia="Times New Roman" w:hAnsi="Courier New" w:cs="Times New Roman"/>
      <w:sz w:val="20"/>
      <w:szCs w:val="20"/>
      <w:lang w:eastAsia="ru-RU"/>
    </w:rPr>
  </w:style>
  <w:style w:type="paragraph" w:customStyle="1" w:styleId="aff4">
    <w:name w:val="таблица"/>
    <w:basedOn w:val="a"/>
    <w:qFormat/>
    <w:rsid w:val="002F7E02"/>
    <w:pPr>
      <w:shd w:val="clear" w:color="auto" w:fill="FFFFFF"/>
      <w:autoSpaceDE w:val="0"/>
      <w:spacing w:line="288" w:lineRule="auto"/>
      <w:ind w:firstLine="0"/>
    </w:pPr>
    <w:rPr>
      <w:rFonts w:eastAsia="Arial"/>
      <w:color w:val="000000"/>
    </w:rPr>
  </w:style>
  <w:style w:type="paragraph" w:customStyle="1" w:styleId="aff5">
    <w:name w:val="приложение"/>
    <w:basedOn w:val="a"/>
    <w:qFormat/>
    <w:rsid w:val="002F7E02"/>
    <w:pPr>
      <w:shd w:val="clear" w:color="auto" w:fill="FFFFFF"/>
      <w:autoSpaceDE w:val="0"/>
      <w:spacing w:line="288" w:lineRule="auto"/>
      <w:ind w:firstLine="567"/>
    </w:pPr>
    <w:rPr>
      <w:rFonts w:eastAsia="Arial"/>
      <w:color w:val="000000"/>
    </w:rPr>
  </w:style>
  <w:style w:type="paragraph" w:customStyle="1" w:styleId="aff6">
    <w:name w:val="Комментарий"/>
    <w:basedOn w:val="a"/>
    <w:next w:val="a"/>
    <w:uiPriority w:val="99"/>
    <w:rsid w:val="002F7E02"/>
    <w:pPr>
      <w:widowControl w:val="0"/>
      <w:suppressAutoHyphens w:val="0"/>
      <w:autoSpaceDE w:val="0"/>
      <w:autoSpaceDN w:val="0"/>
      <w:adjustRightInd w:val="0"/>
      <w:spacing w:line="240" w:lineRule="auto"/>
      <w:ind w:left="170" w:firstLine="0"/>
    </w:pPr>
    <w:rPr>
      <w:rFonts w:ascii="Arial" w:hAnsi="Arial" w:cs="Arial"/>
      <w:i/>
      <w:iCs/>
      <w:color w:val="800080"/>
      <w:kern w:val="0"/>
      <w:sz w:val="32"/>
      <w:szCs w:val="32"/>
      <w:lang w:eastAsia="ru-RU"/>
    </w:rPr>
  </w:style>
  <w:style w:type="paragraph" w:customStyle="1" w:styleId="aff7">
    <w:name w:val="Таблицы (моноширинный)"/>
    <w:basedOn w:val="a"/>
    <w:next w:val="a"/>
    <w:uiPriority w:val="99"/>
    <w:rsid w:val="002F7E02"/>
    <w:pPr>
      <w:widowControl w:val="0"/>
      <w:suppressAutoHyphens w:val="0"/>
      <w:autoSpaceDE w:val="0"/>
      <w:autoSpaceDN w:val="0"/>
      <w:adjustRightInd w:val="0"/>
      <w:spacing w:line="240" w:lineRule="auto"/>
      <w:ind w:firstLine="0"/>
    </w:pPr>
    <w:rPr>
      <w:rFonts w:ascii="Courier New" w:hAnsi="Courier New" w:cs="Courier New"/>
      <w:kern w:val="0"/>
      <w:sz w:val="32"/>
      <w:szCs w:val="32"/>
      <w:lang w:eastAsia="ru-RU"/>
    </w:rPr>
  </w:style>
  <w:style w:type="character" w:customStyle="1" w:styleId="aff8">
    <w:name w:val="Цветовое выделение"/>
    <w:uiPriority w:val="99"/>
    <w:rsid w:val="002F7E02"/>
    <w:rPr>
      <w:b/>
      <w:color w:val="26282F"/>
      <w:sz w:val="26"/>
    </w:rPr>
  </w:style>
  <w:style w:type="character" w:customStyle="1" w:styleId="aff9">
    <w:name w:val="Гипертекстовая ссылка"/>
    <w:basedOn w:val="aff8"/>
    <w:uiPriority w:val="99"/>
    <w:rsid w:val="002F7E02"/>
    <w:rPr>
      <w:rFonts w:cs="Times New Roman"/>
      <w:b/>
      <w:color w:val="106BBE"/>
      <w:sz w:val="26"/>
    </w:rPr>
  </w:style>
  <w:style w:type="paragraph" w:customStyle="1" w:styleId="affa">
    <w:name w:val="Прижатый влево"/>
    <w:basedOn w:val="a"/>
    <w:next w:val="a"/>
    <w:uiPriority w:val="99"/>
    <w:rsid w:val="002F7E02"/>
    <w:pPr>
      <w:widowControl w:val="0"/>
      <w:suppressAutoHyphens w:val="0"/>
      <w:autoSpaceDE w:val="0"/>
      <w:autoSpaceDN w:val="0"/>
      <w:adjustRightInd w:val="0"/>
      <w:spacing w:line="240" w:lineRule="auto"/>
      <w:ind w:firstLine="0"/>
      <w:jc w:val="left"/>
    </w:pPr>
    <w:rPr>
      <w:rFonts w:ascii="Arial" w:hAnsi="Arial" w:cs="Arial"/>
      <w:kern w:val="0"/>
      <w:lang w:eastAsia="ru-RU"/>
    </w:rPr>
  </w:style>
  <w:style w:type="paragraph" w:customStyle="1" w:styleId="ConsPlusNormal">
    <w:name w:val="ConsPlusNormal"/>
    <w:rsid w:val="002F7E0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b">
    <w:name w:val="Document Map"/>
    <w:basedOn w:val="a"/>
    <w:link w:val="affc"/>
    <w:unhideWhenUsed/>
    <w:rsid w:val="002F7E02"/>
    <w:rPr>
      <w:rFonts w:ascii="Tahoma" w:hAnsi="Tahoma" w:cs="Tahoma"/>
      <w:sz w:val="16"/>
      <w:szCs w:val="16"/>
    </w:rPr>
  </w:style>
  <w:style w:type="character" w:customStyle="1" w:styleId="affc">
    <w:name w:val="Схема документа Знак"/>
    <w:basedOn w:val="a0"/>
    <w:link w:val="affb"/>
    <w:rsid w:val="002F7E02"/>
    <w:rPr>
      <w:rFonts w:ascii="Tahoma" w:eastAsia="Times New Roman" w:hAnsi="Tahoma" w:cs="Tahoma"/>
      <w:kern w:val="1"/>
      <w:sz w:val="16"/>
      <w:szCs w:val="16"/>
      <w:lang w:eastAsia="ar-SA"/>
    </w:rPr>
  </w:style>
  <w:style w:type="paragraph" w:styleId="affd">
    <w:name w:val="List Paragraph"/>
    <w:basedOn w:val="a"/>
    <w:uiPriority w:val="34"/>
    <w:qFormat/>
    <w:rsid w:val="002F7E02"/>
    <w:pPr>
      <w:spacing w:line="240" w:lineRule="auto"/>
      <w:ind w:left="708" w:firstLine="0"/>
      <w:jc w:val="left"/>
    </w:pPr>
  </w:style>
  <w:style w:type="paragraph" w:customStyle="1" w:styleId="affe">
    <w:name w:val="Нормальный (таблица)"/>
    <w:basedOn w:val="a"/>
    <w:next w:val="a"/>
    <w:uiPriority w:val="99"/>
    <w:rsid w:val="002F7E02"/>
    <w:pPr>
      <w:widowControl w:val="0"/>
      <w:suppressAutoHyphens w:val="0"/>
      <w:autoSpaceDE w:val="0"/>
      <w:autoSpaceDN w:val="0"/>
      <w:adjustRightInd w:val="0"/>
      <w:spacing w:line="240" w:lineRule="auto"/>
      <w:ind w:firstLine="0"/>
    </w:pPr>
    <w:rPr>
      <w:rFonts w:ascii="Arial" w:hAnsi="Arial" w:cs="Arial"/>
      <w:kern w:val="0"/>
      <w:lang w:eastAsia="ru-RU"/>
    </w:rPr>
  </w:style>
  <w:style w:type="paragraph" w:customStyle="1" w:styleId="FR1">
    <w:name w:val="FR1"/>
    <w:rsid w:val="002F7E02"/>
    <w:pPr>
      <w:widowControl w:val="0"/>
      <w:spacing w:after="0" w:line="240" w:lineRule="auto"/>
      <w:ind w:left="40" w:firstLine="380"/>
    </w:pPr>
    <w:rPr>
      <w:rFonts w:ascii="Arial" w:eastAsia="Times New Roman" w:hAnsi="Arial" w:cs="Times New Roman"/>
      <w:snapToGrid w:val="0"/>
      <w:sz w:val="16"/>
      <w:szCs w:val="20"/>
      <w:lang w:eastAsia="ru-RU"/>
    </w:rPr>
  </w:style>
  <w:style w:type="paragraph" w:customStyle="1" w:styleId="Style5">
    <w:name w:val="Style5"/>
    <w:basedOn w:val="a"/>
    <w:rsid w:val="002F7E02"/>
    <w:pPr>
      <w:widowControl w:val="0"/>
      <w:suppressAutoHyphens w:val="0"/>
      <w:autoSpaceDE w:val="0"/>
      <w:autoSpaceDN w:val="0"/>
      <w:adjustRightInd w:val="0"/>
      <w:spacing w:line="277" w:lineRule="exact"/>
      <w:ind w:firstLine="542"/>
    </w:pPr>
    <w:rPr>
      <w:kern w:val="0"/>
      <w:lang w:eastAsia="ru-RU"/>
    </w:rPr>
  </w:style>
  <w:style w:type="paragraph" w:styleId="afff">
    <w:name w:val="footnote text"/>
    <w:basedOn w:val="a"/>
    <w:link w:val="afff0"/>
    <w:rsid w:val="002F7E02"/>
    <w:pPr>
      <w:spacing w:line="240" w:lineRule="auto"/>
      <w:ind w:firstLine="0"/>
      <w:jc w:val="left"/>
    </w:pPr>
    <w:rPr>
      <w:sz w:val="20"/>
      <w:szCs w:val="20"/>
    </w:rPr>
  </w:style>
  <w:style w:type="character" w:customStyle="1" w:styleId="afff0">
    <w:name w:val="Текст сноски Знак"/>
    <w:basedOn w:val="a0"/>
    <w:link w:val="afff"/>
    <w:rsid w:val="002F7E02"/>
    <w:rPr>
      <w:rFonts w:ascii="Times New Roman" w:eastAsia="Times New Roman" w:hAnsi="Times New Roman" w:cs="Times New Roman"/>
      <w:kern w:val="1"/>
      <w:sz w:val="20"/>
      <w:szCs w:val="20"/>
      <w:lang w:eastAsia="ar-SA"/>
    </w:rPr>
  </w:style>
  <w:style w:type="character" w:styleId="afff1">
    <w:name w:val="footnote reference"/>
    <w:basedOn w:val="a0"/>
    <w:rsid w:val="002F7E02"/>
    <w:rPr>
      <w:vertAlign w:val="superscript"/>
    </w:rPr>
  </w:style>
  <w:style w:type="paragraph" w:styleId="afff2">
    <w:name w:val="endnote text"/>
    <w:basedOn w:val="a"/>
    <w:link w:val="afff3"/>
    <w:rsid w:val="002F7E02"/>
    <w:pPr>
      <w:spacing w:line="240" w:lineRule="auto"/>
      <w:ind w:firstLine="0"/>
      <w:jc w:val="left"/>
    </w:pPr>
    <w:rPr>
      <w:sz w:val="20"/>
      <w:szCs w:val="20"/>
    </w:rPr>
  </w:style>
  <w:style w:type="character" w:customStyle="1" w:styleId="afff3">
    <w:name w:val="Текст концевой сноски Знак"/>
    <w:basedOn w:val="a0"/>
    <w:link w:val="afff2"/>
    <w:rsid w:val="002F7E02"/>
    <w:rPr>
      <w:rFonts w:ascii="Times New Roman" w:eastAsia="Times New Roman" w:hAnsi="Times New Roman" w:cs="Times New Roman"/>
      <w:kern w:val="1"/>
      <w:sz w:val="20"/>
      <w:szCs w:val="20"/>
      <w:lang w:eastAsia="ar-SA"/>
    </w:rPr>
  </w:style>
  <w:style w:type="character" w:styleId="afff4">
    <w:name w:val="endnote reference"/>
    <w:basedOn w:val="a0"/>
    <w:rsid w:val="002F7E02"/>
    <w:rPr>
      <w:vertAlign w:val="superscript"/>
    </w:rPr>
  </w:style>
  <w:style w:type="paragraph" w:styleId="31">
    <w:name w:val="Body Text Indent 3"/>
    <w:basedOn w:val="a"/>
    <w:link w:val="32"/>
    <w:rsid w:val="002F7E02"/>
    <w:pPr>
      <w:spacing w:after="120" w:line="240" w:lineRule="auto"/>
      <w:ind w:left="283" w:firstLine="0"/>
      <w:jc w:val="left"/>
    </w:pPr>
    <w:rPr>
      <w:sz w:val="16"/>
      <w:szCs w:val="16"/>
    </w:rPr>
  </w:style>
  <w:style w:type="character" w:customStyle="1" w:styleId="32">
    <w:name w:val="Основной текст с отступом 3 Знак"/>
    <w:basedOn w:val="a0"/>
    <w:link w:val="31"/>
    <w:rsid w:val="002F7E02"/>
    <w:rPr>
      <w:rFonts w:ascii="Times New Roman" w:eastAsia="Times New Roman" w:hAnsi="Times New Roman" w:cs="Times New Roman"/>
      <w:kern w:val="1"/>
      <w:sz w:val="16"/>
      <w:szCs w:val="16"/>
      <w:lang w:eastAsia="ar-SA"/>
    </w:rPr>
  </w:style>
  <w:style w:type="character" w:styleId="afff5">
    <w:name w:val="FollowedHyperlink"/>
    <w:basedOn w:val="a0"/>
    <w:uiPriority w:val="99"/>
    <w:semiHidden/>
    <w:unhideWhenUsed/>
    <w:rsid w:val="002F7E02"/>
    <w:rPr>
      <w:color w:val="800080"/>
      <w:u w:val="single"/>
    </w:rPr>
  </w:style>
  <w:style w:type="paragraph" w:styleId="afff6">
    <w:name w:val="TOC Heading"/>
    <w:basedOn w:val="1"/>
    <w:next w:val="a"/>
    <w:uiPriority w:val="39"/>
    <w:semiHidden/>
    <w:unhideWhenUsed/>
    <w:qFormat/>
    <w:rsid w:val="002F7E02"/>
    <w:pPr>
      <w:keepLines/>
      <w:tabs>
        <w:tab w:val="clear" w:pos="0"/>
      </w:tabs>
      <w:suppressAutoHyphens w:val="0"/>
      <w:spacing w:before="480" w:after="0" w:line="276" w:lineRule="auto"/>
      <w:jc w:val="left"/>
      <w:outlineLvl w:val="9"/>
    </w:pPr>
    <w:rPr>
      <w:rFonts w:ascii="Cambria" w:hAnsi="Cambria"/>
      <w:bCs/>
      <w:caps w:val="0"/>
      <w:color w:val="365F91"/>
      <w:kern w:val="0"/>
      <w:szCs w:val="28"/>
      <w:lang w:eastAsia="en-US"/>
    </w:rPr>
  </w:style>
  <w:style w:type="paragraph" w:styleId="33">
    <w:name w:val="toc 3"/>
    <w:basedOn w:val="a"/>
    <w:next w:val="a"/>
    <w:autoRedefine/>
    <w:uiPriority w:val="39"/>
    <w:unhideWhenUsed/>
    <w:rsid w:val="002F7E02"/>
    <w:pPr>
      <w:ind w:left="480"/>
    </w:pPr>
  </w:style>
  <w:style w:type="paragraph" w:styleId="4">
    <w:name w:val="toc 4"/>
    <w:basedOn w:val="a"/>
    <w:next w:val="a"/>
    <w:autoRedefine/>
    <w:uiPriority w:val="39"/>
    <w:unhideWhenUsed/>
    <w:rsid w:val="002F7E02"/>
    <w:pPr>
      <w:suppressAutoHyphens w:val="0"/>
      <w:spacing w:after="100" w:line="276" w:lineRule="auto"/>
      <w:ind w:left="660" w:firstLine="0"/>
      <w:jc w:val="left"/>
    </w:pPr>
    <w:rPr>
      <w:rFonts w:ascii="Calibri" w:hAnsi="Calibri"/>
      <w:kern w:val="0"/>
      <w:sz w:val="22"/>
      <w:szCs w:val="22"/>
      <w:lang w:eastAsia="ru-RU"/>
    </w:rPr>
  </w:style>
  <w:style w:type="paragraph" w:styleId="51">
    <w:name w:val="toc 5"/>
    <w:basedOn w:val="a"/>
    <w:next w:val="a"/>
    <w:autoRedefine/>
    <w:uiPriority w:val="39"/>
    <w:unhideWhenUsed/>
    <w:rsid w:val="002F7E02"/>
    <w:pPr>
      <w:suppressAutoHyphens w:val="0"/>
      <w:spacing w:after="100" w:line="276" w:lineRule="auto"/>
      <w:ind w:left="880" w:firstLine="0"/>
      <w:jc w:val="left"/>
    </w:pPr>
    <w:rPr>
      <w:rFonts w:ascii="Calibri" w:hAnsi="Calibri"/>
      <w:kern w:val="0"/>
      <w:sz w:val="22"/>
      <w:szCs w:val="22"/>
      <w:lang w:eastAsia="ru-RU"/>
    </w:rPr>
  </w:style>
  <w:style w:type="paragraph" w:styleId="61">
    <w:name w:val="toc 6"/>
    <w:basedOn w:val="a"/>
    <w:next w:val="a"/>
    <w:autoRedefine/>
    <w:uiPriority w:val="39"/>
    <w:unhideWhenUsed/>
    <w:rsid w:val="002F7E02"/>
    <w:pPr>
      <w:suppressAutoHyphens w:val="0"/>
      <w:spacing w:after="100" w:line="276" w:lineRule="auto"/>
      <w:ind w:left="1100" w:firstLine="0"/>
      <w:jc w:val="left"/>
    </w:pPr>
    <w:rPr>
      <w:rFonts w:ascii="Calibri" w:hAnsi="Calibri"/>
      <w:kern w:val="0"/>
      <w:sz w:val="22"/>
      <w:szCs w:val="22"/>
      <w:lang w:eastAsia="ru-RU"/>
    </w:rPr>
  </w:style>
  <w:style w:type="paragraph" w:styleId="71">
    <w:name w:val="toc 7"/>
    <w:basedOn w:val="a"/>
    <w:next w:val="a"/>
    <w:autoRedefine/>
    <w:uiPriority w:val="39"/>
    <w:unhideWhenUsed/>
    <w:rsid w:val="002F7E02"/>
    <w:pPr>
      <w:suppressAutoHyphens w:val="0"/>
      <w:spacing w:after="100" w:line="276" w:lineRule="auto"/>
      <w:ind w:left="1320" w:firstLine="0"/>
      <w:jc w:val="left"/>
    </w:pPr>
    <w:rPr>
      <w:rFonts w:ascii="Calibri" w:hAnsi="Calibri"/>
      <w:kern w:val="0"/>
      <w:sz w:val="22"/>
      <w:szCs w:val="22"/>
      <w:lang w:eastAsia="ru-RU"/>
    </w:rPr>
  </w:style>
  <w:style w:type="paragraph" w:styleId="81">
    <w:name w:val="toc 8"/>
    <w:basedOn w:val="a"/>
    <w:next w:val="a"/>
    <w:autoRedefine/>
    <w:uiPriority w:val="39"/>
    <w:unhideWhenUsed/>
    <w:rsid w:val="002F7E02"/>
    <w:pPr>
      <w:suppressAutoHyphens w:val="0"/>
      <w:spacing w:after="100" w:line="276" w:lineRule="auto"/>
      <w:ind w:left="1540" w:firstLine="0"/>
      <w:jc w:val="left"/>
    </w:pPr>
    <w:rPr>
      <w:rFonts w:ascii="Calibri" w:hAnsi="Calibri"/>
      <w:kern w:val="0"/>
      <w:sz w:val="22"/>
      <w:szCs w:val="22"/>
      <w:lang w:eastAsia="ru-RU"/>
    </w:rPr>
  </w:style>
  <w:style w:type="paragraph" w:styleId="9">
    <w:name w:val="toc 9"/>
    <w:basedOn w:val="a"/>
    <w:next w:val="a"/>
    <w:autoRedefine/>
    <w:uiPriority w:val="39"/>
    <w:unhideWhenUsed/>
    <w:rsid w:val="002F7E02"/>
    <w:pPr>
      <w:suppressAutoHyphens w:val="0"/>
      <w:spacing w:after="100" w:line="276" w:lineRule="auto"/>
      <w:ind w:left="1760" w:firstLine="0"/>
      <w:jc w:val="left"/>
    </w:pPr>
    <w:rPr>
      <w:rFonts w:ascii="Calibri" w:hAnsi="Calibri"/>
      <w:kern w:val="0"/>
      <w:sz w:val="22"/>
      <w:szCs w:val="22"/>
      <w:lang w:eastAsia="ru-RU"/>
    </w:rPr>
  </w:style>
  <w:style w:type="character" w:customStyle="1" w:styleId="80">
    <w:name w:val="Заголовок 8 Знак"/>
    <w:basedOn w:val="a0"/>
    <w:link w:val="8"/>
    <w:uiPriority w:val="9"/>
    <w:semiHidden/>
    <w:rsid w:val="00503792"/>
    <w:rPr>
      <w:rFonts w:asciiTheme="majorHAnsi" w:eastAsiaTheme="majorEastAsia" w:hAnsiTheme="majorHAnsi" w:cstheme="majorBidi"/>
      <w:color w:val="404040" w:themeColor="text1" w:themeTint="BF"/>
      <w:kern w:val="1"/>
      <w:sz w:val="20"/>
      <w:szCs w:val="20"/>
      <w:lang w:eastAsia="ar-SA"/>
    </w:rPr>
  </w:style>
  <w:style w:type="character" w:customStyle="1" w:styleId="60">
    <w:name w:val="Заголовок 6 Знак"/>
    <w:basedOn w:val="a0"/>
    <w:link w:val="6"/>
    <w:uiPriority w:val="9"/>
    <w:semiHidden/>
    <w:rsid w:val="0078468A"/>
    <w:rPr>
      <w:rFonts w:asciiTheme="majorHAnsi" w:eastAsiaTheme="majorEastAsia" w:hAnsiTheme="majorHAnsi" w:cstheme="majorBidi"/>
      <w:i/>
      <w:iCs/>
      <w:color w:val="243F60" w:themeColor="accent1" w:themeShade="7F"/>
      <w:kern w:val="1"/>
      <w:sz w:val="24"/>
      <w:szCs w:val="24"/>
      <w:lang w:eastAsia="ar-SA"/>
    </w:rPr>
  </w:style>
  <w:style w:type="character" w:customStyle="1" w:styleId="70">
    <w:name w:val="Заголовок 7 Знак"/>
    <w:basedOn w:val="a0"/>
    <w:link w:val="7"/>
    <w:uiPriority w:val="9"/>
    <w:semiHidden/>
    <w:rsid w:val="0078468A"/>
    <w:rPr>
      <w:rFonts w:asciiTheme="majorHAnsi" w:eastAsiaTheme="majorEastAsia" w:hAnsiTheme="majorHAnsi" w:cstheme="majorBidi"/>
      <w:i/>
      <w:iCs/>
      <w:color w:val="404040" w:themeColor="text1" w:themeTint="BF"/>
      <w:kern w:val="1"/>
      <w:sz w:val="24"/>
      <w:szCs w:val="24"/>
      <w:lang w:eastAsia="ar-SA"/>
    </w:rPr>
  </w:style>
  <w:style w:type="character" w:customStyle="1" w:styleId="50">
    <w:name w:val="Заголовок 5 Знак"/>
    <w:basedOn w:val="a0"/>
    <w:link w:val="5"/>
    <w:uiPriority w:val="9"/>
    <w:semiHidden/>
    <w:rsid w:val="0078468A"/>
    <w:rPr>
      <w:rFonts w:asciiTheme="majorHAnsi" w:eastAsiaTheme="majorEastAsia" w:hAnsiTheme="majorHAnsi" w:cstheme="majorBidi"/>
      <w:color w:val="243F60" w:themeColor="accent1" w:themeShade="7F"/>
      <w:kern w:val="1"/>
      <w:sz w:val="24"/>
      <w:szCs w:val="24"/>
      <w:lang w:eastAsia="ar-SA"/>
    </w:rPr>
  </w:style>
  <w:style w:type="character" w:styleId="afff7">
    <w:name w:val="line number"/>
    <w:basedOn w:val="a0"/>
    <w:uiPriority w:val="99"/>
    <w:semiHidden/>
    <w:unhideWhenUsed/>
    <w:rsid w:val="00230A70"/>
  </w:style>
  <w:style w:type="character" w:customStyle="1" w:styleId="apple-converted-space">
    <w:name w:val="apple-converted-space"/>
    <w:basedOn w:val="a0"/>
    <w:uiPriority w:val="99"/>
    <w:rsid w:val="00AF2251"/>
    <w:rPr>
      <w:rFonts w:cs="Times New Roman"/>
    </w:rPr>
  </w:style>
  <w:style w:type="character" w:customStyle="1" w:styleId="FontStyle27">
    <w:name w:val="Font Style27"/>
    <w:basedOn w:val="a0"/>
    <w:uiPriority w:val="99"/>
    <w:rsid w:val="00AF2251"/>
    <w:rPr>
      <w:rFonts w:ascii="Times New Roman" w:hAnsi="Times New Roman" w:cs="Times New Roman"/>
      <w:sz w:val="22"/>
      <w:szCs w:val="22"/>
    </w:rPr>
  </w:style>
  <w:style w:type="paragraph" w:customStyle="1" w:styleId="Style9">
    <w:name w:val="Style9"/>
    <w:basedOn w:val="a"/>
    <w:uiPriority w:val="99"/>
    <w:rsid w:val="00AF2251"/>
    <w:pPr>
      <w:widowControl w:val="0"/>
      <w:suppressAutoHyphens w:val="0"/>
      <w:autoSpaceDE w:val="0"/>
      <w:autoSpaceDN w:val="0"/>
      <w:adjustRightInd w:val="0"/>
      <w:spacing w:line="302" w:lineRule="exact"/>
      <w:ind w:firstLine="0"/>
      <w:jc w:val="left"/>
    </w:pPr>
    <w:rPr>
      <w:kern w:val="0"/>
      <w:lang w:eastAsia="ru-RU"/>
    </w:rPr>
  </w:style>
  <w:style w:type="character" w:customStyle="1" w:styleId="FontStyle28">
    <w:name w:val="Font Style28"/>
    <w:basedOn w:val="a0"/>
    <w:uiPriority w:val="99"/>
    <w:rsid w:val="00AF2251"/>
    <w:rPr>
      <w:rFonts w:ascii="Times New Roman" w:hAnsi="Times New Roman" w:cs="Times New Roman"/>
      <w:sz w:val="22"/>
      <w:szCs w:val="22"/>
    </w:rPr>
  </w:style>
  <w:style w:type="paragraph" w:customStyle="1" w:styleId="formattexttopleveltext">
    <w:name w:val="formattext topleveltext"/>
    <w:basedOn w:val="a"/>
    <w:uiPriority w:val="99"/>
    <w:rsid w:val="00AF2251"/>
    <w:pPr>
      <w:suppressAutoHyphens w:val="0"/>
      <w:spacing w:before="100" w:beforeAutospacing="1" w:after="100" w:afterAutospacing="1" w:line="240" w:lineRule="auto"/>
      <w:ind w:firstLine="0"/>
      <w:jc w:val="left"/>
    </w:pPr>
    <w:rPr>
      <w:kern w:val="0"/>
      <w:lang w:eastAsia="ru-RU"/>
    </w:rPr>
  </w:style>
  <w:style w:type="paragraph" w:customStyle="1" w:styleId="Style16">
    <w:name w:val="Style16"/>
    <w:basedOn w:val="a"/>
    <w:uiPriority w:val="99"/>
    <w:rsid w:val="00AF2251"/>
    <w:pPr>
      <w:widowControl w:val="0"/>
      <w:suppressAutoHyphens w:val="0"/>
      <w:autoSpaceDE w:val="0"/>
      <w:autoSpaceDN w:val="0"/>
      <w:adjustRightInd w:val="0"/>
      <w:spacing w:line="278" w:lineRule="exact"/>
      <w:ind w:firstLine="715"/>
    </w:pPr>
    <w:rPr>
      <w:kern w:val="0"/>
      <w:lang w:eastAsia="ru-RU"/>
    </w:rPr>
  </w:style>
  <w:style w:type="paragraph" w:customStyle="1" w:styleId="Style2">
    <w:name w:val="Style2"/>
    <w:basedOn w:val="a"/>
    <w:uiPriority w:val="99"/>
    <w:rsid w:val="00AF2251"/>
    <w:pPr>
      <w:widowControl w:val="0"/>
      <w:suppressAutoHyphens w:val="0"/>
      <w:autoSpaceDE w:val="0"/>
      <w:autoSpaceDN w:val="0"/>
      <w:adjustRightInd w:val="0"/>
      <w:spacing w:line="280" w:lineRule="exact"/>
      <w:ind w:firstLine="590"/>
    </w:pPr>
    <w:rPr>
      <w:kern w:val="0"/>
      <w:lang w:eastAsia="ru-RU"/>
    </w:rPr>
  </w:style>
  <w:style w:type="character" w:customStyle="1" w:styleId="FontStyle12">
    <w:name w:val="Font Style12"/>
    <w:uiPriority w:val="99"/>
    <w:rsid w:val="00AF2251"/>
    <w:rPr>
      <w:rFonts w:ascii="Times New Roman" w:hAnsi="Times New Roman"/>
      <w:sz w:val="24"/>
    </w:rPr>
  </w:style>
  <w:style w:type="paragraph" w:customStyle="1" w:styleId="ConsNonformat">
    <w:name w:val="ConsNonformat"/>
    <w:rsid w:val="000916BB"/>
    <w:pPr>
      <w:widowControl w:val="0"/>
      <w:spacing w:after="0" w:line="240" w:lineRule="auto"/>
    </w:pPr>
    <w:rPr>
      <w:rFonts w:ascii="Courier New" w:eastAsia="Times New Roman" w:hAnsi="Courier New" w:cs="Times New Roman"/>
      <w:snapToGrid w:val="0"/>
      <w:sz w:val="20"/>
      <w:szCs w:val="20"/>
      <w:lang w:eastAsia="ru-RU"/>
    </w:rPr>
  </w:style>
  <w:style w:type="table" w:customStyle="1" w:styleId="17">
    <w:name w:val="Сетка таблицы1"/>
    <w:basedOn w:val="a1"/>
    <w:next w:val="af5"/>
    <w:uiPriority w:val="59"/>
    <w:rsid w:val="00AC3A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8">
    <w:name w:val="Знак Знак Знак Знак"/>
    <w:basedOn w:val="a"/>
    <w:rsid w:val="00D22E2F"/>
    <w:pPr>
      <w:widowControl w:val="0"/>
      <w:tabs>
        <w:tab w:val="num" w:pos="360"/>
      </w:tabs>
      <w:suppressAutoHyphens w:val="0"/>
      <w:adjustRightInd w:val="0"/>
      <w:spacing w:after="160" w:line="240" w:lineRule="exact"/>
      <w:ind w:firstLine="0"/>
      <w:jc w:val="center"/>
    </w:pPr>
    <w:rPr>
      <w:b/>
      <w:i/>
      <w:kern w:val="0"/>
      <w:sz w:val="28"/>
      <w:szCs w:val="20"/>
      <w:lang w:val="en-GB" w:eastAsia="en-US"/>
    </w:rPr>
  </w:style>
  <w:style w:type="table" w:customStyle="1" w:styleId="24">
    <w:name w:val="Сетка таблицы2"/>
    <w:basedOn w:val="a1"/>
    <w:next w:val="af5"/>
    <w:locked/>
    <w:rsid w:val="00D238F9"/>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uiPriority w:val="99"/>
    <w:rsid w:val="002A731D"/>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table" w:customStyle="1" w:styleId="34">
    <w:name w:val="Сетка таблицы3"/>
    <w:basedOn w:val="a1"/>
    <w:next w:val="af5"/>
    <w:uiPriority w:val="39"/>
    <w:rsid w:val="008B21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
    <w:name w:val="Сетка таблицы4"/>
    <w:basedOn w:val="a1"/>
    <w:next w:val="af5"/>
    <w:uiPriority w:val="39"/>
    <w:rsid w:val="006877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
    <w:basedOn w:val="a1"/>
    <w:next w:val="af5"/>
    <w:uiPriority w:val="39"/>
    <w:rsid w:val="003F7B3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5">
    <w:name w:val="Нет списка2"/>
    <w:next w:val="a2"/>
    <w:uiPriority w:val="99"/>
    <w:semiHidden/>
    <w:unhideWhenUsed/>
    <w:rsid w:val="00003873"/>
  </w:style>
  <w:style w:type="paragraph" w:styleId="afff9">
    <w:name w:val="No Spacing"/>
    <w:uiPriority w:val="1"/>
    <w:qFormat/>
    <w:rsid w:val="00003873"/>
    <w:pPr>
      <w:spacing w:after="0" w:line="240" w:lineRule="auto"/>
    </w:pPr>
    <w:rPr>
      <w:rFonts w:ascii="Calibri" w:eastAsia="Calibri" w:hAnsi="Calibri" w:cs="Times New Roman"/>
    </w:rPr>
  </w:style>
  <w:style w:type="table" w:customStyle="1" w:styleId="62">
    <w:name w:val="Сетка таблицы6"/>
    <w:basedOn w:val="a1"/>
    <w:next w:val="af5"/>
    <w:uiPriority w:val="39"/>
    <w:rsid w:val="000038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5">
    <w:name w:val="Нет списка3"/>
    <w:next w:val="a2"/>
    <w:uiPriority w:val="99"/>
    <w:semiHidden/>
    <w:unhideWhenUsed/>
    <w:rsid w:val="00224EDA"/>
  </w:style>
  <w:style w:type="paragraph" w:customStyle="1" w:styleId="Default">
    <w:name w:val="Default"/>
    <w:uiPriority w:val="99"/>
    <w:qFormat/>
    <w:rsid w:val="00224EDA"/>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table" w:customStyle="1" w:styleId="72">
    <w:name w:val="Сетка таблицы7"/>
    <w:basedOn w:val="a1"/>
    <w:next w:val="af5"/>
    <w:uiPriority w:val="39"/>
    <w:rsid w:val="00224EDA"/>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6">
    <w:name w:val="Основной текст (2)"/>
    <w:rsid w:val="00224EDA"/>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27">
    <w:name w:val="Основной текст (2)_"/>
    <w:rsid w:val="00224EDA"/>
    <w:rPr>
      <w:rFonts w:ascii="Times New Roman" w:eastAsia="Times New Roman" w:hAnsi="Times New Roman" w:cs="Times New Roman"/>
      <w:b/>
      <w:bCs/>
      <w:i w:val="0"/>
      <w:iCs w:val="0"/>
      <w:smallCaps w:val="0"/>
      <w:strike w:val="0"/>
      <w:u w:val="none"/>
    </w:rPr>
  </w:style>
  <w:style w:type="character" w:customStyle="1" w:styleId="28">
    <w:name w:val="Основной текст (2) + Не полужирный"/>
    <w:rsid w:val="00224EDA"/>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29">
    <w:name w:val="Основной текст (2) + Курсив"/>
    <w:rsid w:val="00224EDA"/>
    <w:rPr>
      <w:rFonts w:ascii="Times New Roman" w:eastAsia="Times New Roman" w:hAnsi="Times New Roman" w:cs="Times New Roman"/>
      <w:b/>
      <w:bCs/>
      <w:i/>
      <w:iCs/>
      <w:smallCaps w:val="0"/>
      <w:strike w:val="0"/>
      <w:color w:val="000000"/>
      <w:spacing w:val="0"/>
      <w:w w:val="100"/>
      <w:position w:val="0"/>
      <w:sz w:val="24"/>
      <w:szCs w:val="24"/>
      <w:u w:val="none"/>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325759">
      <w:bodyDiv w:val="1"/>
      <w:marLeft w:val="0"/>
      <w:marRight w:val="0"/>
      <w:marTop w:val="0"/>
      <w:marBottom w:val="0"/>
      <w:divBdr>
        <w:top w:val="none" w:sz="0" w:space="0" w:color="auto"/>
        <w:left w:val="none" w:sz="0" w:space="0" w:color="auto"/>
        <w:bottom w:val="none" w:sz="0" w:space="0" w:color="auto"/>
        <w:right w:val="none" w:sz="0" w:space="0" w:color="auto"/>
      </w:divBdr>
    </w:div>
    <w:div w:id="187528871">
      <w:bodyDiv w:val="1"/>
      <w:marLeft w:val="0"/>
      <w:marRight w:val="0"/>
      <w:marTop w:val="0"/>
      <w:marBottom w:val="0"/>
      <w:divBdr>
        <w:top w:val="none" w:sz="0" w:space="0" w:color="auto"/>
        <w:left w:val="none" w:sz="0" w:space="0" w:color="auto"/>
        <w:bottom w:val="none" w:sz="0" w:space="0" w:color="auto"/>
        <w:right w:val="none" w:sz="0" w:space="0" w:color="auto"/>
      </w:divBdr>
    </w:div>
    <w:div w:id="1167138082">
      <w:bodyDiv w:val="1"/>
      <w:marLeft w:val="0"/>
      <w:marRight w:val="0"/>
      <w:marTop w:val="0"/>
      <w:marBottom w:val="0"/>
      <w:divBdr>
        <w:top w:val="none" w:sz="0" w:space="0" w:color="auto"/>
        <w:left w:val="none" w:sz="0" w:space="0" w:color="auto"/>
        <w:bottom w:val="none" w:sz="0" w:space="0" w:color="auto"/>
        <w:right w:val="none" w:sz="0" w:space="0" w:color="auto"/>
      </w:divBdr>
    </w:div>
    <w:div w:id="1882664243">
      <w:bodyDiv w:val="1"/>
      <w:marLeft w:val="0"/>
      <w:marRight w:val="0"/>
      <w:marTop w:val="0"/>
      <w:marBottom w:val="0"/>
      <w:divBdr>
        <w:top w:val="none" w:sz="0" w:space="0" w:color="auto"/>
        <w:left w:val="none" w:sz="0" w:space="0" w:color="auto"/>
        <w:bottom w:val="none" w:sz="0" w:space="0" w:color="auto"/>
        <w:right w:val="none" w:sz="0" w:space="0" w:color="auto"/>
      </w:divBdr>
    </w:div>
    <w:div w:id="2043702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3.xml"/><Relationship Id="rId18" Type="http://schemas.openxmlformats.org/officeDocument/2006/relationships/chart" Target="charts/chart8.xml"/><Relationship Id="rId26" Type="http://schemas.openxmlformats.org/officeDocument/2006/relationships/chart" Target="charts/chart16.xml"/><Relationship Id="rId39" Type="http://schemas.openxmlformats.org/officeDocument/2006/relationships/chart" Target="charts/chart28.xml"/><Relationship Id="rId3" Type="http://schemas.openxmlformats.org/officeDocument/2006/relationships/styles" Target="styles.xml"/><Relationship Id="rId21" Type="http://schemas.openxmlformats.org/officeDocument/2006/relationships/chart" Target="charts/chart11.xml"/><Relationship Id="rId34" Type="http://schemas.openxmlformats.org/officeDocument/2006/relationships/chart" Target="charts/chart24.xml"/><Relationship Id="rId42" Type="http://schemas.openxmlformats.org/officeDocument/2006/relationships/chart" Target="charts/chart31.xm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chart" Target="charts/chart2.xml"/><Relationship Id="rId17" Type="http://schemas.openxmlformats.org/officeDocument/2006/relationships/chart" Target="charts/chart7.xml"/><Relationship Id="rId25" Type="http://schemas.openxmlformats.org/officeDocument/2006/relationships/chart" Target="charts/chart15.xml"/><Relationship Id="rId33" Type="http://schemas.openxmlformats.org/officeDocument/2006/relationships/chart" Target="charts/chart23.xml"/><Relationship Id="rId38" Type="http://schemas.openxmlformats.org/officeDocument/2006/relationships/chart" Target="charts/chart27.xm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hart" Target="charts/chart6.xml"/><Relationship Id="rId20" Type="http://schemas.openxmlformats.org/officeDocument/2006/relationships/chart" Target="charts/chart10.xml"/><Relationship Id="rId29" Type="http://schemas.openxmlformats.org/officeDocument/2006/relationships/chart" Target="charts/chart19.xml"/><Relationship Id="rId41" Type="http://schemas.openxmlformats.org/officeDocument/2006/relationships/chart" Target="charts/chart3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1.xml"/><Relationship Id="rId24" Type="http://schemas.openxmlformats.org/officeDocument/2006/relationships/chart" Target="charts/chart14.xml"/><Relationship Id="rId32" Type="http://schemas.openxmlformats.org/officeDocument/2006/relationships/chart" Target="charts/chart22.xml"/><Relationship Id="rId37" Type="http://schemas.openxmlformats.org/officeDocument/2006/relationships/chart" Target="charts/chart26.xml"/><Relationship Id="rId40" Type="http://schemas.openxmlformats.org/officeDocument/2006/relationships/chart" Target="charts/chart29.xml"/><Relationship Id="rId45"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chart" Target="charts/chart5.xml"/><Relationship Id="rId23" Type="http://schemas.openxmlformats.org/officeDocument/2006/relationships/chart" Target="charts/chart13.xml"/><Relationship Id="rId28" Type="http://schemas.openxmlformats.org/officeDocument/2006/relationships/chart" Target="charts/chart18.xml"/><Relationship Id="rId36" Type="http://schemas.openxmlformats.org/officeDocument/2006/relationships/image" Target="media/image2.jpeg"/><Relationship Id="rId10" Type="http://schemas.openxmlformats.org/officeDocument/2006/relationships/header" Target="header1.xml"/><Relationship Id="rId19" Type="http://schemas.openxmlformats.org/officeDocument/2006/relationships/chart" Target="charts/chart9.xml"/><Relationship Id="rId31" Type="http://schemas.openxmlformats.org/officeDocument/2006/relationships/chart" Target="charts/chart21.xml"/><Relationship Id="rId44"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chart" Target="charts/chart4.xml"/><Relationship Id="rId22" Type="http://schemas.openxmlformats.org/officeDocument/2006/relationships/chart" Target="charts/chart12.xml"/><Relationship Id="rId27" Type="http://schemas.openxmlformats.org/officeDocument/2006/relationships/chart" Target="charts/chart17.xml"/><Relationship Id="rId30" Type="http://schemas.openxmlformats.org/officeDocument/2006/relationships/chart" Target="charts/chart20.xml"/><Relationship Id="rId35" Type="http://schemas.openxmlformats.org/officeDocument/2006/relationships/chart" Target="charts/chart25.xml"/><Relationship Id="rId43" Type="http://schemas.openxmlformats.org/officeDocument/2006/relationships/chart" Target="charts/chart32.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Worksheet5.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package" Target="../embeddings/Microsoft_Excel_Worksheet6.xlsx"/><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package" Target="../embeddings/Microsoft_Excel_Worksheet7.xlsx"/><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2" Type="http://schemas.openxmlformats.org/officeDocument/2006/relationships/package" Target="../embeddings/Microsoft_Excel_Worksheet8.xlsx"/><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2" Type="http://schemas.openxmlformats.org/officeDocument/2006/relationships/package" Target="../embeddings/Microsoft_Excel_Worksheet9.xlsx"/><Relationship Id="rId1" Type="http://schemas.openxmlformats.org/officeDocument/2006/relationships/themeOverride" Target="../theme/themeOverride9.xml"/></Relationships>
</file>

<file path=word/charts/_rels/chart10.xml.rels><?xml version="1.0" encoding="UTF-8" standalone="yes"?>
<Relationships xmlns="http://schemas.openxmlformats.org/package/2006/relationships"><Relationship Id="rId2" Type="http://schemas.openxmlformats.org/officeDocument/2006/relationships/package" Target="../embeddings/Microsoft_Excel_Worksheet10.xlsx"/><Relationship Id="rId1" Type="http://schemas.openxmlformats.org/officeDocument/2006/relationships/themeOverride" Target="../theme/themeOverride10.xml"/></Relationships>
</file>

<file path=word/charts/_rels/chart11.xml.rels><?xml version="1.0" encoding="UTF-8" standalone="yes"?>
<Relationships xmlns="http://schemas.openxmlformats.org/package/2006/relationships"><Relationship Id="rId2" Type="http://schemas.openxmlformats.org/officeDocument/2006/relationships/package" Target="../embeddings/Microsoft_Excel_Worksheet11.xlsx"/><Relationship Id="rId1" Type="http://schemas.openxmlformats.org/officeDocument/2006/relationships/themeOverride" Target="../theme/themeOverride11.xml"/></Relationships>
</file>

<file path=word/charts/_rels/chart12.xml.rels><?xml version="1.0" encoding="UTF-8" standalone="yes"?>
<Relationships xmlns="http://schemas.openxmlformats.org/package/2006/relationships"><Relationship Id="rId2" Type="http://schemas.openxmlformats.org/officeDocument/2006/relationships/package" Target="../embeddings/Microsoft_Excel_Worksheet12.xlsx"/><Relationship Id="rId1" Type="http://schemas.openxmlformats.org/officeDocument/2006/relationships/themeOverride" Target="../theme/themeOverride12.xml"/></Relationships>
</file>

<file path=word/charts/_rels/chart13.xml.rels><?xml version="1.0" encoding="UTF-8" standalone="yes"?>
<Relationships xmlns="http://schemas.openxmlformats.org/package/2006/relationships"><Relationship Id="rId2" Type="http://schemas.openxmlformats.org/officeDocument/2006/relationships/package" Target="../embeddings/Microsoft_Excel_Worksheet13.xlsx"/><Relationship Id="rId1" Type="http://schemas.openxmlformats.org/officeDocument/2006/relationships/themeOverride" Target="../theme/themeOverride13.xml"/></Relationships>
</file>

<file path=word/charts/_rels/chart14.xml.rels><?xml version="1.0" encoding="UTF-8" standalone="yes"?>
<Relationships xmlns="http://schemas.openxmlformats.org/package/2006/relationships"><Relationship Id="rId2" Type="http://schemas.openxmlformats.org/officeDocument/2006/relationships/package" Target="../embeddings/Microsoft_Excel_Worksheet14.xlsx"/><Relationship Id="rId1" Type="http://schemas.openxmlformats.org/officeDocument/2006/relationships/themeOverride" Target="../theme/themeOverride14.xml"/></Relationships>
</file>

<file path=word/charts/_rels/chart15.xml.rels><?xml version="1.0" encoding="UTF-8" standalone="yes"?>
<Relationships xmlns="http://schemas.openxmlformats.org/package/2006/relationships"><Relationship Id="rId2" Type="http://schemas.openxmlformats.org/officeDocument/2006/relationships/package" Target="../embeddings/Microsoft_Excel_Worksheet15.xlsx"/><Relationship Id="rId1" Type="http://schemas.openxmlformats.org/officeDocument/2006/relationships/themeOverride" Target="../theme/themeOverride15.xml"/></Relationships>
</file>

<file path=word/charts/_rels/chart16.xml.rels><?xml version="1.0" encoding="UTF-8" standalone="yes"?>
<Relationships xmlns="http://schemas.openxmlformats.org/package/2006/relationships"><Relationship Id="rId2" Type="http://schemas.openxmlformats.org/officeDocument/2006/relationships/package" Target="../embeddings/Microsoft_Excel_Worksheet16.xlsx"/><Relationship Id="rId1" Type="http://schemas.openxmlformats.org/officeDocument/2006/relationships/themeOverride" Target="../theme/themeOverride16.xml"/></Relationships>
</file>

<file path=word/charts/_rels/chart17.xml.rels><?xml version="1.0" encoding="UTF-8" standalone="yes"?>
<Relationships xmlns="http://schemas.openxmlformats.org/package/2006/relationships"><Relationship Id="rId2" Type="http://schemas.openxmlformats.org/officeDocument/2006/relationships/package" Target="../embeddings/Microsoft_Excel_Worksheet17.xlsx"/><Relationship Id="rId1" Type="http://schemas.openxmlformats.org/officeDocument/2006/relationships/themeOverride" Target="../theme/themeOverride17.xml"/></Relationships>
</file>

<file path=word/charts/_rels/chart18.xml.rels><?xml version="1.0" encoding="UTF-8" standalone="yes"?>
<Relationships xmlns="http://schemas.openxmlformats.org/package/2006/relationships"><Relationship Id="rId2" Type="http://schemas.openxmlformats.org/officeDocument/2006/relationships/package" Target="../embeddings/Microsoft_Excel_Worksheet18.xlsx"/><Relationship Id="rId1" Type="http://schemas.openxmlformats.org/officeDocument/2006/relationships/themeOverride" Target="../theme/themeOverride18.xml"/></Relationships>
</file>

<file path=word/charts/_rels/chart19.xml.rels><?xml version="1.0" encoding="UTF-8" standalone="yes"?>
<Relationships xmlns="http://schemas.openxmlformats.org/package/2006/relationships"><Relationship Id="rId2" Type="http://schemas.openxmlformats.org/officeDocument/2006/relationships/package" Target="../embeddings/Microsoft_Excel_Worksheet19.xlsx"/><Relationship Id="rId1" Type="http://schemas.openxmlformats.org/officeDocument/2006/relationships/themeOverride" Target="../theme/themeOverride19.xml"/></Relationships>
</file>

<file path=word/charts/_rels/chart20.xml.rels><?xml version="1.0" encoding="UTF-8" standalone="yes"?>
<Relationships xmlns="http://schemas.openxmlformats.org/package/2006/relationships"><Relationship Id="rId2" Type="http://schemas.openxmlformats.org/officeDocument/2006/relationships/package" Target="../embeddings/Microsoft_Excel_Worksheet20.xlsx"/><Relationship Id="rId1" Type="http://schemas.openxmlformats.org/officeDocument/2006/relationships/themeOverride" Target="../theme/themeOverride20.xml"/></Relationships>
</file>

<file path=word/charts/_rels/chart21.xml.rels><?xml version="1.0" encoding="UTF-8" standalone="yes"?>
<Relationships xmlns="http://schemas.openxmlformats.org/package/2006/relationships"><Relationship Id="rId2" Type="http://schemas.openxmlformats.org/officeDocument/2006/relationships/package" Target="../embeddings/Microsoft_Excel_Worksheet21.xlsx"/><Relationship Id="rId1" Type="http://schemas.openxmlformats.org/officeDocument/2006/relationships/themeOverride" Target="../theme/themeOverride21.xml"/></Relationships>
</file>

<file path=word/charts/_rels/chart22.xml.rels><?xml version="1.0" encoding="UTF-8" standalone="yes"?>
<Relationships xmlns="http://schemas.openxmlformats.org/package/2006/relationships"><Relationship Id="rId2" Type="http://schemas.openxmlformats.org/officeDocument/2006/relationships/package" Target="../embeddings/Microsoft_Excel_Worksheet22.xlsx"/><Relationship Id="rId1" Type="http://schemas.openxmlformats.org/officeDocument/2006/relationships/themeOverride" Target="../theme/themeOverride22.xml"/></Relationships>
</file>

<file path=word/charts/_rels/chart23.xml.rels><?xml version="1.0" encoding="UTF-8" standalone="yes"?>
<Relationships xmlns="http://schemas.openxmlformats.org/package/2006/relationships"><Relationship Id="rId2" Type="http://schemas.openxmlformats.org/officeDocument/2006/relationships/package" Target="../embeddings/Microsoft_Excel_Worksheet23.xlsx"/><Relationship Id="rId1" Type="http://schemas.openxmlformats.org/officeDocument/2006/relationships/themeOverride" Target="../theme/themeOverride23.xml"/></Relationships>
</file>

<file path=word/charts/_rels/chart24.xml.rels><?xml version="1.0" encoding="UTF-8" standalone="yes"?>
<Relationships xmlns="http://schemas.openxmlformats.org/package/2006/relationships"><Relationship Id="rId2" Type="http://schemas.openxmlformats.org/officeDocument/2006/relationships/package" Target="../embeddings/Microsoft_Excel_Worksheet24.xlsx"/><Relationship Id="rId1" Type="http://schemas.openxmlformats.org/officeDocument/2006/relationships/themeOverride" Target="../theme/themeOverride24.xml"/></Relationships>
</file>

<file path=word/charts/_rels/chart25.xml.rels><?xml version="1.0" encoding="UTF-8" standalone="yes"?>
<Relationships xmlns="http://schemas.openxmlformats.org/package/2006/relationships"><Relationship Id="rId2" Type="http://schemas.openxmlformats.org/officeDocument/2006/relationships/package" Target="../embeddings/Microsoft_Excel_Worksheet25.xlsx"/><Relationship Id="rId1" Type="http://schemas.openxmlformats.org/officeDocument/2006/relationships/themeOverride" Target="../theme/themeOverride25.xml"/></Relationships>
</file>

<file path=word/charts/_rels/chart26.xml.rels><?xml version="1.0" encoding="UTF-8" standalone="yes"?>
<Relationships xmlns="http://schemas.openxmlformats.org/package/2006/relationships"><Relationship Id="rId2" Type="http://schemas.openxmlformats.org/officeDocument/2006/relationships/package" Target="../embeddings/Microsoft_Excel_Worksheet26.xlsx"/><Relationship Id="rId1" Type="http://schemas.openxmlformats.org/officeDocument/2006/relationships/themeOverride" Target="../theme/themeOverride26.xml"/></Relationships>
</file>

<file path=word/charts/_rels/chart27.xml.rels><?xml version="1.0" encoding="UTF-8" standalone="yes"?>
<Relationships xmlns="http://schemas.openxmlformats.org/package/2006/relationships"><Relationship Id="rId2" Type="http://schemas.openxmlformats.org/officeDocument/2006/relationships/package" Target="../embeddings/Microsoft_Excel_Worksheet27.xlsx"/><Relationship Id="rId1" Type="http://schemas.openxmlformats.org/officeDocument/2006/relationships/themeOverride" Target="../theme/themeOverride27.xml"/></Relationships>
</file>

<file path=word/charts/_rels/chart28.xml.rels><?xml version="1.0" encoding="UTF-8" standalone="yes"?>
<Relationships xmlns="http://schemas.openxmlformats.org/package/2006/relationships"><Relationship Id="rId2" Type="http://schemas.openxmlformats.org/officeDocument/2006/relationships/package" Target="../embeddings/Microsoft_Excel_Worksheet28.xlsx"/><Relationship Id="rId1" Type="http://schemas.openxmlformats.org/officeDocument/2006/relationships/themeOverride" Target="../theme/themeOverride28.xml"/></Relationships>
</file>

<file path=word/charts/_rels/chart29.xml.rels><?xml version="1.0" encoding="UTF-8" standalone="yes"?>
<Relationships xmlns="http://schemas.openxmlformats.org/package/2006/relationships"><Relationship Id="rId2" Type="http://schemas.openxmlformats.org/officeDocument/2006/relationships/package" Target="../embeddings/Microsoft_Excel_Worksheet29.xlsx"/><Relationship Id="rId1" Type="http://schemas.openxmlformats.org/officeDocument/2006/relationships/themeOverride" Target="../theme/themeOverride29.xml"/></Relationships>
</file>

<file path=word/charts/_rels/chart30.xml.rels><?xml version="1.0" encoding="UTF-8" standalone="yes"?>
<Relationships xmlns="http://schemas.openxmlformats.org/package/2006/relationships"><Relationship Id="rId2" Type="http://schemas.openxmlformats.org/officeDocument/2006/relationships/package" Target="../embeddings/Microsoft_Excel_Worksheet30.xlsx"/><Relationship Id="rId1" Type="http://schemas.openxmlformats.org/officeDocument/2006/relationships/themeOverride" Target="../theme/themeOverride30.xml"/></Relationships>
</file>

<file path=word/charts/_rels/chart31.xml.rels><?xml version="1.0" encoding="UTF-8" standalone="yes"?>
<Relationships xmlns="http://schemas.openxmlformats.org/package/2006/relationships"><Relationship Id="rId2" Type="http://schemas.openxmlformats.org/officeDocument/2006/relationships/package" Target="../embeddings/Microsoft_Excel_Worksheet31.xlsx"/><Relationship Id="rId1" Type="http://schemas.openxmlformats.org/officeDocument/2006/relationships/themeOverride" Target="../theme/themeOverride31.xml"/></Relationships>
</file>

<file path=word/charts/_rels/chart32.xml.rels><?xml version="1.0" encoding="UTF-8" standalone="yes"?>
<Relationships xmlns="http://schemas.openxmlformats.org/package/2006/relationships"><Relationship Id="rId2" Type="http://schemas.openxmlformats.org/officeDocument/2006/relationships/package" Target="../embeddings/Microsoft_Excel_Worksheet32.xlsx"/><Relationship Id="rId1" Type="http://schemas.openxmlformats.org/officeDocument/2006/relationships/themeOverride" Target="../theme/themeOverride3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Лист1!$B$1</c:f>
              <c:strCache>
                <c:ptCount val="1"/>
                <c:pt idx="0">
                  <c:v>Выручка от реализации промышленной продукции, млн. руб.</c:v>
                </c:pt>
              </c:strCache>
            </c:strRef>
          </c:tx>
          <c:spPr>
            <a:solidFill>
              <a:schemeClr val="tx2">
                <a:lumMod val="60000"/>
                <a:lumOff val="40000"/>
              </a:schemeClr>
            </a:solidFill>
            <a:ln w="12700">
              <a:solidFill>
                <a:srgbClr val="C00000"/>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Лист1!$A$2:$A$6</c:f>
              <c:numCache>
                <c:formatCode>General</c:formatCode>
                <c:ptCount val="5"/>
                <c:pt idx="0">
                  <c:v>2020</c:v>
                </c:pt>
                <c:pt idx="1">
                  <c:v>2021</c:v>
                </c:pt>
                <c:pt idx="2">
                  <c:v>2022</c:v>
                </c:pt>
                <c:pt idx="3">
                  <c:v>2023</c:v>
                </c:pt>
                <c:pt idx="4">
                  <c:v>2024</c:v>
                </c:pt>
              </c:numCache>
            </c:numRef>
          </c:cat>
          <c:val>
            <c:numRef>
              <c:f>Лист1!$B$2:$B$6</c:f>
              <c:numCache>
                <c:formatCode>General</c:formatCode>
                <c:ptCount val="5"/>
                <c:pt idx="0">
                  <c:v>443</c:v>
                </c:pt>
                <c:pt idx="1">
                  <c:v>564</c:v>
                </c:pt>
                <c:pt idx="2">
                  <c:v>749.7</c:v>
                </c:pt>
                <c:pt idx="3">
                  <c:v>740.1</c:v>
                </c:pt>
                <c:pt idx="4">
                  <c:v>925.5</c:v>
                </c:pt>
              </c:numCache>
            </c:numRef>
          </c:val>
          <c:extLst xmlns:c16r2="http://schemas.microsoft.com/office/drawing/2015/06/chart">
            <c:ext xmlns:c16="http://schemas.microsoft.com/office/drawing/2014/chart" uri="{C3380CC4-5D6E-409C-BE32-E72D297353CC}">
              <c16:uniqueId val="{00000000-B9E6-4557-B5E7-C3BBA5D17C18}"/>
            </c:ext>
          </c:extLst>
        </c:ser>
        <c:dLbls>
          <c:showLegendKey val="0"/>
          <c:showVal val="0"/>
          <c:showCatName val="0"/>
          <c:showSerName val="0"/>
          <c:showPercent val="0"/>
          <c:showBubbleSize val="0"/>
        </c:dLbls>
        <c:gapWidth val="219"/>
        <c:axId val="157490176"/>
        <c:axId val="157491968"/>
      </c:barChart>
      <c:catAx>
        <c:axId val="1574901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57491968"/>
        <c:crosses val="autoZero"/>
        <c:auto val="1"/>
        <c:lblAlgn val="ctr"/>
        <c:lblOffset val="100"/>
        <c:noMultiLvlLbl val="0"/>
      </c:catAx>
      <c:valAx>
        <c:axId val="15749196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57490176"/>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11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7.800342377027944E-2"/>
          <c:y val="4.4016628146285847E-2"/>
          <c:w val="0.86294490156660464"/>
          <c:h val="0.69808314048062858"/>
        </c:manualLayout>
      </c:layout>
      <c:lineChart>
        <c:grouping val="standard"/>
        <c:varyColors val="0"/>
        <c:ser>
          <c:idx val="0"/>
          <c:order val="0"/>
          <c:tx>
            <c:strRef>
              <c:f>Лист1!$B$1</c:f>
              <c:strCache>
                <c:ptCount val="1"/>
                <c:pt idx="0">
                  <c:v>Продукция сельского хозяйства, млн. руб.</c:v>
                </c:pt>
              </c:strCache>
            </c:strRef>
          </c:tx>
          <c:spPr>
            <a:ln w="19050">
              <a:solidFill>
                <a:srgbClr val="7030A0"/>
              </a:solidFill>
            </a:ln>
            <a:effectLst/>
          </c:spPr>
          <c:dLbls>
            <c:dLbl>
              <c:idx val="0"/>
              <c:layout>
                <c:manualLayout>
                  <c:x val="-3.4490714170932732E-2"/>
                  <c:y val="-8.5634462318774293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9917-40B4-B3D6-27E3F0E5E42E}"/>
                </c:ext>
                <c:ext xmlns:c15="http://schemas.microsoft.com/office/drawing/2012/chart" uri="{CE6537A1-D6FC-4f65-9D91-7224C49458BB}">
                  <c15:layout/>
                </c:ext>
              </c:extLst>
            </c:dLbl>
            <c:dLbl>
              <c:idx val="1"/>
              <c:layout>
                <c:manualLayout>
                  <c:x val="-3.6787001479042583E-2"/>
                  <c:y val="-7.9303697738319023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9917-40B4-B3D6-27E3F0E5E42E}"/>
                </c:ext>
                <c:ext xmlns:c15="http://schemas.microsoft.com/office/drawing/2012/chart" uri="{CE6537A1-D6FC-4f65-9D91-7224C49458BB}">
                  <c15:layout/>
                </c:ext>
              </c:extLst>
            </c:dLbl>
            <c:dLbl>
              <c:idx val="2"/>
              <c:layout>
                <c:manualLayout>
                  <c:x val="-3.8441823780773793E-2"/>
                  <c:y val="-6.4647129304079662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9917-40B4-B3D6-27E3F0E5E42E}"/>
                </c:ext>
                <c:ext xmlns:c15="http://schemas.microsoft.com/office/drawing/2012/chart" uri="{CE6537A1-D6FC-4f65-9D91-7224C49458BB}">
                  <c15:layout/>
                </c:ext>
              </c:extLst>
            </c:dLbl>
            <c:dLbl>
              <c:idx val="3"/>
              <c:layout>
                <c:manualLayout>
                  <c:x val="-3.4276892502139958E-2"/>
                  <c:y val="-6.4849279461544007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9917-40B4-B3D6-27E3F0E5E42E}"/>
                </c:ext>
                <c:ext xmlns:c15="http://schemas.microsoft.com/office/drawing/2012/chart" uri="{CE6537A1-D6FC-4f65-9D91-7224C49458BB}">
                  <c15:layout/>
                </c:ext>
              </c:extLst>
            </c:dLbl>
            <c:dLbl>
              <c:idx val="4"/>
              <c:layout>
                <c:manualLayout>
                  <c:x val="-4.0951932757676432E-2"/>
                  <c:y val="-5.9798526404466201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9917-40B4-B3D6-27E3F0E5E42E}"/>
                </c:ext>
                <c:ext xmlns:c15="http://schemas.microsoft.com/office/drawing/2012/chart" uri="{CE6537A1-D6FC-4f65-9D91-7224C49458BB}">
                  <c15:layout/>
                </c:ext>
              </c:extLst>
            </c:dLbl>
            <c:spPr>
              <a:noFill/>
              <a:ln>
                <a:noFill/>
              </a:ln>
              <a:effectLst/>
            </c:spPr>
            <c:txPr>
              <a:bodyPr rot="0" spcFirstLastPara="1" vertOverflow="ellipsis" vert="horz" wrap="square" anchor="ctr" anchorCtr="1"/>
              <a:lstStyle/>
              <a:p>
                <a:pPr>
                  <a:defRPr sz="10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Лист1!$A$2:$A$6</c:f>
              <c:numCache>
                <c:formatCode>General</c:formatCode>
                <c:ptCount val="5"/>
                <c:pt idx="0">
                  <c:v>2020</c:v>
                </c:pt>
                <c:pt idx="1">
                  <c:v>2021</c:v>
                </c:pt>
                <c:pt idx="2">
                  <c:v>2022</c:v>
                </c:pt>
                <c:pt idx="3">
                  <c:v>2023</c:v>
                </c:pt>
                <c:pt idx="4">
                  <c:v>2024</c:v>
                </c:pt>
              </c:numCache>
            </c:numRef>
          </c:cat>
          <c:val>
            <c:numRef>
              <c:f>Лист1!$B$2:$B$6</c:f>
              <c:numCache>
                <c:formatCode>General</c:formatCode>
                <c:ptCount val="5"/>
                <c:pt idx="0">
                  <c:v>1314</c:v>
                </c:pt>
                <c:pt idx="1">
                  <c:v>1402</c:v>
                </c:pt>
                <c:pt idx="2">
                  <c:v>1990</c:v>
                </c:pt>
                <c:pt idx="3">
                  <c:v>1817</c:v>
                </c:pt>
                <c:pt idx="4" formatCode="0.0">
                  <c:v>1960</c:v>
                </c:pt>
              </c:numCache>
            </c:numRef>
          </c:val>
          <c:smooth val="0"/>
          <c:extLst xmlns:c16r2="http://schemas.microsoft.com/office/drawing/2015/06/chart">
            <c:ext xmlns:c16="http://schemas.microsoft.com/office/drawing/2014/chart" uri="{C3380CC4-5D6E-409C-BE32-E72D297353CC}">
              <c16:uniqueId val="{00000005-9917-40B4-B3D6-27E3F0E5E42E}"/>
            </c:ext>
          </c:extLst>
        </c:ser>
        <c:ser>
          <c:idx val="1"/>
          <c:order val="1"/>
          <c:tx>
            <c:strRef>
              <c:f>Лист1!$C$1</c:f>
              <c:strCache>
                <c:ptCount val="1"/>
                <c:pt idx="0">
                  <c:v>Индекс производства продукции сельского хозяйства, % к 2020 г.</c:v>
                </c:pt>
              </c:strCache>
            </c:strRef>
          </c:tx>
          <c:spPr>
            <a:ln w="28575" cap="rnd">
              <a:solidFill>
                <a:srgbClr val="7030A0"/>
              </a:solidFill>
              <a:round/>
            </a:ln>
            <a:effectLst/>
          </c:spPr>
          <c:dLbls>
            <c:dLbl>
              <c:idx val="0"/>
              <c:layout>
                <c:manualLayout>
                  <c:x val="-2.9154518950437303E-2"/>
                  <c:y val="-6.5828384610180299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FE51-4FBF-837A-EE6146F0B1B6}"/>
                </c:ext>
                <c:ext xmlns:c15="http://schemas.microsoft.com/office/drawing/2012/chart" uri="{CE6537A1-D6FC-4f65-9D91-7224C49458BB}">
                  <c15:layout/>
                </c:ext>
              </c:extLst>
            </c:dLbl>
            <c:dLbl>
              <c:idx val="1"/>
              <c:layout>
                <c:manualLayout>
                  <c:x val="-3.3319450229071249E-2"/>
                  <c:y val="-5.8899080967003442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FE51-4FBF-837A-EE6146F0B1B6}"/>
                </c:ext>
                <c:ext xmlns:c15="http://schemas.microsoft.com/office/drawing/2012/chart" uri="{CE6537A1-D6FC-4f65-9D91-7224C49458BB}">
                  <c15:layout/>
                </c:ext>
              </c:extLst>
            </c:dLbl>
            <c:dLbl>
              <c:idx val="2"/>
              <c:layout>
                <c:manualLayout>
                  <c:x val="-3.9566847147022084E-2"/>
                  <c:y val="-5.5434429145415028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FE51-4FBF-837A-EE6146F0B1B6}"/>
                </c:ext>
                <c:ext xmlns:c15="http://schemas.microsoft.com/office/drawing/2012/chart" uri="{CE6537A1-D6FC-4f65-9D91-7224C49458BB}">
                  <c15:layout/>
                </c:ext>
              </c:extLst>
            </c:dLbl>
            <c:dLbl>
              <c:idx val="3"/>
              <c:layout>
                <c:manualLayout>
                  <c:x val="-3.7484381507705146E-2"/>
                  <c:y val="-6.929303643176879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FE51-4FBF-837A-EE6146F0B1B6}"/>
                </c:ext>
                <c:ext xmlns:c15="http://schemas.microsoft.com/office/drawing/2012/chart" uri="{CE6537A1-D6FC-4f65-9D91-7224C49458BB}">
                  <c15:layout/>
                </c:ext>
              </c:extLst>
            </c:dLbl>
            <c:dLbl>
              <c:idx val="4"/>
              <c:layout>
                <c:manualLayout>
                  <c:x val="-4.164931278633896E-2"/>
                  <c:y val="-5.5434429145415028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FE51-4FBF-837A-EE6146F0B1B6}"/>
                </c:ext>
                <c:ext xmlns:c15="http://schemas.microsoft.com/office/drawing/2012/chart" uri="{CE6537A1-D6FC-4f65-9D91-7224C49458BB}">
                  <c15:layout/>
                </c:ext>
              </c:extLst>
            </c:dLbl>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Лист1!$A$2:$A$6</c:f>
              <c:numCache>
                <c:formatCode>General</c:formatCode>
                <c:ptCount val="5"/>
                <c:pt idx="0">
                  <c:v>2020</c:v>
                </c:pt>
                <c:pt idx="1">
                  <c:v>2021</c:v>
                </c:pt>
                <c:pt idx="2">
                  <c:v>2022</c:v>
                </c:pt>
                <c:pt idx="3">
                  <c:v>2023</c:v>
                </c:pt>
                <c:pt idx="4">
                  <c:v>2024</c:v>
                </c:pt>
              </c:numCache>
            </c:numRef>
          </c:cat>
          <c:val>
            <c:numRef>
              <c:f>Лист1!$C$2:$C$6</c:f>
              <c:numCache>
                <c:formatCode>General</c:formatCode>
                <c:ptCount val="5"/>
                <c:pt idx="0">
                  <c:v>113.8</c:v>
                </c:pt>
                <c:pt idx="1">
                  <c:v>90.9</c:v>
                </c:pt>
                <c:pt idx="2">
                  <c:v>133.6</c:v>
                </c:pt>
                <c:pt idx="3">
                  <c:v>89.8</c:v>
                </c:pt>
                <c:pt idx="4">
                  <c:v>104.1</c:v>
                </c:pt>
              </c:numCache>
            </c:numRef>
          </c:val>
          <c:smooth val="0"/>
          <c:extLst xmlns:c16r2="http://schemas.microsoft.com/office/drawing/2015/06/chart">
            <c:ext xmlns:c16="http://schemas.microsoft.com/office/drawing/2014/chart" uri="{C3380CC4-5D6E-409C-BE32-E72D297353CC}">
              <c16:uniqueId val="{00000007-9917-40B4-B3D6-27E3F0E5E42E}"/>
            </c:ext>
          </c:extLst>
        </c:ser>
        <c:dLbls>
          <c:showLegendKey val="0"/>
          <c:showVal val="0"/>
          <c:showCatName val="0"/>
          <c:showSerName val="0"/>
          <c:showPercent val="0"/>
          <c:showBubbleSize val="0"/>
        </c:dLbls>
        <c:marker val="1"/>
        <c:smooth val="0"/>
        <c:axId val="157547904"/>
        <c:axId val="157418624"/>
      </c:lineChart>
      <c:catAx>
        <c:axId val="1575479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5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57418624"/>
        <c:crosses val="autoZero"/>
        <c:auto val="1"/>
        <c:lblAlgn val="ctr"/>
        <c:lblOffset val="100"/>
        <c:noMultiLvlLbl val="0"/>
      </c:catAx>
      <c:valAx>
        <c:axId val="1574186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57547904"/>
        <c:crosses val="autoZero"/>
        <c:crossBetween val="between"/>
      </c:valAx>
      <c:spPr>
        <a:noFill/>
        <a:ln>
          <a:noFill/>
        </a:ln>
        <a:effectLst/>
      </c:spPr>
    </c:plotArea>
    <c:legend>
      <c:legendPos val="b"/>
      <c:layout>
        <c:manualLayout>
          <c:xMode val="edge"/>
          <c:yMode val="edge"/>
          <c:x val="7.2129087312361825E-2"/>
          <c:y val="0.85988924461365568"/>
          <c:w val="0.73432952805097662"/>
          <c:h val="0.11994532388233174"/>
        </c:manualLayout>
      </c:layout>
      <c:overlay val="0"/>
      <c:spPr>
        <a:noFill/>
        <a:ln>
          <a:noFill/>
        </a:ln>
        <a:effectLst/>
      </c:spPr>
      <c:txPr>
        <a:bodyPr rot="0" spcFirstLastPara="1" vertOverflow="ellipsis" vert="horz" wrap="square" anchor="ctr" anchorCtr="1"/>
        <a:lstStyle/>
        <a:p>
          <a:pPr>
            <a:defRPr sz="11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Лист1!$B$1</c:f>
              <c:strCache>
                <c:ptCount val="1"/>
                <c:pt idx="0">
                  <c:v>Продукция растениеводства, млн. руб.</c:v>
                </c:pt>
              </c:strCache>
            </c:strRef>
          </c:tx>
          <c:spPr>
            <a:solidFill>
              <a:srgbClr val="0070C0"/>
            </a:solidFill>
            <a:ln w="19050">
              <a:solidFill>
                <a:schemeClr val="accent6">
                  <a:lumMod val="50000"/>
                </a:schemeClr>
              </a:solidFill>
            </a:ln>
            <a:effectLst/>
          </c:spPr>
          <c:invertIfNegative val="0"/>
          <c:dLbls>
            <c:dLbl>
              <c:idx val="0"/>
              <c:layout>
                <c:manualLayout>
                  <c:x val="-1.3888888888888963E-2"/>
                  <c:y val="0"/>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F992-4FC1-9CA7-E5B8B2B8181F}"/>
                </c:ext>
                <c:ext xmlns:c15="http://schemas.microsoft.com/office/drawing/2012/chart" uri="{CE6537A1-D6FC-4f65-9D91-7224C49458BB}">
                  <c15:layout/>
                </c:ext>
              </c:extLst>
            </c:dLbl>
            <c:dLbl>
              <c:idx val="1"/>
              <c:layout>
                <c:manualLayout>
                  <c:x val="-1.8518518518518583E-2"/>
                  <c:y val="1.562304711911021E-7"/>
                </c:manualLayout>
              </c:layout>
              <c:spPr>
                <a:noFill/>
                <a:ln>
                  <a:noFill/>
                </a:ln>
                <a:effectLst/>
              </c:spPr>
              <c:txPr>
                <a:bodyPr rot="0" spcFirstLastPara="1" vertOverflow="ellipsis" vert="horz" wrap="square" lIns="38100" tIns="19050" rIns="38100" bIns="19050" anchor="ctr" anchorCtr="1">
                  <a:noAutofit/>
                </a:bodyPr>
                <a:lstStyle/>
                <a:p>
                  <a:pPr>
                    <a:defRPr sz="9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F992-4FC1-9CA7-E5B8B2B8181F}"/>
                </c:ext>
                <c:ext xmlns:c15="http://schemas.microsoft.com/office/drawing/2012/chart" uri="{CE6537A1-D6FC-4f65-9D91-7224C49458BB}">
                  <c15:layout>
                    <c:manualLayout>
                      <c:w val="6.0763888888888888E-2"/>
                      <c:h val="4.8988251468566418E-2"/>
                    </c:manualLayout>
                  </c15:layout>
                </c:ext>
              </c:extLst>
            </c:dLbl>
            <c:dLbl>
              <c:idx val="2"/>
              <c:layout>
                <c:manualLayout>
                  <c:x val="-1.6203703703703703E-2"/>
                  <c:y val="-3.6375241165771921E-17"/>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F992-4FC1-9CA7-E5B8B2B8181F}"/>
                </c:ext>
                <c:ext xmlns:c15="http://schemas.microsoft.com/office/drawing/2012/chart" uri="{CE6537A1-D6FC-4f65-9D91-7224C49458BB}">
                  <c15:layout/>
                </c:ext>
              </c:extLst>
            </c:dLbl>
            <c:dLbl>
              <c:idx val="3"/>
              <c:layout>
                <c:manualLayout>
                  <c:x val="-1.3888888888889023E-2"/>
                  <c:y val="0"/>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F992-4FC1-9CA7-E5B8B2B8181F}"/>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2020</c:v>
                </c:pt>
                <c:pt idx="1">
                  <c:v>2021</c:v>
                </c:pt>
                <c:pt idx="2">
                  <c:v>2022</c:v>
                </c:pt>
                <c:pt idx="3">
                  <c:v>2023</c:v>
                </c:pt>
                <c:pt idx="4">
                  <c:v>2024  (оценка)</c:v>
                </c:pt>
              </c:strCache>
            </c:strRef>
          </c:cat>
          <c:val>
            <c:numRef>
              <c:f>Лист1!$B$2:$B$6</c:f>
              <c:numCache>
                <c:formatCode>General</c:formatCode>
                <c:ptCount val="5"/>
                <c:pt idx="0">
                  <c:v>463.8</c:v>
                </c:pt>
                <c:pt idx="1">
                  <c:v>384.1</c:v>
                </c:pt>
                <c:pt idx="2">
                  <c:v>839.8</c:v>
                </c:pt>
                <c:pt idx="3">
                  <c:v>788</c:v>
                </c:pt>
                <c:pt idx="4">
                  <c:v>427.3</c:v>
                </c:pt>
              </c:numCache>
            </c:numRef>
          </c:val>
          <c:extLst xmlns:c16r2="http://schemas.microsoft.com/office/drawing/2015/06/chart">
            <c:ext xmlns:c16="http://schemas.microsoft.com/office/drawing/2014/chart" uri="{C3380CC4-5D6E-409C-BE32-E72D297353CC}">
              <c16:uniqueId val="{00000004-F992-4FC1-9CA7-E5B8B2B8181F}"/>
            </c:ext>
          </c:extLst>
        </c:ser>
        <c:ser>
          <c:idx val="1"/>
          <c:order val="1"/>
          <c:tx>
            <c:strRef>
              <c:f>Лист1!$C$1</c:f>
              <c:strCache>
                <c:ptCount val="1"/>
                <c:pt idx="0">
                  <c:v>Продукция животноводства, млн. руб.</c:v>
                </c:pt>
              </c:strCache>
            </c:strRef>
          </c:tx>
          <c:spPr>
            <a:solidFill>
              <a:srgbClr val="ED9F03"/>
            </a:solidFill>
            <a:ln>
              <a:solidFill>
                <a:schemeClr val="accent2">
                  <a:lumMod val="75000"/>
                </a:schemeClr>
              </a:solidFill>
            </a:ln>
            <a:effectLst/>
          </c:spPr>
          <c:invertIfNegative val="0"/>
          <c:dLbls>
            <c:dLbl>
              <c:idx val="3"/>
              <c:layout>
                <c:manualLayout>
                  <c:x val="4.6296296296296459E-3"/>
                  <c:y val="-3.9682539682539793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F992-4FC1-9CA7-E5B8B2B8181F}"/>
                </c:ext>
                <c:ext xmlns:c15="http://schemas.microsoft.com/office/drawing/2012/chart" uri="{CE6537A1-D6FC-4f65-9D91-7224C49458BB}">
                  <c15:layout/>
                </c:ext>
              </c:extLst>
            </c:dLbl>
            <c:dLbl>
              <c:idx val="4"/>
              <c:layout>
                <c:manualLayout>
                  <c:x val="2.0833333333333412E-2"/>
                  <c:y val="-1.8187620582885927E-17"/>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F992-4FC1-9CA7-E5B8B2B8181F}"/>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2020</c:v>
                </c:pt>
                <c:pt idx="1">
                  <c:v>2021</c:v>
                </c:pt>
                <c:pt idx="2">
                  <c:v>2022</c:v>
                </c:pt>
                <c:pt idx="3">
                  <c:v>2023</c:v>
                </c:pt>
                <c:pt idx="4">
                  <c:v>2024  (оценка)</c:v>
                </c:pt>
              </c:strCache>
            </c:strRef>
          </c:cat>
          <c:val>
            <c:numRef>
              <c:f>Лист1!$C$2:$C$6</c:f>
              <c:numCache>
                <c:formatCode>General</c:formatCode>
                <c:ptCount val="5"/>
                <c:pt idx="0">
                  <c:v>850.2</c:v>
                </c:pt>
                <c:pt idx="1">
                  <c:v>1017.9</c:v>
                </c:pt>
                <c:pt idx="2">
                  <c:v>1150.2</c:v>
                </c:pt>
                <c:pt idx="3">
                  <c:v>1029</c:v>
                </c:pt>
                <c:pt idx="4">
                  <c:v>1532.7</c:v>
                </c:pt>
              </c:numCache>
            </c:numRef>
          </c:val>
          <c:extLst xmlns:c16r2="http://schemas.microsoft.com/office/drawing/2015/06/chart">
            <c:ext xmlns:c16="http://schemas.microsoft.com/office/drawing/2014/chart" uri="{C3380CC4-5D6E-409C-BE32-E72D297353CC}">
              <c16:uniqueId val="{00000007-F992-4FC1-9CA7-E5B8B2B8181F}"/>
            </c:ext>
          </c:extLst>
        </c:ser>
        <c:dLbls>
          <c:showLegendKey val="0"/>
          <c:showVal val="0"/>
          <c:showCatName val="0"/>
          <c:showSerName val="0"/>
          <c:showPercent val="0"/>
          <c:showBubbleSize val="0"/>
        </c:dLbls>
        <c:gapWidth val="219"/>
        <c:axId val="157899392"/>
        <c:axId val="157921664"/>
      </c:barChart>
      <c:catAx>
        <c:axId val="1578993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57921664"/>
        <c:crosses val="autoZero"/>
        <c:auto val="1"/>
        <c:lblAlgn val="ctr"/>
        <c:lblOffset val="100"/>
        <c:noMultiLvlLbl val="0"/>
      </c:catAx>
      <c:valAx>
        <c:axId val="15792166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57899392"/>
        <c:crosses val="autoZero"/>
        <c:crossBetween val="between"/>
      </c:valAx>
      <c:spPr>
        <a:noFill/>
        <a:ln>
          <a:solidFill>
            <a:schemeClr val="accent6">
              <a:lumMod val="50000"/>
            </a:schemeClr>
          </a:solidFill>
        </a:ln>
        <a:effectLst/>
      </c:spPr>
    </c:plotArea>
    <c:legend>
      <c:legendPos val="b"/>
      <c:layout>
        <c:manualLayout>
          <c:xMode val="edge"/>
          <c:yMode val="edge"/>
          <c:x val="5.1074110527850665E-2"/>
          <c:y val="0.8388245219347582"/>
          <c:w val="0.89553696412948358"/>
          <c:h val="0.16117547806524185"/>
        </c:manualLayout>
      </c:layout>
      <c:overlay val="0"/>
      <c:spPr>
        <a:noFill/>
        <a:ln>
          <a:noFill/>
        </a:ln>
        <a:effectLst/>
      </c:spPr>
      <c:txPr>
        <a:bodyPr rot="0" spcFirstLastPara="1" vertOverflow="ellipsis" vert="horz" wrap="square" anchor="ctr" anchorCtr="1"/>
        <a:lstStyle/>
        <a:p>
          <a:pPr>
            <a:defRPr sz="11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sz="1400" b="1">
                <a:solidFill>
                  <a:srgbClr val="C00000"/>
                </a:solidFill>
                <a:latin typeface="Times New Roman" panose="02020603050405020304" pitchFamily="18" charset="0"/>
                <a:cs typeface="Times New Roman" panose="02020603050405020304" pitchFamily="18" charset="0"/>
              </a:rPr>
              <a:t>1960,0</a:t>
            </a:r>
            <a:r>
              <a:rPr lang="ru-RU" sz="1400" b="1" baseline="0">
                <a:solidFill>
                  <a:srgbClr val="C00000"/>
                </a:solidFill>
                <a:latin typeface="Times New Roman" panose="02020603050405020304" pitchFamily="18" charset="0"/>
                <a:cs typeface="Times New Roman" panose="02020603050405020304" pitchFamily="18" charset="0"/>
              </a:rPr>
              <a:t> </a:t>
            </a:r>
          </a:p>
          <a:p>
            <a:pPr>
              <a:defRPr sz="1400" b="0" i="0" u="none" strike="noStrike" kern="1200" spc="0" baseline="0">
                <a:solidFill>
                  <a:schemeClr val="tx1">
                    <a:lumMod val="65000"/>
                    <a:lumOff val="35000"/>
                  </a:schemeClr>
                </a:solidFill>
                <a:latin typeface="+mn-lt"/>
                <a:ea typeface="+mn-ea"/>
                <a:cs typeface="+mn-cs"/>
              </a:defRPr>
            </a:pPr>
            <a:r>
              <a:rPr lang="ru-RU" sz="1400" b="1" baseline="0">
                <a:solidFill>
                  <a:srgbClr val="C00000"/>
                </a:solidFill>
                <a:latin typeface="Times New Roman" panose="02020603050405020304" pitchFamily="18" charset="0"/>
                <a:cs typeface="Times New Roman" panose="02020603050405020304" pitchFamily="18" charset="0"/>
              </a:rPr>
              <a:t>млн. рублей</a:t>
            </a:r>
          </a:p>
          <a:p>
            <a:pPr>
              <a:defRPr sz="1400" b="0" i="0" u="none" strike="noStrike" kern="1200" spc="0" baseline="0">
                <a:solidFill>
                  <a:schemeClr val="tx1">
                    <a:lumMod val="65000"/>
                    <a:lumOff val="35000"/>
                  </a:schemeClr>
                </a:solidFill>
                <a:latin typeface="+mn-lt"/>
                <a:ea typeface="+mn-ea"/>
                <a:cs typeface="+mn-cs"/>
              </a:defRPr>
            </a:pPr>
            <a:endParaRPr lang="ru-RU" sz="1400" baseline="0">
              <a:latin typeface="Times New Roman" panose="02020603050405020304" pitchFamily="18" charset="0"/>
              <a:cs typeface="Times New Roman" panose="02020603050405020304" pitchFamily="18" charset="0"/>
            </a:endParaRPr>
          </a:p>
          <a:p>
            <a:pPr>
              <a:defRPr sz="1400" b="0" i="0" u="none" strike="noStrike" kern="1200" spc="0" baseline="0">
                <a:solidFill>
                  <a:schemeClr val="tx1">
                    <a:lumMod val="65000"/>
                    <a:lumOff val="35000"/>
                  </a:schemeClr>
                </a:solidFill>
                <a:latin typeface="+mn-lt"/>
                <a:ea typeface="+mn-ea"/>
                <a:cs typeface="+mn-cs"/>
              </a:defRPr>
            </a:pPr>
            <a:r>
              <a:rPr lang="ru-RU" sz="1400" b="1" baseline="0">
                <a:latin typeface="Times New Roman" panose="02020603050405020304" pitchFamily="18" charset="0"/>
                <a:cs typeface="Times New Roman" panose="02020603050405020304" pitchFamily="18" charset="0"/>
              </a:rPr>
              <a:t>+7,9 % </a:t>
            </a:r>
          </a:p>
          <a:p>
            <a:pPr>
              <a:defRPr sz="1400" b="0" i="0" u="none" strike="noStrike" kern="1200" spc="0" baseline="0">
                <a:solidFill>
                  <a:schemeClr val="tx1">
                    <a:lumMod val="65000"/>
                    <a:lumOff val="35000"/>
                  </a:schemeClr>
                </a:solidFill>
                <a:latin typeface="+mn-lt"/>
                <a:ea typeface="+mn-ea"/>
                <a:cs typeface="+mn-cs"/>
              </a:defRPr>
            </a:pPr>
            <a:r>
              <a:rPr lang="ru-RU" sz="1300" baseline="0">
                <a:latin typeface="Times New Roman" panose="02020603050405020304" pitchFamily="18" charset="0"/>
                <a:cs typeface="Times New Roman" panose="02020603050405020304" pitchFamily="18" charset="0"/>
              </a:rPr>
              <a:t>(к 2023 году)</a:t>
            </a:r>
            <a:endParaRPr lang="ru-RU" sz="1300">
              <a:latin typeface="Times New Roman" panose="02020603050405020304" pitchFamily="18" charset="0"/>
              <a:cs typeface="Times New Roman" panose="02020603050405020304" pitchFamily="18" charset="0"/>
            </a:endParaRPr>
          </a:p>
        </c:rich>
      </c:tx>
      <c:layout>
        <c:manualLayout>
          <c:xMode val="edge"/>
          <c:yMode val="edge"/>
          <c:x val="0.20794085664795844"/>
          <c:y val="0.35510391819915021"/>
        </c:manualLayout>
      </c:layout>
      <c:overlay val="1"/>
      <c:spPr>
        <a:noFill/>
        <a:ln>
          <a:noFill/>
        </a:ln>
        <a:effectLst/>
      </c:spPr>
    </c:title>
    <c:autoTitleDeleted val="0"/>
    <c:plotArea>
      <c:layout>
        <c:manualLayout>
          <c:layoutTarget val="inner"/>
          <c:xMode val="edge"/>
          <c:yMode val="edge"/>
          <c:x val="0.10360600758238572"/>
          <c:y val="0.11238188976377951"/>
          <c:w val="0.4264296633250515"/>
          <c:h val="0.81879636936867461"/>
        </c:manualLayout>
      </c:layout>
      <c:doughnutChart>
        <c:varyColors val="1"/>
        <c:ser>
          <c:idx val="0"/>
          <c:order val="0"/>
          <c:tx>
            <c:strRef>
              <c:f>Лист1!$B$1</c:f>
              <c:strCache>
                <c:ptCount val="1"/>
                <c:pt idx="0">
                  <c:v>Столбец1</c:v>
                </c:pt>
              </c:strCache>
            </c:strRef>
          </c:tx>
          <c:spPr>
            <a:ln>
              <a:solidFill>
                <a:srgbClr val="ED9F03"/>
              </a:solidFill>
            </a:ln>
          </c:spPr>
          <c:dPt>
            <c:idx val="0"/>
            <c:bubble3D val="0"/>
            <c:spPr>
              <a:solidFill>
                <a:schemeClr val="accent1"/>
              </a:solidFill>
              <a:ln w="19050">
                <a:solidFill>
                  <a:srgbClr val="ED9F03"/>
                </a:solidFill>
              </a:ln>
              <a:effectLst/>
            </c:spPr>
            <c:extLst xmlns:c16r2="http://schemas.microsoft.com/office/drawing/2015/06/chart">
              <c:ext xmlns:c16="http://schemas.microsoft.com/office/drawing/2014/chart" uri="{C3380CC4-5D6E-409C-BE32-E72D297353CC}">
                <c16:uniqueId val="{00000001-7440-46C3-BB1F-56DE67FE5B65}"/>
              </c:ext>
            </c:extLst>
          </c:dPt>
          <c:dPt>
            <c:idx val="1"/>
            <c:bubble3D val="0"/>
            <c:spPr>
              <a:solidFill>
                <a:schemeClr val="accent2"/>
              </a:solidFill>
              <a:ln w="19050">
                <a:solidFill>
                  <a:srgbClr val="ED9F03"/>
                </a:solidFill>
              </a:ln>
              <a:effectLst/>
            </c:spPr>
            <c:extLst xmlns:c16r2="http://schemas.microsoft.com/office/drawing/2015/06/chart">
              <c:ext xmlns:c16="http://schemas.microsoft.com/office/drawing/2014/chart" uri="{C3380CC4-5D6E-409C-BE32-E72D297353CC}">
                <c16:uniqueId val="{00000003-7440-46C3-BB1F-56DE67FE5B65}"/>
              </c:ext>
            </c:extLst>
          </c:dPt>
          <c:dLbls>
            <c:dLbl>
              <c:idx val="0"/>
              <c:layout>
                <c:manualLayout>
                  <c:x val="7.5588185131547428E-2"/>
                  <c:y val="-6.8740071986115744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7440-46C3-BB1F-56DE67FE5B65}"/>
                </c:ext>
                <c:ext xmlns:c15="http://schemas.microsoft.com/office/drawing/2012/chart" uri="{CE6537A1-D6FC-4f65-9D91-7224C49458BB}">
                  <c15:layout/>
                </c:ext>
              </c:extLst>
            </c:dLbl>
            <c:dLbl>
              <c:idx val="1"/>
              <c:layout>
                <c:manualLayout>
                  <c:x val="-0.12316549826538992"/>
                  <c:y val="7.0614104832987079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7440-46C3-BB1F-56DE67FE5B65}"/>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Лист1!$A$2:$A$3</c:f>
              <c:strCache>
                <c:ptCount val="2"/>
                <c:pt idx="0">
                  <c:v>Продукция растениеводства - 427,3 млн. руб. </c:v>
                </c:pt>
                <c:pt idx="1">
                  <c:v>Продукция животноводства - 1532,7 млн. руб. </c:v>
                </c:pt>
              </c:strCache>
            </c:strRef>
          </c:cat>
          <c:val>
            <c:numRef>
              <c:f>Лист1!$B$2:$B$3</c:f>
              <c:numCache>
                <c:formatCode>General</c:formatCode>
                <c:ptCount val="2"/>
                <c:pt idx="0">
                  <c:v>22</c:v>
                </c:pt>
                <c:pt idx="1">
                  <c:v>78</c:v>
                </c:pt>
              </c:numCache>
            </c:numRef>
          </c:val>
          <c:extLst xmlns:c16r2="http://schemas.microsoft.com/office/drawing/2015/06/chart">
            <c:ext xmlns:c16="http://schemas.microsoft.com/office/drawing/2014/chart" uri="{C3380CC4-5D6E-409C-BE32-E72D297353CC}">
              <c16:uniqueId val="{00000004-7440-46C3-BB1F-56DE67FE5B65}"/>
            </c:ext>
          </c:extLst>
        </c:ser>
        <c:dLbls>
          <c:showLegendKey val="0"/>
          <c:showVal val="0"/>
          <c:showCatName val="0"/>
          <c:showSerName val="0"/>
          <c:showPercent val="0"/>
          <c:showBubbleSize val="0"/>
          <c:showLeaderLines val="1"/>
        </c:dLbls>
        <c:firstSliceAng val="0"/>
        <c:holeSize val="75"/>
      </c:doughnutChart>
      <c:spPr>
        <a:noFill/>
        <a:ln>
          <a:noFill/>
        </a:ln>
        <a:effectLst/>
      </c:spPr>
    </c:plotArea>
    <c:legend>
      <c:legendPos val="b"/>
      <c:legendEntry>
        <c:idx val="0"/>
        <c:txPr>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Entry>
      <c:legendEntry>
        <c:idx val="1"/>
        <c:txPr>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Entry>
      <c:layout>
        <c:manualLayout>
          <c:xMode val="edge"/>
          <c:yMode val="edge"/>
          <c:x val="0.60680282712101263"/>
          <c:y val="0.15054333870916814"/>
          <c:w val="0.35805513672493072"/>
          <c:h val="0.6296632198083677"/>
        </c:manualLayout>
      </c:layout>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u-RU" b="1">
                <a:latin typeface="Times New Roman" panose="02020603050405020304" pitchFamily="18" charset="0"/>
                <a:cs typeface="Times New Roman" panose="02020603050405020304" pitchFamily="18" charset="0"/>
              </a:rPr>
              <a:t>РАСТЕНИЕВОДСТВО</a:t>
            </a:r>
          </a:p>
        </c:rich>
      </c:tx>
      <c:layout>
        <c:manualLayout>
          <c:xMode val="edge"/>
          <c:yMode val="edge"/>
          <c:x val="0.13401495267637034"/>
          <c:y val="0"/>
        </c:manualLayout>
      </c:layout>
      <c:overlay val="0"/>
      <c:spPr>
        <a:noFill/>
        <a:ln>
          <a:noFill/>
        </a:ln>
        <a:effectLst/>
      </c:spPr>
    </c:title>
    <c:autoTitleDeleted val="0"/>
    <c:plotArea>
      <c:layout/>
      <c:barChart>
        <c:barDir val="col"/>
        <c:grouping val="percentStacked"/>
        <c:varyColors val="0"/>
        <c:ser>
          <c:idx val="0"/>
          <c:order val="0"/>
          <c:tx>
            <c:strRef>
              <c:f>Лист1!$B$1</c:f>
              <c:strCache>
                <c:ptCount val="1"/>
                <c:pt idx="0">
                  <c:v>Сельскохозяйственные организации</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Лист1!$A$2:$A$3</c:f>
              <c:strCache>
                <c:ptCount val="2"/>
                <c:pt idx="0">
                  <c:v>ЯНТИКОВСКИЙ МО</c:v>
                </c:pt>
                <c:pt idx="1">
                  <c:v>ЧУВАШСКАЯ РЕСПУБЛИКА</c:v>
                </c:pt>
              </c:strCache>
            </c:strRef>
          </c:cat>
          <c:val>
            <c:numRef>
              <c:f>Лист1!$B$2:$B$3</c:f>
              <c:numCache>
                <c:formatCode>General</c:formatCode>
                <c:ptCount val="2"/>
                <c:pt idx="0">
                  <c:v>30</c:v>
                </c:pt>
                <c:pt idx="1">
                  <c:v>35.5</c:v>
                </c:pt>
              </c:numCache>
            </c:numRef>
          </c:val>
          <c:extLst xmlns:c16r2="http://schemas.microsoft.com/office/drawing/2015/06/chart">
            <c:ext xmlns:c16="http://schemas.microsoft.com/office/drawing/2014/chart" uri="{C3380CC4-5D6E-409C-BE32-E72D297353CC}">
              <c16:uniqueId val="{00000000-74FD-4FAB-9350-6437259405CF}"/>
            </c:ext>
          </c:extLst>
        </c:ser>
        <c:ser>
          <c:idx val="1"/>
          <c:order val="1"/>
          <c:tx>
            <c:strRef>
              <c:f>Лист1!$C$1</c:f>
              <c:strCache>
                <c:ptCount val="1"/>
                <c:pt idx="0">
                  <c:v>Хозяйства населения</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Лист1!$A$2:$A$3</c:f>
              <c:strCache>
                <c:ptCount val="2"/>
                <c:pt idx="0">
                  <c:v>ЯНТИКОВСКИЙ МО</c:v>
                </c:pt>
                <c:pt idx="1">
                  <c:v>ЧУВАШСКАЯ РЕСПУБЛИКА</c:v>
                </c:pt>
              </c:strCache>
            </c:strRef>
          </c:cat>
          <c:val>
            <c:numRef>
              <c:f>Лист1!$C$2:$C$3</c:f>
              <c:numCache>
                <c:formatCode>General</c:formatCode>
                <c:ptCount val="2"/>
                <c:pt idx="0">
                  <c:v>18.899999999999999</c:v>
                </c:pt>
                <c:pt idx="1">
                  <c:v>48</c:v>
                </c:pt>
              </c:numCache>
            </c:numRef>
          </c:val>
          <c:extLst xmlns:c16r2="http://schemas.microsoft.com/office/drawing/2015/06/chart">
            <c:ext xmlns:c16="http://schemas.microsoft.com/office/drawing/2014/chart" uri="{C3380CC4-5D6E-409C-BE32-E72D297353CC}">
              <c16:uniqueId val="{00000001-74FD-4FAB-9350-6437259405CF}"/>
            </c:ext>
          </c:extLst>
        </c:ser>
        <c:ser>
          <c:idx val="2"/>
          <c:order val="2"/>
          <c:tx>
            <c:strRef>
              <c:f>Лист1!$D$1</c:f>
              <c:strCache>
                <c:ptCount val="1"/>
                <c:pt idx="0">
                  <c:v>Крестьянские (фермерские) хозяйства и индивидуальные предприниматели</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Лист1!$A$2:$A$3</c:f>
              <c:strCache>
                <c:ptCount val="2"/>
                <c:pt idx="0">
                  <c:v>ЯНТИКОВСКИЙ МО</c:v>
                </c:pt>
                <c:pt idx="1">
                  <c:v>ЧУВАШСКАЯ РЕСПУБЛИКА</c:v>
                </c:pt>
              </c:strCache>
            </c:strRef>
          </c:cat>
          <c:val>
            <c:numRef>
              <c:f>Лист1!$D$2:$D$3</c:f>
              <c:numCache>
                <c:formatCode>General</c:formatCode>
                <c:ptCount val="2"/>
                <c:pt idx="0">
                  <c:v>51.1</c:v>
                </c:pt>
                <c:pt idx="1">
                  <c:v>16.5</c:v>
                </c:pt>
              </c:numCache>
            </c:numRef>
          </c:val>
          <c:extLst xmlns:c16r2="http://schemas.microsoft.com/office/drawing/2015/06/chart">
            <c:ext xmlns:c16="http://schemas.microsoft.com/office/drawing/2014/chart" uri="{C3380CC4-5D6E-409C-BE32-E72D297353CC}">
              <c16:uniqueId val="{00000002-74FD-4FAB-9350-6437259405CF}"/>
            </c:ext>
          </c:extLst>
        </c:ser>
        <c:dLbls>
          <c:showLegendKey val="0"/>
          <c:showVal val="0"/>
          <c:showCatName val="0"/>
          <c:showSerName val="0"/>
          <c:showPercent val="0"/>
          <c:showBubbleSize val="0"/>
        </c:dLbls>
        <c:gapWidth val="150"/>
        <c:overlap val="100"/>
        <c:axId val="157635328"/>
        <c:axId val="157636864"/>
      </c:barChart>
      <c:catAx>
        <c:axId val="157635328"/>
        <c:scaling>
          <c:orientation val="minMax"/>
        </c:scaling>
        <c:delete val="0"/>
        <c:axPos val="b"/>
        <c:numFmt formatCode="General" sourceLinked="1"/>
        <c:majorTickMark val="none"/>
        <c:minorTickMark val="none"/>
        <c:tickLblPos val="nextTo"/>
        <c:txPr>
          <a:bodyPr rot="-60000000" vert="horz"/>
          <a:lstStyle/>
          <a:p>
            <a:pPr>
              <a:defRPr sz="1000">
                <a:latin typeface="Times New Roman" panose="02020603050405020304" pitchFamily="18" charset="0"/>
                <a:cs typeface="Times New Roman" panose="02020603050405020304" pitchFamily="18" charset="0"/>
              </a:defRPr>
            </a:pPr>
            <a:endParaRPr lang="ru-RU"/>
          </a:p>
        </c:txPr>
        <c:crossAx val="157636864"/>
        <c:crosses val="autoZero"/>
        <c:auto val="1"/>
        <c:lblAlgn val="ctr"/>
        <c:lblOffset val="100"/>
        <c:noMultiLvlLbl val="0"/>
      </c:catAx>
      <c:valAx>
        <c:axId val="15763686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57635328"/>
        <c:crosses val="autoZero"/>
        <c:crossBetween val="between"/>
      </c:valAx>
      <c:spPr>
        <a:noFill/>
        <a:ln>
          <a:noFill/>
        </a:ln>
        <a:effectLst/>
      </c:spPr>
    </c:plotArea>
    <c:legend>
      <c:legendPos val="b"/>
      <c:layout>
        <c:manualLayout>
          <c:xMode val="edge"/>
          <c:yMode val="edge"/>
          <c:x val="6.6424279798719801E-2"/>
          <c:y val="0.7102877082525445"/>
          <c:w val="0.86715144040256065"/>
          <c:h val="0.28971229174745627"/>
        </c:manualLayout>
      </c:layout>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u-RU" b="1">
                <a:latin typeface="Times New Roman" panose="02020603050405020304" pitchFamily="18" charset="0"/>
                <a:cs typeface="Times New Roman" panose="02020603050405020304" pitchFamily="18" charset="0"/>
              </a:rPr>
              <a:t>ЖИВОТНОВОДСТВО</a:t>
            </a:r>
          </a:p>
        </c:rich>
      </c:tx>
      <c:layout>
        <c:manualLayout>
          <c:xMode val="edge"/>
          <c:yMode val="edge"/>
          <c:x val="0.11982853494664519"/>
          <c:y val="3.6946659622818711E-3"/>
        </c:manualLayout>
      </c:layout>
      <c:overlay val="0"/>
      <c:spPr>
        <a:noFill/>
        <a:ln>
          <a:noFill/>
        </a:ln>
        <a:effectLst/>
      </c:spPr>
    </c:title>
    <c:autoTitleDeleted val="0"/>
    <c:plotArea>
      <c:layout/>
      <c:barChart>
        <c:barDir val="col"/>
        <c:grouping val="percentStacked"/>
        <c:varyColors val="0"/>
        <c:ser>
          <c:idx val="0"/>
          <c:order val="0"/>
          <c:tx>
            <c:strRef>
              <c:f>Лист1!$B$1</c:f>
              <c:strCache>
                <c:ptCount val="1"/>
                <c:pt idx="0">
                  <c:v>Сельскохозяйственные организации</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Лист1!$A$2:$A$3</c:f>
              <c:strCache>
                <c:ptCount val="2"/>
                <c:pt idx="0">
                  <c:v>ЯНТИКОВСКИЙ МО</c:v>
                </c:pt>
                <c:pt idx="1">
                  <c:v>ЧУВАШСКАЯ РЕСПУБЛИКА</c:v>
                </c:pt>
              </c:strCache>
            </c:strRef>
          </c:cat>
          <c:val>
            <c:numRef>
              <c:f>Лист1!$B$2:$B$3</c:f>
              <c:numCache>
                <c:formatCode>General</c:formatCode>
                <c:ptCount val="2"/>
                <c:pt idx="0">
                  <c:v>32.9</c:v>
                </c:pt>
                <c:pt idx="1">
                  <c:v>56.4</c:v>
                </c:pt>
              </c:numCache>
            </c:numRef>
          </c:val>
          <c:extLst xmlns:c16r2="http://schemas.microsoft.com/office/drawing/2015/06/chart">
            <c:ext xmlns:c16="http://schemas.microsoft.com/office/drawing/2014/chart" uri="{C3380CC4-5D6E-409C-BE32-E72D297353CC}">
              <c16:uniqueId val="{00000000-A26C-4834-BBA6-377939F9F591}"/>
            </c:ext>
          </c:extLst>
        </c:ser>
        <c:ser>
          <c:idx val="1"/>
          <c:order val="1"/>
          <c:tx>
            <c:strRef>
              <c:f>Лист1!$C$1</c:f>
              <c:strCache>
                <c:ptCount val="1"/>
                <c:pt idx="0">
                  <c:v>Хозяйства населения</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Лист1!$A$2:$A$3</c:f>
              <c:strCache>
                <c:ptCount val="2"/>
                <c:pt idx="0">
                  <c:v>ЯНТИКОВСКИЙ МО</c:v>
                </c:pt>
                <c:pt idx="1">
                  <c:v>ЧУВАШСКАЯ РЕСПУБЛИКА</c:v>
                </c:pt>
              </c:strCache>
            </c:strRef>
          </c:cat>
          <c:val>
            <c:numRef>
              <c:f>Лист1!$C$2:$C$3</c:f>
              <c:numCache>
                <c:formatCode>General</c:formatCode>
                <c:ptCount val="2"/>
                <c:pt idx="0">
                  <c:v>35</c:v>
                </c:pt>
                <c:pt idx="1">
                  <c:v>35.1</c:v>
                </c:pt>
              </c:numCache>
            </c:numRef>
          </c:val>
          <c:extLst xmlns:c16r2="http://schemas.microsoft.com/office/drawing/2015/06/chart">
            <c:ext xmlns:c16="http://schemas.microsoft.com/office/drawing/2014/chart" uri="{C3380CC4-5D6E-409C-BE32-E72D297353CC}">
              <c16:uniqueId val="{00000001-A26C-4834-BBA6-377939F9F591}"/>
            </c:ext>
          </c:extLst>
        </c:ser>
        <c:ser>
          <c:idx val="2"/>
          <c:order val="2"/>
          <c:tx>
            <c:strRef>
              <c:f>Лист1!$D$1</c:f>
              <c:strCache>
                <c:ptCount val="1"/>
                <c:pt idx="0">
                  <c:v>Крестьянские (фермерские) хозяйства и индивидуальные предприниматели</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Лист1!$A$2:$A$3</c:f>
              <c:strCache>
                <c:ptCount val="2"/>
                <c:pt idx="0">
                  <c:v>ЯНТИКОВСКИЙ МО</c:v>
                </c:pt>
                <c:pt idx="1">
                  <c:v>ЧУВАШСКАЯ РЕСПУБЛИКА</c:v>
                </c:pt>
              </c:strCache>
            </c:strRef>
          </c:cat>
          <c:val>
            <c:numRef>
              <c:f>Лист1!$D$2:$D$3</c:f>
              <c:numCache>
                <c:formatCode>General</c:formatCode>
                <c:ptCount val="2"/>
                <c:pt idx="0">
                  <c:v>32.1</c:v>
                </c:pt>
                <c:pt idx="1">
                  <c:v>8.5</c:v>
                </c:pt>
              </c:numCache>
            </c:numRef>
          </c:val>
          <c:extLst xmlns:c16r2="http://schemas.microsoft.com/office/drawing/2015/06/chart">
            <c:ext xmlns:c16="http://schemas.microsoft.com/office/drawing/2014/chart" uri="{C3380CC4-5D6E-409C-BE32-E72D297353CC}">
              <c16:uniqueId val="{00000002-A26C-4834-BBA6-377939F9F591}"/>
            </c:ext>
          </c:extLst>
        </c:ser>
        <c:dLbls>
          <c:showLegendKey val="0"/>
          <c:showVal val="0"/>
          <c:showCatName val="0"/>
          <c:showSerName val="0"/>
          <c:showPercent val="0"/>
          <c:showBubbleSize val="0"/>
        </c:dLbls>
        <c:gapWidth val="150"/>
        <c:overlap val="100"/>
        <c:axId val="157768704"/>
        <c:axId val="157790976"/>
      </c:barChart>
      <c:catAx>
        <c:axId val="157768704"/>
        <c:scaling>
          <c:orientation val="minMax"/>
        </c:scaling>
        <c:delete val="0"/>
        <c:axPos val="b"/>
        <c:numFmt formatCode="General" sourceLinked="1"/>
        <c:majorTickMark val="none"/>
        <c:minorTickMark val="none"/>
        <c:tickLblPos val="nextTo"/>
        <c:txPr>
          <a:bodyPr rot="-60000000" vert="horz"/>
          <a:lstStyle/>
          <a:p>
            <a:pPr>
              <a:defRPr sz="1000">
                <a:latin typeface="Times New Roman" panose="02020603050405020304" pitchFamily="18" charset="0"/>
                <a:cs typeface="Times New Roman" panose="02020603050405020304" pitchFamily="18" charset="0"/>
              </a:defRPr>
            </a:pPr>
            <a:endParaRPr lang="ru-RU"/>
          </a:p>
        </c:txPr>
        <c:crossAx val="157790976"/>
        <c:crosses val="autoZero"/>
        <c:auto val="1"/>
        <c:lblAlgn val="ctr"/>
        <c:lblOffset val="100"/>
        <c:noMultiLvlLbl val="0"/>
      </c:catAx>
      <c:valAx>
        <c:axId val="157790976"/>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57768704"/>
        <c:crosses val="autoZero"/>
        <c:crossBetween val="between"/>
      </c:valAx>
      <c:spPr>
        <a:noFill/>
        <a:ln w="25400">
          <a:noFill/>
        </a:ln>
        <a:effectLst/>
      </c:spPr>
    </c:plotArea>
    <c:legend>
      <c:legendPos val="b"/>
      <c:layout>
        <c:manualLayout>
          <c:xMode val="edge"/>
          <c:yMode val="edge"/>
          <c:x val="6.1042882947616429E-2"/>
          <c:y val="0.69597133691621882"/>
          <c:w val="0.87791383491512265"/>
          <c:h val="0.30402866308378207"/>
        </c:manualLayout>
      </c:layout>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rAngAx val="0"/>
      <c:perspective val="30"/>
    </c:view3D>
    <c:floor>
      <c:thickness val="0"/>
    </c:floor>
    <c:sideWall>
      <c:thickness val="0"/>
      <c:spPr>
        <a:noFill/>
        <a:ln>
          <a:noFill/>
        </a:ln>
        <a:effectLst/>
      </c:spPr>
    </c:sideWall>
    <c:backWall>
      <c:thickness val="0"/>
      <c:spPr>
        <a:noFill/>
        <a:ln>
          <a:noFill/>
        </a:ln>
        <a:effectLst/>
      </c:spPr>
    </c:backWall>
    <c:plotArea>
      <c:layout/>
      <c:bar3DChart>
        <c:barDir val="col"/>
        <c:grouping val="clustered"/>
        <c:varyColors val="0"/>
        <c:ser>
          <c:idx val="0"/>
          <c:order val="0"/>
          <c:tx>
            <c:strRef>
              <c:f>Лист1!$B$1</c:f>
              <c:strCache>
                <c:ptCount val="1"/>
                <c:pt idx="0">
                  <c:v>Янтиковский МО</c:v>
                </c:pt>
              </c:strCache>
            </c:strRef>
          </c:tx>
          <c:spPr>
            <a:ln w="28575" cap="rnd">
              <a:solidFill>
                <a:schemeClr val="accent1"/>
              </a:solidFill>
              <a:round/>
            </a:ln>
            <a:effectLst/>
          </c:spPr>
          <c:invertIfNegative val="0"/>
          <c:dLbls>
            <c:dLbl>
              <c:idx val="0"/>
              <c:layout>
                <c:manualLayout>
                  <c:x val="0"/>
                  <c:y val="-5.4762279715035826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DE75-4BAE-A042-ECF95BAA7A7F}"/>
                </c:ext>
                <c:ext xmlns:c15="http://schemas.microsoft.com/office/drawing/2012/chart" uri="{CE6537A1-D6FC-4f65-9D91-7224C49458BB}">
                  <c15:layout/>
                </c:ext>
              </c:extLst>
            </c:dLbl>
            <c:dLbl>
              <c:idx val="1"/>
              <c:layout>
                <c:manualLayout>
                  <c:x val="3.9173336640061871E-17"/>
                  <c:y val="-5.9523809523809507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DE75-4BAE-A042-ECF95BAA7A7F}"/>
                </c:ext>
                <c:ext xmlns:c15="http://schemas.microsoft.com/office/drawing/2012/chart" uri="{CE6537A1-D6FC-4f65-9D91-7224C49458BB}">
                  <c15:layout/>
                </c:ext>
              </c:extLst>
            </c:dLbl>
            <c:dLbl>
              <c:idx val="2"/>
              <c:layout>
                <c:manualLayout>
                  <c:x val="-6.5882630055858647E-3"/>
                  <c:y val="-5.7142857142857106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DE75-4BAE-A042-ECF95BAA7A7F}"/>
                </c:ext>
                <c:ext xmlns:c15="http://schemas.microsoft.com/office/drawing/2012/chart" uri="{CE6537A1-D6FC-4f65-9D91-7224C49458BB}">
                  <c15:layout/>
                </c:ext>
              </c:extLst>
            </c:dLbl>
            <c:dLbl>
              <c:idx val="3"/>
              <c:layout>
                <c:manualLayout>
                  <c:x val="-6.4102564102564178E-3"/>
                  <c:y val="-5.0793775778027794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DE75-4BAE-A042-ECF95BAA7A7F}"/>
                </c:ext>
                <c:ext xmlns:c15="http://schemas.microsoft.com/office/drawing/2012/chart" uri="{CE6537A1-D6FC-4f65-9D91-7224C49458BB}">
                  <c15:layout/>
                </c:ext>
              </c:extLst>
            </c:dLbl>
            <c:dLbl>
              <c:idx val="4"/>
              <c:layout>
                <c:manualLayout>
                  <c:x val="-1.7094017094017103E-2"/>
                  <c:y val="-5.2380952380952375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BC22-401B-B691-CBD8844682E4}"/>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Лист1!$A$2:$A$6</c:f>
              <c:numCache>
                <c:formatCode>General</c:formatCode>
                <c:ptCount val="5"/>
                <c:pt idx="0">
                  <c:v>2020</c:v>
                </c:pt>
                <c:pt idx="1">
                  <c:v>2021</c:v>
                </c:pt>
                <c:pt idx="2">
                  <c:v>2022</c:v>
                </c:pt>
                <c:pt idx="3">
                  <c:v>2023</c:v>
                </c:pt>
                <c:pt idx="4">
                  <c:v>2024</c:v>
                </c:pt>
              </c:numCache>
            </c:numRef>
          </c:cat>
          <c:val>
            <c:numRef>
              <c:f>Лист1!$B$2:$B$6</c:f>
              <c:numCache>
                <c:formatCode>General</c:formatCode>
                <c:ptCount val="5"/>
                <c:pt idx="0">
                  <c:v>6602</c:v>
                </c:pt>
                <c:pt idx="1">
                  <c:v>6731</c:v>
                </c:pt>
                <c:pt idx="2">
                  <c:v>6977</c:v>
                </c:pt>
                <c:pt idx="3">
                  <c:v>7244</c:v>
                </c:pt>
                <c:pt idx="4">
                  <c:v>7578</c:v>
                </c:pt>
              </c:numCache>
            </c:numRef>
          </c:val>
          <c:extLst xmlns:c16r2="http://schemas.microsoft.com/office/drawing/2015/06/chart">
            <c:ext xmlns:c16="http://schemas.microsoft.com/office/drawing/2014/chart" uri="{C3380CC4-5D6E-409C-BE32-E72D297353CC}">
              <c16:uniqueId val="{00000004-DE75-4BAE-A042-ECF95BAA7A7F}"/>
            </c:ext>
          </c:extLst>
        </c:ser>
        <c:ser>
          <c:idx val="1"/>
          <c:order val="1"/>
          <c:tx>
            <c:strRef>
              <c:f>Лист1!$C$1</c:f>
              <c:strCache>
                <c:ptCount val="1"/>
                <c:pt idx="0">
                  <c:v> Чувашская Республика</c:v>
                </c:pt>
              </c:strCache>
            </c:strRef>
          </c:tx>
          <c:spPr>
            <a:ln w="28575" cap="rnd">
              <a:solidFill>
                <a:schemeClr val="accent2"/>
              </a:solidFill>
              <a:round/>
            </a:ln>
            <a:effectLst/>
          </c:spPr>
          <c:invertIfNegative val="0"/>
          <c:dLbls>
            <c:dLbl>
              <c:idx val="0"/>
              <c:layout>
                <c:manualLayout>
                  <c:x val="2.1189514772191977E-2"/>
                  <c:y val="-2.6429168699045383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DE75-4BAE-A042-ECF95BAA7A7F}"/>
                </c:ext>
                <c:ext xmlns:c15="http://schemas.microsoft.com/office/drawing/2012/chart" uri="{CE6537A1-D6FC-4f65-9D91-7224C49458BB}">
                  <c15:layout/>
                </c:ext>
              </c:extLst>
            </c:dLbl>
            <c:dLbl>
              <c:idx val="1"/>
              <c:layout>
                <c:manualLayout>
                  <c:x val="1.4957264957264958E-2"/>
                  <c:y val="-1.7579611176921469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DE75-4BAE-A042-ECF95BAA7A7F}"/>
                </c:ext>
                <c:ext xmlns:c15="http://schemas.microsoft.com/office/drawing/2012/chart" uri="{CE6537A1-D6FC-4f65-9D91-7224C49458BB}">
                  <c15:layout/>
                </c:ext>
              </c:extLst>
            </c:dLbl>
            <c:dLbl>
              <c:idx val="2"/>
              <c:layout>
                <c:manualLayout>
                  <c:x val="1.7094017094017096E-2"/>
                  <c:y val="-1.4981185980071076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7-DE75-4BAE-A042-ECF95BAA7A7F}"/>
                </c:ext>
                <c:ext xmlns:c15="http://schemas.microsoft.com/office/drawing/2012/chart" uri="{CE6537A1-D6FC-4f65-9D91-7224C49458BB}">
                  <c15:layout/>
                </c:ext>
              </c:extLst>
            </c:dLbl>
            <c:dLbl>
              <c:idx val="3"/>
              <c:layout>
                <c:manualLayout>
                  <c:x val="1.4957264957264958E-2"/>
                  <c:y val="-1.4187164657515156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8-DE75-4BAE-A042-ECF95BAA7A7F}"/>
                </c:ext>
                <c:ext xmlns:c15="http://schemas.microsoft.com/office/drawing/2012/chart" uri="{CE6537A1-D6FC-4f65-9D91-7224C49458BB}">
                  <c15:layout/>
                </c:ext>
              </c:extLst>
            </c:dLbl>
            <c:dLbl>
              <c:idx val="4"/>
              <c:layout>
                <c:manualLayout>
                  <c:x val="1.4957264957264958E-2"/>
                  <c:y val="-2.2123893805309755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BC22-401B-B691-CBD8844682E4}"/>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105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Лист1!$A$2:$A$6</c:f>
              <c:numCache>
                <c:formatCode>General</c:formatCode>
                <c:ptCount val="5"/>
                <c:pt idx="0">
                  <c:v>2020</c:v>
                </c:pt>
                <c:pt idx="1">
                  <c:v>2021</c:v>
                </c:pt>
                <c:pt idx="2">
                  <c:v>2022</c:v>
                </c:pt>
                <c:pt idx="3">
                  <c:v>2023</c:v>
                </c:pt>
                <c:pt idx="4">
                  <c:v>2024</c:v>
                </c:pt>
              </c:numCache>
            </c:numRef>
          </c:cat>
          <c:val>
            <c:numRef>
              <c:f>Лист1!$C$2:$C$6</c:f>
              <c:numCache>
                <c:formatCode>General</c:formatCode>
                <c:ptCount val="5"/>
                <c:pt idx="0">
                  <c:v>6186</c:v>
                </c:pt>
                <c:pt idx="1">
                  <c:v>6571</c:v>
                </c:pt>
                <c:pt idx="2">
                  <c:v>6989</c:v>
                </c:pt>
                <c:pt idx="3">
                  <c:v>7430</c:v>
                </c:pt>
                <c:pt idx="4">
                  <c:v>8011</c:v>
                </c:pt>
              </c:numCache>
            </c:numRef>
          </c:val>
          <c:extLst xmlns:c16r2="http://schemas.microsoft.com/office/drawing/2015/06/chart">
            <c:ext xmlns:c16="http://schemas.microsoft.com/office/drawing/2014/chart" uri="{C3380CC4-5D6E-409C-BE32-E72D297353CC}">
              <c16:uniqueId val="{00000009-DE75-4BAE-A042-ECF95BAA7A7F}"/>
            </c:ext>
          </c:extLst>
        </c:ser>
        <c:dLbls>
          <c:showLegendKey val="0"/>
          <c:showVal val="0"/>
          <c:showCatName val="0"/>
          <c:showSerName val="0"/>
          <c:showPercent val="0"/>
          <c:showBubbleSize val="0"/>
        </c:dLbls>
        <c:gapWidth val="150"/>
        <c:shape val="box"/>
        <c:axId val="158314496"/>
        <c:axId val="158316032"/>
        <c:axId val="0"/>
      </c:bar3DChart>
      <c:catAx>
        <c:axId val="1583144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58316032"/>
        <c:crosses val="autoZero"/>
        <c:auto val="1"/>
        <c:lblAlgn val="ctr"/>
        <c:lblOffset val="100"/>
        <c:noMultiLvlLbl val="0"/>
      </c:catAx>
      <c:valAx>
        <c:axId val="15831603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58314496"/>
        <c:crosses val="autoZero"/>
        <c:crossBetween val="between"/>
      </c:valAx>
    </c:plotArea>
    <c:legend>
      <c:legendPos val="b"/>
      <c:layout/>
      <c:overlay val="0"/>
      <c:spPr>
        <a:noFill/>
        <a:ln>
          <a:noFill/>
        </a:ln>
        <a:effectLst/>
      </c:spPr>
      <c:txPr>
        <a:bodyPr rot="0" spcFirstLastPara="1" vertOverflow="ellipsis" vert="horz" wrap="square" anchor="ctr" anchorCtr="1"/>
        <a:lstStyle/>
        <a:p>
          <a:pPr>
            <a:defRPr sz="105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rAngAx val="0"/>
      <c:perspective val="30"/>
    </c:view3D>
    <c:floor>
      <c:thickness val="0"/>
    </c:floor>
    <c:sideWall>
      <c:thickness val="0"/>
      <c:spPr>
        <a:noFill/>
        <a:ln>
          <a:noFill/>
        </a:ln>
        <a:effectLst/>
      </c:spPr>
    </c:sideWall>
    <c:backWall>
      <c:thickness val="0"/>
      <c:spPr>
        <a:noFill/>
        <a:ln>
          <a:noFill/>
        </a:ln>
        <a:effectLst/>
      </c:spPr>
    </c:backWall>
    <c:plotArea>
      <c:layout>
        <c:manualLayout>
          <c:layoutTarget val="inner"/>
          <c:xMode val="edge"/>
          <c:yMode val="edge"/>
          <c:x val="7.2910381041281322E-2"/>
          <c:y val="3.3323235383217208E-2"/>
          <c:w val="0.90415144775654999"/>
          <c:h val="0.74172560450543501"/>
        </c:manualLayout>
      </c:layout>
      <c:bar3DChart>
        <c:barDir val="col"/>
        <c:grouping val="percentStacked"/>
        <c:varyColors val="0"/>
        <c:ser>
          <c:idx val="0"/>
          <c:order val="0"/>
          <c:tx>
            <c:strRef>
              <c:f>Лист1!$B$1</c:f>
              <c:strCache>
                <c:ptCount val="1"/>
                <c:pt idx="0">
                  <c:v>Общая площадь жилых помещений, приходящихся в среднем на одного жителя</c:v>
                </c:pt>
              </c:strCache>
            </c:strRef>
          </c:tx>
          <c:spPr>
            <a:solidFill>
              <a:schemeClr val="accent1"/>
            </a:solidFill>
            <a:ln>
              <a:noFill/>
            </a:ln>
            <a:effectLst/>
          </c:spPr>
          <c:invertIfNegative val="0"/>
          <c:dLbls>
            <c:dLbl>
              <c:idx val="0"/>
              <c:layout>
                <c:manualLayout>
                  <c:x val="8.4175084175084174E-3"/>
                  <c:y val="-3.9912193175014963E-3"/>
                </c:manualLayout>
              </c:layou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6.313131313131313E-3"/>
                  <c:y val="0"/>
                </c:manualLayout>
              </c:layout>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4.2087542087542087E-3"/>
                  <c:y val="-3.6585754435339829E-17"/>
                </c:manualLayout>
              </c:layout>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2.1043771043770271E-3"/>
                  <c:y val="-3.6585754435339829E-17"/>
                </c:manualLayout>
              </c:layou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a:lstStyle/>
              <a:p>
                <a:pPr>
                  <a:defRPr b="1" baseline="0">
                    <a:solidFill>
                      <a:schemeClr val="bg1"/>
                    </a:solidFill>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ext>
            </c:extLst>
          </c:dLbls>
          <c:cat>
            <c:numRef>
              <c:f>Лист1!$A$2:$A$6</c:f>
              <c:numCache>
                <c:formatCode>General</c:formatCode>
                <c:ptCount val="5"/>
                <c:pt idx="0">
                  <c:v>2020</c:v>
                </c:pt>
                <c:pt idx="1">
                  <c:v>2021</c:v>
                </c:pt>
                <c:pt idx="2">
                  <c:v>2022</c:v>
                </c:pt>
                <c:pt idx="3">
                  <c:v>2023</c:v>
                </c:pt>
                <c:pt idx="4">
                  <c:v>2024</c:v>
                </c:pt>
              </c:numCache>
            </c:numRef>
          </c:cat>
          <c:val>
            <c:numRef>
              <c:f>Лист1!$B$2:$B$6</c:f>
              <c:numCache>
                <c:formatCode>General</c:formatCode>
                <c:ptCount val="5"/>
                <c:pt idx="0">
                  <c:v>36.4</c:v>
                </c:pt>
                <c:pt idx="1">
                  <c:v>38.200000000000003</c:v>
                </c:pt>
                <c:pt idx="2">
                  <c:v>40.6</c:v>
                </c:pt>
                <c:pt idx="3">
                  <c:v>41.2</c:v>
                </c:pt>
                <c:pt idx="4">
                  <c:v>42.6</c:v>
                </c:pt>
              </c:numCache>
            </c:numRef>
          </c:val>
          <c:extLst xmlns:c16r2="http://schemas.microsoft.com/office/drawing/2015/06/chart">
            <c:ext xmlns:c16="http://schemas.microsoft.com/office/drawing/2014/chart" uri="{C3380CC4-5D6E-409C-BE32-E72D297353CC}">
              <c16:uniqueId val="{00000000-97B3-4FCD-8A97-7EB728062BDB}"/>
            </c:ext>
          </c:extLst>
        </c:ser>
        <c:dLbls>
          <c:showLegendKey val="0"/>
          <c:showVal val="1"/>
          <c:showCatName val="0"/>
          <c:showSerName val="0"/>
          <c:showPercent val="0"/>
          <c:showBubbleSize val="0"/>
        </c:dLbls>
        <c:gapWidth val="219"/>
        <c:shape val="box"/>
        <c:axId val="158243456"/>
        <c:axId val="158258688"/>
        <c:axId val="0"/>
      </c:bar3DChart>
      <c:catAx>
        <c:axId val="1582434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8258688"/>
        <c:crosses val="autoZero"/>
        <c:auto val="1"/>
        <c:lblAlgn val="ctr"/>
        <c:lblOffset val="100"/>
        <c:noMultiLvlLbl val="0"/>
      </c:catAx>
      <c:valAx>
        <c:axId val="15825868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8243456"/>
        <c:crosses val="autoZero"/>
        <c:crossBetween val="between"/>
      </c:valAx>
    </c:plotArea>
    <c:legend>
      <c:legendPos val="b"/>
      <c:legendEntry>
        <c:idx val="0"/>
        <c:txPr>
          <a:bodyPr rot="0" spcFirstLastPara="1" vertOverflow="ellipsis" vert="horz" wrap="square" anchor="ctr" anchorCtr="1"/>
          <a:lstStyle/>
          <a:p>
            <a:pPr>
              <a:defRPr sz="1100" b="0" i="0" u="none" strike="noStrike" kern="1200" baseline="0">
                <a:solidFill>
                  <a:schemeClr val="tx1">
                    <a:lumMod val="65000"/>
                    <a:lumOff val="35000"/>
                  </a:schemeClr>
                </a:solidFill>
                <a:latin typeface="Times New Roman" pitchFamily="18" charset="0"/>
                <a:ea typeface="+mn-ea"/>
                <a:cs typeface="Times New Roman" pitchFamily="18" charset="0"/>
              </a:defRPr>
            </a:pPr>
            <a:endParaRPr lang="ru-RU"/>
          </a:p>
        </c:txPr>
      </c:legendEntry>
      <c:layout>
        <c:manualLayout>
          <c:xMode val="edge"/>
          <c:yMode val="edge"/>
          <c:x val="8.2394502063532327E-2"/>
          <c:y val="0.85337871845086311"/>
          <c:w val="0.81608348377785278"/>
          <c:h val="9.7528308052677912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itchFamily="18" charset="0"/>
              <a:ea typeface="+mn-ea"/>
              <a:cs typeface="Times New Roman"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Лист1!$B$1</c:f>
              <c:strCache>
                <c:ptCount val="1"/>
                <c:pt idx="0">
                  <c:v>Число семей, стоящих на учете в качестве нуждающихся в жилых помещениях</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Лист1!$A$2:$A$6</c:f>
              <c:numCache>
                <c:formatCode>General</c:formatCode>
                <c:ptCount val="5"/>
                <c:pt idx="0">
                  <c:v>2020</c:v>
                </c:pt>
                <c:pt idx="1">
                  <c:v>2021</c:v>
                </c:pt>
                <c:pt idx="2">
                  <c:v>2022</c:v>
                </c:pt>
                <c:pt idx="3">
                  <c:v>2023</c:v>
                </c:pt>
                <c:pt idx="4">
                  <c:v>2024</c:v>
                </c:pt>
              </c:numCache>
            </c:numRef>
          </c:cat>
          <c:val>
            <c:numRef>
              <c:f>Лист1!$B$2:$B$6</c:f>
              <c:numCache>
                <c:formatCode>General</c:formatCode>
                <c:ptCount val="5"/>
                <c:pt idx="0">
                  <c:v>537</c:v>
                </c:pt>
                <c:pt idx="1">
                  <c:v>432</c:v>
                </c:pt>
                <c:pt idx="2">
                  <c:v>350</c:v>
                </c:pt>
                <c:pt idx="3">
                  <c:v>266</c:v>
                </c:pt>
                <c:pt idx="4">
                  <c:v>208</c:v>
                </c:pt>
              </c:numCache>
            </c:numRef>
          </c:val>
          <c:extLst xmlns:c16r2="http://schemas.microsoft.com/office/drawing/2015/06/chart">
            <c:ext xmlns:c16="http://schemas.microsoft.com/office/drawing/2014/chart" uri="{C3380CC4-5D6E-409C-BE32-E72D297353CC}">
              <c16:uniqueId val="{00000000-AB12-4B57-8DD5-59937C2D5D78}"/>
            </c:ext>
          </c:extLst>
        </c:ser>
        <c:ser>
          <c:idx val="1"/>
          <c:order val="1"/>
          <c:tx>
            <c:strRef>
              <c:f>Лист1!$C$1</c:f>
              <c:strCache>
                <c:ptCount val="1"/>
                <c:pt idx="0">
                  <c:v>Число семей, получивших жилые помещения</c:v>
                </c:pt>
              </c:strCache>
            </c:strRef>
          </c:tx>
          <c:spPr>
            <a:solidFill>
              <a:schemeClr val="accent2"/>
            </a:solidFill>
            <a:ln>
              <a:noFill/>
            </a:ln>
            <a:effectLst/>
            <a:sp3d/>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numRef>
              <c:f>Лист1!$A$2:$A$6</c:f>
              <c:numCache>
                <c:formatCode>General</c:formatCode>
                <c:ptCount val="5"/>
                <c:pt idx="0">
                  <c:v>2020</c:v>
                </c:pt>
                <c:pt idx="1">
                  <c:v>2021</c:v>
                </c:pt>
                <c:pt idx="2">
                  <c:v>2022</c:v>
                </c:pt>
                <c:pt idx="3">
                  <c:v>2023</c:v>
                </c:pt>
                <c:pt idx="4">
                  <c:v>2024</c:v>
                </c:pt>
              </c:numCache>
            </c:numRef>
          </c:cat>
          <c:val>
            <c:numRef>
              <c:f>Лист1!$C$2:$C$6</c:f>
              <c:numCache>
                <c:formatCode>General</c:formatCode>
                <c:ptCount val="5"/>
                <c:pt idx="0">
                  <c:v>11</c:v>
                </c:pt>
                <c:pt idx="1">
                  <c:v>23</c:v>
                </c:pt>
                <c:pt idx="2">
                  <c:v>22</c:v>
                </c:pt>
                <c:pt idx="3">
                  <c:v>23</c:v>
                </c:pt>
                <c:pt idx="4">
                  <c:v>22</c:v>
                </c:pt>
              </c:numCache>
            </c:numRef>
          </c:val>
          <c:extLst xmlns:c16r2="http://schemas.microsoft.com/office/drawing/2015/06/chart">
            <c:ext xmlns:c16="http://schemas.microsoft.com/office/drawing/2014/chart" uri="{C3380CC4-5D6E-409C-BE32-E72D297353CC}">
              <c16:uniqueId val="{00000001-AB12-4B57-8DD5-59937C2D5D78}"/>
            </c:ext>
          </c:extLst>
        </c:ser>
        <c:dLbls>
          <c:showLegendKey val="0"/>
          <c:showVal val="0"/>
          <c:showCatName val="0"/>
          <c:showSerName val="0"/>
          <c:showPercent val="0"/>
          <c:showBubbleSize val="0"/>
        </c:dLbls>
        <c:gapWidth val="150"/>
        <c:shape val="cylinder"/>
        <c:axId val="158373376"/>
        <c:axId val="158374912"/>
        <c:axId val="0"/>
      </c:bar3DChart>
      <c:catAx>
        <c:axId val="15837337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itchFamily="18" charset="0"/>
                <a:ea typeface="+mn-ea"/>
                <a:cs typeface="Times New Roman" pitchFamily="18" charset="0"/>
              </a:defRPr>
            </a:pPr>
            <a:endParaRPr lang="ru-RU"/>
          </a:p>
        </c:txPr>
        <c:crossAx val="158374912"/>
        <c:crosses val="autoZero"/>
        <c:auto val="1"/>
        <c:lblAlgn val="ctr"/>
        <c:lblOffset val="100"/>
        <c:noMultiLvlLbl val="0"/>
      </c:catAx>
      <c:valAx>
        <c:axId val="158374912"/>
        <c:scaling>
          <c:orientation val="minMax"/>
          <c:max val="159"/>
          <c:min val="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ln>
                  <a:solidFill>
                    <a:schemeClr val="accent1"/>
                  </a:solidFill>
                </a:ln>
                <a:solidFill>
                  <a:schemeClr val="tx1">
                    <a:lumMod val="65000"/>
                    <a:lumOff val="35000"/>
                  </a:schemeClr>
                </a:solidFill>
                <a:latin typeface="+mn-lt"/>
                <a:ea typeface="+mn-ea"/>
                <a:cs typeface="+mn-cs"/>
              </a:defRPr>
            </a:pPr>
            <a:endParaRPr lang="ru-RU"/>
          </a:p>
        </c:txPr>
        <c:crossAx val="1583733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itchFamily="18" charset="0"/>
              <a:ea typeface="+mn-ea"/>
              <a:cs typeface="Times New Roman"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Лист1!$B$1</c:f>
              <c:strCache>
                <c:ptCount val="1"/>
                <c:pt idx="0">
                  <c:v>количество реализованных проектов, ед.</c:v>
                </c:pt>
              </c:strCache>
            </c:strRef>
          </c:tx>
          <c:spPr>
            <a:solidFill>
              <a:schemeClr val="accent1"/>
            </a:solidFill>
            <a:ln>
              <a:noFill/>
            </a:ln>
            <a:effectLst/>
            <a:sp3d/>
          </c:spPr>
          <c:invertIfNegative val="0"/>
          <c:dLbls>
            <c:dLbl>
              <c:idx val="0"/>
              <c:layout>
                <c:manualLayout>
                  <c:x val="0"/>
                  <c:y val="-1.9778481012658243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265D-4DAE-81C5-95F662F17A61}"/>
                </c:ext>
                <c:ext xmlns:c15="http://schemas.microsoft.com/office/drawing/2012/chart" uri="{CE6537A1-D6FC-4f65-9D91-7224C49458BB}">
                  <c15:layout/>
                </c:ext>
              </c:extLst>
            </c:dLbl>
            <c:dLbl>
              <c:idx val="1"/>
              <c:layout>
                <c:manualLayout>
                  <c:x val="4.3024631601591935E-3"/>
                  <c:y val="-3.5601265822784833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265D-4DAE-81C5-95F662F17A61}"/>
                </c:ext>
                <c:ext xmlns:c15="http://schemas.microsoft.com/office/drawing/2012/chart" uri="{CE6537A1-D6FC-4f65-9D91-7224C49458BB}">
                  <c15:layout/>
                </c:ext>
              </c:extLst>
            </c:dLbl>
            <c:dLbl>
              <c:idx val="2"/>
              <c:layout>
                <c:manualLayout>
                  <c:x val="2.1512315800795972E-3"/>
                  <c:y val="-3.1645569620253201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265D-4DAE-81C5-95F662F17A61}"/>
                </c:ext>
                <c:ext xmlns:c15="http://schemas.microsoft.com/office/drawing/2012/chart" uri="{CE6537A1-D6FC-4f65-9D91-7224C49458BB}">
                  <c15:layout/>
                </c:ext>
              </c:extLst>
            </c:dLbl>
            <c:dLbl>
              <c:idx val="3"/>
              <c:layout>
                <c:manualLayout>
                  <c:x val="4.3024631601591935E-3"/>
                  <c:y val="-2.3734177215189924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265D-4DAE-81C5-95F662F17A61}"/>
                </c:ext>
                <c:ext xmlns:c15="http://schemas.microsoft.com/office/drawing/2012/chart" uri="{CE6537A1-D6FC-4f65-9D91-7224C49458BB}">
                  <c15:layout/>
                </c:ext>
              </c:extLst>
            </c:dLbl>
            <c:dLbl>
              <c:idx val="4"/>
              <c:layout>
                <c:manualLayout>
                  <c:x val="6.4536947402387889E-3"/>
                  <c:y val="-1.5822784810126583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265D-4DAE-81C5-95F662F17A61}"/>
                </c:ext>
                <c:ext xmlns:c15="http://schemas.microsoft.com/office/drawing/2012/chart" uri="{CE6537A1-D6FC-4f65-9D91-7224C49458BB}">
                  <c15:layout/>
                </c:ext>
              </c:extLst>
            </c:dLbl>
            <c:spPr>
              <a:noFill/>
              <a:ln>
                <a:noFill/>
              </a:ln>
              <a:effectLst/>
            </c:spPr>
            <c:txPr>
              <a:bodyPr/>
              <a:lstStyle/>
              <a:p>
                <a:pPr>
                  <a:defRPr b="1"/>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Лист1!$A$2:$A$6</c:f>
              <c:numCache>
                <c:formatCode>General</c:formatCode>
                <c:ptCount val="5"/>
                <c:pt idx="0">
                  <c:v>2020</c:v>
                </c:pt>
                <c:pt idx="1">
                  <c:v>2021</c:v>
                </c:pt>
                <c:pt idx="2">
                  <c:v>2022</c:v>
                </c:pt>
                <c:pt idx="3">
                  <c:v>2023</c:v>
                </c:pt>
                <c:pt idx="4">
                  <c:v>2024</c:v>
                </c:pt>
              </c:numCache>
            </c:numRef>
          </c:cat>
          <c:val>
            <c:numRef>
              <c:f>Лист1!$B$2:$B$6</c:f>
              <c:numCache>
                <c:formatCode>General</c:formatCode>
                <c:ptCount val="5"/>
                <c:pt idx="0">
                  <c:v>41</c:v>
                </c:pt>
                <c:pt idx="1">
                  <c:v>53</c:v>
                </c:pt>
                <c:pt idx="2">
                  <c:v>83</c:v>
                </c:pt>
                <c:pt idx="3">
                  <c:v>86</c:v>
                </c:pt>
                <c:pt idx="4">
                  <c:v>115</c:v>
                </c:pt>
              </c:numCache>
            </c:numRef>
          </c:val>
          <c:extLst xmlns:c16r2="http://schemas.microsoft.com/office/drawing/2015/06/chart">
            <c:ext xmlns:c16="http://schemas.microsoft.com/office/drawing/2014/chart" uri="{C3380CC4-5D6E-409C-BE32-E72D297353CC}">
              <c16:uniqueId val="{00000000-AB12-4B57-8DD5-59937C2D5D78}"/>
            </c:ext>
          </c:extLst>
        </c:ser>
        <c:ser>
          <c:idx val="1"/>
          <c:order val="1"/>
          <c:tx>
            <c:strRef>
              <c:f>Лист1!$C$1</c:f>
              <c:strCache>
                <c:ptCount val="1"/>
                <c:pt idx="0">
                  <c:v>сумма реализованных проектов, млн.руб.</c:v>
                </c:pt>
              </c:strCache>
            </c:strRef>
          </c:tx>
          <c:spPr>
            <a:solidFill>
              <a:schemeClr val="accent2"/>
            </a:solidFill>
            <a:ln>
              <a:noFill/>
            </a:ln>
            <a:effectLst/>
            <a:sp3d/>
          </c:spPr>
          <c:invertIfNegative val="0"/>
          <c:dLbls>
            <c:dLbl>
              <c:idx val="0"/>
              <c:layout>
                <c:manualLayout>
                  <c:x val="2.7966010541034751E-2"/>
                  <c:y val="-1.1867088607594941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265D-4DAE-81C5-95F662F17A61}"/>
                </c:ext>
                <c:ext xmlns:c15="http://schemas.microsoft.com/office/drawing/2012/chart" uri="{CE6537A1-D6FC-4f65-9D91-7224C49458BB}">
                  <c15:layout/>
                </c:ext>
              </c:extLst>
            </c:dLbl>
            <c:dLbl>
              <c:idx val="1"/>
              <c:layout>
                <c:manualLayout>
                  <c:x val="1.7209852640636774E-2"/>
                  <c:y val="0"/>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265D-4DAE-81C5-95F662F17A61}"/>
                </c:ext>
                <c:ext xmlns:c15="http://schemas.microsoft.com/office/drawing/2012/chart" uri="{CE6537A1-D6FC-4f65-9D91-7224C49458BB}">
                  <c15:layout/>
                </c:ext>
              </c:extLst>
            </c:dLbl>
            <c:dLbl>
              <c:idx val="2"/>
              <c:layout>
                <c:manualLayout>
                  <c:x val="1.5058621060557177E-2"/>
                  <c:y val="0"/>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7-265D-4DAE-81C5-95F662F17A61}"/>
                </c:ext>
                <c:ext xmlns:c15="http://schemas.microsoft.com/office/drawing/2012/chart" uri="{CE6537A1-D6FC-4f65-9D91-7224C49458BB}">
                  <c15:layout/>
                </c:ext>
              </c:extLst>
            </c:dLbl>
            <c:dLbl>
              <c:idx val="3"/>
              <c:layout>
                <c:manualLayout>
                  <c:x val="1.7209852640636843E-2"/>
                  <c:y val="-3.9556962025316484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8-265D-4DAE-81C5-95F662F17A61}"/>
                </c:ext>
                <c:ext xmlns:c15="http://schemas.microsoft.com/office/drawing/2012/chart" uri="{CE6537A1-D6FC-4f65-9D91-7224C49458BB}">
                  <c15:layout/>
                </c:ext>
              </c:extLst>
            </c:dLbl>
            <c:dLbl>
              <c:idx val="4"/>
              <c:layout>
                <c:manualLayout>
                  <c:x val="2.3663547380875574E-2"/>
                  <c:y val="0"/>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9-265D-4DAE-81C5-95F662F17A61}"/>
                </c:ext>
                <c:ext xmlns:c15="http://schemas.microsoft.com/office/drawing/2012/chart" uri="{CE6537A1-D6FC-4f65-9D91-7224C49458BB}">
                  <c15:layout/>
                </c:ext>
              </c:extLst>
            </c:dLbl>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Лист1!$A$2:$A$6</c:f>
              <c:numCache>
                <c:formatCode>General</c:formatCode>
                <c:ptCount val="5"/>
                <c:pt idx="0">
                  <c:v>2020</c:v>
                </c:pt>
                <c:pt idx="1">
                  <c:v>2021</c:v>
                </c:pt>
                <c:pt idx="2">
                  <c:v>2022</c:v>
                </c:pt>
                <c:pt idx="3">
                  <c:v>2023</c:v>
                </c:pt>
                <c:pt idx="4">
                  <c:v>2024</c:v>
                </c:pt>
              </c:numCache>
            </c:numRef>
          </c:cat>
          <c:val>
            <c:numRef>
              <c:f>Лист1!$C$2:$C$6</c:f>
              <c:numCache>
                <c:formatCode>General</c:formatCode>
                <c:ptCount val="5"/>
                <c:pt idx="0">
                  <c:v>34.9</c:v>
                </c:pt>
                <c:pt idx="1">
                  <c:v>39.300000000000004</c:v>
                </c:pt>
                <c:pt idx="2">
                  <c:v>58.6</c:v>
                </c:pt>
                <c:pt idx="3">
                  <c:v>77.599999999999994</c:v>
                </c:pt>
                <c:pt idx="4">
                  <c:v>102.7</c:v>
                </c:pt>
              </c:numCache>
            </c:numRef>
          </c:val>
          <c:extLst xmlns:c16r2="http://schemas.microsoft.com/office/drawing/2015/06/chart">
            <c:ext xmlns:c16="http://schemas.microsoft.com/office/drawing/2014/chart" uri="{C3380CC4-5D6E-409C-BE32-E72D297353CC}">
              <c16:uniqueId val="{00000001-AB12-4B57-8DD5-59937C2D5D78}"/>
            </c:ext>
          </c:extLst>
        </c:ser>
        <c:dLbls>
          <c:showLegendKey val="0"/>
          <c:showVal val="0"/>
          <c:showCatName val="0"/>
          <c:showSerName val="0"/>
          <c:showPercent val="0"/>
          <c:showBubbleSize val="0"/>
        </c:dLbls>
        <c:gapWidth val="150"/>
        <c:shape val="box"/>
        <c:axId val="158468736"/>
        <c:axId val="158474624"/>
        <c:axId val="0"/>
      </c:bar3DChart>
      <c:catAx>
        <c:axId val="15846873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1" i="0" u="none" strike="noStrike" kern="1200" baseline="0">
                <a:solidFill>
                  <a:schemeClr val="tx1">
                    <a:lumMod val="65000"/>
                    <a:lumOff val="35000"/>
                  </a:schemeClr>
                </a:solidFill>
                <a:latin typeface="Times New Roman" pitchFamily="18" charset="0"/>
                <a:ea typeface="+mn-ea"/>
                <a:cs typeface="Times New Roman" pitchFamily="18" charset="0"/>
              </a:defRPr>
            </a:pPr>
            <a:endParaRPr lang="ru-RU"/>
          </a:p>
        </c:txPr>
        <c:crossAx val="158474624"/>
        <c:crosses val="autoZero"/>
        <c:auto val="1"/>
        <c:lblAlgn val="ctr"/>
        <c:lblOffset val="100"/>
        <c:noMultiLvlLbl val="0"/>
      </c:catAx>
      <c:valAx>
        <c:axId val="158474624"/>
        <c:scaling>
          <c:orientation val="minMax"/>
          <c:max val="159"/>
          <c:min val="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ln>
                  <a:solidFill>
                    <a:schemeClr val="accent1"/>
                  </a:solidFill>
                </a:ln>
                <a:solidFill>
                  <a:schemeClr val="tx1">
                    <a:lumMod val="65000"/>
                    <a:lumOff val="35000"/>
                  </a:schemeClr>
                </a:solidFill>
                <a:latin typeface="+mn-lt"/>
                <a:ea typeface="+mn-ea"/>
                <a:cs typeface="+mn-cs"/>
              </a:defRPr>
            </a:pPr>
            <a:endParaRPr lang="ru-RU"/>
          </a:p>
        </c:txPr>
        <c:crossAx val="158468736"/>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itchFamily="18" charset="0"/>
              <a:ea typeface="+mn-ea"/>
              <a:cs typeface="Times New Roman"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Лист1!$B$1</c:f>
              <c:strCache>
                <c:ptCount val="1"/>
                <c:pt idx="0">
                  <c:v>Оборот розничной торговли, млн. руб.</c:v>
                </c:pt>
              </c:strCache>
            </c:strRef>
          </c:tx>
          <c:spPr>
            <a:ln w="2857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2020г.</c:v>
                </c:pt>
                <c:pt idx="1">
                  <c:v>2021г.</c:v>
                </c:pt>
                <c:pt idx="2">
                  <c:v>2022г.</c:v>
                </c:pt>
                <c:pt idx="3">
                  <c:v>2023г.</c:v>
                </c:pt>
                <c:pt idx="4">
                  <c:v>2024г.</c:v>
                </c:pt>
              </c:strCache>
            </c:strRef>
          </c:cat>
          <c:val>
            <c:numRef>
              <c:f>Лист1!$B$2:$B$6</c:f>
              <c:numCache>
                <c:formatCode>General</c:formatCode>
                <c:ptCount val="5"/>
                <c:pt idx="0">
                  <c:v>357.7</c:v>
                </c:pt>
                <c:pt idx="1">
                  <c:v>379.6</c:v>
                </c:pt>
                <c:pt idx="2">
                  <c:v>440.3</c:v>
                </c:pt>
                <c:pt idx="3">
                  <c:v>395.3</c:v>
                </c:pt>
                <c:pt idx="4">
                  <c:v>371.7</c:v>
                </c:pt>
              </c:numCache>
            </c:numRef>
          </c:val>
          <c:smooth val="0"/>
          <c:extLst xmlns:c16r2="http://schemas.microsoft.com/office/drawing/2015/06/chart">
            <c:ext xmlns:c16="http://schemas.microsoft.com/office/drawing/2014/chart" uri="{C3380CC4-5D6E-409C-BE32-E72D297353CC}">
              <c16:uniqueId val="{00000000-C275-490B-9B1F-918546254ABD}"/>
            </c:ext>
          </c:extLst>
        </c:ser>
        <c:ser>
          <c:idx val="1"/>
          <c:order val="1"/>
          <c:tx>
            <c:strRef>
              <c:f>Лист1!$C$1</c:f>
              <c:strCache>
                <c:ptCount val="1"/>
                <c:pt idx="0">
                  <c:v>Индекс физического объема оборота розничной торговли, %</c:v>
                </c:pt>
              </c:strCache>
            </c:strRef>
          </c:tx>
          <c:spPr>
            <a:ln w="28575" cap="rnd">
              <a:solidFill>
                <a:schemeClr val="accent2"/>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2020г.</c:v>
                </c:pt>
                <c:pt idx="1">
                  <c:v>2021г.</c:v>
                </c:pt>
                <c:pt idx="2">
                  <c:v>2022г.</c:v>
                </c:pt>
                <c:pt idx="3">
                  <c:v>2023г.</c:v>
                </c:pt>
                <c:pt idx="4">
                  <c:v>2024г.</c:v>
                </c:pt>
              </c:strCache>
            </c:strRef>
          </c:cat>
          <c:val>
            <c:numRef>
              <c:f>Лист1!$C$2:$C$6</c:f>
              <c:numCache>
                <c:formatCode>General</c:formatCode>
                <c:ptCount val="5"/>
                <c:pt idx="0">
                  <c:v>109</c:v>
                </c:pt>
                <c:pt idx="1">
                  <c:v>106</c:v>
                </c:pt>
                <c:pt idx="2">
                  <c:v>116</c:v>
                </c:pt>
                <c:pt idx="3">
                  <c:v>90</c:v>
                </c:pt>
                <c:pt idx="4">
                  <c:v>94</c:v>
                </c:pt>
              </c:numCache>
            </c:numRef>
          </c:val>
          <c:smooth val="0"/>
          <c:extLst xmlns:c16r2="http://schemas.microsoft.com/office/drawing/2015/06/chart">
            <c:ext xmlns:c16="http://schemas.microsoft.com/office/drawing/2014/chart" uri="{C3380CC4-5D6E-409C-BE32-E72D297353CC}">
              <c16:uniqueId val="{00000001-C275-490B-9B1F-918546254ABD}"/>
            </c:ext>
          </c:extLst>
        </c:ser>
        <c:dLbls>
          <c:showLegendKey val="0"/>
          <c:showVal val="0"/>
          <c:showCatName val="0"/>
          <c:showSerName val="0"/>
          <c:showPercent val="0"/>
          <c:showBubbleSize val="0"/>
        </c:dLbls>
        <c:marker val="1"/>
        <c:smooth val="0"/>
        <c:axId val="158522752"/>
        <c:axId val="157951104"/>
      </c:lineChart>
      <c:catAx>
        <c:axId val="1585227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57951104"/>
        <c:crosses val="autoZero"/>
        <c:auto val="1"/>
        <c:lblAlgn val="ctr"/>
        <c:lblOffset val="100"/>
        <c:noMultiLvlLbl val="0"/>
      </c:catAx>
      <c:valAx>
        <c:axId val="1579511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8522752"/>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Лист1!$B$1</c:f>
              <c:strCache>
                <c:ptCount val="1"/>
                <c:pt idx="0">
                  <c:v>Объем платных услуг, млн. руб.</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2020г.</c:v>
                </c:pt>
                <c:pt idx="1">
                  <c:v>2021г.</c:v>
                </c:pt>
                <c:pt idx="2">
                  <c:v>2022г.</c:v>
                </c:pt>
                <c:pt idx="3">
                  <c:v>2023г.</c:v>
                </c:pt>
                <c:pt idx="4">
                  <c:v>2024г. </c:v>
                </c:pt>
              </c:strCache>
            </c:strRef>
          </c:cat>
          <c:val>
            <c:numRef>
              <c:f>Лист1!$B$2:$B$6</c:f>
              <c:numCache>
                <c:formatCode>General</c:formatCode>
                <c:ptCount val="5"/>
                <c:pt idx="0">
                  <c:v>52.8</c:v>
                </c:pt>
                <c:pt idx="1">
                  <c:v>125.3</c:v>
                </c:pt>
                <c:pt idx="2">
                  <c:v>132</c:v>
                </c:pt>
                <c:pt idx="3">
                  <c:v>146.30000000000001</c:v>
                </c:pt>
                <c:pt idx="4">
                  <c:v>159.80000000000001</c:v>
                </c:pt>
              </c:numCache>
            </c:numRef>
          </c:val>
          <c:extLst xmlns:c16r2="http://schemas.microsoft.com/office/drawing/2015/06/chart">
            <c:ext xmlns:c16="http://schemas.microsoft.com/office/drawing/2014/chart" uri="{C3380CC4-5D6E-409C-BE32-E72D297353CC}">
              <c16:uniqueId val="{00000000-E22D-43BF-9043-8737D6E80CE8}"/>
            </c:ext>
          </c:extLst>
        </c:ser>
        <c:dLbls>
          <c:showLegendKey val="0"/>
          <c:showVal val="0"/>
          <c:showCatName val="0"/>
          <c:showSerName val="0"/>
          <c:showPercent val="0"/>
          <c:showBubbleSize val="0"/>
        </c:dLbls>
        <c:gapWidth val="219"/>
        <c:overlap val="-27"/>
        <c:axId val="158083712"/>
        <c:axId val="158089600"/>
      </c:barChart>
      <c:catAx>
        <c:axId val="1580837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58089600"/>
        <c:crosses val="autoZero"/>
        <c:auto val="1"/>
        <c:lblAlgn val="ctr"/>
        <c:lblOffset val="100"/>
        <c:noMultiLvlLbl val="0"/>
      </c:catAx>
      <c:valAx>
        <c:axId val="15808960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crossAx val="158083712"/>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rAngAx val="0"/>
      <c:perspective val="30"/>
    </c:view3D>
    <c:floor>
      <c:thickness val="0"/>
    </c:floor>
    <c:sideWall>
      <c:thickness val="0"/>
      <c:spPr>
        <a:noFill/>
        <a:ln>
          <a:noFill/>
        </a:ln>
        <a:effectLst/>
      </c:spPr>
    </c:sideWall>
    <c:backWall>
      <c:thickness val="0"/>
      <c:spPr>
        <a:noFill/>
        <a:ln>
          <a:noFill/>
        </a:ln>
        <a:effectLst/>
      </c:spPr>
    </c:backWall>
    <c:plotArea>
      <c:layout>
        <c:manualLayout>
          <c:layoutTarget val="inner"/>
          <c:xMode val="edge"/>
          <c:yMode val="edge"/>
          <c:x val="5.3763250701381514E-2"/>
          <c:y val="4.9493813273340917E-2"/>
          <c:w val="0.88725280549077812"/>
          <c:h val="0.83423327989513119"/>
        </c:manualLayout>
      </c:layout>
      <c:bar3DChart>
        <c:barDir val="col"/>
        <c:grouping val="standard"/>
        <c:varyColors val="0"/>
        <c:ser>
          <c:idx val="0"/>
          <c:order val="0"/>
          <c:tx>
            <c:strRef>
              <c:f>Лист1!$B$1</c:f>
              <c:strCache>
                <c:ptCount val="1"/>
                <c:pt idx="0">
                  <c:v>Частные инвестиции, млн. руб.</c:v>
                </c:pt>
              </c:strCache>
            </c:strRef>
          </c:tx>
          <c:spPr>
            <a:solidFill>
              <a:schemeClr val="accent1"/>
            </a:solidFill>
            <a:ln>
              <a:noFill/>
            </a:ln>
            <a:effectLst/>
          </c:spPr>
          <c:invertIfNegative val="0"/>
          <c:dLbls>
            <c:dLbl>
              <c:idx val="0"/>
              <c:layout>
                <c:manualLayout>
                  <c:x val="4.3554012948471815E-3"/>
                  <c:y val="-1.7136773904478916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2810-4D61-87AC-3D69D555582F}"/>
                </c:ext>
                <c:ext xmlns:c15="http://schemas.microsoft.com/office/drawing/2012/chart" uri="{CE6537A1-D6FC-4f65-9D91-7224C49458BB}"/>
              </c:extLst>
            </c:dLbl>
            <c:dLbl>
              <c:idx val="1"/>
              <c:layout>
                <c:manualLayout>
                  <c:x val="2.1805494984736152E-3"/>
                  <c:y val="-2.2497187851518601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2810-4D61-87AC-3D69D555582F}"/>
                </c:ext>
                <c:ext xmlns:c15="http://schemas.microsoft.com/office/drawing/2012/chart" uri="{CE6537A1-D6FC-4f65-9D91-7224C49458BB}"/>
              </c:extLst>
            </c:dLbl>
            <c:dLbl>
              <c:idx val="2"/>
              <c:layout>
                <c:manualLayout>
                  <c:x val="-4.3610989969472304E-3"/>
                  <c:y val="-1.7997750281214902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2810-4D61-87AC-3D69D555582F}"/>
                </c:ext>
                <c:ext xmlns:c15="http://schemas.microsoft.com/office/drawing/2012/chart" uri="{CE6537A1-D6FC-4f65-9D91-7224C49458BB}"/>
              </c:extLst>
            </c:dLbl>
            <c:dLbl>
              <c:idx val="3"/>
              <c:layout>
                <c:manualLayout>
                  <c:x val="-1.3083049895867839E-2"/>
                  <c:y val="-2.2497187851518601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2810-4D61-87AC-3D69D555582F}"/>
                </c:ext>
                <c:ext xmlns:c15="http://schemas.microsoft.com/office/drawing/2012/chart" uri="{CE6537A1-D6FC-4f65-9D91-7224C49458BB}"/>
              </c:extLst>
            </c:dLbl>
            <c:dLbl>
              <c:idx val="4"/>
              <c:layout>
                <c:manualLayout>
                  <c:x val="-3.3632074734675908E-2"/>
                  <c:y val="-1.7997658380937677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2810-4D61-87AC-3D69D555582F}"/>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2020г.</c:v>
                </c:pt>
                <c:pt idx="1">
                  <c:v>2021г.</c:v>
                </c:pt>
                <c:pt idx="2">
                  <c:v>2022г.</c:v>
                </c:pt>
                <c:pt idx="3">
                  <c:v>2023г.</c:v>
                </c:pt>
                <c:pt idx="4">
                  <c:v>2024г.</c:v>
                </c:pt>
              </c:strCache>
            </c:strRef>
          </c:cat>
          <c:val>
            <c:numRef>
              <c:f>Лист1!$B$2:$B$6</c:f>
              <c:numCache>
                <c:formatCode>General</c:formatCode>
                <c:ptCount val="5"/>
                <c:pt idx="0">
                  <c:v>150.9</c:v>
                </c:pt>
                <c:pt idx="1">
                  <c:v>142.4</c:v>
                </c:pt>
                <c:pt idx="2">
                  <c:v>188.8</c:v>
                </c:pt>
                <c:pt idx="3">
                  <c:v>339.9</c:v>
                </c:pt>
                <c:pt idx="4">
                  <c:v>130.4</c:v>
                </c:pt>
              </c:numCache>
            </c:numRef>
          </c:val>
          <c:extLst xmlns:c16r2="http://schemas.microsoft.com/office/drawing/2015/06/chart">
            <c:ext xmlns:c16="http://schemas.microsoft.com/office/drawing/2014/chart" uri="{C3380CC4-5D6E-409C-BE32-E72D297353CC}">
              <c16:uniqueId val="{00000000-1A93-4C83-B943-E80E54882C21}"/>
            </c:ext>
          </c:extLst>
        </c:ser>
        <c:ser>
          <c:idx val="1"/>
          <c:order val="1"/>
          <c:tx>
            <c:strRef>
              <c:f>Лист1!$C$1</c:f>
              <c:strCache>
                <c:ptCount val="1"/>
                <c:pt idx="0">
                  <c:v>Инвестиции в основной капитал, млн. руб</c:v>
                </c:pt>
              </c:strCache>
            </c:strRef>
          </c:tx>
          <c:spPr>
            <a:ln w="28575" cap="rnd">
              <a:solidFill>
                <a:schemeClr val="accent2"/>
              </a:solidFill>
              <a:round/>
            </a:ln>
            <a:effectLst/>
          </c:spPr>
          <c:invertIfNegative val="0"/>
          <c:dLbls>
            <c:dLbl>
              <c:idx val="0"/>
              <c:layout>
                <c:manualLayout>
                  <c:x val="1.0897942399826456E-2"/>
                  <c:y val="-2.1829920283548285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2810-4D61-87AC-3D69D555582F}"/>
                </c:ext>
                <c:ext xmlns:c15="http://schemas.microsoft.com/office/drawing/2012/chart" uri="{CE6537A1-D6FC-4f65-9D91-7224C49458BB}"/>
              </c:extLst>
            </c:dLbl>
            <c:dLbl>
              <c:idx val="1"/>
              <c:layout>
                <c:manualLayout>
                  <c:x val="-3.9958660526840941E-17"/>
                  <c:y val="-2.5468240330806372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2810-4D61-87AC-3D69D555582F}"/>
                </c:ext>
                <c:ext xmlns:c15="http://schemas.microsoft.com/office/drawing/2012/chart" uri="{CE6537A1-D6FC-4f65-9D91-7224C49458BB}"/>
              </c:extLst>
            </c:dLbl>
            <c:dLbl>
              <c:idx val="2"/>
              <c:layout>
                <c:manualLayout>
                  <c:x val="0"/>
                  <c:y val="-2.9106560378064392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7-2810-4D61-87AC-3D69D555582F}"/>
                </c:ext>
                <c:ext xmlns:c15="http://schemas.microsoft.com/office/drawing/2012/chart" uri="{CE6537A1-D6FC-4f65-9D91-7224C49458BB}"/>
              </c:extLst>
            </c:dLbl>
            <c:dLbl>
              <c:idx val="3"/>
              <c:layout>
                <c:manualLayout>
                  <c:x val="4.3591769599305025E-3"/>
                  <c:y val="-2.1829920283548319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8-2810-4D61-87AC-3D69D555582F}"/>
                </c:ext>
                <c:ext xmlns:c15="http://schemas.microsoft.com/office/drawing/2012/chart" uri="{CE6537A1-D6FC-4f65-9D91-7224C49458BB}"/>
              </c:extLst>
            </c:dLbl>
            <c:dLbl>
              <c:idx val="4"/>
              <c:layout>
                <c:manualLayout>
                  <c:x val="6.5387654398958812E-3"/>
                  <c:y val="-3.2744880425322496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9-2810-4D61-87AC-3D69D555582F}"/>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2020г.</c:v>
                </c:pt>
                <c:pt idx="1">
                  <c:v>2021г.</c:v>
                </c:pt>
                <c:pt idx="2">
                  <c:v>2022г.</c:v>
                </c:pt>
                <c:pt idx="3">
                  <c:v>2023г.</c:v>
                </c:pt>
                <c:pt idx="4">
                  <c:v>2024г.</c:v>
                </c:pt>
              </c:strCache>
            </c:strRef>
          </c:cat>
          <c:val>
            <c:numRef>
              <c:f>Лист1!$C$2:$C$6</c:f>
              <c:numCache>
                <c:formatCode>General</c:formatCode>
                <c:ptCount val="5"/>
                <c:pt idx="0">
                  <c:v>203</c:v>
                </c:pt>
                <c:pt idx="1">
                  <c:v>218.3</c:v>
                </c:pt>
                <c:pt idx="2">
                  <c:v>242.6</c:v>
                </c:pt>
                <c:pt idx="3">
                  <c:v>419.1</c:v>
                </c:pt>
                <c:pt idx="4">
                  <c:v>216</c:v>
                </c:pt>
              </c:numCache>
            </c:numRef>
          </c:val>
          <c:extLst xmlns:c16r2="http://schemas.microsoft.com/office/drawing/2015/06/chart">
            <c:ext xmlns:c16="http://schemas.microsoft.com/office/drawing/2014/chart" uri="{C3380CC4-5D6E-409C-BE32-E72D297353CC}">
              <c16:uniqueId val="{00000001-1A93-4C83-B943-E80E54882C21}"/>
            </c:ext>
          </c:extLst>
        </c:ser>
        <c:dLbls>
          <c:showLegendKey val="0"/>
          <c:showVal val="0"/>
          <c:showCatName val="0"/>
          <c:showSerName val="0"/>
          <c:showPercent val="0"/>
          <c:showBubbleSize val="0"/>
        </c:dLbls>
        <c:gapWidth val="150"/>
        <c:shape val="cylinder"/>
        <c:axId val="158556160"/>
        <c:axId val="158557696"/>
        <c:axId val="157956288"/>
      </c:bar3DChart>
      <c:catAx>
        <c:axId val="15855616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58557696"/>
        <c:crosses val="autoZero"/>
        <c:auto val="1"/>
        <c:lblAlgn val="ctr"/>
        <c:lblOffset val="100"/>
        <c:noMultiLvlLbl val="0"/>
      </c:catAx>
      <c:valAx>
        <c:axId val="15855769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58556160"/>
        <c:crosses val="autoZero"/>
        <c:crossBetween val="between"/>
      </c:valAx>
      <c:serAx>
        <c:axId val="157956288"/>
        <c:scaling>
          <c:orientation val="minMax"/>
        </c:scaling>
        <c:delete val="1"/>
        <c:axPos val="b"/>
        <c:majorTickMark val="out"/>
        <c:minorTickMark val="none"/>
        <c:tickLblPos val="nextTo"/>
        <c:crossAx val="158557696"/>
        <c:crosses val="autoZero"/>
      </c:serAx>
    </c:plotArea>
    <c:legend>
      <c:legendPos val="b"/>
      <c:overlay val="0"/>
      <c:spPr>
        <a:noFill/>
        <a:ln>
          <a:noFill/>
        </a:ln>
        <a:effectLst/>
      </c:spPr>
      <c:txPr>
        <a:bodyPr rot="0" spcFirstLastPara="1" vertOverflow="ellipsis" vert="horz" wrap="square" anchor="ctr" anchorCtr="1"/>
        <a:lstStyle/>
        <a:p>
          <a:pPr>
            <a:defRPr sz="105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rAngAx val="0"/>
      <c:perspective val="30"/>
    </c:view3D>
    <c:floor>
      <c:thickness val="0"/>
    </c:floor>
    <c:sideWall>
      <c:thickness val="0"/>
      <c:spPr>
        <a:noFill/>
        <a:ln>
          <a:noFill/>
        </a:ln>
        <a:effectLst/>
      </c:spPr>
    </c:sideWall>
    <c:backWall>
      <c:thickness val="0"/>
      <c:spPr>
        <a:noFill/>
        <a:ln>
          <a:noFill/>
        </a:ln>
        <a:effectLst/>
      </c:spPr>
    </c:backWall>
    <c:plotArea>
      <c:layout/>
      <c:bar3DChart>
        <c:barDir val="col"/>
        <c:grouping val="clustered"/>
        <c:varyColors val="0"/>
        <c:ser>
          <c:idx val="0"/>
          <c:order val="0"/>
          <c:tx>
            <c:strRef>
              <c:f>Лист1!$B$1</c:f>
              <c:strCache>
                <c:ptCount val="1"/>
                <c:pt idx="0">
                  <c:v>Занятые в МСП, чел.</c:v>
                </c:pt>
              </c:strCache>
            </c:strRef>
          </c:tx>
          <c:spPr>
            <a:ln w="28575" cap="rnd">
              <a:solidFill>
                <a:schemeClr val="accent1"/>
              </a:solidFill>
              <a:round/>
            </a:ln>
            <a:effectLst/>
          </c:spPr>
          <c:invertIfNegative val="0"/>
          <c:dLbls>
            <c:dLbl>
              <c:idx val="0"/>
              <c:layout>
                <c:manualLayout>
                  <c:x val="0"/>
                  <c:y val="-4.7619047619047623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28E2-4E45-8BEE-BE23B383C7A5}"/>
                </c:ext>
                <c:ext xmlns:c15="http://schemas.microsoft.com/office/drawing/2012/chart" uri="{CE6537A1-D6FC-4f65-9D91-7224C49458BB}"/>
              </c:extLst>
            </c:dLbl>
            <c:dLbl>
              <c:idx val="1"/>
              <c:layout>
                <c:manualLayout>
                  <c:x val="-4.243778136006711E-17"/>
                  <c:y val="-3.968253968253968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28E2-4E45-8BEE-BE23B383C7A5}"/>
                </c:ext>
                <c:ext xmlns:c15="http://schemas.microsoft.com/office/drawing/2012/chart" uri="{CE6537A1-D6FC-4f65-9D91-7224C49458BB}"/>
              </c:extLst>
            </c:dLbl>
            <c:dLbl>
              <c:idx val="2"/>
              <c:layout>
                <c:manualLayout>
                  <c:x val="-8.4875562720134405E-17"/>
                  <c:y val="-5.1587301587301577E-2"/>
                </c:manualLayout>
              </c:layout>
              <c:spPr>
                <a:noFill/>
                <a:ln>
                  <a:noFill/>
                </a:ln>
                <a:effectLst/>
              </c:spPr>
              <c:txPr>
                <a:bodyPr rot="0" spcFirstLastPara="1" vertOverflow="ellipsis" vert="horz" wrap="square" lIns="38100" tIns="19050" rIns="38100" bIns="19050" anchor="ctr" anchorCtr="1">
                  <a:noAutofit/>
                </a:bodyPr>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28E2-4E45-8BEE-BE23B383C7A5}"/>
                </c:ext>
                <c:ext xmlns:c15="http://schemas.microsoft.com/office/drawing/2012/chart" uri="{CE6537A1-D6FC-4f65-9D91-7224C49458BB}">
                  <c15:layout>
                    <c:manualLayout>
                      <c:w val="5.6111111111111112E-2"/>
                      <c:h val="5.9464441944756904E-2"/>
                    </c:manualLayout>
                  </c15:layout>
                </c:ext>
              </c:extLst>
            </c:dLbl>
            <c:dLbl>
              <c:idx val="3"/>
              <c:layout>
                <c:manualLayout>
                  <c:x val="-2.3148148148148997E-3"/>
                  <c:y val="-4.3650793650793704E-2"/>
                </c:manualLayout>
              </c:layout>
              <c:spPr>
                <a:noFill/>
                <a:ln>
                  <a:noFill/>
                </a:ln>
                <a:effectLst/>
              </c:spPr>
              <c:txPr>
                <a:bodyPr rot="0" spcFirstLastPara="1" vertOverflow="ellipsis" vert="horz" wrap="square" lIns="38100" tIns="19050" rIns="38100" bIns="19050" anchor="ctr" anchorCtr="1">
                  <a:noAutofit/>
                </a:bodyPr>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28E2-4E45-8BEE-BE23B383C7A5}"/>
                </c:ext>
                <c:ext xmlns:c15="http://schemas.microsoft.com/office/drawing/2012/chart" uri="{CE6537A1-D6FC-4f65-9D91-7224C49458BB}">
                  <c15:layout>
                    <c:manualLayout>
                      <c:w val="5.6111111111111112E-2"/>
                      <c:h val="6.3432695913010873E-2"/>
                    </c:manualLayout>
                  </c15:layout>
                </c:ext>
              </c:extLst>
            </c:dLbl>
            <c:dLbl>
              <c:idx val="4"/>
              <c:layout>
                <c:manualLayout>
                  <c:x val="-6.9444444444444571E-3"/>
                  <c:y val="-4.7619047619047623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28E2-4E45-8BEE-BE23B383C7A5}"/>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2020 год</c:v>
                </c:pt>
                <c:pt idx="1">
                  <c:v>2021 год</c:v>
                </c:pt>
                <c:pt idx="2">
                  <c:v>2022 год</c:v>
                </c:pt>
                <c:pt idx="3">
                  <c:v>2023 год</c:v>
                </c:pt>
                <c:pt idx="4">
                  <c:v>2024 год</c:v>
                </c:pt>
              </c:strCache>
            </c:strRef>
          </c:cat>
          <c:val>
            <c:numRef>
              <c:f>Лист1!$B$2:$B$6</c:f>
              <c:numCache>
                <c:formatCode>General</c:formatCode>
                <c:ptCount val="5"/>
                <c:pt idx="0">
                  <c:v>1574</c:v>
                </c:pt>
                <c:pt idx="1">
                  <c:v>1589</c:v>
                </c:pt>
                <c:pt idx="2">
                  <c:v>1602</c:v>
                </c:pt>
                <c:pt idx="3">
                  <c:v>1637</c:v>
                </c:pt>
                <c:pt idx="4">
                  <c:v>1668</c:v>
                </c:pt>
              </c:numCache>
            </c:numRef>
          </c:val>
          <c:extLst xmlns:c16r2="http://schemas.microsoft.com/office/drawing/2015/06/chart">
            <c:ext xmlns:c16="http://schemas.microsoft.com/office/drawing/2014/chart" uri="{C3380CC4-5D6E-409C-BE32-E72D297353CC}">
              <c16:uniqueId val="{00000005-28E2-4E45-8BEE-BE23B383C7A5}"/>
            </c:ext>
          </c:extLst>
        </c:ser>
        <c:ser>
          <c:idx val="1"/>
          <c:order val="1"/>
          <c:tx>
            <c:strRef>
              <c:f>Лист1!$C$1</c:f>
              <c:strCache>
                <c:ptCount val="1"/>
                <c:pt idx="0">
                  <c:v>Субъекты МСП, ед.</c:v>
                </c:pt>
              </c:strCache>
            </c:strRef>
          </c:tx>
          <c:spPr>
            <a:ln w="28575" cap="rnd">
              <a:solidFill>
                <a:schemeClr val="accent2"/>
              </a:solidFill>
              <a:round/>
            </a:ln>
            <a:effectLst/>
          </c:spPr>
          <c:invertIfNegative val="0"/>
          <c:dLbls>
            <c:dLbl>
              <c:idx val="0"/>
              <c:layout>
                <c:manualLayout>
                  <c:x val="1.5176680085407341E-2"/>
                  <c:y val="-7.1428571428571425E-2"/>
                </c:manualLayout>
              </c:layout>
              <c:tx>
                <c:rich>
                  <a:bodyPr rot="0" spcFirstLastPara="1" vertOverflow="ellipsis" vert="horz" wrap="square" lIns="38100" tIns="19050" rIns="38100" bIns="19050" anchor="ctr" anchorCtr="1">
                    <a:no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b="1">
                        <a:latin typeface="Times New Roman" panose="02020603050405020304" pitchFamily="18" charset="0"/>
                        <a:cs typeface="Times New Roman" panose="02020603050405020304" pitchFamily="18" charset="0"/>
                      </a:rPr>
                      <a:t>279</a:t>
                    </a:r>
                  </a:p>
                </c:rich>
              </c:tx>
              <c:spPr>
                <a:noFill/>
                <a:ln>
                  <a:noFill/>
                </a:ln>
                <a:effectLst/>
              </c:sp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28E2-4E45-8BEE-BE23B383C7A5}"/>
                </c:ext>
                <c:ext xmlns:c15="http://schemas.microsoft.com/office/drawing/2012/chart" uri="{CE6537A1-D6FC-4f65-9D91-7224C49458BB}">
                  <c15:layout>
                    <c:manualLayout>
                      <c:w val="4.5555555555555551E-2"/>
                      <c:h val="4.7559680039995E-2"/>
                    </c:manualLayout>
                  </c15:layout>
                </c:ext>
              </c:extLst>
            </c:dLbl>
            <c:dLbl>
              <c:idx val="1"/>
              <c:layout>
                <c:manualLayout>
                  <c:x val="1.7148981779206859E-2"/>
                  <c:y val="-5.9523809523809507E-2"/>
                </c:manualLayout>
              </c:layout>
              <c:tx>
                <c:rich>
                  <a:bodyPr/>
                  <a:lstStyle/>
                  <a:p>
                    <a:r>
                      <a:rPr lang="en-US" b="1"/>
                      <a:t>296</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7-28E2-4E45-8BEE-BE23B383C7A5}"/>
                </c:ext>
                <c:ext xmlns:c15="http://schemas.microsoft.com/office/drawing/2012/chart" uri="{CE6537A1-D6FC-4f65-9D91-7224C49458BB}"/>
              </c:extLst>
            </c:dLbl>
            <c:dLbl>
              <c:idx val="2"/>
              <c:layout>
                <c:manualLayout>
                  <c:x val="1.5005359056806019E-2"/>
                  <c:y val="-5.5555555555555469E-2"/>
                </c:manualLayout>
              </c:layout>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8-28E2-4E45-8BEE-BE23B383C7A5}"/>
                </c:ext>
                <c:ext xmlns:c15="http://schemas.microsoft.com/office/drawing/2012/chart" uri="{CE6537A1-D6FC-4f65-9D91-7224C49458BB}"/>
              </c:extLst>
            </c:dLbl>
            <c:dLbl>
              <c:idx val="3"/>
              <c:layout>
                <c:manualLayout>
                  <c:x val="1.286173633440516E-2"/>
                  <c:y val="-5.9523809523809507E-2"/>
                </c:manualLayout>
              </c:layout>
              <c:tx>
                <c:rich>
                  <a:bodyPr rot="0" spcFirstLastPara="1" vertOverflow="ellipsis" vert="horz" wrap="square" lIns="38100" tIns="19050" rIns="38100" bIns="19050" anchor="ctr" anchorCtr="1">
                    <a:no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b="1">
                        <a:latin typeface="Times New Roman" panose="02020603050405020304" pitchFamily="18" charset="0"/>
                        <a:cs typeface="Times New Roman" panose="02020603050405020304" pitchFamily="18" charset="0"/>
                      </a:rPr>
                      <a:t>312</a:t>
                    </a:r>
                  </a:p>
                </c:rich>
              </c:tx>
              <c:spPr>
                <a:noFill/>
                <a:ln>
                  <a:noFill/>
                </a:ln>
                <a:effectLst/>
              </c:sp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9-28E2-4E45-8BEE-BE23B383C7A5}"/>
                </c:ext>
                <c:ext xmlns:c15="http://schemas.microsoft.com/office/drawing/2012/chart" uri="{CE6537A1-D6FC-4f65-9D91-7224C49458BB}">
                  <c15:layout>
                    <c:manualLayout>
                      <c:w val="4.5555555555555551E-2"/>
                      <c:h val="9.1210473690788635E-2"/>
                    </c:manualLayout>
                  </c15:layout>
                </c:ext>
              </c:extLst>
            </c:dLbl>
            <c:dLbl>
              <c:idx val="4"/>
              <c:layout>
                <c:manualLayout>
                  <c:x val="1.4491902338574236E-2"/>
                  <c:y val="-5.9523809523809507E-2"/>
                </c:manualLayout>
              </c:layout>
              <c:spPr>
                <a:noFill/>
                <a:ln>
                  <a:noFill/>
                </a:ln>
                <a:effectLst/>
              </c:spPr>
              <c:txPr>
                <a:bodyPr rot="0" spcFirstLastPara="1" vertOverflow="ellipsis" vert="horz" wrap="square" lIns="38100" tIns="19050" rIns="38100" bIns="19050" anchor="ctr" anchorCtr="1">
                  <a:noAutofit/>
                </a:bodyPr>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A-28E2-4E45-8BEE-BE23B383C7A5}"/>
                </c:ext>
                <c:ext xmlns:c15="http://schemas.microsoft.com/office/drawing/2012/chart" uri="{CE6537A1-D6FC-4f65-9D91-7224C49458BB}">
                  <c15:layout>
                    <c:manualLayout>
                      <c:w val="4.5555555555555551E-2"/>
                      <c:h val="6.3432695913010873E-2"/>
                    </c:manualLayout>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2020 год</c:v>
                </c:pt>
                <c:pt idx="1">
                  <c:v>2021 год</c:v>
                </c:pt>
                <c:pt idx="2">
                  <c:v>2022 год</c:v>
                </c:pt>
                <c:pt idx="3">
                  <c:v>2023 год</c:v>
                </c:pt>
                <c:pt idx="4">
                  <c:v>2024 год</c:v>
                </c:pt>
              </c:strCache>
            </c:strRef>
          </c:cat>
          <c:val>
            <c:numRef>
              <c:f>Лист1!$C$2:$C$6</c:f>
              <c:numCache>
                <c:formatCode>General</c:formatCode>
                <c:ptCount val="5"/>
                <c:pt idx="0">
                  <c:v>279</c:v>
                </c:pt>
                <c:pt idx="1">
                  <c:v>296</c:v>
                </c:pt>
                <c:pt idx="2">
                  <c:v>304</c:v>
                </c:pt>
                <c:pt idx="3">
                  <c:v>312</c:v>
                </c:pt>
                <c:pt idx="4">
                  <c:v>335</c:v>
                </c:pt>
              </c:numCache>
            </c:numRef>
          </c:val>
          <c:extLst xmlns:c16r2="http://schemas.microsoft.com/office/drawing/2015/06/chart">
            <c:ext xmlns:c16="http://schemas.microsoft.com/office/drawing/2014/chart" uri="{C3380CC4-5D6E-409C-BE32-E72D297353CC}">
              <c16:uniqueId val="{0000000B-28E2-4E45-8BEE-BE23B383C7A5}"/>
            </c:ext>
          </c:extLst>
        </c:ser>
        <c:dLbls>
          <c:showLegendKey val="0"/>
          <c:showVal val="0"/>
          <c:showCatName val="0"/>
          <c:showSerName val="0"/>
          <c:showPercent val="0"/>
          <c:showBubbleSize val="0"/>
        </c:dLbls>
        <c:gapWidth val="150"/>
        <c:shape val="box"/>
        <c:axId val="158622464"/>
        <c:axId val="158624000"/>
        <c:axId val="0"/>
      </c:bar3DChart>
      <c:catAx>
        <c:axId val="1586224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58624000"/>
        <c:crosses val="autoZero"/>
        <c:auto val="1"/>
        <c:lblAlgn val="ctr"/>
        <c:lblOffset val="100"/>
        <c:noMultiLvlLbl val="0"/>
      </c:catAx>
      <c:valAx>
        <c:axId val="15862400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crossAx val="158622464"/>
        <c:crosses val="autoZero"/>
        <c:crossBetween val="between"/>
      </c:valAx>
    </c:plotArea>
    <c:legend>
      <c:legendPos val="b"/>
      <c:layout/>
      <c:overlay val="0"/>
      <c:spPr>
        <a:noFill/>
        <a:ln>
          <a:noFill/>
        </a:ln>
        <a:effectLst/>
      </c:spPr>
      <c:txPr>
        <a:bodyPr rot="0" spcFirstLastPara="1" vertOverflow="ellipsis" vert="horz" wrap="square" anchor="ctr" anchorCtr="1"/>
        <a:lstStyle/>
        <a:p>
          <a:pPr>
            <a:defRPr sz="1050" b="0" i="0" u="none" strike="noStrike" kern="1200" baseline="0">
              <a:solidFill>
                <a:sysClr val="windowText" lastClr="000000"/>
              </a:solidFill>
              <a:latin typeface="Times New Roman" pitchFamily="18" charset="0"/>
              <a:ea typeface="+mn-ea"/>
              <a:cs typeface="Times New Roman" pitchFamily="18" charset="0"/>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tx>
            <c:strRef>
              <c:f>Лист1!$B$1</c:f>
              <c:strCache>
                <c:ptCount val="1"/>
                <c:pt idx="0">
                  <c:v>Отраслевая структура распределения субъектов МСП,%</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ysClr val="windowText" lastClr="000000"/>
                    </a:solidFill>
                    <a:latin typeface="Times New Roman" pitchFamily="18" charset="0"/>
                    <a:ea typeface="+mn-ea"/>
                    <a:cs typeface="Times New Roman"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Лист1!$A$2:$A$8</c:f>
              <c:strCache>
                <c:ptCount val="7"/>
                <c:pt idx="0">
                  <c:v>сельское хозяйство</c:v>
                </c:pt>
                <c:pt idx="1">
                  <c:v>торговля и общественное питание</c:v>
                </c:pt>
                <c:pt idx="2">
                  <c:v>обрабатывающее производство</c:v>
                </c:pt>
                <c:pt idx="3">
                  <c:v>строительство</c:v>
                </c:pt>
                <c:pt idx="4">
                  <c:v>сфера услуг</c:v>
                </c:pt>
                <c:pt idx="5">
                  <c:v>коммунальные услуги</c:v>
                </c:pt>
                <c:pt idx="6">
                  <c:v>прочие</c:v>
                </c:pt>
              </c:strCache>
            </c:strRef>
          </c:cat>
          <c:val>
            <c:numRef>
              <c:f>Лист1!$B$2:$B$8</c:f>
              <c:numCache>
                <c:formatCode>General</c:formatCode>
                <c:ptCount val="7"/>
                <c:pt idx="0">
                  <c:v>12.8</c:v>
                </c:pt>
                <c:pt idx="1">
                  <c:v>40.299999999999997</c:v>
                </c:pt>
                <c:pt idx="2">
                  <c:v>8.4</c:v>
                </c:pt>
                <c:pt idx="3">
                  <c:v>6.9</c:v>
                </c:pt>
                <c:pt idx="4">
                  <c:v>3.6</c:v>
                </c:pt>
                <c:pt idx="5">
                  <c:v>0.9</c:v>
                </c:pt>
                <c:pt idx="6">
                  <c:v>27.5</c:v>
                </c:pt>
              </c:numCache>
            </c:numRef>
          </c:val>
          <c:extLst xmlns:c16r2="http://schemas.microsoft.com/office/drawing/2015/06/chart">
            <c:ext xmlns:c16="http://schemas.microsoft.com/office/drawing/2014/chart" uri="{C3380CC4-5D6E-409C-BE32-E72D297353CC}">
              <c16:uniqueId val="{00000000-E22D-43BF-9043-8737D6E80CE8}"/>
            </c:ext>
          </c:extLst>
        </c:ser>
        <c:dLbls>
          <c:showLegendKey val="0"/>
          <c:showVal val="0"/>
          <c:showCatName val="0"/>
          <c:showSerName val="0"/>
          <c:showPercent val="0"/>
          <c:showBubbleSize val="0"/>
        </c:dLbls>
        <c:gapWidth val="219"/>
        <c:axId val="158668288"/>
        <c:axId val="158666752"/>
      </c:barChart>
      <c:valAx>
        <c:axId val="15866675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crossAx val="158668288"/>
        <c:crosses val="autoZero"/>
        <c:crossBetween val="between"/>
      </c:valAx>
      <c:catAx>
        <c:axId val="15866828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itchFamily="18" charset="0"/>
                <a:ea typeface="+mn-ea"/>
                <a:cs typeface="Times New Roman" pitchFamily="18" charset="0"/>
              </a:defRPr>
            </a:pPr>
            <a:endParaRPr lang="ru-RU"/>
          </a:p>
        </c:txPr>
        <c:crossAx val="158666752"/>
        <c:crosses val="autoZero"/>
        <c:auto val="1"/>
        <c:lblAlgn val="ctr"/>
        <c:lblOffset val="100"/>
        <c:noMultiLvlLbl val="0"/>
      </c:cat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rAngAx val="0"/>
      <c:perspective val="30"/>
    </c:view3D>
    <c:floor>
      <c:thickness val="0"/>
    </c:floor>
    <c:sideWall>
      <c:thickness val="0"/>
      <c:spPr>
        <a:noFill/>
        <a:ln>
          <a:noFill/>
        </a:ln>
        <a:effectLst/>
      </c:spPr>
    </c:sideWall>
    <c:backWall>
      <c:thickness val="0"/>
      <c:spPr>
        <a:noFill/>
        <a:ln>
          <a:noFill/>
        </a:ln>
        <a:effectLst/>
      </c:spPr>
    </c:backWall>
    <c:plotArea>
      <c:layout/>
      <c:bar3DChart>
        <c:barDir val="col"/>
        <c:grouping val="clustered"/>
        <c:varyColors val="0"/>
        <c:ser>
          <c:idx val="0"/>
          <c:order val="0"/>
          <c:tx>
            <c:strRef>
              <c:f>Лист1!$B$1</c:f>
              <c:strCache>
                <c:ptCount val="1"/>
                <c:pt idx="0">
                  <c:v>Оборот продукции (услуги) субъектов МСП, млн. руб.</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Times New Roman" pitchFamily="18" charset="0"/>
                    <a:ea typeface="+mn-ea"/>
                    <a:cs typeface="Times New Roman"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2020г.</c:v>
                </c:pt>
                <c:pt idx="1">
                  <c:v>2021г.</c:v>
                </c:pt>
                <c:pt idx="2">
                  <c:v>2022г.</c:v>
                </c:pt>
                <c:pt idx="3">
                  <c:v>2023г.</c:v>
                </c:pt>
                <c:pt idx="4">
                  <c:v>2024г. </c:v>
                </c:pt>
              </c:strCache>
            </c:strRef>
          </c:cat>
          <c:val>
            <c:numRef>
              <c:f>Лист1!$B$2:$B$6</c:f>
              <c:numCache>
                <c:formatCode>General</c:formatCode>
                <c:ptCount val="5"/>
                <c:pt idx="0">
                  <c:v>1995</c:v>
                </c:pt>
                <c:pt idx="1">
                  <c:v>2256.6999999999998</c:v>
                </c:pt>
                <c:pt idx="2">
                  <c:v>2635.2</c:v>
                </c:pt>
                <c:pt idx="3">
                  <c:v>2812.7</c:v>
                </c:pt>
                <c:pt idx="4">
                  <c:v>2901.4</c:v>
                </c:pt>
              </c:numCache>
            </c:numRef>
          </c:val>
          <c:extLst xmlns:c16r2="http://schemas.microsoft.com/office/drawing/2015/06/chart">
            <c:ext xmlns:c16="http://schemas.microsoft.com/office/drawing/2014/chart" uri="{C3380CC4-5D6E-409C-BE32-E72D297353CC}">
              <c16:uniqueId val="{00000000-E22D-43BF-9043-8737D6E80CE8}"/>
            </c:ext>
          </c:extLst>
        </c:ser>
        <c:dLbls>
          <c:showLegendKey val="0"/>
          <c:showVal val="0"/>
          <c:showCatName val="0"/>
          <c:showSerName val="0"/>
          <c:showPercent val="0"/>
          <c:showBubbleSize val="0"/>
        </c:dLbls>
        <c:gapWidth val="219"/>
        <c:shape val="cylinder"/>
        <c:axId val="158694400"/>
        <c:axId val="158716672"/>
        <c:axId val="0"/>
      </c:bar3DChart>
      <c:catAx>
        <c:axId val="1586944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ru-RU"/>
          </a:p>
        </c:txPr>
        <c:crossAx val="158716672"/>
        <c:crosses val="autoZero"/>
        <c:auto val="1"/>
        <c:lblAlgn val="ctr"/>
        <c:lblOffset val="100"/>
        <c:noMultiLvlLbl val="0"/>
      </c:catAx>
      <c:valAx>
        <c:axId val="15871667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crossAx val="158694400"/>
        <c:crosses val="autoZero"/>
        <c:crossBetween val="between"/>
      </c:valAx>
    </c:plotArea>
    <c:legend>
      <c:legendPos val="b"/>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rAngAx val="0"/>
      <c:perspective val="30"/>
    </c:view3D>
    <c:floor>
      <c:thickness val="0"/>
    </c:floor>
    <c:sideWall>
      <c:thickness val="0"/>
      <c:spPr>
        <a:noFill/>
        <a:ln>
          <a:noFill/>
        </a:ln>
        <a:effectLst/>
      </c:spPr>
    </c:sideWall>
    <c:backWall>
      <c:thickness val="0"/>
      <c:spPr>
        <a:noFill/>
        <a:ln>
          <a:noFill/>
        </a:ln>
        <a:effectLst/>
      </c:spPr>
    </c:backWall>
    <c:plotArea>
      <c:layout>
        <c:manualLayout>
          <c:layoutTarget val="inner"/>
          <c:xMode val="edge"/>
          <c:yMode val="edge"/>
          <c:x val="4.7782007196690707E-2"/>
          <c:y val="4.3650793650793648E-2"/>
          <c:w val="0.92031643190550827"/>
          <c:h val="0.77100393700787406"/>
        </c:manualLayout>
      </c:layout>
      <c:bar3DChart>
        <c:barDir val="col"/>
        <c:grouping val="clustered"/>
        <c:varyColors val="0"/>
        <c:ser>
          <c:idx val="0"/>
          <c:order val="0"/>
          <c:tx>
            <c:strRef>
              <c:f>Лист1!$B$1</c:f>
              <c:strCache>
                <c:ptCount val="1"/>
                <c:pt idx="0">
                  <c:v>Количество МСП получивших поддержку, ед.</c:v>
                </c:pt>
              </c:strCache>
            </c:strRef>
          </c:tx>
          <c:spPr>
            <a:ln w="28575" cap="rnd">
              <a:solidFill>
                <a:schemeClr val="accent1"/>
              </a:solidFill>
              <a:round/>
            </a:ln>
            <a:effectLst/>
          </c:spPr>
          <c:invertIfNegative val="0"/>
          <c:dLbls>
            <c:dLbl>
              <c:idx val="0"/>
              <c:layout>
                <c:manualLayout>
                  <c:x val="0"/>
                  <c:y val="-4.7619047619047623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28E2-4E45-8BEE-BE23B383C7A5}"/>
                </c:ext>
                <c:ext xmlns:c15="http://schemas.microsoft.com/office/drawing/2012/chart" uri="{CE6537A1-D6FC-4f65-9D91-7224C49458BB}"/>
              </c:extLst>
            </c:dLbl>
            <c:dLbl>
              <c:idx val="1"/>
              <c:layout>
                <c:manualLayout>
                  <c:x val="-4.243778136006719E-17"/>
                  <c:y val="-3.968253968253968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28E2-4E45-8BEE-BE23B383C7A5}"/>
                </c:ext>
                <c:ext xmlns:c15="http://schemas.microsoft.com/office/drawing/2012/chart" uri="{CE6537A1-D6FC-4f65-9D91-7224C49458BB}"/>
              </c:extLst>
            </c:dLbl>
            <c:dLbl>
              <c:idx val="2"/>
              <c:layout>
                <c:manualLayout>
                  <c:x val="-8.487556272013459E-17"/>
                  <c:y val="-5.1587301587301577E-2"/>
                </c:manualLayout>
              </c:layout>
              <c:spPr>
                <a:noFill/>
                <a:ln>
                  <a:noFill/>
                </a:ln>
                <a:effectLst/>
              </c:spPr>
              <c:txPr>
                <a:bodyPr rot="0" spcFirstLastPara="1" vertOverflow="ellipsis" vert="horz" wrap="square" lIns="38100" tIns="19050" rIns="38100" bIns="19050" anchor="ctr" anchorCtr="1">
                  <a:noAutofit/>
                </a:bodyPr>
                <a:lstStyle/>
                <a:p>
                  <a:pPr>
                    <a:defRPr sz="1000" b="1" i="0" u="none" strike="noStrike" kern="1200" baseline="0">
                      <a:solidFill>
                        <a:sysClr val="windowText" lastClr="000000"/>
                      </a:solidFill>
                      <a:latin typeface="Times New Roman" pitchFamily="18" charset="0"/>
                      <a:ea typeface="+mn-ea"/>
                      <a:cs typeface="Times New Roman" pitchFamily="18" charset="0"/>
                    </a:defRPr>
                  </a:pPr>
                  <a:endParaRPr lang="ru-RU"/>
                </a:p>
              </c:tx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28E2-4E45-8BEE-BE23B383C7A5}"/>
                </c:ext>
                <c:ext xmlns:c15="http://schemas.microsoft.com/office/drawing/2012/chart" uri="{CE6537A1-D6FC-4f65-9D91-7224C49458BB}">
                  <c15:layout>
                    <c:manualLayout>
                      <c:w val="5.6111111111111112E-2"/>
                      <c:h val="5.9464441944756904E-2"/>
                    </c:manualLayout>
                  </c15:layout>
                </c:ext>
              </c:extLst>
            </c:dLbl>
            <c:dLbl>
              <c:idx val="3"/>
              <c:layout>
                <c:manualLayout>
                  <c:x val="-2.3148148148148997E-3"/>
                  <c:y val="-4.3650793650793704E-2"/>
                </c:manualLayout>
              </c:layout>
              <c:spPr>
                <a:noFill/>
                <a:ln>
                  <a:noFill/>
                </a:ln>
                <a:effectLst/>
              </c:spPr>
              <c:txPr>
                <a:bodyPr rot="0" spcFirstLastPara="1" vertOverflow="ellipsis" vert="horz" wrap="square" lIns="38100" tIns="19050" rIns="38100" bIns="19050" anchor="ctr" anchorCtr="1">
                  <a:noAutofit/>
                </a:bodyPr>
                <a:lstStyle/>
                <a:p>
                  <a:pPr>
                    <a:defRPr sz="1000" b="1" i="0" u="none" strike="noStrike" kern="1200" baseline="0">
                      <a:solidFill>
                        <a:sysClr val="windowText" lastClr="000000"/>
                      </a:solidFill>
                      <a:latin typeface="Times New Roman" pitchFamily="18" charset="0"/>
                      <a:ea typeface="+mn-ea"/>
                      <a:cs typeface="Times New Roman" pitchFamily="18" charset="0"/>
                    </a:defRPr>
                  </a:pPr>
                  <a:endParaRPr lang="ru-RU"/>
                </a:p>
              </c:tx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28E2-4E45-8BEE-BE23B383C7A5}"/>
                </c:ext>
                <c:ext xmlns:c15="http://schemas.microsoft.com/office/drawing/2012/chart" uri="{CE6537A1-D6FC-4f65-9D91-7224C49458BB}">
                  <c15:layout>
                    <c:manualLayout>
                      <c:w val="5.6111111111111112E-2"/>
                      <c:h val="6.3432695913010873E-2"/>
                    </c:manualLayout>
                  </c15:layout>
                </c:ext>
              </c:extLst>
            </c:dLbl>
            <c:dLbl>
              <c:idx val="4"/>
              <c:layout>
                <c:manualLayout>
                  <c:x val="-6.9444444444444588E-3"/>
                  <c:y val="-4.7619047619047623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28E2-4E45-8BEE-BE23B383C7A5}"/>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ysClr val="windowText" lastClr="000000"/>
                    </a:solidFill>
                    <a:latin typeface="Times New Roman" pitchFamily="18" charset="0"/>
                    <a:ea typeface="+mn-ea"/>
                    <a:cs typeface="Times New Roman"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2020 год</c:v>
                </c:pt>
                <c:pt idx="1">
                  <c:v>2021 год</c:v>
                </c:pt>
                <c:pt idx="2">
                  <c:v>2022 год</c:v>
                </c:pt>
                <c:pt idx="3">
                  <c:v>2023 год</c:v>
                </c:pt>
                <c:pt idx="4">
                  <c:v>2024 год</c:v>
                </c:pt>
              </c:strCache>
            </c:strRef>
          </c:cat>
          <c:val>
            <c:numRef>
              <c:f>Лист1!$B$2:$B$6</c:f>
              <c:numCache>
                <c:formatCode>General</c:formatCode>
                <c:ptCount val="5"/>
                <c:pt idx="0">
                  <c:v>10</c:v>
                </c:pt>
                <c:pt idx="1">
                  <c:v>5</c:v>
                </c:pt>
                <c:pt idx="2">
                  <c:v>7</c:v>
                </c:pt>
                <c:pt idx="3">
                  <c:v>12</c:v>
                </c:pt>
                <c:pt idx="4">
                  <c:v>11</c:v>
                </c:pt>
              </c:numCache>
            </c:numRef>
          </c:val>
          <c:extLst xmlns:c16r2="http://schemas.microsoft.com/office/drawing/2015/06/chart">
            <c:ext xmlns:c16="http://schemas.microsoft.com/office/drawing/2014/chart" uri="{C3380CC4-5D6E-409C-BE32-E72D297353CC}">
              <c16:uniqueId val="{00000005-28E2-4E45-8BEE-BE23B383C7A5}"/>
            </c:ext>
          </c:extLst>
        </c:ser>
        <c:ser>
          <c:idx val="1"/>
          <c:order val="1"/>
          <c:tx>
            <c:strRef>
              <c:f>Лист1!$C$1</c:f>
              <c:strCache>
                <c:ptCount val="1"/>
                <c:pt idx="0">
                  <c:v>Общая сумма поддержки, млн.руб.</c:v>
                </c:pt>
              </c:strCache>
            </c:strRef>
          </c:tx>
          <c:spPr>
            <a:ln w="28575" cap="rnd">
              <a:solidFill>
                <a:schemeClr val="accent2"/>
              </a:solidFill>
              <a:round/>
            </a:ln>
            <a:effectLst/>
          </c:spPr>
          <c:invertIfNegative val="0"/>
          <c:dLbls>
            <c:dLbl>
              <c:idx val="0"/>
              <c:layout>
                <c:manualLayout>
                  <c:x val="3.339745916004868E-2"/>
                  <c:y val="-6.3492063492063489E-2"/>
                </c:manualLayout>
              </c:layout>
              <c:tx>
                <c:rich>
                  <a:bodyPr rot="0" spcFirstLastPara="1" vertOverflow="ellipsis" vert="horz" wrap="square" lIns="38100" tIns="19050" rIns="38100" bIns="19050" anchor="ctr" anchorCtr="1">
                    <a:noAutofit/>
                  </a:bodyPr>
                  <a:lstStyle/>
                  <a:p>
                    <a:pPr>
                      <a:defRPr sz="1000" b="1" i="0" u="none" strike="noStrike" kern="1200" baseline="0">
                        <a:solidFill>
                          <a:sysClr val="windowText" lastClr="000000"/>
                        </a:solidFill>
                        <a:latin typeface="Times New Roman" pitchFamily="18" charset="0"/>
                        <a:ea typeface="+mn-ea"/>
                        <a:cs typeface="Times New Roman" pitchFamily="18" charset="0"/>
                      </a:defRPr>
                    </a:pPr>
                    <a:r>
                      <a:rPr lang="en-US" sz="1000" b="1">
                        <a:latin typeface="Times New Roman" pitchFamily="18" charset="0"/>
                        <a:cs typeface="Times New Roman" pitchFamily="18" charset="0"/>
                      </a:rPr>
                      <a:t>14,3</a:t>
                    </a:r>
                  </a:p>
                </c:rich>
              </c:tx>
              <c:spPr>
                <a:noFill/>
                <a:ln>
                  <a:noFill/>
                </a:ln>
                <a:effectLst/>
              </c:sp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28E2-4E45-8BEE-BE23B383C7A5}"/>
                </c:ext>
                <c:ext xmlns:c15="http://schemas.microsoft.com/office/drawing/2012/chart" uri="{CE6537A1-D6FC-4f65-9D91-7224C49458BB}">
                  <c15:layout>
                    <c:manualLayout>
                      <c:w val="6.9135377370433182E-2"/>
                      <c:h val="6.3432695913010873E-2"/>
                    </c:manualLayout>
                  </c15:layout>
                </c:ext>
              </c:extLst>
            </c:dLbl>
            <c:dLbl>
              <c:idx val="1"/>
              <c:layout>
                <c:manualLayout>
                  <c:x val="1.7148981779206859E-2"/>
                  <c:y val="-5.9523809523809507E-2"/>
                </c:manualLayout>
              </c:layout>
              <c:tx>
                <c:rich>
                  <a:bodyPr/>
                  <a:lstStyle/>
                  <a:p>
                    <a:r>
                      <a:rPr lang="en-US" sz="1000" b="1">
                        <a:latin typeface="Times New Roman" pitchFamily="18" charset="0"/>
                        <a:cs typeface="Times New Roman" pitchFamily="18" charset="0"/>
                      </a:rPr>
                      <a:t>15,8</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7-28E2-4E45-8BEE-BE23B383C7A5}"/>
                </c:ext>
                <c:ext xmlns:c15="http://schemas.microsoft.com/office/drawing/2012/chart" uri="{CE6537A1-D6FC-4f65-9D91-7224C49458BB}"/>
              </c:extLst>
            </c:dLbl>
            <c:dLbl>
              <c:idx val="2"/>
              <c:layout>
                <c:manualLayout>
                  <c:x val="1.5005359056806021E-2"/>
                  <c:y val="-5.5555555555555455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8-28E2-4E45-8BEE-BE23B383C7A5}"/>
                </c:ext>
                <c:ext xmlns:c15="http://schemas.microsoft.com/office/drawing/2012/chart" uri="{CE6537A1-D6FC-4f65-9D91-7224C49458BB}"/>
              </c:extLst>
            </c:dLbl>
            <c:dLbl>
              <c:idx val="3"/>
              <c:layout>
                <c:manualLayout>
                  <c:x val="2.679526996424475E-2"/>
                  <c:y val="-5.9523653293338329E-2"/>
                </c:manualLayout>
              </c:layout>
              <c:tx>
                <c:rich>
                  <a:bodyPr rot="0" spcFirstLastPara="1" vertOverflow="ellipsis" vert="horz" wrap="square" lIns="38100" tIns="19050" rIns="38100" bIns="19050" anchor="ctr" anchorCtr="1">
                    <a:noAutofit/>
                  </a:bodyPr>
                  <a:lstStyle/>
                  <a:p>
                    <a:pPr>
                      <a:defRPr sz="1000" b="1" i="0" u="none" strike="noStrike" kern="1200" baseline="0">
                        <a:solidFill>
                          <a:sysClr val="windowText" lastClr="000000"/>
                        </a:solidFill>
                        <a:latin typeface="Times New Roman" pitchFamily="18" charset="0"/>
                        <a:ea typeface="+mn-ea"/>
                        <a:cs typeface="Times New Roman" pitchFamily="18" charset="0"/>
                      </a:defRPr>
                    </a:pPr>
                    <a:r>
                      <a:rPr lang="en-US" sz="1000" b="1">
                        <a:latin typeface="Times New Roman" pitchFamily="18" charset="0"/>
                        <a:cs typeface="Times New Roman" pitchFamily="18" charset="0"/>
                      </a:rPr>
                      <a:t>35,98</a:t>
                    </a:r>
                  </a:p>
                </c:rich>
              </c:tx>
              <c:spPr>
                <a:noFill/>
                <a:ln>
                  <a:noFill/>
                </a:ln>
                <a:effectLst/>
              </c:sp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9-28E2-4E45-8BEE-BE23B383C7A5}"/>
                </c:ext>
                <c:ext xmlns:c15="http://schemas.microsoft.com/office/drawing/2012/chart" uri="{CE6537A1-D6FC-4f65-9D91-7224C49458BB}">
                  <c15:layout>
                    <c:manualLayout>
                      <c:w val="7.3422622815234914E-2"/>
                      <c:h val="7.5337457817772777E-2"/>
                    </c:manualLayout>
                  </c15:layout>
                </c:ext>
              </c:extLst>
            </c:dLbl>
            <c:dLbl>
              <c:idx val="4"/>
              <c:layout>
                <c:manualLayout>
                  <c:x val="3.2380851417548533E-2"/>
                  <c:y val="-5.9523798991418186E-2"/>
                </c:manualLayout>
              </c:layout>
              <c:spPr>
                <a:noFill/>
                <a:ln>
                  <a:noFill/>
                </a:ln>
                <a:effectLst/>
              </c:spPr>
              <c:txPr>
                <a:bodyPr rot="0" spcFirstLastPara="1" vertOverflow="ellipsis" vert="horz" wrap="square" lIns="38100" tIns="19050" rIns="38100" bIns="19050" anchor="ctr" anchorCtr="1">
                  <a:noAutofit/>
                </a:bodyPr>
                <a:lstStyle/>
                <a:p>
                  <a:pPr>
                    <a:defRPr sz="1000" b="1" i="0" u="none" strike="noStrike" kern="1200" baseline="0">
                      <a:solidFill>
                        <a:sysClr val="windowText" lastClr="000000"/>
                      </a:solidFill>
                      <a:latin typeface="Times New Roman" pitchFamily="18" charset="0"/>
                      <a:ea typeface="+mn-ea"/>
                      <a:cs typeface="Times New Roman" pitchFamily="18" charset="0"/>
                    </a:defRPr>
                  </a:pPr>
                  <a:endParaRPr lang="ru-RU"/>
                </a:p>
              </c:tx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A-28E2-4E45-8BEE-BE23B383C7A5}"/>
                </c:ext>
                <c:ext xmlns:c15="http://schemas.microsoft.com/office/drawing/2012/chart" uri="{CE6537A1-D6FC-4f65-9D91-7224C49458BB}">
                  <c15:layout>
                    <c:manualLayout>
                      <c:w val="8.1333453713504145E-2"/>
                      <c:h val="6.3432716977793513E-2"/>
                    </c:manualLayout>
                  </c15:layout>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ysClr val="windowText" lastClr="000000"/>
                    </a:solidFill>
                    <a:latin typeface="Times New Roman" pitchFamily="18" charset="0"/>
                    <a:ea typeface="+mn-ea"/>
                    <a:cs typeface="Times New Roman"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2020 год</c:v>
                </c:pt>
                <c:pt idx="1">
                  <c:v>2021 год</c:v>
                </c:pt>
                <c:pt idx="2">
                  <c:v>2022 год</c:v>
                </c:pt>
                <c:pt idx="3">
                  <c:v>2023 год</c:v>
                </c:pt>
                <c:pt idx="4">
                  <c:v>2024 год</c:v>
                </c:pt>
              </c:strCache>
            </c:strRef>
          </c:cat>
          <c:val>
            <c:numRef>
              <c:f>Лист1!$C$2:$C$6</c:f>
              <c:numCache>
                <c:formatCode>General</c:formatCode>
                <c:ptCount val="5"/>
                <c:pt idx="0">
                  <c:v>14.3</c:v>
                </c:pt>
                <c:pt idx="1">
                  <c:v>15.8</c:v>
                </c:pt>
                <c:pt idx="2">
                  <c:v>10.9</c:v>
                </c:pt>
                <c:pt idx="3">
                  <c:v>35.979999999999997</c:v>
                </c:pt>
                <c:pt idx="4">
                  <c:v>35.950000000000003</c:v>
                </c:pt>
              </c:numCache>
            </c:numRef>
          </c:val>
          <c:extLst xmlns:c16r2="http://schemas.microsoft.com/office/drawing/2015/06/chart">
            <c:ext xmlns:c16="http://schemas.microsoft.com/office/drawing/2014/chart" uri="{C3380CC4-5D6E-409C-BE32-E72D297353CC}">
              <c16:uniqueId val="{0000000B-28E2-4E45-8BEE-BE23B383C7A5}"/>
            </c:ext>
          </c:extLst>
        </c:ser>
        <c:dLbls>
          <c:showLegendKey val="0"/>
          <c:showVal val="0"/>
          <c:showCatName val="0"/>
          <c:showSerName val="0"/>
          <c:showPercent val="0"/>
          <c:showBubbleSize val="0"/>
        </c:dLbls>
        <c:gapWidth val="150"/>
        <c:shape val="box"/>
        <c:axId val="158804224"/>
        <c:axId val="158826496"/>
        <c:axId val="0"/>
      </c:bar3DChart>
      <c:catAx>
        <c:axId val="1588042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crossAx val="158826496"/>
        <c:crosses val="autoZero"/>
        <c:auto val="1"/>
        <c:lblAlgn val="ctr"/>
        <c:lblOffset val="100"/>
        <c:noMultiLvlLbl val="0"/>
      </c:catAx>
      <c:valAx>
        <c:axId val="15882649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crossAx val="158804224"/>
        <c:crosses val="autoZero"/>
        <c:crossBetween val="between"/>
      </c:valAx>
    </c:plotArea>
    <c:legend>
      <c:legendPos val="b"/>
      <c:overlay val="0"/>
      <c:spPr>
        <a:noFill/>
        <a:ln>
          <a:noFill/>
        </a:ln>
        <a:effectLst/>
      </c:spPr>
      <c:txPr>
        <a:bodyPr rot="0" spcFirstLastPara="1" vertOverflow="ellipsis" vert="horz" wrap="square" anchor="ctr" anchorCtr="1"/>
        <a:lstStyle/>
        <a:p>
          <a:pPr>
            <a:defRPr sz="1050" b="0" i="0" u="none" strike="noStrike" kern="1200" baseline="0">
              <a:solidFill>
                <a:sysClr val="windowText" lastClr="000000"/>
              </a:solidFill>
              <a:latin typeface="Times New Roman" pitchFamily="18" charset="0"/>
              <a:ea typeface="+mn-ea"/>
              <a:cs typeface="Times New Roman" pitchFamily="18" charset="0"/>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7.9009374962774132E-2"/>
          <c:y val="2.5551684088269456E-2"/>
          <c:w val="0.89168659136972472"/>
          <c:h val="0.7715019360654507"/>
        </c:manualLayout>
      </c:layout>
      <c:barChart>
        <c:barDir val="col"/>
        <c:grouping val="clustered"/>
        <c:varyColors val="0"/>
        <c:ser>
          <c:idx val="0"/>
          <c:order val="0"/>
          <c:tx>
            <c:strRef>
              <c:f>Лист1!$B$1</c:f>
              <c:strCache>
                <c:ptCount val="1"/>
                <c:pt idx="0">
                  <c:v>Численность занятых в 2020 году, человек</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Лист1!$A$2:$A$7</c:f>
              <c:strCache>
                <c:ptCount val="6"/>
                <c:pt idx="0">
                  <c:v>Всего</c:v>
                </c:pt>
                <c:pt idx="1">
                  <c:v>сельское хозяйство</c:v>
                </c:pt>
                <c:pt idx="2">
                  <c:v>Торговля</c:v>
                </c:pt>
                <c:pt idx="3">
                  <c:v>Образование</c:v>
                </c:pt>
                <c:pt idx="4">
                  <c:v>Здравоохранение</c:v>
                </c:pt>
                <c:pt idx="5">
                  <c:v>обрабатывающее производство</c:v>
                </c:pt>
              </c:strCache>
            </c:strRef>
          </c:cat>
          <c:val>
            <c:numRef>
              <c:f>Лист1!$B$2:$B$7</c:f>
              <c:numCache>
                <c:formatCode>General</c:formatCode>
                <c:ptCount val="6"/>
                <c:pt idx="0">
                  <c:v>1477</c:v>
                </c:pt>
                <c:pt idx="1">
                  <c:v>150</c:v>
                </c:pt>
                <c:pt idx="2">
                  <c:v>118</c:v>
                </c:pt>
                <c:pt idx="3">
                  <c:v>472</c:v>
                </c:pt>
                <c:pt idx="4">
                  <c:v>215</c:v>
                </c:pt>
                <c:pt idx="5">
                  <c:v>88</c:v>
                </c:pt>
              </c:numCache>
            </c:numRef>
          </c:val>
          <c:extLst xmlns:c16r2="http://schemas.microsoft.com/office/drawing/2015/06/chart">
            <c:ext xmlns:c16="http://schemas.microsoft.com/office/drawing/2014/chart" uri="{C3380CC4-5D6E-409C-BE32-E72D297353CC}">
              <c16:uniqueId val="{00000000-B65C-403F-B375-39F1B4484536}"/>
            </c:ext>
          </c:extLst>
        </c:ser>
        <c:ser>
          <c:idx val="1"/>
          <c:order val="1"/>
          <c:tx>
            <c:strRef>
              <c:f>Лист1!$C$1</c:f>
              <c:strCache>
                <c:ptCount val="1"/>
                <c:pt idx="0">
                  <c:v>Численность занятых в 2024 году, человек</c:v>
                </c:pt>
              </c:strCache>
            </c:strRef>
          </c:tx>
          <c:spPr>
            <a:solidFill>
              <a:srgbClr val="00B05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Лист1!$A$2:$A$7</c:f>
              <c:strCache>
                <c:ptCount val="6"/>
                <c:pt idx="0">
                  <c:v>Всего</c:v>
                </c:pt>
                <c:pt idx="1">
                  <c:v>сельское хозяйство</c:v>
                </c:pt>
                <c:pt idx="2">
                  <c:v>Торговля</c:v>
                </c:pt>
                <c:pt idx="3">
                  <c:v>Образование</c:v>
                </c:pt>
                <c:pt idx="4">
                  <c:v>Здравоохранение</c:v>
                </c:pt>
                <c:pt idx="5">
                  <c:v>обрабатывающее производство</c:v>
                </c:pt>
              </c:strCache>
            </c:strRef>
          </c:cat>
          <c:val>
            <c:numRef>
              <c:f>Лист1!$C$2:$C$7</c:f>
              <c:numCache>
                <c:formatCode>General</c:formatCode>
                <c:ptCount val="6"/>
                <c:pt idx="0">
                  <c:v>1228</c:v>
                </c:pt>
                <c:pt idx="1">
                  <c:v>145</c:v>
                </c:pt>
                <c:pt idx="2">
                  <c:v>70</c:v>
                </c:pt>
                <c:pt idx="3">
                  <c:v>428</c:v>
                </c:pt>
                <c:pt idx="4">
                  <c:v>188</c:v>
                </c:pt>
                <c:pt idx="5">
                  <c:v>87</c:v>
                </c:pt>
              </c:numCache>
            </c:numRef>
          </c:val>
          <c:extLst xmlns:c16r2="http://schemas.microsoft.com/office/drawing/2015/06/chart">
            <c:ext xmlns:c16="http://schemas.microsoft.com/office/drawing/2014/chart" uri="{C3380CC4-5D6E-409C-BE32-E72D297353CC}">
              <c16:uniqueId val="{00000001-B65C-403F-B375-39F1B4484536}"/>
            </c:ext>
          </c:extLst>
        </c:ser>
        <c:dLbls>
          <c:showLegendKey val="0"/>
          <c:showVal val="0"/>
          <c:showCatName val="0"/>
          <c:showSerName val="0"/>
          <c:showPercent val="0"/>
          <c:showBubbleSize val="0"/>
        </c:dLbls>
        <c:gapWidth val="219"/>
        <c:overlap val="-27"/>
        <c:axId val="159236480"/>
        <c:axId val="159238016"/>
      </c:barChart>
      <c:lineChart>
        <c:grouping val="standard"/>
        <c:varyColors val="0"/>
        <c:ser>
          <c:idx val="2"/>
          <c:order val="2"/>
          <c:tx>
            <c:strRef>
              <c:f>Лист1!$D$1</c:f>
              <c:strCache>
                <c:ptCount val="1"/>
                <c:pt idx="0">
                  <c:v>заработная плата в 2020 году, руб.</c:v>
                </c:pt>
              </c:strCache>
            </c:strRef>
          </c:tx>
          <c:spPr>
            <a:ln w="28575" cap="rnd">
              <a:solidFill>
                <a:schemeClr val="accent3"/>
              </a:solidFill>
              <a:round/>
            </a:ln>
            <a:effectLst/>
          </c:spPr>
          <c:marker>
            <c:symbol val="none"/>
          </c:marker>
          <c:dLbls>
            <c:dLbl>
              <c:idx val="0"/>
              <c:layout>
                <c:manualLayout>
                  <c:x val="-3.5583464154892705E-2"/>
                  <c:y val="4.6457607433217189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BD8E-402F-9E61-FC1806E1B3A7}"/>
                </c:ext>
                <c:ext xmlns:c15="http://schemas.microsoft.com/office/drawing/2012/chart" uri="{CE6537A1-D6FC-4f65-9D91-7224C49458BB}"/>
              </c:extLst>
            </c:dLbl>
            <c:dLbl>
              <c:idx val="1"/>
              <c:layout>
                <c:manualLayout>
                  <c:x val="-2.0931449502878074E-2"/>
                  <c:y val="4.878048780487805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BD8E-402F-9E61-FC1806E1B3A7}"/>
                </c:ext>
                <c:ext xmlns:c15="http://schemas.microsoft.com/office/drawing/2012/chart" uri="{CE6537A1-D6FC-4f65-9D91-7224C49458BB}"/>
              </c:extLst>
            </c:dLbl>
            <c:dLbl>
              <c:idx val="2"/>
              <c:layout>
                <c:manualLayout>
                  <c:x val="-1.8838304552590265E-2"/>
                  <c:y val="4.4134727061556328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BD8E-402F-9E61-FC1806E1B3A7}"/>
                </c:ext>
                <c:ext xmlns:c15="http://schemas.microsoft.com/office/drawing/2012/chart" uri="{CE6537A1-D6FC-4f65-9D91-7224C49458BB}"/>
              </c:extLst>
            </c:dLbl>
            <c:dLbl>
              <c:idx val="3"/>
              <c:layout>
                <c:manualLayout>
                  <c:x val="-8.3725798011512302E-3"/>
                  <c:y val="4.1811846689895474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BD8E-402F-9E61-FC1806E1B3A7}"/>
                </c:ext>
                <c:ext xmlns:c15="http://schemas.microsoft.com/office/drawing/2012/chart" uri="{CE6537A1-D6FC-4f65-9D91-7224C49458BB}"/>
              </c:extLst>
            </c:dLbl>
            <c:dLbl>
              <c:idx val="4"/>
              <c:layout>
                <c:manualLayout>
                  <c:x val="-4.1862899005756151E-3"/>
                  <c:y val="3.0197444831591088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BD8E-402F-9E61-FC1806E1B3A7}"/>
                </c:ext>
                <c:ext xmlns:c15="http://schemas.microsoft.com/office/drawing/2012/chart" uri="{CE6537A1-D6FC-4f65-9D91-7224C49458BB}"/>
              </c:extLst>
            </c:dLbl>
            <c:dLbl>
              <c:idx val="5"/>
              <c:layout>
                <c:manualLayout>
                  <c:x val="-6.2794348508634227E-3"/>
                  <c:y val="3.7166085946573751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BD8E-402F-9E61-FC1806E1B3A7}"/>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Лист1!$A$2:$A$7</c:f>
              <c:strCache>
                <c:ptCount val="6"/>
                <c:pt idx="0">
                  <c:v>Всего</c:v>
                </c:pt>
                <c:pt idx="1">
                  <c:v>сельское хозяйство</c:v>
                </c:pt>
                <c:pt idx="2">
                  <c:v>Торговля</c:v>
                </c:pt>
                <c:pt idx="3">
                  <c:v>Образование</c:v>
                </c:pt>
                <c:pt idx="4">
                  <c:v>Здравоохранение</c:v>
                </c:pt>
                <c:pt idx="5">
                  <c:v>обрабатывающее производство</c:v>
                </c:pt>
              </c:strCache>
            </c:strRef>
          </c:cat>
          <c:val>
            <c:numRef>
              <c:f>Лист1!$D$2:$D$7</c:f>
              <c:numCache>
                <c:formatCode>General</c:formatCode>
                <c:ptCount val="6"/>
                <c:pt idx="0">
                  <c:v>24950.6</c:v>
                </c:pt>
                <c:pt idx="1">
                  <c:v>24884.5</c:v>
                </c:pt>
                <c:pt idx="2">
                  <c:v>22560.1</c:v>
                </c:pt>
                <c:pt idx="3">
                  <c:v>22189.5</c:v>
                </c:pt>
                <c:pt idx="4">
                  <c:v>23342.1</c:v>
                </c:pt>
                <c:pt idx="5">
                  <c:v>24869.200000000001</c:v>
                </c:pt>
              </c:numCache>
            </c:numRef>
          </c:val>
          <c:smooth val="0"/>
          <c:extLst xmlns:c16r2="http://schemas.microsoft.com/office/drawing/2015/06/chart">
            <c:ext xmlns:c16="http://schemas.microsoft.com/office/drawing/2014/chart" uri="{C3380CC4-5D6E-409C-BE32-E72D297353CC}">
              <c16:uniqueId val="{00000002-B65C-403F-B375-39F1B4484536}"/>
            </c:ext>
          </c:extLst>
        </c:ser>
        <c:ser>
          <c:idx val="3"/>
          <c:order val="3"/>
          <c:tx>
            <c:strRef>
              <c:f>Лист1!$E$1</c:f>
              <c:strCache>
                <c:ptCount val="1"/>
                <c:pt idx="0">
                  <c:v>заработная плата в 2024 году, руб.</c:v>
                </c:pt>
              </c:strCache>
            </c:strRef>
          </c:tx>
          <c:spPr>
            <a:ln w="28575" cap="rnd">
              <a:solidFill>
                <a:schemeClr val="accent4"/>
              </a:solidFill>
              <a:round/>
            </a:ln>
            <a:effectLst/>
          </c:spPr>
          <c:marker>
            <c:symbol val="none"/>
          </c:marker>
          <c:dLbls>
            <c:dLbl>
              <c:idx val="0"/>
              <c:layout>
                <c:manualLayout>
                  <c:x val="-1.2558869701726826E-2"/>
                  <c:y val="3.2520325203252036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BD8E-402F-9E61-FC1806E1B3A7}"/>
                </c:ext>
                <c:ext xmlns:c15="http://schemas.microsoft.com/office/drawing/2012/chart" uri="{CE6537A1-D6FC-4f65-9D91-7224C49458BB}"/>
              </c:extLst>
            </c:dLbl>
            <c:dLbl>
              <c:idx val="1"/>
              <c:layout>
                <c:manualLayout>
                  <c:x val="-2.0931449502878457E-3"/>
                  <c:y val="-2.7874564459930314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7-BD8E-402F-9E61-FC1806E1B3A7}"/>
                </c:ext>
                <c:ext xmlns:c15="http://schemas.microsoft.com/office/drawing/2012/chart" uri="{CE6537A1-D6FC-4f65-9D91-7224C49458BB}"/>
              </c:extLst>
            </c:dLbl>
            <c:dLbl>
              <c:idx val="2"/>
              <c:layout>
                <c:manualLayout>
                  <c:x val="-6.2794348508634227E-3"/>
                  <c:y val="4.1811846689895384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8-BD8E-402F-9E61-FC1806E1B3A7}"/>
                </c:ext>
                <c:ext xmlns:c15="http://schemas.microsoft.com/office/drawing/2012/chart" uri="{CE6537A1-D6FC-4f65-9D91-7224C49458BB}"/>
              </c:extLst>
            </c:dLbl>
            <c:dLbl>
              <c:idx val="3"/>
              <c:layout>
                <c:manualLayout>
                  <c:x val="6.2794348508634227E-3"/>
                  <c:y val="-3.4843205574912932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9-BD8E-402F-9E61-FC1806E1B3A7}"/>
                </c:ext>
                <c:ext xmlns:c15="http://schemas.microsoft.com/office/drawing/2012/chart" uri="{CE6537A1-D6FC-4f65-9D91-7224C49458BB}"/>
              </c:extLst>
            </c:dLbl>
            <c:dLbl>
              <c:idx val="4"/>
              <c:layout>
                <c:manualLayout>
                  <c:x val="-1.5349552316105737E-16"/>
                  <c:y val="1.8583042973286834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A-BD8E-402F-9E61-FC1806E1B3A7}"/>
                </c:ext>
                <c:ext xmlns:c15="http://schemas.microsoft.com/office/drawing/2012/chart" uri="{CE6537A1-D6FC-4f65-9D91-7224C49458BB}"/>
              </c:extLst>
            </c:dLbl>
            <c:dLbl>
              <c:idx val="5"/>
              <c:layout>
                <c:manualLayout>
                  <c:x val="-1.0465724751439037E-2"/>
                  <c:y val="-3.2520325203252043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B-BD8E-402F-9E61-FC1806E1B3A7}"/>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Лист1!$A$2:$A$7</c:f>
              <c:strCache>
                <c:ptCount val="6"/>
                <c:pt idx="0">
                  <c:v>Всего</c:v>
                </c:pt>
                <c:pt idx="1">
                  <c:v>сельское хозяйство</c:v>
                </c:pt>
                <c:pt idx="2">
                  <c:v>Торговля</c:v>
                </c:pt>
                <c:pt idx="3">
                  <c:v>Образование</c:v>
                </c:pt>
                <c:pt idx="4">
                  <c:v>Здравоохранение</c:v>
                </c:pt>
                <c:pt idx="5">
                  <c:v>обрабатывающее производство</c:v>
                </c:pt>
              </c:strCache>
            </c:strRef>
          </c:cat>
          <c:val>
            <c:numRef>
              <c:f>Лист1!$E$2:$E$7</c:f>
              <c:numCache>
                <c:formatCode>General</c:formatCode>
                <c:ptCount val="6"/>
                <c:pt idx="0">
                  <c:v>35973.699999999997</c:v>
                </c:pt>
                <c:pt idx="1">
                  <c:v>37121.699999999997</c:v>
                </c:pt>
                <c:pt idx="2">
                  <c:v>28689.8</c:v>
                </c:pt>
                <c:pt idx="3">
                  <c:v>32006.400000000001</c:v>
                </c:pt>
                <c:pt idx="4">
                  <c:v>28566</c:v>
                </c:pt>
                <c:pt idx="5">
                  <c:v>38390.300000000003</c:v>
                </c:pt>
              </c:numCache>
            </c:numRef>
          </c:val>
          <c:smooth val="0"/>
          <c:extLst xmlns:c16r2="http://schemas.microsoft.com/office/drawing/2015/06/chart">
            <c:ext xmlns:c16="http://schemas.microsoft.com/office/drawing/2014/chart" uri="{C3380CC4-5D6E-409C-BE32-E72D297353CC}">
              <c16:uniqueId val="{00000003-B65C-403F-B375-39F1B4484536}"/>
            </c:ext>
          </c:extLst>
        </c:ser>
        <c:dLbls>
          <c:showLegendKey val="0"/>
          <c:showVal val="0"/>
          <c:showCatName val="0"/>
          <c:showSerName val="0"/>
          <c:showPercent val="0"/>
          <c:showBubbleSize val="0"/>
        </c:dLbls>
        <c:marker val="1"/>
        <c:smooth val="0"/>
        <c:axId val="159236480"/>
        <c:axId val="159238016"/>
      </c:lineChart>
      <c:catAx>
        <c:axId val="1592364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59238016"/>
        <c:crosses val="autoZero"/>
        <c:auto val="1"/>
        <c:lblAlgn val="ctr"/>
        <c:lblOffset val="100"/>
        <c:noMultiLvlLbl val="0"/>
      </c:catAx>
      <c:valAx>
        <c:axId val="15923801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592364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Лист1!$B$1</c:f>
              <c:strCache>
                <c:ptCount val="1"/>
                <c:pt idx="0">
                  <c:v>Уровень регистрируемой безработицы, % к рабочей силе</c:v>
                </c:pt>
              </c:strCache>
            </c:strRef>
          </c:tx>
          <c:spPr>
            <a:solidFill>
              <a:schemeClr val="accent1"/>
            </a:solidFill>
            <a:ln>
              <a:noFill/>
            </a:ln>
            <a:effectLst/>
          </c:spPr>
          <c:invertIfNegative val="0"/>
          <c:dLbls>
            <c:dLbl>
              <c:idx val="0"/>
              <c:layout>
                <c:manualLayout>
                  <c:x val="0"/>
                  <c:y val="0.21825396825396826"/>
                </c:manualLayout>
              </c:layout>
              <c:tx>
                <c:rich>
                  <a:bodyPr/>
                  <a:lstStyle/>
                  <a:p>
                    <a:r>
                      <a:rPr lang="en-US" b="1">
                        <a:solidFill>
                          <a:schemeClr val="bg1"/>
                        </a:solidFill>
                      </a:rPr>
                      <a:t>0,61</a:t>
                    </a:r>
                    <a:endParaRPr lang="en-US" b="1"/>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2464-43C9-A054-5F87BAB79673}"/>
                </c:ext>
                <c:ext xmlns:c15="http://schemas.microsoft.com/office/drawing/2012/chart" uri="{CE6537A1-D6FC-4f65-9D91-7224C49458BB}"/>
              </c:extLst>
            </c:dLbl>
            <c:dLbl>
              <c:idx val="1"/>
              <c:layout>
                <c:manualLayout>
                  <c:x val="0"/>
                  <c:y val="0.14285714285714332"/>
                </c:manualLayout>
              </c:layout>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2464-43C9-A054-5F87BAB79673}"/>
                </c:ext>
                <c:ext xmlns:c15="http://schemas.microsoft.com/office/drawing/2012/chart" uri="{CE6537A1-D6FC-4f65-9D91-7224C49458BB}"/>
              </c:extLst>
            </c:dLbl>
            <c:dLbl>
              <c:idx val="2"/>
              <c:layout>
                <c:manualLayout>
                  <c:x val="2.3148148148148147E-3"/>
                  <c:y val="0.18650793650793707"/>
                </c:manualLayout>
              </c:layout>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2464-43C9-A054-5F87BAB79673}"/>
                </c:ext>
                <c:ext xmlns:c15="http://schemas.microsoft.com/office/drawing/2012/chart" uri="{CE6537A1-D6FC-4f65-9D91-7224C49458BB}"/>
              </c:extLst>
            </c:dLbl>
            <c:dLbl>
              <c:idx val="3"/>
              <c:layout>
                <c:manualLayout>
                  <c:x val="-3.5384673655496616E-4"/>
                  <c:y val="0.10333594106144295"/>
                </c:manualLayout>
              </c:layout>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2464-43C9-A054-5F87BAB79673}"/>
                </c:ext>
                <c:ext xmlns:c15="http://schemas.microsoft.com/office/drawing/2012/chart" uri="{CE6537A1-D6FC-4f65-9D91-7224C49458BB}"/>
              </c:extLst>
            </c:dLbl>
            <c:dLbl>
              <c:idx val="4"/>
              <c:layout>
                <c:manualLayout>
                  <c:x val="2.3148148148148147E-3"/>
                  <c:y val="0.14285714285714327"/>
                </c:manualLayout>
              </c:layout>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2464-43C9-A054-5F87BAB79673}"/>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На 31.12.2020г.</c:v>
                </c:pt>
                <c:pt idx="1">
                  <c:v>На 31.12.2021г.</c:v>
                </c:pt>
                <c:pt idx="2">
                  <c:v>На 31.12.2022г.</c:v>
                </c:pt>
                <c:pt idx="3">
                  <c:v>На 31.12.2023г.</c:v>
                </c:pt>
                <c:pt idx="4">
                  <c:v>На 31.12.2024г.</c:v>
                </c:pt>
              </c:strCache>
            </c:strRef>
          </c:cat>
          <c:val>
            <c:numRef>
              <c:f>Лист1!$B$2:$B$6</c:f>
              <c:numCache>
                <c:formatCode>General</c:formatCode>
                <c:ptCount val="5"/>
                <c:pt idx="0">
                  <c:v>1.88</c:v>
                </c:pt>
                <c:pt idx="1">
                  <c:v>0.77</c:v>
                </c:pt>
                <c:pt idx="2">
                  <c:v>0.57999999999999996</c:v>
                </c:pt>
                <c:pt idx="3">
                  <c:v>0.57999999999999996</c:v>
                </c:pt>
                <c:pt idx="4">
                  <c:v>0.6</c:v>
                </c:pt>
              </c:numCache>
            </c:numRef>
          </c:val>
          <c:extLst xmlns:c16r2="http://schemas.microsoft.com/office/drawing/2015/06/chart">
            <c:ext xmlns:c16="http://schemas.microsoft.com/office/drawing/2014/chart" uri="{C3380CC4-5D6E-409C-BE32-E72D297353CC}">
              <c16:uniqueId val="{00000005-2464-43C9-A054-5F87BAB79673}"/>
            </c:ext>
          </c:extLst>
        </c:ser>
        <c:ser>
          <c:idx val="1"/>
          <c:order val="1"/>
          <c:tx>
            <c:strRef>
              <c:f>Лист1!$C$1</c:f>
              <c:strCache>
                <c:ptCount val="1"/>
                <c:pt idx="0">
                  <c:v>Ряд 2</c:v>
                </c:pt>
              </c:strCache>
            </c:strRef>
          </c:tx>
          <c:spPr>
            <a:solidFill>
              <a:schemeClr val="accent2"/>
            </a:solidFill>
            <a:ln>
              <a:noFill/>
            </a:ln>
            <a:effectLst/>
          </c:spPr>
          <c:invertIfNegative val="0"/>
          <c:cat>
            <c:strRef>
              <c:f>Лист1!$A$2:$A$6</c:f>
              <c:strCache>
                <c:ptCount val="5"/>
                <c:pt idx="0">
                  <c:v>На 31.12.2020г.</c:v>
                </c:pt>
                <c:pt idx="1">
                  <c:v>На 31.12.2021г.</c:v>
                </c:pt>
                <c:pt idx="2">
                  <c:v>На 31.12.2022г.</c:v>
                </c:pt>
                <c:pt idx="3">
                  <c:v>На 31.12.2023г.</c:v>
                </c:pt>
                <c:pt idx="4">
                  <c:v>На 31.12.2024г.</c:v>
                </c:pt>
              </c:strCache>
            </c:strRef>
          </c:cat>
          <c:val>
            <c:numRef>
              <c:f>Лист1!$C$2:$C$6</c:f>
              <c:numCache>
                <c:formatCode>General</c:formatCode>
                <c:ptCount val="5"/>
                <c:pt idx="0">
                  <c:v>0</c:v>
                </c:pt>
                <c:pt idx="1">
                  <c:v>0</c:v>
                </c:pt>
                <c:pt idx="2">
                  <c:v>0</c:v>
                </c:pt>
                <c:pt idx="3">
                  <c:v>0</c:v>
                </c:pt>
                <c:pt idx="4">
                  <c:v>0</c:v>
                </c:pt>
              </c:numCache>
            </c:numRef>
          </c:val>
          <c:extLst xmlns:c16r2="http://schemas.microsoft.com/office/drawing/2015/06/chart">
            <c:ext xmlns:c16="http://schemas.microsoft.com/office/drawing/2014/chart" uri="{C3380CC4-5D6E-409C-BE32-E72D297353CC}">
              <c16:uniqueId val="{00000006-2464-43C9-A054-5F87BAB79673}"/>
            </c:ext>
          </c:extLst>
        </c:ser>
        <c:dLbls>
          <c:showLegendKey val="0"/>
          <c:showVal val="0"/>
          <c:showCatName val="0"/>
          <c:showSerName val="0"/>
          <c:showPercent val="0"/>
          <c:showBubbleSize val="0"/>
        </c:dLbls>
        <c:gapWidth val="219"/>
        <c:overlap val="-27"/>
        <c:axId val="159032448"/>
        <c:axId val="159033984"/>
      </c:barChart>
      <c:lineChart>
        <c:grouping val="standard"/>
        <c:varyColors val="0"/>
        <c:ser>
          <c:idx val="2"/>
          <c:order val="2"/>
          <c:tx>
            <c:strRef>
              <c:f>Лист1!$D$1</c:f>
              <c:strCache>
                <c:ptCount val="1"/>
                <c:pt idx="0">
                  <c:v>Численность зарегистрированных безработных граждан, человек</c:v>
                </c:pt>
              </c:strCache>
            </c:strRef>
          </c:tx>
          <c:spPr>
            <a:ln w="28575" cap="rnd">
              <a:solidFill>
                <a:schemeClr val="accent3"/>
              </a:solidFill>
              <a:round/>
            </a:ln>
            <a:effectLst/>
          </c:spPr>
          <c:marker>
            <c:symbol val="none"/>
          </c:marker>
          <c:dLbls>
            <c:dLbl>
              <c:idx val="0"/>
              <c:layout>
                <c:manualLayout>
                  <c:x val="-1.1364632649482797E-2"/>
                  <c:y val="-2.3809523809523812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7-2464-43C9-A054-5F87BAB79673}"/>
                </c:ext>
                <c:ext xmlns:c15="http://schemas.microsoft.com/office/drawing/2012/chart" uri="{CE6537A1-D6FC-4f65-9D91-7224C49458BB}">
                  <c15:layout>
                    <c:manualLayout>
                      <c:w val="6.6280904786954239E-2"/>
                      <c:h val="5.0590264737522199E-2"/>
                    </c:manualLayout>
                  </c15:layout>
                </c:ext>
              </c:extLst>
            </c:dLbl>
            <c:dLbl>
              <c:idx val="1"/>
              <c:layout>
                <c:manualLayout>
                  <c:x val="-1.5152903362092851E-2"/>
                  <c:y val="-8.5687878344228863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8-2464-43C9-A054-5F87BAB79673}"/>
                </c:ext>
                <c:ext xmlns:c15="http://schemas.microsoft.com/office/drawing/2012/chart" uri="{CE6537A1-D6FC-4f65-9D91-7224C49458BB}">
                  <c15:layout>
                    <c:manualLayout>
                      <c:w val="6.1020515518148341E-2"/>
                      <c:h val="5.0590264737522199E-2"/>
                    </c:manualLayout>
                  </c15:layout>
                </c:ext>
              </c:extLst>
            </c:dLbl>
            <c:dLbl>
              <c:idx val="2"/>
              <c:layout>
                <c:manualLayout>
                  <c:x val="1.2590141119260951E-3"/>
                  <c:y val="-7.1284222051063287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9-2464-43C9-A054-5F87BAB79673}"/>
                </c:ext>
                <c:ext xmlns:c15="http://schemas.microsoft.com/office/drawing/2012/chart" uri="{CE6537A1-D6FC-4f65-9D91-7224C49458BB}"/>
              </c:extLst>
            </c:dLbl>
            <c:dLbl>
              <c:idx val="3"/>
              <c:layout>
                <c:manualLayout>
                  <c:x val="-2.9492973031185411E-3"/>
                  <c:y val="-6.8490060407768408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A-2464-43C9-A054-5F87BAB79673}"/>
                </c:ext>
                <c:ext xmlns:c15="http://schemas.microsoft.com/office/drawing/2012/chart" uri="{CE6537A1-D6FC-4f65-9D91-7224C49458BB}"/>
              </c:extLst>
            </c:dLbl>
            <c:dLbl>
              <c:idx val="4"/>
              <c:layout>
                <c:manualLayout>
                  <c:x val="-6.7362805320036172E-3"/>
                  <c:y val="-8.2454248594835161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B-2464-43C9-A054-5F87BAB79673}"/>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На 31.12.2020г.</c:v>
                </c:pt>
                <c:pt idx="1">
                  <c:v>На 31.12.2021г.</c:v>
                </c:pt>
                <c:pt idx="2">
                  <c:v>На 31.12.2022г.</c:v>
                </c:pt>
                <c:pt idx="3">
                  <c:v>На 31.12.2023г.</c:v>
                </c:pt>
                <c:pt idx="4">
                  <c:v>На 31.12.2024г.</c:v>
                </c:pt>
              </c:strCache>
            </c:strRef>
          </c:cat>
          <c:val>
            <c:numRef>
              <c:f>Лист1!$D$2:$D$6</c:f>
              <c:numCache>
                <c:formatCode>General</c:formatCode>
                <c:ptCount val="5"/>
                <c:pt idx="0">
                  <c:v>138</c:v>
                </c:pt>
                <c:pt idx="1">
                  <c:v>55</c:v>
                </c:pt>
                <c:pt idx="2">
                  <c:v>41</c:v>
                </c:pt>
                <c:pt idx="3">
                  <c:v>41</c:v>
                </c:pt>
                <c:pt idx="4">
                  <c:v>39</c:v>
                </c:pt>
              </c:numCache>
            </c:numRef>
          </c:val>
          <c:smooth val="0"/>
          <c:extLst xmlns:c16r2="http://schemas.microsoft.com/office/drawing/2015/06/chart">
            <c:ext xmlns:c16="http://schemas.microsoft.com/office/drawing/2014/chart" uri="{C3380CC4-5D6E-409C-BE32-E72D297353CC}">
              <c16:uniqueId val="{0000000C-2464-43C9-A054-5F87BAB79673}"/>
            </c:ext>
          </c:extLst>
        </c:ser>
        <c:dLbls>
          <c:showLegendKey val="0"/>
          <c:showVal val="0"/>
          <c:showCatName val="0"/>
          <c:showSerName val="0"/>
          <c:showPercent val="0"/>
          <c:showBubbleSize val="0"/>
        </c:dLbls>
        <c:marker val="1"/>
        <c:smooth val="0"/>
        <c:axId val="159061888"/>
        <c:axId val="159060352"/>
      </c:lineChart>
      <c:catAx>
        <c:axId val="1590324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59033984"/>
        <c:crosses val="autoZero"/>
        <c:auto val="1"/>
        <c:lblAlgn val="ctr"/>
        <c:lblOffset val="100"/>
        <c:noMultiLvlLbl val="0"/>
      </c:catAx>
      <c:valAx>
        <c:axId val="15903398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59032448"/>
        <c:crosses val="autoZero"/>
        <c:crossBetween val="between"/>
      </c:valAx>
      <c:valAx>
        <c:axId val="159060352"/>
        <c:scaling>
          <c:orientation val="minMax"/>
        </c:scaling>
        <c:delete val="0"/>
        <c:axPos val="r"/>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59061888"/>
        <c:crosses val="max"/>
        <c:crossBetween val="between"/>
      </c:valAx>
      <c:catAx>
        <c:axId val="159061888"/>
        <c:scaling>
          <c:orientation val="minMax"/>
        </c:scaling>
        <c:delete val="1"/>
        <c:axPos val="b"/>
        <c:numFmt formatCode="General" sourceLinked="1"/>
        <c:majorTickMark val="out"/>
        <c:minorTickMark val="none"/>
        <c:tickLblPos val="nextTo"/>
        <c:crossAx val="159060352"/>
        <c:crosses val="autoZero"/>
        <c:auto val="1"/>
        <c:lblAlgn val="ctr"/>
        <c:lblOffset val="100"/>
        <c:noMultiLvlLbl val="0"/>
      </c:catAx>
      <c:spPr>
        <a:noFill/>
        <a:ln>
          <a:noFill/>
        </a:ln>
        <a:effectLst/>
      </c:spPr>
    </c:plotArea>
    <c:legend>
      <c:legendPos val="b"/>
      <c:legendEntry>
        <c:idx val="1"/>
        <c:delete val="1"/>
      </c:legendEntry>
      <c:layout/>
      <c:overlay val="0"/>
      <c:spPr>
        <a:noFill/>
        <a:ln>
          <a:noFill/>
        </a:ln>
        <a:effectLst/>
      </c:spPr>
      <c:txPr>
        <a:bodyPr rot="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rAngAx val="0"/>
      <c:perspective val="30"/>
    </c:view3D>
    <c:floor>
      <c:thickness val="0"/>
    </c:floor>
    <c:sideWall>
      <c:thickness val="0"/>
      <c:spPr>
        <a:noFill/>
        <a:ln>
          <a:noFill/>
        </a:ln>
        <a:effectLst/>
      </c:spPr>
    </c:sideWall>
    <c:backWall>
      <c:thickness val="0"/>
      <c:spPr>
        <a:noFill/>
        <a:ln>
          <a:noFill/>
        </a:ln>
        <a:effectLst/>
      </c:spPr>
    </c:backWall>
    <c:plotArea>
      <c:layout/>
      <c:bar3DChart>
        <c:barDir val="col"/>
        <c:grouping val="clustered"/>
        <c:varyColors val="0"/>
        <c:ser>
          <c:idx val="0"/>
          <c:order val="0"/>
          <c:tx>
            <c:strRef>
              <c:f>Лист1!$B$1</c:f>
              <c:strCache>
                <c:ptCount val="1"/>
                <c:pt idx="0">
                  <c:v>Доходы бюджета,млн.руб.</c:v>
                </c:pt>
              </c:strCache>
            </c:strRef>
          </c:tx>
          <c:spPr>
            <a:ln w="28575" cap="rnd">
              <a:solidFill>
                <a:schemeClr val="accent1"/>
              </a:solidFill>
              <a:round/>
            </a:ln>
            <a:effectLst/>
          </c:spPr>
          <c:invertIfNegative val="0"/>
          <c:dLbls>
            <c:dLbl>
              <c:idx val="0"/>
              <c:layout>
                <c:manualLayout>
                  <c:x val="-6.4308681672025792E-3"/>
                  <c:y val="-7.1428571428571425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28E2-4E45-8BEE-BE23B383C7A5}"/>
                </c:ext>
                <c:ext xmlns:c15="http://schemas.microsoft.com/office/drawing/2012/chart" uri="{CE6537A1-D6FC-4f65-9D91-7224C49458BB}"/>
              </c:extLst>
            </c:dLbl>
            <c:dLbl>
              <c:idx val="1"/>
              <c:layout>
                <c:manualLayout>
                  <c:x val="-4.2874142339924546E-3"/>
                  <c:y val="-5.5555555555555518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28E2-4E45-8BEE-BE23B383C7A5}"/>
                </c:ext>
                <c:ext xmlns:c15="http://schemas.microsoft.com/office/drawing/2012/chart" uri="{CE6537A1-D6FC-4f65-9D91-7224C49458BB}"/>
              </c:extLst>
            </c:dLbl>
            <c:dLbl>
              <c:idx val="2"/>
              <c:layout>
                <c:manualLayout>
                  <c:x val="-1.2861736334405151E-2"/>
                  <c:y val="-2.3809836270466202E-2"/>
                </c:manualLayout>
              </c:layout>
              <c:spPr>
                <a:noFill/>
                <a:ln>
                  <a:noFill/>
                </a:ln>
                <a:effectLst/>
              </c:spPr>
              <c:txPr>
                <a:bodyPr rot="0" spcFirstLastPara="1" vertOverflow="ellipsis" vert="horz" wrap="square" lIns="38100" tIns="19050" rIns="38100" bIns="19050" anchor="ctr" anchorCtr="1">
                  <a:noAutofit/>
                </a:bodyPr>
                <a:lstStyle/>
                <a:p>
                  <a:pPr>
                    <a:defRPr sz="1000" b="1" i="0" u="none" strike="noStrike" kern="1200" baseline="0">
                      <a:solidFill>
                        <a:sysClr val="windowText" lastClr="000000"/>
                      </a:solidFill>
                      <a:latin typeface="Times New Roman" pitchFamily="18" charset="0"/>
                      <a:ea typeface="+mn-ea"/>
                      <a:cs typeface="Times New Roman" pitchFamily="18" charset="0"/>
                    </a:defRPr>
                  </a:pPr>
                  <a:endParaRPr lang="ru-RU"/>
                </a:p>
              </c:tx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28E2-4E45-8BEE-BE23B383C7A5}"/>
                </c:ext>
                <c:ext xmlns:c15="http://schemas.microsoft.com/office/drawing/2012/chart" uri="{CE6537A1-D6FC-4f65-9D91-7224C49458BB}">
                  <c15:layout>
                    <c:manualLayout>
                      <c:w val="5.6111111111111112E-2"/>
                      <c:h val="5.9464441944756904E-2"/>
                    </c:manualLayout>
                  </c15:layout>
                </c:ext>
              </c:extLst>
            </c:dLbl>
            <c:dLbl>
              <c:idx val="3"/>
              <c:layout>
                <c:manualLayout>
                  <c:x val="6.2597088949089604E-3"/>
                  <c:y val="-4.7619047619047616E-2"/>
                </c:manualLayout>
              </c:layout>
              <c:spPr>
                <a:noFill/>
                <a:ln>
                  <a:noFill/>
                </a:ln>
                <a:effectLst/>
              </c:spPr>
              <c:txPr>
                <a:bodyPr rot="0" spcFirstLastPara="1" vertOverflow="ellipsis" vert="horz" wrap="square" lIns="38100" tIns="19050" rIns="38100" bIns="19050" anchor="ctr" anchorCtr="1">
                  <a:noAutofit/>
                </a:bodyPr>
                <a:lstStyle/>
                <a:p>
                  <a:pPr>
                    <a:defRPr sz="1000" b="1" i="0" u="none" strike="noStrike" kern="1200" baseline="0">
                      <a:solidFill>
                        <a:sysClr val="windowText" lastClr="000000"/>
                      </a:solidFill>
                      <a:latin typeface="Times New Roman" pitchFamily="18" charset="0"/>
                      <a:ea typeface="+mn-ea"/>
                      <a:cs typeface="Times New Roman" pitchFamily="18" charset="0"/>
                    </a:defRPr>
                  </a:pPr>
                  <a:endParaRPr lang="ru-RU"/>
                </a:p>
              </c:tx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28E2-4E45-8BEE-BE23B383C7A5}"/>
                </c:ext>
                <c:ext xmlns:c15="http://schemas.microsoft.com/office/drawing/2012/chart" uri="{CE6537A1-D6FC-4f65-9D91-7224C49458BB}">
                  <c15:layout>
                    <c:manualLayout>
                      <c:w val="8.6121815158957227E-2"/>
                      <c:h val="6.3432695913010873E-2"/>
                    </c:manualLayout>
                  </c15:layout>
                </c:ext>
              </c:extLst>
            </c:dLbl>
            <c:dLbl>
              <c:idx val="4"/>
              <c:layout>
                <c:manualLayout>
                  <c:x val="-6.9444444444444605E-3"/>
                  <c:y val="-4.7619047619047623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28E2-4E45-8BEE-BE23B383C7A5}"/>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ysClr val="windowText" lastClr="000000"/>
                    </a:solidFill>
                    <a:latin typeface="Times New Roman" pitchFamily="18" charset="0"/>
                    <a:ea typeface="+mn-ea"/>
                    <a:cs typeface="Times New Roman"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2020 год</c:v>
                </c:pt>
                <c:pt idx="1">
                  <c:v>2021 год</c:v>
                </c:pt>
                <c:pt idx="2">
                  <c:v>2022 год</c:v>
                </c:pt>
                <c:pt idx="3">
                  <c:v>2023 год</c:v>
                </c:pt>
                <c:pt idx="4">
                  <c:v>2024 год</c:v>
                </c:pt>
              </c:strCache>
            </c:strRef>
          </c:cat>
          <c:val>
            <c:numRef>
              <c:f>Лист1!$B$2:$B$6</c:f>
              <c:numCache>
                <c:formatCode>General</c:formatCode>
                <c:ptCount val="5"/>
                <c:pt idx="0">
                  <c:v>495.2</c:v>
                </c:pt>
                <c:pt idx="1">
                  <c:v>541.9</c:v>
                </c:pt>
                <c:pt idx="2">
                  <c:v>614</c:v>
                </c:pt>
                <c:pt idx="3">
                  <c:v>610.9</c:v>
                </c:pt>
                <c:pt idx="4">
                  <c:v>700</c:v>
                </c:pt>
              </c:numCache>
            </c:numRef>
          </c:val>
          <c:extLst xmlns:c16r2="http://schemas.microsoft.com/office/drawing/2015/06/chart">
            <c:ext xmlns:c16="http://schemas.microsoft.com/office/drawing/2014/chart" uri="{C3380CC4-5D6E-409C-BE32-E72D297353CC}">
              <c16:uniqueId val="{00000005-28E2-4E45-8BEE-BE23B383C7A5}"/>
            </c:ext>
          </c:extLst>
        </c:ser>
        <c:ser>
          <c:idx val="1"/>
          <c:order val="1"/>
          <c:tx>
            <c:strRef>
              <c:f>Лист1!$C$1</c:f>
              <c:strCache>
                <c:ptCount val="1"/>
                <c:pt idx="0">
                  <c:v>Безвозмездные постуления, млн.руб.</c:v>
                </c:pt>
              </c:strCache>
            </c:strRef>
          </c:tx>
          <c:spPr>
            <a:ln w="28575" cap="rnd">
              <a:solidFill>
                <a:schemeClr val="accent2"/>
              </a:solidFill>
              <a:round/>
            </a:ln>
            <a:effectLst/>
          </c:spPr>
          <c:invertIfNegative val="0"/>
          <c:dLbls>
            <c:dLbl>
              <c:idx val="0"/>
              <c:layout>
                <c:manualLayout>
                  <c:x val="2.3751156909244876E-2"/>
                  <c:y val="-7.1428571428571425E-2"/>
                </c:manualLayout>
              </c:layout>
              <c:tx>
                <c:rich>
                  <a:bodyPr rot="0" spcFirstLastPara="1" vertOverflow="ellipsis" vert="horz" wrap="square" lIns="38100" tIns="19050" rIns="38100" bIns="19050" anchor="ctr" anchorCtr="1">
                    <a:noAutofit/>
                  </a:bodyPr>
                  <a:lstStyle/>
                  <a:p>
                    <a:pPr>
                      <a:defRPr sz="1000" b="1" i="0" u="none" strike="noStrike" kern="1200" baseline="0">
                        <a:solidFill>
                          <a:sysClr val="windowText" lastClr="000000"/>
                        </a:solidFill>
                        <a:latin typeface="Times New Roman" pitchFamily="18" charset="0"/>
                        <a:ea typeface="+mn-ea"/>
                        <a:cs typeface="Times New Roman" pitchFamily="18" charset="0"/>
                      </a:defRPr>
                    </a:pPr>
                    <a:r>
                      <a:rPr lang="en-US" sz="1000" b="1">
                        <a:latin typeface="Times New Roman" pitchFamily="18" charset="0"/>
                        <a:cs typeface="Times New Roman" pitchFamily="18" charset="0"/>
                      </a:rPr>
                      <a:t>421,7</a:t>
                    </a:r>
                  </a:p>
                </c:rich>
              </c:tx>
              <c:spPr>
                <a:noFill/>
                <a:ln>
                  <a:noFill/>
                </a:ln>
                <a:effectLst/>
              </c:sp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28E2-4E45-8BEE-BE23B383C7A5}"/>
                </c:ext>
                <c:ext xmlns:c15="http://schemas.microsoft.com/office/drawing/2012/chart" uri="{CE6537A1-D6FC-4f65-9D91-7224C49458BB}">
                  <c15:layout>
                    <c:manualLayout>
                      <c:w val="6.2704509203230618E-2"/>
                      <c:h val="4.7559680039995E-2"/>
                    </c:manualLayout>
                  </c15:layout>
                </c:ext>
              </c:extLst>
            </c:dLbl>
            <c:dLbl>
              <c:idx val="1"/>
              <c:layout>
                <c:manualLayout>
                  <c:x val="1.7148981779206859E-2"/>
                  <c:y val="-5.9523809523809507E-2"/>
                </c:manualLayout>
              </c:layout>
              <c:tx>
                <c:rich>
                  <a:bodyPr/>
                  <a:lstStyle/>
                  <a:p>
                    <a:r>
                      <a:rPr lang="en-US" sz="1000" b="1">
                        <a:latin typeface="Times New Roman" pitchFamily="18" charset="0"/>
                        <a:cs typeface="Times New Roman" pitchFamily="18" charset="0"/>
                      </a:rPr>
                      <a:t>462,9</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7-28E2-4E45-8BEE-BE23B383C7A5}"/>
                </c:ext>
                <c:ext xmlns:c15="http://schemas.microsoft.com/office/drawing/2012/chart" uri="{CE6537A1-D6FC-4f65-9D91-7224C49458BB}"/>
              </c:extLst>
            </c:dLbl>
            <c:dLbl>
              <c:idx val="2"/>
              <c:layout>
                <c:manualLayout>
                  <c:x val="2.5723472668810296E-2"/>
                  <c:y val="-5.5555555555555518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8-28E2-4E45-8BEE-BE23B383C7A5}"/>
                </c:ext>
                <c:ext xmlns:c15="http://schemas.microsoft.com/office/drawing/2012/chart" uri="{CE6537A1-D6FC-4f65-9D91-7224C49458BB}"/>
              </c:extLst>
            </c:dLbl>
            <c:dLbl>
              <c:idx val="3"/>
              <c:layout>
                <c:manualLayout>
                  <c:x val="3.4297780703457112E-2"/>
                  <c:y val="-7.1428571428571425E-2"/>
                </c:manualLayout>
              </c:layout>
              <c:tx>
                <c:rich>
                  <a:bodyPr rot="0" spcFirstLastPara="1" vertOverflow="ellipsis" vert="horz" wrap="square" lIns="38100" tIns="19050" rIns="38100" bIns="19050" anchor="ctr" anchorCtr="1">
                    <a:noAutofit/>
                  </a:bodyPr>
                  <a:lstStyle/>
                  <a:p>
                    <a:pPr>
                      <a:defRPr sz="1000" b="1" i="0" u="none" strike="noStrike" kern="1200" baseline="0">
                        <a:solidFill>
                          <a:sysClr val="windowText" lastClr="000000"/>
                        </a:solidFill>
                        <a:latin typeface="Times New Roman" pitchFamily="18" charset="0"/>
                        <a:ea typeface="+mn-ea"/>
                        <a:cs typeface="Times New Roman" pitchFamily="18" charset="0"/>
                      </a:defRPr>
                    </a:pPr>
                    <a:r>
                      <a:rPr lang="en-US" sz="1000" b="1">
                        <a:latin typeface="Times New Roman" pitchFamily="18" charset="0"/>
                        <a:cs typeface="Times New Roman" pitchFamily="18" charset="0"/>
                      </a:rPr>
                      <a:t>488,9</a:t>
                    </a:r>
                  </a:p>
                </c:rich>
              </c:tx>
              <c:spPr>
                <a:noFill/>
                <a:ln>
                  <a:noFill/>
                </a:ln>
                <a:effectLst/>
              </c:sp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9-28E2-4E45-8BEE-BE23B383C7A5}"/>
                </c:ext>
                <c:ext xmlns:c15="http://schemas.microsoft.com/office/drawing/2012/chart" uri="{CE6537A1-D6FC-4f65-9D91-7224C49458BB}">
                  <c15:layout>
                    <c:manualLayout>
                      <c:w val="6.2704509203230618E-2"/>
                      <c:h val="7.5337457817772777E-2"/>
                    </c:manualLayout>
                  </c15:layout>
                </c:ext>
              </c:extLst>
            </c:dLbl>
            <c:dLbl>
              <c:idx val="4"/>
              <c:layout>
                <c:manualLayout>
                  <c:x val="4.6646229108821199E-2"/>
                  <c:y val="-5.5555555555555518E-2"/>
                </c:manualLayout>
              </c:layout>
              <c:spPr>
                <a:noFill/>
                <a:ln>
                  <a:noFill/>
                </a:ln>
                <a:effectLst/>
              </c:spPr>
              <c:txPr>
                <a:bodyPr rot="0" spcFirstLastPara="1" vertOverflow="ellipsis" vert="horz" wrap="square" lIns="38100" tIns="19050" rIns="38100" bIns="19050" anchor="ctr" anchorCtr="1">
                  <a:noAutofit/>
                </a:bodyPr>
                <a:lstStyle/>
                <a:p>
                  <a:pPr>
                    <a:defRPr sz="1000" b="1" i="0" u="none" strike="noStrike" kern="1200" baseline="0">
                      <a:solidFill>
                        <a:sysClr val="windowText" lastClr="000000"/>
                      </a:solidFill>
                      <a:latin typeface="Times New Roman" pitchFamily="18" charset="0"/>
                      <a:ea typeface="+mn-ea"/>
                      <a:cs typeface="Times New Roman" pitchFamily="18" charset="0"/>
                    </a:defRPr>
                  </a:pPr>
                  <a:endParaRPr lang="ru-RU"/>
                </a:p>
              </c:tx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A-28E2-4E45-8BEE-BE23B383C7A5}"/>
                </c:ext>
                <c:ext xmlns:c15="http://schemas.microsoft.com/office/drawing/2012/chart" uri="{CE6537A1-D6FC-4f65-9D91-7224C49458BB}">
                  <c15:layout>
                    <c:manualLayout>
                      <c:w val="6.6991754648032337E-2"/>
                      <c:h val="6.3432695913010873E-2"/>
                    </c:manualLayout>
                  </c15:layout>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ysClr val="windowText" lastClr="000000"/>
                    </a:solidFill>
                    <a:latin typeface="Times New Roman" pitchFamily="18" charset="0"/>
                    <a:ea typeface="+mn-ea"/>
                    <a:cs typeface="Times New Roman"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2020 год</c:v>
                </c:pt>
                <c:pt idx="1">
                  <c:v>2021 год</c:v>
                </c:pt>
                <c:pt idx="2">
                  <c:v>2022 год</c:v>
                </c:pt>
                <c:pt idx="3">
                  <c:v>2023 год</c:v>
                </c:pt>
                <c:pt idx="4">
                  <c:v>2024 год</c:v>
                </c:pt>
              </c:strCache>
            </c:strRef>
          </c:cat>
          <c:val>
            <c:numRef>
              <c:f>Лист1!$C$2:$C$6</c:f>
              <c:numCache>
                <c:formatCode>General</c:formatCode>
                <c:ptCount val="5"/>
                <c:pt idx="0">
                  <c:v>421.7</c:v>
                </c:pt>
                <c:pt idx="1">
                  <c:v>462.9</c:v>
                </c:pt>
                <c:pt idx="2">
                  <c:v>507.3</c:v>
                </c:pt>
                <c:pt idx="3">
                  <c:v>488.9</c:v>
                </c:pt>
                <c:pt idx="4">
                  <c:v>549.79999999999995</c:v>
                </c:pt>
              </c:numCache>
            </c:numRef>
          </c:val>
          <c:extLst xmlns:c16r2="http://schemas.microsoft.com/office/drawing/2015/06/chart">
            <c:ext xmlns:c16="http://schemas.microsoft.com/office/drawing/2014/chart" uri="{C3380CC4-5D6E-409C-BE32-E72D297353CC}">
              <c16:uniqueId val="{0000000B-28E2-4E45-8BEE-BE23B383C7A5}"/>
            </c:ext>
          </c:extLst>
        </c:ser>
        <c:ser>
          <c:idx val="2"/>
          <c:order val="2"/>
          <c:tx>
            <c:strRef>
              <c:f>Лист1!$D$1</c:f>
              <c:strCache>
                <c:ptCount val="1"/>
                <c:pt idx="0">
                  <c:v>Собственные доходы, млн.руб.</c:v>
                </c:pt>
              </c:strCache>
            </c:strRef>
          </c:tx>
          <c:invertIfNegative val="0"/>
          <c:dLbls>
            <c:dLbl>
              <c:idx val="0"/>
              <c:layout>
                <c:manualLayout>
                  <c:x val="2.5723472668810352E-2"/>
                  <c:y val="-7.9365079365079413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BFE6-4EA5-9DA3-61DDF8780932}"/>
                </c:ext>
                <c:ext xmlns:c15="http://schemas.microsoft.com/office/drawing/2012/chart" uri="{CE6537A1-D6FC-4f65-9D91-7224C49458BB}"/>
              </c:extLst>
            </c:dLbl>
            <c:dLbl>
              <c:idx val="1"/>
              <c:layout>
                <c:manualLayout>
                  <c:x val="1.5005359056806009E-2"/>
                  <c:y val="-3.9682539682539706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BFE6-4EA5-9DA3-61DDF8780932}"/>
                </c:ext>
                <c:ext xmlns:c15="http://schemas.microsoft.com/office/drawing/2012/chart" uri="{CE6537A1-D6FC-4f65-9D91-7224C49458BB}"/>
              </c:extLst>
            </c:dLbl>
            <c:dLbl>
              <c:idx val="2"/>
              <c:layout>
                <c:manualLayout>
                  <c:x val="2.357984994640944E-2"/>
                  <c:y val="-1.1904761904761911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BFE6-4EA5-9DA3-61DDF8780932}"/>
                </c:ext>
                <c:ext xmlns:c15="http://schemas.microsoft.com/office/drawing/2012/chart" uri="{CE6537A1-D6FC-4f65-9D91-7224C49458BB}"/>
              </c:extLst>
            </c:dLbl>
            <c:dLbl>
              <c:idx val="3"/>
              <c:layout>
                <c:manualLayout>
                  <c:x val="1.2861736334405228E-2"/>
                  <c:y val="-3.9682539682539706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BFE6-4EA5-9DA3-61DDF8780932}"/>
                </c:ext>
                <c:ext xmlns:c15="http://schemas.microsoft.com/office/drawing/2012/chart" uri="{CE6537A1-D6FC-4f65-9D91-7224C49458BB}"/>
              </c:extLst>
            </c:dLbl>
            <c:dLbl>
              <c:idx val="4"/>
              <c:layout>
                <c:manualLayout>
                  <c:x val="2.357984994640944E-2"/>
                  <c:y val="-3.9682539682539706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BFE6-4EA5-9DA3-61DDF8780932}"/>
                </c:ext>
                <c:ext xmlns:c15="http://schemas.microsoft.com/office/drawing/2012/chart" uri="{CE6537A1-D6FC-4f65-9D91-7224C49458BB}"/>
              </c:extLst>
            </c:dLbl>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Лист1!$A$2:$A$6</c:f>
              <c:strCache>
                <c:ptCount val="5"/>
                <c:pt idx="0">
                  <c:v>2020 год</c:v>
                </c:pt>
                <c:pt idx="1">
                  <c:v>2021 год</c:v>
                </c:pt>
                <c:pt idx="2">
                  <c:v>2022 год</c:v>
                </c:pt>
                <c:pt idx="3">
                  <c:v>2023 год</c:v>
                </c:pt>
                <c:pt idx="4">
                  <c:v>2024 год</c:v>
                </c:pt>
              </c:strCache>
            </c:strRef>
          </c:cat>
          <c:val>
            <c:numRef>
              <c:f>Лист1!$D$2:$D$6</c:f>
              <c:numCache>
                <c:formatCode>General</c:formatCode>
                <c:ptCount val="5"/>
                <c:pt idx="0">
                  <c:v>73.5</c:v>
                </c:pt>
                <c:pt idx="1">
                  <c:v>79</c:v>
                </c:pt>
                <c:pt idx="2">
                  <c:v>106.7</c:v>
                </c:pt>
                <c:pt idx="3">
                  <c:v>122</c:v>
                </c:pt>
                <c:pt idx="4">
                  <c:v>150.30000000000001</c:v>
                </c:pt>
              </c:numCache>
            </c:numRef>
          </c:val>
          <c:extLst xmlns:c16r2="http://schemas.microsoft.com/office/drawing/2015/06/chart">
            <c:ext xmlns:c16="http://schemas.microsoft.com/office/drawing/2014/chart" uri="{C3380CC4-5D6E-409C-BE32-E72D297353CC}">
              <c16:uniqueId val="{00000005-BFE6-4EA5-9DA3-61DDF8780932}"/>
            </c:ext>
          </c:extLst>
        </c:ser>
        <c:dLbls>
          <c:showLegendKey val="0"/>
          <c:showVal val="0"/>
          <c:showCatName val="0"/>
          <c:showSerName val="0"/>
          <c:showPercent val="0"/>
          <c:showBubbleSize val="0"/>
        </c:dLbls>
        <c:gapWidth val="150"/>
        <c:shape val="box"/>
        <c:axId val="159128960"/>
        <c:axId val="159155328"/>
        <c:axId val="0"/>
      </c:bar3DChart>
      <c:catAx>
        <c:axId val="1591289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itchFamily="18" charset="0"/>
                <a:ea typeface="+mn-ea"/>
                <a:cs typeface="Times New Roman" pitchFamily="18" charset="0"/>
              </a:defRPr>
            </a:pPr>
            <a:endParaRPr lang="ru-RU"/>
          </a:p>
        </c:txPr>
        <c:crossAx val="159155328"/>
        <c:crosses val="autoZero"/>
        <c:auto val="1"/>
        <c:lblAlgn val="ctr"/>
        <c:lblOffset val="100"/>
        <c:noMultiLvlLbl val="0"/>
      </c:catAx>
      <c:valAx>
        <c:axId val="15915532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crossAx val="159128960"/>
        <c:crosses val="autoZero"/>
        <c:crossBetween val="between"/>
      </c:valAx>
    </c:plotArea>
    <c:legend>
      <c:legendPos val="b"/>
      <c:layout/>
      <c:overlay val="0"/>
      <c:spPr>
        <a:noFill/>
        <a:ln>
          <a:noFill/>
        </a:ln>
        <a:effectLst/>
      </c:spPr>
      <c:txPr>
        <a:bodyPr rot="0" spcFirstLastPara="1" vertOverflow="ellipsis" vert="horz" wrap="square" anchor="ctr" anchorCtr="1"/>
        <a:lstStyle/>
        <a:p>
          <a:pPr>
            <a:defRPr sz="1050" b="0" i="0" u="none" strike="noStrike" kern="1200" baseline="0">
              <a:solidFill>
                <a:sysClr val="windowText" lastClr="000000"/>
              </a:solidFill>
              <a:latin typeface="Times New Roman" pitchFamily="18" charset="0"/>
              <a:ea typeface="+mn-ea"/>
              <a:cs typeface="Times New Roman" pitchFamily="18" charset="0"/>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rAngAx val="0"/>
      <c:perspective val="30"/>
    </c:view3D>
    <c:floor>
      <c:thickness val="0"/>
    </c:floor>
    <c:sideWall>
      <c:thickness val="0"/>
      <c:spPr>
        <a:noFill/>
        <a:ln>
          <a:noFill/>
        </a:ln>
        <a:effectLst/>
      </c:spPr>
    </c:sideWall>
    <c:backWall>
      <c:thickness val="0"/>
      <c:spPr>
        <a:noFill/>
        <a:ln>
          <a:noFill/>
        </a:ln>
        <a:effectLst/>
      </c:spPr>
    </c:backWall>
    <c:plotArea>
      <c:layout/>
      <c:bar3DChart>
        <c:barDir val="col"/>
        <c:grouping val="clustered"/>
        <c:varyColors val="0"/>
        <c:ser>
          <c:idx val="0"/>
          <c:order val="0"/>
          <c:tx>
            <c:strRef>
              <c:f>Лист1!$B$1</c:f>
              <c:strCache>
                <c:ptCount val="1"/>
                <c:pt idx="0">
                  <c:v>Доходы от использования муниципального имущества</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Times New Roman" pitchFamily="18" charset="0"/>
                    <a:ea typeface="+mn-ea"/>
                    <a:cs typeface="Times New Roman"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2020г.</c:v>
                </c:pt>
                <c:pt idx="1">
                  <c:v>2021г.</c:v>
                </c:pt>
                <c:pt idx="2">
                  <c:v>2022г.</c:v>
                </c:pt>
                <c:pt idx="3">
                  <c:v>2023г.</c:v>
                </c:pt>
                <c:pt idx="4">
                  <c:v>2024г. </c:v>
                </c:pt>
              </c:strCache>
            </c:strRef>
          </c:cat>
          <c:val>
            <c:numRef>
              <c:f>Лист1!$B$2:$B$6</c:f>
              <c:numCache>
                <c:formatCode>General</c:formatCode>
                <c:ptCount val="5"/>
                <c:pt idx="0">
                  <c:v>9.8000000000000007</c:v>
                </c:pt>
                <c:pt idx="1">
                  <c:v>8.5</c:v>
                </c:pt>
                <c:pt idx="2">
                  <c:v>10.5</c:v>
                </c:pt>
                <c:pt idx="3">
                  <c:v>14.7</c:v>
                </c:pt>
                <c:pt idx="4">
                  <c:v>17.8</c:v>
                </c:pt>
              </c:numCache>
            </c:numRef>
          </c:val>
          <c:extLst xmlns:c16r2="http://schemas.microsoft.com/office/drawing/2015/06/chart">
            <c:ext xmlns:c16="http://schemas.microsoft.com/office/drawing/2014/chart" uri="{C3380CC4-5D6E-409C-BE32-E72D297353CC}">
              <c16:uniqueId val="{00000000-E22D-43BF-9043-8737D6E80CE8}"/>
            </c:ext>
          </c:extLst>
        </c:ser>
        <c:dLbls>
          <c:showLegendKey val="0"/>
          <c:showVal val="0"/>
          <c:showCatName val="0"/>
          <c:showSerName val="0"/>
          <c:showPercent val="0"/>
          <c:showBubbleSize val="0"/>
        </c:dLbls>
        <c:gapWidth val="219"/>
        <c:shape val="cylinder"/>
        <c:axId val="159288320"/>
        <c:axId val="159294208"/>
        <c:axId val="0"/>
      </c:bar3DChart>
      <c:catAx>
        <c:axId val="1592883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59294208"/>
        <c:crosses val="autoZero"/>
        <c:auto val="1"/>
        <c:lblAlgn val="ctr"/>
        <c:lblOffset val="100"/>
        <c:noMultiLvlLbl val="0"/>
      </c:catAx>
      <c:valAx>
        <c:axId val="15929420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crossAx val="159288320"/>
        <c:crosses val="autoZero"/>
        <c:crossBetween val="between"/>
      </c:valAx>
    </c:plotArea>
    <c:legend>
      <c:legendPos val="b"/>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rAngAx val="0"/>
      <c:perspective val="30"/>
    </c:view3D>
    <c:floor>
      <c:thickness val="0"/>
    </c:floor>
    <c:sideWall>
      <c:thickness val="0"/>
      <c:spPr>
        <a:noFill/>
        <a:ln>
          <a:noFill/>
        </a:ln>
        <a:effectLst/>
      </c:spPr>
    </c:sideWall>
    <c:backWall>
      <c:thickness val="0"/>
      <c:spPr>
        <a:noFill/>
        <a:ln>
          <a:noFill/>
        </a:ln>
        <a:effectLst/>
      </c:spPr>
    </c:backWall>
    <c:plotArea>
      <c:layout>
        <c:manualLayout>
          <c:layoutTarget val="inner"/>
          <c:xMode val="edge"/>
          <c:yMode val="edge"/>
          <c:x val="3.8392354240391481E-2"/>
          <c:y val="3.5988876165548828E-2"/>
          <c:w val="0.93658157693791921"/>
          <c:h val="0.75639626921328107"/>
        </c:manualLayout>
      </c:layout>
      <c:bar3DChart>
        <c:barDir val="col"/>
        <c:grouping val="clustered"/>
        <c:varyColors val="0"/>
        <c:ser>
          <c:idx val="0"/>
          <c:order val="0"/>
          <c:tx>
            <c:strRef>
              <c:f>Лист1!$B$1</c:f>
              <c:strCache>
                <c:ptCount val="1"/>
                <c:pt idx="0">
                  <c:v>аренда земли, млн.руб.</c:v>
                </c:pt>
              </c:strCache>
            </c:strRef>
          </c:tx>
          <c:spPr>
            <a:ln w="28575" cap="rnd">
              <a:solidFill>
                <a:schemeClr val="accent1"/>
              </a:solidFill>
              <a:round/>
            </a:ln>
            <a:effectLst/>
          </c:spPr>
          <c:invertIfNegative val="0"/>
          <c:dLbls>
            <c:dLbl>
              <c:idx val="0"/>
              <c:layout>
                <c:manualLayout>
                  <c:x val="-2.1436227224008574E-2"/>
                  <c:y val="-2.3809523809523846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28E2-4E45-8BEE-BE23B383C7A5}"/>
                </c:ext>
                <c:ext xmlns:c15="http://schemas.microsoft.com/office/drawing/2012/chart" uri="{CE6537A1-D6FC-4f65-9D91-7224C49458BB}"/>
              </c:extLst>
            </c:dLbl>
            <c:dLbl>
              <c:idx val="1"/>
              <c:layout>
                <c:manualLayout>
                  <c:x val="-4.2874142339924546E-3"/>
                  <c:y val="-5.5555555555555518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28E2-4E45-8BEE-BE23B383C7A5}"/>
                </c:ext>
                <c:ext xmlns:c15="http://schemas.microsoft.com/office/drawing/2012/chart" uri="{CE6537A1-D6FC-4f65-9D91-7224C49458BB}"/>
              </c:extLst>
            </c:dLbl>
            <c:dLbl>
              <c:idx val="2"/>
              <c:layout>
                <c:manualLayout>
                  <c:x val="-1.2861736334405151E-2"/>
                  <c:y val="-2.3809836270466202E-2"/>
                </c:manualLayout>
              </c:layout>
              <c:spPr>
                <a:noFill/>
                <a:ln>
                  <a:noFill/>
                </a:ln>
                <a:effectLst/>
              </c:spPr>
              <c:txPr>
                <a:bodyPr rot="0" spcFirstLastPara="1" vertOverflow="ellipsis" vert="horz" wrap="square" lIns="38100" tIns="19050" rIns="38100" bIns="19050" anchor="ctr" anchorCtr="1">
                  <a:noAutofit/>
                </a:bodyPr>
                <a:lstStyle/>
                <a:p>
                  <a:pPr>
                    <a:defRPr sz="900" b="1" i="0" u="none" strike="noStrike" kern="1200" baseline="0">
                      <a:solidFill>
                        <a:sysClr val="windowText" lastClr="000000"/>
                      </a:solidFill>
                      <a:latin typeface="Times New Roman" pitchFamily="18" charset="0"/>
                      <a:ea typeface="+mn-ea"/>
                      <a:cs typeface="Times New Roman" pitchFamily="18" charset="0"/>
                    </a:defRPr>
                  </a:pPr>
                  <a:endParaRPr lang="ru-RU"/>
                </a:p>
              </c:tx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28E2-4E45-8BEE-BE23B383C7A5}"/>
                </c:ext>
                <c:ext xmlns:c15="http://schemas.microsoft.com/office/drawing/2012/chart" uri="{CE6537A1-D6FC-4f65-9D91-7224C49458BB}">
                  <c15:layout>
                    <c:manualLayout>
                      <c:w val="5.6111111111111112E-2"/>
                      <c:h val="5.9464441944756904E-2"/>
                    </c:manualLayout>
                  </c15:layout>
                </c:ext>
              </c:extLst>
            </c:dLbl>
            <c:dLbl>
              <c:idx val="3"/>
              <c:layout>
                <c:manualLayout>
                  <c:x val="-2.9110143386417611E-2"/>
                  <c:y val="-2.7777777777777776E-2"/>
                </c:manualLayout>
              </c:layout>
              <c:spPr>
                <a:noFill/>
                <a:ln>
                  <a:noFill/>
                </a:ln>
                <a:effectLst/>
              </c:spPr>
              <c:txPr>
                <a:bodyPr rot="0" spcFirstLastPara="1" vertOverflow="ellipsis" vert="horz" wrap="square" lIns="38100" tIns="19050" rIns="38100" bIns="19050" anchor="ctr" anchorCtr="1">
                  <a:noAutofit/>
                </a:bodyPr>
                <a:lstStyle/>
                <a:p>
                  <a:pPr>
                    <a:defRPr sz="900" b="1" i="0" u="none" strike="noStrike" kern="1200" baseline="0">
                      <a:solidFill>
                        <a:sysClr val="windowText" lastClr="000000"/>
                      </a:solidFill>
                      <a:latin typeface="Times New Roman" pitchFamily="18" charset="0"/>
                      <a:ea typeface="+mn-ea"/>
                      <a:cs typeface="Times New Roman" pitchFamily="18" charset="0"/>
                    </a:defRPr>
                  </a:pPr>
                  <a:endParaRPr lang="ru-RU"/>
                </a:p>
              </c:tx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28E2-4E45-8BEE-BE23B383C7A5}"/>
                </c:ext>
                <c:ext xmlns:c15="http://schemas.microsoft.com/office/drawing/2012/chart" uri="{CE6537A1-D6FC-4f65-9D91-7224C49458BB}">
                  <c15:layout>
                    <c:manualLayout>
                      <c:w val="6.2541965212547776E-2"/>
                      <c:h val="6.3432695913010873E-2"/>
                    </c:manualLayout>
                  </c15:layout>
                </c:ext>
              </c:extLst>
            </c:dLbl>
            <c:dLbl>
              <c:idx val="4"/>
              <c:layout>
                <c:manualLayout>
                  <c:x val="-1.9806230009030302E-2"/>
                  <c:y val="-3.5714285714285712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28E2-4E45-8BEE-BE23B383C7A5}"/>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Times New Roman" pitchFamily="18" charset="0"/>
                    <a:ea typeface="+mn-ea"/>
                    <a:cs typeface="Times New Roman"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2020 год</c:v>
                </c:pt>
                <c:pt idx="1">
                  <c:v>2021 год</c:v>
                </c:pt>
                <c:pt idx="2">
                  <c:v>2022 год</c:v>
                </c:pt>
                <c:pt idx="3">
                  <c:v>2023 год</c:v>
                </c:pt>
                <c:pt idx="4">
                  <c:v>2024 год</c:v>
                </c:pt>
              </c:strCache>
            </c:strRef>
          </c:cat>
          <c:val>
            <c:numRef>
              <c:f>Лист1!$B$2:$B$6</c:f>
              <c:numCache>
                <c:formatCode>General</c:formatCode>
                <c:ptCount val="5"/>
                <c:pt idx="0">
                  <c:v>4.17</c:v>
                </c:pt>
                <c:pt idx="1">
                  <c:v>4.38</c:v>
                </c:pt>
                <c:pt idx="2">
                  <c:v>4.74</c:v>
                </c:pt>
                <c:pt idx="3">
                  <c:v>5.8</c:v>
                </c:pt>
                <c:pt idx="4">
                  <c:v>5.12</c:v>
                </c:pt>
              </c:numCache>
            </c:numRef>
          </c:val>
          <c:extLst xmlns:c16r2="http://schemas.microsoft.com/office/drawing/2015/06/chart">
            <c:ext xmlns:c16="http://schemas.microsoft.com/office/drawing/2014/chart" uri="{C3380CC4-5D6E-409C-BE32-E72D297353CC}">
              <c16:uniqueId val="{00000005-28E2-4E45-8BEE-BE23B383C7A5}"/>
            </c:ext>
          </c:extLst>
        </c:ser>
        <c:ser>
          <c:idx val="1"/>
          <c:order val="1"/>
          <c:tx>
            <c:strRef>
              <c:f>Лист1!$C$1</c:f>
              <c:strCache>
                <c:ptCount val="1"/>
                <c:pt idx="0">
                  <c:v>продажа земли, млн.руб.</c:v>
                </c:pt>
              </c:strCache>
            </c:strRef>
          </c:tx>
          <c:spPr>
            <a:ln w="28575" cap="rnd">
              <a:solidFill>
                <a:schemeClr val="accent2"/>
              </a:solidFill>
              <a:round/>
            </a:ln>
            <a:effectLst/>
          </c:spPr>
          <c:invertIfNegative val="0"/>
          <c:dLbls>
            <c:dLbl>
              <c:idx val="0"/>
              <c:layout>
                <c:manualLayout>
                  <c:x val="3.2325577470018817E-2"/>
                  <c:y val="-3.968253968253968E-2"/>
                </c:manualLayout>
              </c:layout>
              <c:tx>
                <c:rich>
                  <a:bodyPr rot="0" spcFirstLastPara="1" vertOverflow="ellipsis" vert="horz" wrap="square" lIns="38100" tIns="19050" rIns="38100" bIns="19050" anchor="ctr" anchorCtr="1">
                    <a:noAutofit/>
                  </a:bodyPr>
                  <a:lstStyle/>
                  <a:p>
                    <a:pPr>
                      <a:defRPr sz="900" b="1" i="0" u="none" strike="noStrike" kern="1200" baseline="0">
                        <a:solidFill>
                          <a:sysClr val="windowText" lastClr="000000"/>
                        </a:solidFill>
                        <a:latin typeface="Times New Roman" pitchFamily="18" charset="0"/>
                        <a:ea typeface="+mn-ea"/>
                        <a:cs typeface="Times New Roman" pitchFamily="18" charset="0"/>
                      </a:defRPr>
                    </a:pPr>
                    <a:r>
                      <a:rPr lang="en-US" sz="900" b="1">
                        <a:latin typeface="Times New Roman" pitchFamily="18" charset="0"/>
                        <a:cs typeface="Times New Roman" pitchFamily="18" charset="0"/>
                      </a:rPr>
                      <a:t>421,7</a:t>
                    </a:r>
                  </a:p>
                </c:rich>
              </c:tx>
              <c:spPr>
                <a:noFill/>
                <a:ln>
                  <a:noFill/>
                </a:ln>
                <a:effectLst/>
              </c:sp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28E2-4E45-8BEE-BE23B383C7A5}"/>
                </c:ext>
                <c:ext xmlns:c15="http://schemas.microsoft.com/office/drawing/2012/chart" uri="{CE6537A1-D6FC-4f65-9D91-7224C49458BB}">
                  <c15:layout>
                    <c:manualLayout>
                      <c:w val="6.2704509203230618E-2"/>
                      <c:h val="4.7559680039995E-2"/>
                    </c:manualLayout>
                  </c15:layout>
                </c:ext>
              </c:extLst>
            </c:dLbl>
            <c:dLbl>
              <c:idx val="1"/>
              <c:layout>
                <c:manualLayout>
                  <c:x val="2.5723472668810251E-2"/>
                  <c:y val="-9.9206349206349201E-2"/>
                </c:manualLayout>
              </c:layout>
              <c:tx>
                <c:rich>
                  <a:bodyPr/>
                  <a:lstStyle/>
                  <a:p>
                    <a:r>
                      <a:rPr lang="en-US" sz="1000" b="1">
                        <a:latin typeface="Times New Roman" pitchFamily="18" charset="0"/>
                        <a:cs typeface="Times New Roman" pitchFamily="18" charset="0"/>
                      </a:rPr>
                      <a:t>462,9</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7-28E2-4E45-8BEE-BE23B383C7A5}"/>
                </c:ext>
                <c:ext xmlns:c15="http://schemas.microsoft.com/office/drawing/2012/chart" uri="{CE6537A1-D6FC-4f65-9D91-7224C49458BB}"/>
              </c:extLst>
            </c:dLbl>
            <c:dLbl>
              <c:idx val="2"/>
              <c:layout>
                <c:manualLayout>
                  <c:x val="2.5723472668810296E-2"/>
                  <c:y val="-5.5555555555555518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8-28E2-4E45-8BEE-BE23B383C7A5}"/>
                </c:ext>
                <c:ext xmlns:c15="http://schemas.microsoft.com/office/drawing/2012/chart" uri="{CE6537A1-D6FC-4f65-9D91-7224C49458BB}"/>
              </c:extLst>
            </c:dLbl>
            <c:dLbl>
              <c:idx val="3"/>
              <c:layout>
                <c:manualLayout>
                  <c:x val="3.4297780703457112E-2"/>
                  <c:y val="-7.1428571428571425E-2"/>
                </c:manualLayout>
              </c:layout>
              <c:tx>
                <c:rich>
                  <a:bodyPr rot="0" spcFirstLastPara="1" vertOverflow="ellipsis" vert="horz" wrap="square" lIns="38100" tIns="19050" rIns="38100" bIns="19050" anchor="ctr" anchorCtr="1">
                    <a:noAutofit/>
                  </a:bodyPr>
                  <a:lstStyle/>
                  <a:p>
                    <a:pPr>
                      <a:defRPr sz="900" b="1" i="0" u="none" strike="noStrike" kern="1200" baseline="0">
                        <a:solidFill>
                          <a:sysClr val="windowText" lastClr="000000"/>
                        </a:solidFill>
                        <a:latin typeface="Times New Roman" pitchFamily="18" charset="0"/>
                        <a:ea typeface="+mn-ea"/>
                        <a:cs typeface="Times New Roman" pitchFamily="18" charset="0"/>
                      </a:defRPr>
                    </a:pPr>
                    <a:r>
                      <a:rPr lang="en-US" sz="900" b="1">
                        <a:latin typeface="Times New Roman" pitchFamily="18" charset="0"/>
                        <a:cs typeface="Times New Roman" pitchFamily="18" charset="0"/>
                      </a:rPr>
                      <a:t>488,9</a:t>
                    </a:r>
                  </a:p>
                </c:rich>
              </c:tx>
              <c:spPr>
                <a:noFill/>
                <a:ln>
                  <a:noFill/>
                </a:ln>
                <a:effectLst/>
              </c:sp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9-28E2-4E45-8BEE-BE23B383C7A5}"/>
                </c:ext>
                <c:ext xmlns:c15="http://schemas.microsoft.com/office/drawing/2012/chart" uri="{CE6537A1-D6FC-4f65-9D91-7224C49458BB}">
                  <c15:layout>
                    <c:manualLayout>
                      <c:w val="6.2704509203230618E-2"/>
                      <c:h val="7.5337457817772777E-2"/>
                    </c:manualLayout>
                  </c15:layout>
                </c:ext>
              </c:extLst>
            </c:dLbl>
            <c:dLbl>
              <c:idx val="4"/>
              <c:layout>
                <c:manualLayout>
                  <c:x val="2.8425450034179657E-2"/>
                  <c:y val="-4.7619047619047616E-2"/>
                </c:manualLayout>
              </c:layout>
              <c:spPr>
                <a:noFill/>
                <a:ln>
                  <a:noFill/>
                </a:ln>
                <a:effectLst/>
              </c:spPr>
              <c:txPr>
                <a:bodyPr rot="0" spcFirstLastPara="1" vertOverflow="ellipsis" vert="horz" wrap="square" lIns="38100" tIns="19050" rIns="38100" bIns="19050" anchor="ctr" anchorCtr="1">
                  <a:noAutofit/>
                </a:bodyPr>
                <a:lstStyle/>
                <a:p>
                  <a:pPr>
                    <a:defRPr sz="900" b="1" i="0" u="none" strike="noStrike" kern="1200" baseline="0">
                      <a:solidFill>
                        <a:sysClr val="windowText" lastClr="000000"/>
                      </a:solidFill>
                      <a:latin typeface="Times New Roman" pitchFamily="18" charset="0"/>
                      <a:ea typeface="+mn-ea"/>
                      <a:cs typeface="Times New Roman" pitchFamily="18" charset="0"/>
                    </a:defRPr>
                  </a:pPr>
                  <a:endParaRPr lang="ru-RU"/>
                </a:p>
              </c:tx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A-28E2-4E45-8BEE-BE23B383C7A5}"/>
                </c:ext>
                <c:ext xmlns:c15="http://schemas.microsoft.com/office/drawing/2012/chart" uri="{CE6537A1-D6FC-4f65-9D91-7224C49458BB}">
                  <c15:layout>
                    <c:manualLayout>
                      <c:w val="5.6273641036028055E-2"/>
                      <c:h val="6.3432695913010873E-2"/>
                    </c:manualLayout>
                  </c15:layout>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Times New Roman" pitchFamily="18" charset="0"/>
                    <a:ea typeface="+mn-ea"/>
                    <a:cs typeface="Times New Roman"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2020 год</c:v>
                </c:pt>
                <c:pt idx="1">
                  <c:v>2021 год</c:v>
                </c:pt>
                <c:pt idx="2">
                  <c:v>2022 год</c:v>
                </c:pt>
                <c:pt idx="3">
                  <c:v>2023 год</c:v>
                </c:pt>
                <c:pt idx="4">
                  <c:v>2024 год</c:v>
                </c:pt>
              </c:strCache>
            </c:strRef>
          </c:cat>
          <c:val>
            <c:numRef>
              <c:f>Лист1!$C$2:$C$6</c:f>
              <c:numCache>
                <c:formatCode>General</c:formatCode>
                <c:ptCount val="5"/>
                <c:pt idx="0">
                  <c:v>2.92</c:v>
                </c:pt>
                <c:pt idx="1">
                  <c:v>1.18</c:v>
                </c:pt>
                <c:pt idx="2">
                  <c:v>2.59</c:v>
                </c:pt>
                <c:pt idx="3">
                  <c:v>1.72</c:v>
                </c:pt>
                <c:pt idx="4">
                  <c:v>1.63</c:v>
                </c:pt>
              </c:numCache>
            </c:numRef>
          </c:val>
          <c:extLst xmlns:c16r2="http://schemas.microsoft.com/office/drawing/2015/06/chart">
            <c:ext xmlns:c16="http://schemas.microsoft.com/office/drawing/2014/chart" uri="{C3380CC4-5D6E-409C-BE32-E72D297353CC}">
              <c16:uniqueId val="{0000000B-28E2-4E45-8BEE-BE23B383C7A5}"/>
            </c:ext>
          </c:extLst>
        </c:ser>
        <c:ser>
          <c:idx val="2"/>
          <c:order val="2"/>
          <c:tx>
            <c:strRef>
              <c:f>Лист1!$D$1</c:f>
              <c:strCache>
                <c:ptCount val="1"/>
                <c:pt idx="0">
                  <c:v>аренда имущества, млн.руб.</c:v>
                </c:pt>
              </c:strCache>
            </c:strRef>
          </c:tx>
          <c:invertIfNegative val="0"/>
          <c:dLbls>
            <c:dLbl>
              <c:idx val="0"/>
              <c:layout>
                <c:manualLayout>
                  <c:x val="1.7148981779206859E-2"/>
                  <c:y val="-7.9365079365080089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FBD3-4501-968B-4F02D9B087F8}"/>
                </c:ext>
                <c:ext xmlns:c15="http://schemas.microsoft.com/office/drawing/2012/chart" uri="{CE6537A1-D6FC-4f65-9D91-7224C49458BB}"/>
              </c:extLst>
            </c:dLbl>
            <c:dLbl>
              <c:idx val="1"/>
              <c:layout>
                <c:manualLayout>
                  <c:x val="1.0718113612004287E-2"/>
                  <c:y val="-7.9365079365079361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FBD3-4501-968B-4F02D9B087F8}"/>
                </c:ext>
                <c:ext xmlns:c15="http://schemas.microsoft.com/office/drawing/2012/chart" uri="{CE6537A1-D6FC-4f65-9D91-7224C49458BB}"/>
              </c:extLst>
            </c:dLbl>
            <c:dLbl>
              <c:idx val="2"/>
              <c:layout>
                <c:manualLayout>
                  <c:x val="1.2861736334405145E-2"/>
                  <c:y val="-7.275048233154282E-17"/>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FBD3-4501-968B-4F02D9B087F8}"/>
                </c:ext>
                <c:ext xmlns:c15="http://schemas.microsoft.com/office/drawing/2012/chart" uri="{CE6537A1-D6FC-4f65-9D91-7224C49458BB}"/>
              </c:extLst>
            </c:dLbl>
            <c:dLbl>
              <c:idx val="3"/>
              <c:layout>
                <c:manualLayout>
                  <c:x val="4.2872454448017148E-3"/>
                  <c:y val="-7.9365079365080089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FBD3-4501-968B-4F02D9B087F8}"/>
                </c:ext>
                <c:ext xmlns:c15="http://schemas.microsoft.com/office/drawing/2012/chart" uri="{CE6537A1-D6FC-4f65-9D91-7224C49458BB}"/>
              </c:extLst>
            </c:dLbl>
            <c:dLbl>
              <c:idx val="4"/>
              <c:layout>
                <c:manualLayout>
                  <c:x val="8.5744908896034297E-3"/>
                  <c:y val="-1.9841269841269913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FBD3-4501-968B-4F02D9B087F8}"/>
                </c:ext>
                <c:ext xmlns:c15="http://schemas.microsoft.com/office/drawing/2012/chart" uri="{CE6537A1-D6FC-4f65-9D91-7224C49458BB}"/>
              </c:extLst>
            </c:dLbl>
            <c:spPr>
              <a:noFill/>
              <a:ln>
                <a:noFill/>
              </a:ln>
              <a:effectLst/>
            </c:spPr>
            <c:txPr>
              <a:bodyPr wrap="square" lIns="38100" tIns="19050" rIns="38100" bIns="19050" anchor="ctr">
                <a:spAutoFit/>
              </a:bodyPr>
              <a:lstStyle/>
              <a:p>
                <a:pPr>
                  <a:defRPr sz="900"/>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Лист1!$A$2:$A$6</c:f>
              <c:strCache>
                <c:ptCount val="5"/>
                <c:pt idx="0">
                  <c:v>2020 год</c:v>
                </c:pt>
                <c:pt idx="1">
                  <c:v>2021 год</c:v>
                </c:pt>
                <c:pt idx="2">
                  <c:v>2022 год</c:v>
                </c:pt>
                <c:pt idx="3">
                  <c:v>2023 год</c:v>
                </c:pt>
                <c:pt idx="4">
                  <c:v>2024 год</c:v>
                </c:pt>
              </c:strCache>
            </c:strRef>
          </c:cat>
          <c:val>
            <c:numRef>
              <c:f>Лист1!$D$2:$D$6</c:f>
              <c:numCache>
                <c:formatCode>General</c:formatCode>
                <c:ptCount val="5"/>
                <c:pt idx="0">
                  <c:v>0.72</c:v>
                </c:pt>
                <c:pt idx="1">
                  <c:v>0.8</c:v>
                </c:pt>
                <c:pt idx="2">
                  <c:v>0.79</c:v>
                </c:pt>
                <c:pt idx="3">
                  <c:v>0.52</c:v>
                </c:pt>
                <c:pt idx="4">
                  <c:v>0.39</c:v>
                </c:pt>
              </c:numCache>
            </c:numRef>
          </c:val>
          <c:extLst xmlns:c16r2="http://schemas.microsoft.com/office/drawing/2015/06/chart">
            <c:ext xmlns:c16="http://schemas.microsoft.com/office/drawing/2014/chart" uri="{C3380CC4-5D6E-409C-BE32-E72D297353CC}">
              <c16:uniqueId val="{00000005-FBD3-4501-968B-4F02D9B087F8}"/>
            </c:ext>
          </c:extLst>
        </c:ser>
        <c:ser>
          <c:idx val="3"/>
          <c:order val="3"/>
          <c:tx>
            <c:strRef>
              <c:f>Лист1!$E$1</c:f>
              <c:strCache>
                <c:ptCount val="1"/>
                <c:pt idx="0">
                  <c:v>продажа имущества, млн.руб.</c:v>
                </c:pt>
              </c:strCache>
            </c:strRef>
          </c:tx>
          <c:invertIfNegative val="0"/>
          <c:dLbls>
            <c:dLbl>
              <c:idx val="0"/>
              <c:layout>
                <c:manualLayout>
                  <c:x val="2.3579849946409433E-2"/>
                  <c:y val="-0.10317460317460317"/>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FBD3-4501-968B-4F02D9B087F8}"/>
                </c:ext>
                <c:ext xmlns:c15="http://schemas.microsoft.com/office/drawing/2012/chart" uri="{CE6537A1-D6FC-4f65-9D91-7224C49458BB}"/>
              </c:extLst>
            </c:dLbl>
            <c:dLbl>
              <c:idx val="1"/>
              <c:layout>
                <c:manualLayout>
                  <c:x val="1.9292604501607719E-2"/>
                  <c:y val="-8.730158730158738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7-FBD3-4501-968B-4F02D9B087F8}"/>
                </c:ext>
                <c:ext xmlns:c15="http://schemas.microsoft.com/office/drawing/2012/chart" uri="{CE6537A1-D6FC-4f65-9D91-7224C49458BB}"/>
              </c:extLst>
            </c:dLbl>
            <c:dLbl>
              <c:idx val="2"/>
              <c:layout>
                <c:manualLayout>
                  <c:x val="2.5723472668810289E-2"/>
                  <c:y val="-7.9365079365079361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8-FBD3-4501-968B-4F02D9B087F8}"/>
                </c:ext>
                <c:ext xmlns:c15="http://schemas.microsoft.com/office/drawing/2012/chart" uri="{CE6537A1-D6FC-4f65-9D91-7224C49458BB}"/>
              </c:extLst>
            </c:dLbl>
            <c:dLbl>
              <c:idx val="3"/>
              <c:layout>
                <c:manualLayout>
                  <c:x val="3.0010718113612084E-2"/>
                  <c:y val="-5.5555555555555629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9-FBD3-4501-968B-4F02D9B087F8}"/>
                </c:ext>
                <c:ext xmlns:c15="http://schemas.microsoft.com/office/drawing/2012/chart" uri="{CE6537A1-D6FC-4f65-9D91-7224C49458BB}"/>
              </c:extLst>
            </c:dLbl>
            <c:dLbl>
              <c:idx val="4"/>
              <c:layout>
                <c:manualLayout>
                  <c:x val="-2.7867095391211145E-2"/>
                  <c:y val="-2.3809523809523812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A-FBD3-4501-968B-4F02D9B087F8}"/>
                </c:ext>
                <c:ext xmlns:c15="http://schemas.microsoft.com/office/drawing/2012/chart" uri="{CE6537A1-D6FC-4f65-9D91-7224C49458BB}">
                  <c15:layout>
                    <c:manualLayout>
                      <c:w val="5.9860580128448575E-2"/>
                      <c:h val="5.549618797650293E-2"/>
                    </c:manualLayout>
                  </c15:layout>
                </c:ext>
              </c:extLst>
            </c:dLbl>
            <c:spPr>
              <a:noFill/>
              <a:ln>
                <a:noFill/>
              </a:ln>
              <a:effectLst/>
            </c:spPr>
            <c:txPr>
              <a:bodyPr wrap="square" lIns="38100" tIns="19050" rIns="38100" bIns="19050" anchor="ctr">
                <a:spAutoFit/>
              </a:bodyPr>
              <a:lstStyle/>
              <a:p>
                <a:pPr>
                  <a:defRPr sz="900"/>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ext>
            </c:extLst>
          </c:dLbls>
          <c:cat>
            <c:strRef>
              <c:f>Лист1!$A$2:$A$6</c:f>
              <c:strCache>
                <c:ptCount val="5"/>
                <c:pt idx="0">
                  <c:v>2020 год</c:v>
                </c:pt>
                <c:pt idx="1">
                  <c:v>2021 год</c:v>
                </c:pt>
                <c:pt idx="2">
                  <c:v>2022 год</c:v>
                </c:pt>
                <c:pt idx="3">
                  <c:v>2023 год</c:v>
                </c:pt>
                <c:pt idx="4">
                  <c:v>2024 год</c:v>
                </c:pt>
              </c:strCache>
            </c:strRef>
          </c:cat>
          <c:val>
            <c:numRef>
              <c:f>Лист1!$E$2:$E$6</c:f>
              <c:numCache>
                <c:formatCode>General</c:formatCode>
                <c:ptCount val="5"/>
                <c:pt idx="0">
                  <c:v>0.34</c:v>
                </c:pt>
                <c:pt idx="1">
                  <c:v>0.55000000000000004</c:v>
                </c:pt>
                <c:pt idx="2">
                  <c:v>2.02</c:v>
                </c:pt>
                <c:pt idx="3">
                  <c:v>1.86</c:v>
                </c:pt>
                <c:pt idx="4">
                  <c:v>6.33</c:v>
                </c:pt>
              </c:numCache>
            </c:numRef>
          </c:val>
          <c:extLst xmlns:c16r2="http://schemas.microsoft.com/office/drawing/2015/06/chart">
            <c:ext xmlns:c16="http://schemas.microsoft.com/office/drawing/2014/chart" uri="{C3380CC4-5D6E-409C-BE32-E72D297353CC}">
              <c16:uniqueId val="{0000000B-FBD3-4501-968B-4F02D9B087F8}"/>
            </c:ext>
          </c:extLst>
        </c:ser>
        <c:dLbls>
          <c:showLegendKey val="0"/>
          <c:showVal val="0"/>
          <c:showCatName val="0"/>
          <c:showSerName val="0"/>
          <c:showPercent val="0"/>
          <c:showBubbleSize val="0"/>
        </c:dLbls>
        <c:gapWidth val="150"/>
        <c:shape val="box"/>
        <c:axId val="159393280"/>
        <c:axId val="159394816"/>
        <c:axId val="0"/>
      </c:bar3DChart>
      <c:catAx>
        <c:axId val="1593932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itchFamily="18" charset="0"/>
                <a:ea typeface="+mn-ea"/>
                <a:cs typeface="Times New Roman" pitchFamily="18" charset="0"/>
              </a:defRPr>
            </a:pPr>
            <a:endParaRPr lang="ru-RU"/>
          </a:p>
        </c:txPr>
        <c:crossAx val="159394816"/>
        <c:crosses val="autoZero"/>
        <c:auto val="1"/>
        <c:lblAlgn val="ctr"/>
        <c:lblOffset val="100"/>
        <c:noMultiLvlLbl val="0"/>
      </c:catAx>
      <c:valAx>
        <c:axId val="15939481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crossAx val="159393280"/>
        <c:crosses val="autoZero"/>
        <c:crossBetween val="between"/>
      </c:valAx>
    </c:plotArea>
    <c:legend>
      <c:legendPos val="b"/>
      <c:layout/>
      <c:overlay val="0"/>
      <c:spPr>
        <a:noFill/>
        <a:ln>
          <a:noFill/>
        </a:ln>
        <a:effectLst/>
      </c:spPr>
      <c:txPr>
        <a:bodyPr rot="0" spcFirstLastPara="1" vertOverflow="ellipsis" vert="horz" wrap="square" anchor="ctr" anchorCtr="1"/>
        <a:lstStyle/>
        <a:p>
          <a:pPr>
            <a:defRPr sz="1050" b="0" i="0" u="none" strike="noStrike" kern="1200" baseline="0">
              <a:solidFill>
                <a:sysClr val="windowText" lastClr="000000"/>
              </a:solidFill>
              <a:latin typeface="Times New Roman" pitchFamily="18" charset="0"/>
              <a:ea typeface="+mn-ea"/>
              <a:cs typeface="Times New Roman" pitchFamily="18" charset="0"/>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3843416815294821"/>
          <c:y val="5.7258062469278476E-2"/>
          <c:w val="0.8159008295774195"/>
          <c:h val="0.84373390953722915"/>
        </c:manualLayout>
      </c:layout>
      <c:barChart>
        <c:barDir val="bar"/>
        <c:grouping val="stacked"/>
        <c:varyColors val="0"/>
        <c:ser>
          <c:idx val="0"/>
          <c:order val="0"/>
          <c:tx>
            <c:strRef>
              <c:f>Лист1!$B$1</c:f>
              <c:strCache>
                <c:ptCount val="1"/>
                <c:pt idx="0">
                  <c:v>мужчины</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Лист1!$A$2:$A$16</c:f>
              <c:strCache>
                <c:ptCount val="15"/>
                <c:pt idx="0">
                  <c:v>70 и старше</c:v>
                </c:pt>
                <c:pt idx="1">
                  <c:v>65-69</c:v>
                </c:pt>
                <c:pt idx="2">
                  <c:v>60-64</c:v>
                </c:pt>
                <c:pt idx="3">
                  <c:v>55-59</c:v>
                </c:pt>
                <c:pt idx="4">
                  <c:v>50-54</c:v>
                </c:pt>
                <c:pt idx="5">
                  <c:v>45-49</c:v>
                </c:pt>
                <c:pt idx="6">
                  <c:v>40-44</c:v>
                </c:pt>
                <c:pt idx="7">
                  <c:v>35-39</c:v>
                </c:pt>
                <c:pt idx="8">
                  <c:v>30-34</c:v>
                </c:pt>
                <c:pt idx="9">
                  <c:v>25-29</c:v>
                </c:pt>
                <c:pt idx="10">
                  <c:v>20-24</c:v>
                </c:pt>
                <c:pt idx="11">
                  <c:v>15-19</c:v>
                </c:pt>
                <c:pt idx="12">
                  <c:v>10-14</c:v>
                </c:pt>
                <c:pt idx="13">
                  <c:v>5-9</c:v>
                </c:pt>
                <c:pt idx="14">
                  <c:v>0-4</c:v>
                </c:pt>
              </c:strCache>
            </c:strRef>
          </c:cat>
          <c:val>
            <c:numRef>
              <c:f>Лист1!$B$2:$B$16</c:f>
              <c:numCache>
                <c:formatCode>#;#;0</c:formatCode>
                <c:ptCount val="15"/>
                <c:pt idx="0">
                  <c:v>-525</c:v>
                </c:pt>
                <c:pt idx="1">
                  <c:v>-445</c:v>
                </c:pt>
                <c:pt idx="2">
                  <c:v>-595</c:v>
                </c:pt>
                <c:pt idx="3">
                  <c:v>-604</c:v>
                </c:pt>
                <c:pt idx="4">
                  <c:v>-521</c:v>
                </c:pt>
                <c:pt idx="5">
                  <c:v>-493</c:v>
                </c:pt>
                <c:pt idx="6">
                  <c:v>-348</c:v>
                </c:pt>
                <c:pt idx="7">
                  <c:v>-409</c:v>
                </c:pt>
                <c:pt idx="8">
                  <c:v>-306</c:v>
                </c:pt>
                <c:pt idx="9">
                  <c:v>-310</c:v>
                </c:pt>
                <c:pt idx="10">
                  <c:v>-272</c:v>
                </c:pt>
                <c:pt idx="11">
                  <c:v>-313</c:v>
                </c:pt>
                <c:pt idx="12">
                  <c:v>-340</c:v>
                </c:pt>
                <c:pt idx="13">
                  <c:v>-315</c:v>
                </c:pt>
                <c:pt idx="14">
                  <c:v>-222</c:v>
                </c:pt>
              </c:numCache>
            </c:numRef>
          </c:val>
          <c:extLst xmlns:c16r2="http://schemas.microsoft.com/office/drawing/2015/06/chart">
            <c:ext xmlns:c16="http://schemas.microsoft.com/office/drawing/2014/chart" uri="{C3380CC4-5D6E-409C-BE32-E72D297353CC}">
              <c16:uniqueId val="{00000000-3200-4099-8909-A248813B2AB9}"/>
            </c:ext>
          </c:extLst>
        </c:ser>
        <c:ser>
          <c:idx val="1"/>
          <c:order val="1"/>
          <c:tx>
            <c:strRef>
              <c:f>Лист1!$C$1</c:f>
              <c:strCache>
                <c:ptCount val="1"/>
                <c:pt idx="0">
                  <c:v>женщины</c:v>
                </c:pt>
              </c:strCache>
            </c:strRef>
          </c:tx>
          <c:spPr>
            <a:solidFill>
              <a:srgbClr val="FF0000"/>
            </a:solidFill>
            <a:ln w="0">
              <a:solidFill>
                <a:srgbClr val="5B9BD5"/>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Лист1!$A$2:$A$16</c:f>
              <c:strCache>
                <c:ptCount val="15"/>
                <c:pt idx="0">
                  <c:v>70 и старше</c:v>
                </c:pt>
                <c:pt idx="1">
                  <c:v>65-69</c:v>
                </c:pt>
                <c:pt idx="2">
                  <c:v>60-64</c:v>
                </c:pt>
                <c:pt idx="3">
                  <c:v>55-59</c:v>
                </c:pt>
                <c:pt idx="4">
                  <c:v>50-54</c:v>
                </c:pt>
                <c:pt idx="5">
                  <c:v>45-49</c:v>
                </c:pt>
                <c:pt idx="6">
                  <c:v>40-44</c:v>
                </c:pt>
                <c:pt idx="7">
                  <c:v>35-39</c:v>
                </c:pt>
                <c:pt idx="8">
                  <c:v>30-34</c:v>
                </c:pt>
                <c:pt idx="9">
                  <c:v>25-29</c:v>
                </c:pt>
                <c:pt idx="10">
                  <c:v>20-24</c:v>
                </c:pt>
                <c:pt idx="11">
                  <c:v>15-19</c:v>
                </c:pt>
                <c:pt idx="12">
                  <c:v>10-14</c:v>
                </c:pt>
                <c:pt idx="13">
                  <c:v>5-9</c:v>
                </c:pt>
                <c:pt idx="14">
                  <c:v>0-4</c:v>
                </c:pt>
              </c:strCache>
            </c:strRef>
          </c:cat>
          <c:val>
            <c:numRef>
              <c:f>Лист1!$C$2:$C$16</c:f>
              <c:numCache>
                <c:formatCode>General</c:formatCode>
                <c:ptCount val="15"/>
                <c:pt idx="0">
                  <c:v>1058</c:v>
                </c:pt>
                <c:pt idx="1">
                  <c:v>509</c:v>
                </c:pt>
                <c:pt idx="2">
                  <c:v>613</c:v>
                </c:pt>
                <c:pt idx="3">
                  <c:v>568</c:v>
                </c:pt>
                <c:pt idx="4">
                  <c:v>472</c:v>
                </c:pt>
                <c:pt idx="5">
                  <c:v>455</c:v>
                </c:pt>
                <c:pt idx="6">
                  <c:v>288</c:v>
                </c:pt>
                <c:pt idx="7">
                  <c:v>261</c:v>
                </c:pt>
                <c:pt idx="8">
                  <c:v>202</c:v>
                </c:pt>
                <c:pt idx="9">
                  <c:v>222</c:v>
                </c:pt>
                <c:pt idx="10">
                  <c:v>214</c:v>
                </c:pt>
                <c:pt idx="11">
                  <c:v>296</c:v>
                </c:pt>
                <c:pt idx="12">
                  <c:v>381</c:v>
                </c:pt>
                <c:pt idx="13">
                  <c:v>323</c:v>
                </c:pt>
                <c:pt idx="14">
                  <c:v>185</c:v>
                </c:pt>
              </c:numCache>
            </c:numRef>
          </c:val>
          <c:extLst xmlns:c16r2="http://schemas.microsoft.com/office/drawing/2015/06/chart">
            <c:ext xmlns:c16="http://schemas.microsoft.com/office/drawing/2014/chart" uri="{C3380CC4-5D6E-409C-BE32-E72D297353CC}">
              <c16:uniqueId val="{00000001-3200-4099-8909-A248813B2AB9}"/>
            </c:ext>
          </c:extLst>
        </c:ser>
        <c:dLbls>
          <c:showLegendKey val="0"/>
          <c:showVal val="0"/>
          <c:showCatName val="0"/>
          <c:showSerName val="0"/>
          <c:showPercent val="0"/>
          <c:showBubbleSize val="0"/>
        </c:dLbls>
        <c:gapWidth val="20"/>
        <c:overlap val="100"/>
        <c:axId val="159492352"/>
        <c:axId val="159498240"/>
      </c:barChart>
      <c:catAx>
        <c:axId val="159492352"/>
        <c:scaling>
          <c:orientation val="minMax"/>
        </c:scaling>
        <c:delete val="0"/>
        <c:axPos val="l"/>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0" spcFirstLastPara="1" vertOverflow="ellipsis" wrap="square" anchor="ctr" anchorCtr="0"/>
          <a:lstStyle/>
          <a:p>
            <a:pPr>
              <a:defRPr sz="900" b="1" i="0" u="none" strike="noStrike" kern="1200" baseline="0">
                <a:solidFill>
                  <a:sysClr val="windowText" lastClr="000000"/>
                </a:solidFill>
                <a:latin typeface="+mn-lt"/>
                <a:ea typeface="+mn-ea"/>
                <a:cs typeface="+mn-cs"/>
              </a:defRPr>
            </a:pPr>
            <a:endParaRPr lang="ru-RU"/>
          </a:p>
        </c:txPr>
        <c:crossAx val="159498240"/>
        <c:crosses val="autoZero"/>
        <c:auto val="1"/>
        <c:lblAlgn val="ctr"/>
        <c:lblOffset val="50"/>
        <c:tickMarkSkip val="1"/>
        <c:noMultiLvlLbl val="0"/>
      </c:catAx>
      <c:valAx>
        <c:axId val="159498240"/>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crossAx val="159492352"/>
        <c:crosses val="autoZero"/>
        <c:crossBetween val="between"/>
      </c:valAx>
      <c:spPr>
        <a:noFill/>
        <a:ln>
          <a:noFill/>
        </a:ln>
        <a:effectLst/>
      </c:spPr>
    </c:plotArea>
    <c:legend>
      <c:legendPos val="r"/>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rAngAx val="0"/>
      <c:perspective val="30"/>
    </c:view3D>
    <c:floor>
      <c:thickness val="0"/>
    </c:floor>
    <c:sideWall>
      <c:thickness val="0"/>
      <c:spPr>
        <a:noFill/>
        <a:ln>
          <a:noFill/>
        </a:ln>
        <a:effectLst/>
      </c:spPr>
    </c:sideWall>
    <c:backWall>
      <c:thickness val="0"/>
      <c:spPr>
        <a:noFill/>
        <a:ln>
          <a:noFill/>
        </a:ln>
        <a:effectLst/>
      </c:spPr>
    </c:backWall>
    <c:plotArea>
      <c:layout/>
      <c:bar3DChart>
        <c:barDir val="col"/>
        <c:grouping val="clustered"/>
        <c:varyColors val="0"/>
        <c:ser>
          <c:idx val="0"/>
          <c:order val="0"/>
          <c:tx>
            <c:strRef>
              <c:f>Лист1!$B$1</c:f>
              <c:strCache>
                <c:ptCount val="1"/>
                <c:pt idx="0">
                  <c:v>число прибывших</c:v>
                </c:pt>
              </c:strCache>
            </c:strRef>
          </c:tx>
          <c:spPr>
            <a:solidFill>
              <a:schemeClr val="accent1"/>
            </a:solidFill>
            <a:ln>
              <a:noFill/>
            </a:ln>
            <a:effectLst/>
          </c:spPr>
          <c:invertIfNegative val="0"/>
          <c:dLbls>
            <c:dLbl>
              <c:idx val="0"/>
              <c:layout>
                <c:manualLayout>
                  <c:x val="-9.2592592592592587E-3"/>
                  <c:y val="0"/>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3F1C-4C69-AF89-8D939AF68F34}"/>
                </c:ext>
                <c:ext xmlns:c15="http://schemas.microsoft.com/office/drawing/2012/chart" uri="{CE6537A1-D6FC-4f65-9D91-7224C49458BB}"/>
              </c:extLst>
            </c:dLbl>
            <c:dLbl>
              <c:idx val="1"/>
              <c:layout>
                <c:manualLayout>
                  <c:x val="-1.1574074074074117E-2"/>
                  <c:y val="0"/>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3F1C-4C69-AF89-8D939AF68F34}"/>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Times New Roman" pitchFamily="18" charset="0"/>
                    <a:ea typeface="+mn-ea"/>
                    <a:cs typeface="Times New Roman"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2020г.</c:v>
                </c:pt>
                <c:pt idx="1">
                  <c:v>2021г.</c:v>
                </c:pt>
                <c:pt idx="2">
                  <c:v>2022г.</c:v>
                </c:pt>
                <c:pt idx="3">
                  <c:v>2023г.</c:v>
                </c:pt>
                <c:pt idx="4">
                  <c:v>2024г. </c:v>
                </c:pt>
              </c:strCache>
            </c:strRef>
          </c:cat>
          <c:val>
            <c:numRef>
              <c:f>Лист1!$B$2:$B$6</c:f>
              <c:numCache>
                <c:formatCode>General</c:formatCode>
                <c:ptCount val="5"/>
                <c:pt idx="0">
                  <c:v>304</c:v>
                </c:pt>
                <c:pt idx="1">
                  <c:v>319</c:v>
                </c:pt>
                <c:pt idx="2">
                  <c:v>265</c:v>
                </c:pt>
                <c:pt idx="3">
                  <c:v>319</c:v>
                </c:pt>
                <c:pt idx="4">
                  <c:v>251</c:v>
                </c:pt>
              </c:numCache>
            </c:numRef>
          </c:val>
          <c:extLst xmlns:c16r2="http://schemas.microsoft.com/office/drawing/2015/06/chart">
            <c:ext xmlns:c16="http://schemas.microsoft.com/office/drawing/2014/chart" uri="{C3380CC4-5D6E-409C-BE32-E72D297353CC}">
              <c16:uniqueId val="{00000000-E22D-43BF-9043-8737D6E80CE8}"/>
            </c:ext>
          </c:extLst>
        </c:ser>
        <c:ser>
          <c:idx val="1"/>
          <c:order val="1"/>
          <c:tx>
            <c:strRef>
              <c:f>Лист1!$C$1</c:f>
              <c:strCache>
                <c:ptCount val="1"/>
                <c:pt idx="0">
                  <c:v>число убывших</c:v>
                </c:pt>
              </c:strCache>
            </c:strRef>
          </c:tx>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ext>
            </c:extLst>
          </c:dLbls>
          <c:cat>
            <c:strRef>
              <c:f>Лист1!$A$2:$A$6</c:f>
              <c:strCache>
                <c:ptCount val="5"/>
                <c:pt idx="0">
                  <c:v>2020г.</c:v>
                </c:pt>
                <c:pt idx="1">
                  <c:v>2021г.</c:v>
                </c:pt>
                <c:pt idx="2">
                  <c:v>2022г.</c:v>
                </c:pt>
                <c:pt idx="3">
                  <c:v>2023г.</c:v>
                </c:pt>
                <c:pt idx="4">
                  <c:v>2024г. </c:v>
                </c:pt>
              </c:strCache>
            </c:strRef>
          </c:cat>
          <c:val>
            <c:numRef>
              <c:f>Лист1!$C$2:$C$6</c:f>
              <c:numCache>
                <c:formatCode>General</c:formatCode>
                <c:ptCount val="5"/>
                <c:pt idx="0">
                  <c:v>425</c:v>
                </c:pt>
                <c:pt idx="1">
                  <c:v>489</c:v>
                </c:pt>
                <c:pt idx="2">
                  <c:v>458</c:v>
                </c:pt>
                <c:pt idx="3">
                  <c:v>375</c:v>
                </c:pt>
                <c:pt idx="4">
                  <c:v>376</c:v>
                </c:pt>
              </c:numCache>
            </c:numRef>
          </c:val>
          <c:extLst xmlns:c16r2="http://schemas.microsoft.com/office/drawing/2015/06/chart">
            <c:ext xmlns:c16="http://schemas.microsoft.com/office/drawing/2014/chart" uri="{C3380CC4-5D6E-409C-BE32-E72D297353CC}">
              <c16:uniqueId val="{00000002-3F1C-4C69-AF89-8D939AF68F34}"/>
            </c:ext>
          </c:extLst>
        </c:ser>
        <c:dLbls>
          <c:showLegendKey val="0"/>
          <c:showVal val="0"/>
          <c:showCatName val="0"/>
          <c:showSerName val="0"/>
          <c:showPercent val="0"/>
          <c:showBubbleSize val="0"/>
        </c:dLbls>
        <c:gapWidth val="219"/>
        <c:shape val="cylinder"/>
        <c:axId val="159539584"/>
        <c:axId val="159541120"/>
        <c:axId val="0"/>
      </c:bar3DChart>
      <c:catAx>
        <c:axId val="1595395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59541120"/>
        <c:crosses val="autoZero"/>
        <c:auto val="1"/>
        <c:lblAlgn val="ctr"/>
        <c:lblOffset val="100"/>
        <c:noMultiLvlLbl val="0"/>
      </c:catAx>
      <c:valAx>
        <c:axId val="1595411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crossAx val="159539584"/>
        <c:crosses val="autoZero"/>
        <c:crossBetween val="between"/>
      </c:valAx>
    </c:plotArea>
    <c:legend>
      <c:legendPos val="b"/>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Лист1!$B$1</c:f>
              <c:strCache>
                <c:ptCount val="1"/>
                <c:pt idx="0">
                  <c:v>Темп роста номинальной начисленной среднемесячной заработной платы, %</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2020г.</c:v>
                </c:pt>
                <c:pt idx="1">
                  <c:v>2021г.</c:v>
                </c:pt>
                <c:pt idx="2">
                  <c:v>2022г.</c:v>
                </c:pt>
                <c:pt idx="3">
                  <c:v>2023г.</c:v>
                </c:pt>
                <c:pt idx="4">
                  <c:v>2024г.</c:v>
                </c:pt>
              </c:strCache>
            </c:strRef>
          </c:cat>
          <c:val>
            <c:numRef>
              <c:f>Лист1!$B$2:$B$6</c:f>
              <c:numCache>
                <c:formatCode>General</c:formatCode>
                <c:ptCount val="5"/>
                <c:pt idx="0">
                  <c:v>111.7</c:v>
                </c:pt>
                <c:pt idx="1">
                  <c:v>108.7</c:v>
                </c:pt>
                <c:pt idx="2">
                  <c:v>113.4</c:v>
                </c:pt>
                <c:pt idx="3">
                  <c:v>117.1</c:v>
                </c:pt>
                <c:pt idx="4">
                  <c:v>121.8</c:v>
                </c:pt>
              </c:numCache>
            </c:numRef>
          </c:val>
          <c:extLst xmlns:c16r2="http://schemas.microsoft.com/office/drawing/2015/06/chart">
            <c:ext xmlns:c16="http://schemas.microsoft.com/office/drawing/2014/chart" uri="{C3380CC4-5D6E-409C-BE32-E72D297353CC}">
              <c16:uniqueId val="{00000000-D90A-42A6-AA6C-65FEA010AD65}"/>
            </c:ext>
          </c:extLst>
        </c:ser>
        <c:dLbls>
          <c:showLegendKey val="0"/>
          <c:showVal val="0"/>
          <c:showCatName val="0"/>
          <c:showSerName val="0"/>
          <c:showPercent val="0"/>
          <c:showBubbleSize val="0"/>
        </c:dLbls>
        <c:gapWidth val="219"/>
        <c:overlap val="-27"/>
        <c:axId val="159628672"/>
        <c:axId val="159630464"/>
      </c:barChart>
      <c:catAx>
        <c:axId val="1596286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59630464"/>
        <c:crosses val="autoZero"/>
        <c:auto val="1"/>
        <c:lblAlgn val="ctr"/>
        <c:lblOffset val="100"/>
        <c:noMultiLvlLbl val="0"/>
      </c:catAx>
      <c:valAx>
        <c:axId val="15963046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crossAx val="15962867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4402804187564072"/>
          <c:y val="0.19004131606363794"/>
          <c:w val="0.3537419653985715"/>
          <c:h val="0.70664405131961561"/>
        </c:manualLayout>
      </c:layout>
      <c:doughnutChart>
        <c:varyColors val="1"/>
        <c:ser>
          <c:idx val="0"/>
          <c:order val="0"/>
          <c:tx>
            <c:strRef>
              <c:f>Sheet1!$A$2</c:f>
              <c:strCache>
                <c:ptCount val="1"/>
              </c:strCache>
            </c:strRef>
          </c:tx>
          <c:dPt>
            <c:idx val="0"/>
            <c:bubble3D val="0"/>
            <c:spPr>
              <a:gradFill>
                <a:gsLst>
                  <a:gs pos="100000">
                    <a:schemeClr val="accent1">
                      <a:lumMod val="60000"/>
                      <a:lumOff val="40000"/>
                    </a:schemeClr>
                  </a:gs>
                  <a:gs pos="0">
                    <a:schemeClr val="accent1"/>
                  </a:gs>
                </a:gsLst>
                <a:lin ang="5400000" scaled="0"/>
              </a:gradFill>
              <a:ln w="19050">
                <a:solidFill>
                  <a:schemeClr val="lt1"/>
                </a:solidFill>
              </a:ln>
              <a:effectLst/>
            </c:spPr>
          </c:dPt>
          <c:dPt>
            <c:idx val="1"/>
            <c:bubble3D val="0"/>
            <c:spPr>
              <a:gradFill>
                <a:gsLst>
                  <a:gs pos="100000">
                    <a:schemeClr val="accent2">
                      <a:lumMod val="60000"/>
                      <a:lumOff val="40000"/>
                    </a:schemeClr>
                  </a:gs>
                  <a:gs pos="0">
                    <a:schemeClr val="accent2"/>
                  </a:gs>
                </a:gsLst>
                <a:lin ang="5400000" scaled="0"/>
              </a:gradFill>
              <a:ln w="19050">
                <a:solidFill>
                  <a:schemeClr val="lt1"/>
                </a:solidFill>
              </a:ln>
              <a:effectLst/>
            </c:spPr>
            <c:extLst xmlns:c16r2="http://schemas.microsoft.com/office/drawing/2015/06/chart">
              <c:ext xmlns:c16="http://schemas.microsoft.com/office/drawing/2014/chart" uri="{C3380CC4-5D6E-409C-BE32-E72D297353CC}">
                <c16:uniqueId val="{00000001-7103-485C-A84F-D94A12586C39}"/>
              </c:ext>
            </c:extLst>
          </c:dPt>
          <c:dPt>
            <c:idx val="2"/>
            <c:bubble3D val="0"/>
            <c:spPr>
              <a:gradFill>
                <a:gsLst>
                  <a:gs pos="100000">
                    <a:schemeClr val="accent3">
                      <a:lumMod val="60000"/>
                      <a:lumOff val="40000"/>
                    </a:schemeClr>
                  </a:gs>
                  <a:gs pos="0">
                    <a:schemeClr val="accent3"/>
                  </a:gs>
                </a:gsLst>
                <a:lin ang="5400000" scaled="0"/>
              </a:gradFill>
              <a:ln w="19050">
                <a:solidFill>
                  <a:schemeClr val="lt1"/>
                </a:solidFill>
              </a:ln>
              <a:effectLst/>
            </c:spPr>
            <c:extLst xmlns:c16r2="http://schemas.microsoft.com/office/drawing/2015/06/chart">
              <c:ext xmlns:c16="http://schemas.microsoft.com/office/drawing/2014/chart" uri="{C3380CC4-5D6E-409C-BE32-E72D297353CC}">
                <c16:uniqueId val="{00000003-7103-485C-A84F-D94A12586C39}"/>
              </c:ext>
            </c:extLst>
          </c:dPt>
          <c:dPt>
            <c:idx val="3"/>
            <c:bubble3D val="0"/>
            <c:spPr>
              <a:gradFill>
                <a:gsLst>
                  <a:gs pos="100000">
                    <a:schemeClr val="accent4">
                      <a:lumMod val="60000"/>
                      <a:lumOff val="40000"/>
                    </a:schemeClr>
                  </a:gs>
                  <a:gs pos="0">
                    <a:schemeClr val="accent4"/>
                  </a:gs>
                </a:gsLst>
                <a:lin ang="5400000" scaled="0"/>
              </a:gradFill>
              <a:ln w="19050">
                <a:solidFill>
                  <a:schemeClr val="lt1"/>
                </a:solidFill>
              </a:ln>
              <a:effectLst/>
            </c:spPr>
            <c:extLst xmlns:c16r2="http://schemas.microsoft.com/office/drawing/2015/06/chart">
              <c:ext xmlns:c16="http://schemas.microsoft.com/office/drawing/2014/chart" uri="{C3380CC4-5D6E-409C-BE32-E72D297353CC}">
                <c16:uniqueId val="{00000005-7103-485C-A84F-D94A12586C39}"/>
              </c:ext>
            </c:extLst>
          </c:dPt>
          <c:dPt>
            <c:idx val="4"/>
            <c:bubble3D val="0"/>
            <c:spPr>
              <a:gradFill>
                <a:gsLst>
                  <a:gs pos="100000">
                    <a:schemeClr val="accent5">
                      <a:lumMod val="60000"/>
                      <a:lumOff val="40000"/>
                    </a:schemeClr>
                  </a:gs>
                  <a:gs pos="0">
                    <a:schemeClr val="accent5"/>
                  </a:gs>
                </a:gsLst>
                <a:lin ang="5400000" scaled="0"/>
              </a:gradFill>
              <a:ln w="19050">
                <a:solidFill>
                  <a:schemeClr val="lt1"/>
                </a:solidFill>
              </a:ln>
              <a:effectLst/>
            </c:spPr>
            <c:extLst xmlns:c16r2="http://schemas.microsoft.com/office/drawing/2015/06/chart">
              <c:ext xmlns:c16="http://schemas.microsoft.com/office/drawing/2014/chart" uri="{C3380CC4-5D6E-409C-BE32-E72D297353CC}">
                <c16:uniqueId val="{00000007-7103-485C-A84F-D94A12586C39}"/>
              </c:ext>
            </c:extLst>
          </c:dPt>
          <c:dPt>
            <c:idx val="5"/>
            <c:bubble3D val="0"/>
            <c:spPr>
              <a:gradFill>
                <a:gsLst>
                  <a:gs pos="100000">
                    <a:schemeClr val="accent6">
                      <a:lumMod val="60000"/>
                      <a:lumOff val="40000"/>
                    </a:schemeClr>
                  </a:gs>
                  <a:gs pos="0">
                    <a:schemeClr val="accent6"/>
                  </a:gs>
                </a:gsLst>
                <a:lin ang="5400000" scaled="0"/>
              </a:gradFill>
              <a:ln w="19050">
                <a:solidFill>
                  <a:schemeClr val="lt1"/>
                </a:solidFill>
              </a:ln>
              <a:effectLst/>
            </c:spPr>
            <c:extLst xmlns:c16r2="http://schemas.microsoft.com/office/drawing/2015/06/chart">
              <c:ext xmlns:c16="http://schemas.microsoft.com/office/drawing/2014/chart" uri="{C3380CC4-5D6E-409C-BE32-E72D297353CC}">
                <c16:uniqueId val="{00000009-7103-485C-A84F-D94A12586C39}"/>
              </c:ext>
            </c:extLst>
          </c:dPt>
          <c:dPt>
            <c:idx val="6"/>
            <c:bubble3D val="0"/>
            <c:spPr>
              <a:gradFill>
                <a:gsLst>
                  <a:gs pos="100000">
                    <a:schemeClr val="accent1">
                      <a:lumMod val="60000"/>
                      <a:lumMod val="60000"/>
                      <a:lumOff val="40000"/>
                    </a:schemeClr>
                  </a:gs>
                  <a:gs pos="0">
                    <a:schemeClr val="accent1">
                      <a:lumMod val="60000"/>
                    </a:schemeClr>
                  </a:gs>
                </a:gsLst>
                <a:lin ang="5400000" scaled="0"/>
              </a:gradFill>
              <a:ln w="19050">
                <a:solidFill>
                  <a:schemeClr val="lt1"/>
                </a:solidFill>
              </a:ln>
              <a:effectLst/>
            </c:spPr>
            <c:extLst xmlns:c16r2="http://schemas.microsoft.com/office/drawing/2015/06/chart">
              <c:ext xmlns:c16="http://schemas.microsoft.com/office/drawing/2014/chart" uri="{C3380CC4-5D6E-409C-BE32-E72D297353CC}">
                <c16:uniqueId val="{0000000B-7103-485C-A84F-D94A12586C39}"/>
              </c:ext>
            </c:extLst>
          </c:dPt>
          <c:dPt>
            <c:idx val="7"/>
            <c:bubble3D val="0"/>
            <c:spPr>
              <a:gradFill>
                <a:gsLst>
                  <a:gs pos="100000">
                    <a:schemeClr val="accent2">
                      <a:lumMod val="60000"/>
                      <a:lumMod val="60000"/>
                      <a:lumOff val="40000"/>
                    </a:schemeClr>
                  </a:gs>
                  <a:gs pos="0">
                    <a:schemeClr val="accent2">
                      <a:lumMod val="60000"/>
                    </a:schemeClr>
                  </a:gs>
                </a:gsLst>
                <a:lin ang="5400000" scaled="0"/>
              </a:gradFill>
              <a:ln w="19050">
                <a:solidFill>
                  <a:schemeClr val="lt1"/>
                </a:solidFill>
              </a:ln>
              <a:effectLst/>
            </c:spPr>
            <c:extLst xmlns:c16r2="http://schemas.microsoft.com/office/drawing/2015/06/chart">
              <c:ext xmlns:c16="http://schemas.microsoft.com/office/drawing/2014/chart" uri="{C3380CC4-5D6E-409C-BE32-E72D297353CC}">
                <c16:uniqueId val="{0000000D-7103-485C-A84F-D94A12586C39}"/>
              </c:ext>
            </c:extLst>
          </c:dPt>
          <c:dPt>
            <c:idx val="8"/>
            <c:bubble3D val="0"/>
            <c:spPr>
              <a:gradFill>
                <a:gsLst>
                  <a:gs pos="100000">
                    <a:schemeClr val="accent3">
                      <a:lumMod val="60000"/>
                      <a:lumMod val="60000"/>
                      <a:lumOff val="40000"/>
                    </a:schemeClr>
                  </a:gs>
                  <a:gs pos="0">
                    <a:schemeClr val="accent3">
                      <a:lumMod val="60000"/>
                    </a:schemeClr>
                  </a:gs>
                </a:gsLst>
                <a:lin ang="5400000" scaled="0"/>
              </a:gradFill>
              <a:ln w="19050">
                <a:solidFill>
                  <a:schemeClr val="lt1"/>
                </a:solidFill>
              </a:ln>
              <a:effectLst/>
            </c:spPr>
            <c:extLst xmlns:c16r2="http://schemas.microsoft.com/office/drawing/2015/06/chart">
              <c:ext xmlns:c16="http://schemas.microsoft.com/office/drawing/2014/chart" uri="{C3380CC4-5D6E-409C-BE32-E72D297353CC}">
                <c16:uniqueId val="{0000000F-7103-485C-A84F-D94A12586C39}"/>
              </c:ext>
            </c:extLst>
          </c:dPt>
          <c:dLbls>
            <c:dLbl>
              <c:idx val="0"/>
              <c:layout>
                <c:manualLayout>
                  <c:x val="6.7509356137944218E-2"/>
                  <c:y val="-0.16537942100274444"/>
                </c:manualLayout>
              </c:layout>
              <c:tx>
                <c:rich>
                  <a:bodyPr/>
                  <a:lstStyle/>
                  <a:p>
                    <a:fld id="{AB9E06D8-6C58-49D0-A661-28CA73148EFE}" type="VALUE">
                      <a:rPr lang="en-US" b="1">
                        <a:latin typeface="Times New Roman" panose="02020603050405020304" pitchFamily="18" charset="0"/>
                        <a:cs typeface="Times New Roman" panose="02020603050405020304" pitchFamily="18" charset="0"/>
                      </a:rPr>
                      <a:pPr/>
                      <a:t>[ЗНАЧЕНИЕ]</a:t>
                    </a:fld>
                    <a:r>
                      <a:rPr lang="en-US" b="1" baseline="0">
                        <a:latin typeface="Times New Roman" panose="02020603050405020304" pitchFamily="18" charset="0"/>
                        <a:cs typeface="Times New Roman" panose="02020603050405020304" pitchFamily="18" charset="0"/>
                      </a:rPr>
                      <a:t> </a:t>
                    </a:r>
                  </a:p>
                </c:rich>
              </c:tx>
              <c:showLegendKey val="0"/>
              <c:showVal val="1"/>
              <c:showCatName val="0"/>
              <c:showSerName val="0"/>
              <c:showPercent val="1"/>
              <c:showBubbleSize val="0"/>
              <c:extLst xmlns:c16r2="http://schemas.microsoft.com/office/drawing/2015/06/chart">
                <c:ext xmlns:c16="http://schemas.microsoft.com/office/drawing/2014/chart" uri="{C3380CC4-5D6E-409C-BE32-E72D297353CC}">
                  <c16:uniqueId val="{00000010-7103-485C-A84F-D94A12586C39}"/>
                </c:ext>
                <c:ext xmlns:c15="http://schemas.microsoft.com/office/drawing/2012/chart" uri="{CE6537A1-D6FC-4f65-9D91-7224C49458BB}">
                  <c15:layout/>
                  <c15:dlblFieldTable/>
                  <c15:showDataLabelsRange val="0"/>
                </c:ext>
              </c:extLst>
            </c:dLbl>
            <c:dLbl>
              <c:idx val="1"/>
              <c:layout>
                <c:manualLayout>
                  <c:x val="-9.9901016729152803E-2"/>
                  <c:y val="0.11817699844875999"/>
                </c:manualLayout>
              </c:layout>
              <c:tx>
                <c:rich>
                  <a:bodyPr/>
                  <a:lstStyle/>
                  <a:p>
                    <a:fld id="{0FF41D8B-AA1A-4DCC-AE59-B012D99D1AAC}" type="VALUE">
                      <a:rPr lang="en-US" b="1">
                        <a:latin typeface="Times New Roman" panose="02020603050405020304" pitchFamily="18" charset="0"/>
                        <a:cs typeface="Times New Roman" panose="02020603050405020304" pitchFamily="18" charset="0"/>
                      </a:rPr>
                      <a:pPr/>
                      <a:t>[ЗНАЧЕНИЕ]</a:t>
                    </a:fld>
                    <a:r>
                      <a:rPr lang="en-US" b="1" baseline="0">
                        <a:latin typeface="Times New Roman" panose="02020603050405020304" pitchFamily="18" charset="0"/>
                        <a:cs typeface="Times New Roman" panose="02020603050405020304" pitchFamily="18" charset="0"/>
                      </a:rPr>
                      <a:t> </a:t>
                    </a:r>
                  </a:p>
                </c:rich>
              </c:tx>
              <c:showLegendKey val="0"/>
              <c:showVal val="1"/>
              <c:showCatName val="0"/>
              <c:showSerName val="0"/>
              <c:showPercent val="1"/>
              <c:showBubbleSize val="0"/>
              <c:extLst xmlns:c16r2="http://schemas.microsoft.com/office/drawing/2015/06/chart">
                <c:ext xmlns:c16="http://schemas.microsoft.com/office/drawing/2014/chart" uri="{C3380CC4-5D6E-409C-BE32-E72D297353CC}">
                  <c16:uniqueId val="{00000001-7103-485C-A84F-D94A12586C39}"/>
                </c:ext>
                <c:ext xmlns:c15="http://schemas.microsoft.com/office/drawing/2012/chart" uri="{CE6537A1-D6FC-4f65-9D91-7224C49458BB}">
                  <c15:layout/>
                  <c15:dlblFieldTable/>
                  <c15:showDataLabelsRange val="0"/>
                </c:ext>
              </c:extLst>
            </c:dLbl>
            <c:dLbl>
              <c:idx val="2"/>
              <c:layout>
                <c:manualLayout>
                  <c:x val="-0.10828181811252297"/>
                  <c:y val="-1.9698391815736342E-2"/>
                </c:manualLayout>
              </c:layout>
              <c:tx>
                <c:rich>
                  <a:bodyPr/>
                  <a:lstStyle/>
                  <a:p>
                    <a:fld id="{0B7587F6-3B56-4CE9-A2CC-2A7E82EC6F64}" type="VALUE">
                      <a:rPr lang="en-US" b="1">
                        <a:latin typeface="Times New Roman" panose="02020603050405020304" pitchFamily="18" charset="0"/>
                        <a:cs typeface="Times New Roman" panose="02020603050405020304" pitchFamily="18" charset="0"/>
                      </a:rPr>
                      <a:pPr/>
                      <a:t>[ЗНАЧЕНИЕ]</a:t>
                    </a:fld>
                    <a:r>
                      <a:rPr lang="en-US" b="1" baseline="0">
                        <a:latin typeface="Times New Roman" panose="02020603050405020304" pitchFamily="18" charset="0"/>
                        <a:cs typeface="Times New Roman" panose="02020603050405020304" pitchFamily="18" charset="0"/>
                      </a:rPr>
                      <a:t> </a:t>
                    </a:r>
                  </a:p>
                </c:rich>
              </c:tx>
              <c:showLegendKey val="0"/>
              <c:showVal val="1"/>
              <c:showCatName val="0"/>
              <c:showSerName val="0"/>
              <c:showPercent val="1"/>
              <c:showBubbleSize val="0"/>
              <c:extLst xmlns:c16r2="http://schemas.microsoft.com/office/drawing/2015/06/chart">
                <c:ext xmlns:c16="http://schemas.microsoft.com/office/drawing/2014/chart" uri="{C3380CC4-5D6E-409C-BE32-E72D297353CC}">
                  <c16:uniqueId val="{00000003-7103-485C-A84F-D94A12586C39}"/>
                </c:ext>
                <c:ext xmlns:c15="http://schemas.microsoft.com/office/drawing/2012/chart" uri="{CE6537A1-D6FC-4f65-9D91-7224C49458BB}">
                  <c15:layout/>
                  <c15:dlblFieldTable/>
                  <c15:showDataLabelsRange val="0"/>
                </c:ext>
              </c:extLst>
            </c:dLbl>
            <c:dLbl>
              <c:idx val="3"/>
              <c:layout>
                <c:manualLayout>
                  <c:x val="-0.10121012221003836"/>
                  <c:y val="-1.2256366956624234E-2"/>
                </c:manualLayout>
              </c:layout>
              <c:tx>
                <c:rich>
                  <a:bodyPr/>
                  <a:lstStyle/>
                  <a:p>
                    <a:r>
                      <a:rPr lang="en-US" b="1">
                        <a:latin typeface="Times New Roman" panose="02020603050405020304" pitchFamily="18" charset="0"/>
                        <a:cs typeface="Times New Roman" panose="02020603050405020304" pitchFamily="18" charset="0"/>
                      </a:rPr>
                      <a:t>37,9</a:t>
                    </a:r>
                  </a:p>
                </c:rich>
              </c:tx>
              <c:showLegendKey val="0"/>
              <c:showVal val="0"/>
              <c:showCatName val="0"/>
              <c:showSerName val="0"/>
              <c:showPercent val="1"/>
              <c:showBubbleSize val="0"/>
              <c:extLst>
                <c:ext xmlns:c15="http://schemas.microsoft.com/office/drawing/2012/chart" uri="{CE6537A1-D6FC-4f65-9D91-7224C49458BB}">
                  <c15:layout/>
                </c:ext>
              </c:extLst>
            </c:dLbl>
            <c:dLbl>
              <c:idx val="4"/>
              <c:layout>
                <c:manualLayout>
                  <c:x val="-0.10986424373623192"/>
                  <c:y val="-5.9750230722406629E-2"/>
                </c:manualLayout>
              </c:layout>
              <c:tx>
                <c:rich>
                  <a:bodyPr/>
                  <a:lstStyle/>
                  <a:p>
                    <a:fld id="{F51E86E4-A4D2-46B1-AD28-B79EADFE2A7B}" type="VALUE">
                      <a:rPr lang="en-US" b="1">
                        <a:latin typeface="Times New Roman" panose="02020603050405020304" pitchFamily="18" charset="0"/>
                        <a:cs typeface="Times New Roman" panose="02020603050405020304" pitchFamily="18" charset="0"/>
                      </a:rPr>
                      <a:pPr/>
                      <a:t>[ЗНАЧЕНИЕ]</a:t>
                    </a:fld>
                    <a:r>
                      <a:rPr lang="en-US" b="1" baseline="0">
                        <a:latin typeface="Times New Roman" panose="02020603050405020304" pitchFamily="18" charset="0"/>
                        <a:cs typeface="Times New Roman" panose="02020603050405020304" pitchFamily="18" charset="0"/>
                      </a:rPr>
                      <a:t> </a:t>
                    </a:r>
                  </a:p>
                </c:rich>
              </c:tx>
              <c:showLegendKey val="0"/>
              <c:showVal val="1"/>
              <c:showCatName val="0"/>
              <c:showSerName val="0"/>
              <c:showPercent val="1"/>
              <c:showBubbleSize val="0"/>
              <c:extLst xmlns:c16r2="http://schemas.microsoft.com/office/drawing/2015/06/chart">
                <c:ext xmlns:c16="http://schemas.microsoft.com/office/drawing/2014/chart" uri="{C3380CC4-5D6E-409C-BE32-E72D297353CC}">
                  <c16:uniqueId val="{00000007-7103-485C-A84F-D94A12586C39}"/>
                </c:ext>
                <c:ext xmlns:c15="http://schemas.microsoft.com/office/drawing/2012/chart" uri="{CE6537A1-D6FC-4f65-9D91-7224C49458BB}">
                  <c15:layout/>
                  <c15:dlblFieldTable/>
                  <c15:showDataLabelsRange val="0"/>
                </c:ext>
              </c:extLst>
            </c:dLbl>
            <c:dLbl>
              <c:idx val="5"/>
              <c:layout>
                <c:manualLayout>
                  <c:x val="-0.10433250538745581"/>
                  <c:y val="-0.12549021147917611"/>
                </c:manualLayout>
              </c:layout>
              <c:tx>
                <c:rich>
                  <a:bodyPr/>
                  <a:lstStyle/>
                  <a:p>
                    <a:fld id="{B829F271-1A26-4AAC-866B-E4D7F4FE5B60}" type="VALUE">
                      <a:rPr lang="en-US" b="1">
                        <a:latin typeface="Times New Roman" panose="02020603050405020304" pitchFamily="18" charset="0"/>
                        <a:cs typeface="Times New Roman" panose="02020603050405020304" pitchFamily="18" charset="0"/>
                      </a:rPr>
                      <a:pPr/>
                      <a:t>[ЗНАЧЕНИЕ]</a:t>
                    </a:fld>
                    <a:r>
                      <a:rPr lang="en-US" b="1" baseline="0">
                        <a:latin typeface="Times New Roman" panose="02020603050405020304" pitchFamily="18" charset="0"/>
                        <a:cs typeface="Times New Roman" panose="02020603050405020304" pitchFamily="18" charset="0"/>
                      </a:rPr>
                      <a:t> </a:t>
                    </a:r>
                  </a:p>
                </c:rich>
              </c:tx>
              <c:showLegendKey val="0"/>
              <c:showVal val="1"/>
              <c:showCatName val="0"/>
              <c:showSerName val="0"/>
              <c:showPercent val="1"/>
              <c:showBubbleSize val="0"/>
              <c:extLst xmlns:c16r2="http://schemas.microsoft.com/office/drawing/2015/06/chart">
                <c:ext xmlns:c16="http://schemas.microsoft.com/office/drawing/2014/chart" uri="{C3380CC4-5D6E-409C-BE32-E72D297353CC}">
                  <c16:uniqueId val="{00000009-7103-485C-A84F-D94A12586C39}"/>
                </c:ext>
                <c:ext xmlns:c15="http://schemas.microsoft.com/office/drawing/2012/chart" uri="{CE6537A1-D6FC-4f65-9D91-7224C49458BB}">
                  <c15:layout/>
                  <c15:dlblFieldTable/>
                  <c15:showDataLabelsRange val="0"/>
                </c:ext>
              </c:extLst>
            </c:dLbl>
            <c:dLbl>
              <c:idx val="6"/>
              <c:layout>
                <c:manualLayout>
                  <c:x val="-7.6069024769774091E-2"/>
                  <c:y val="-0.18654348381015964"/>
                </c:manualLayout>
              </c:layout>
              <c:tx>
                <c:rich>
                  <a:bodyPr/>
                  <a:lstStyle/>
                  <a:p>
                    <a:fld id="{5946FEEA-1FEE-4082-A290-8537AB9230BD}" type="VALUE">
                      <a:rPr lang="en-US" b="1">
                        <a:latin typeface="Times New Roman" panose="02020603050405020304" pitchFamily="18" charset="0"/>
                        <a:cs typeface="Times New Roman" panose="02020603050405020304" pitchFamily="18" charset="0"/>
                      </a:rPr>
                      <a:pPr/>
                      <a:t>[ЗНАЧЕНИЕ]</a:t>
                    </a:fld>
                    <a:r>
                      <a:rPr lang="en-US" b="1" baseline="0">
                        <a:latin typeface="Times New Roman" panose="02020603050405020304" pitchFamily="18" charset="0"/>
                        <a:cs typeface="Times New Roman" panose="02020603050405020304" pitchFamily="18" charset="0"/>
                      </a:rPr>
                      <a:t> </a:t>
                    </a:r>
                  </a:p>
                </c:rich>
              </c:tx>
              <c:showLegendKey val="0"/>
              <c:showVal val="1"/>
              <c:showCatName val="0"/>
              <c:showSerName val="0"/>
              <c:showPercent val="1"/>
              <c:showBubbleSize val="0"/>
              <c:extLst xmlns:c16r2="http://schemas.microsoft.com/office/drawing/2015/06/chart">
                <c:ext xmlns:c16="http://schemas.microsoft.com/office/drawing/2014/chart" uri="{C3380CC4-5D6E-409C-BE32-E72D297353CC}">
                  <c16:uniqueId val="{0000000B-7103-485C-A84F-D94A12586C39}"/>
                </c:ext>
                <c:ext xmlns:c15="http://schemas.microsoft.com/office/drawing/2012/chart" uri="{CE6537A1-D6FC-4f65-9D91-7224C49458BB}">
                  <c15:layout/>
                  <c15:dlblFieldTable/>
                  <c15:showDataLabelsRange val="0"/>
                </c:ext>
              </c:extLst>
            </c:dLbl>
            <c:dLbl>
              <c:idx val="7"/>
              <c:layout>
                <c:manualLayout>
                  <c:x val="-4.0686588910171318E-3"/>
                  <c:y val="-0.20300940561980874"/>
                </c:manualLayout>
              </c:layout>
              <c:tx>
                <c:rich>
                  <a:bodyPr/>
                  <a:lstStyle/>
                  <a:p>
                    <a:fld id="{CC38BE68-963A-4EAF-B358-086DD0F38476}" type="VALUE">
                      <a:rPr lang="en-US" b="1">
                        <a:latin typeface="Times New Roman" panose="02020603050405020304" pitchFamily="18" charset="0"/>
                        <a:cs typeface="Times New Roman" panose="02020603050405020304" pitchFamily="18" charset="0"/>
                      </a:rPr>
                      <a:pPr/>
                      <a:t>[ЗНАЧЕНИЕ]</a:t>
                    </a:fld>
                    <a:r>
                      <a:rPr lang="en-US" b="1" baseline="0">
                        <a:latin typeface="Times New Roman" panose="02020603050405020304" pitchFamily="18" charset="0"/>
                        <a:cs typeface="Times New Roman" panose="02020603050405020304" pitchFamily="18" charset="0"/>
                      </a:rPr>
                      <a:t> </a:t>
                    </a:r>
                  </a:p>
                </c:rich>
              </c:tx>
              <c:showLegendKey val="0"/>
              <c:showVal val="1"/>
              <c:showCatName val="0"/>
              <c:showSerName val="0"/>
              <c:showPercent val="1"/>
              <c:showBubbleSize val="0"/>
              <c:extLst xmlns:c16r2="http://schemas.microsoft.com/office/drawing/2015/06/chart">
                <c:ext xmlns:c16="http://schemas.microsoft.com/office/drawing/2014/chart" uri="{C3380CC4-5D6E-409C-BE32-E72D297353CC}">
                  <c16:uniqueId val="{0000000D-7103-485C-A84F-D94A12586C39}"/>
                </c:ext>
                <c:ext xmlns:c15="http://schemas.microsoft.com/office/drawing/2012/chart" uri="{CE6537A1-D6FC-4f65-9D91-7224C49458BB}">
                  <c15:layout/>
                  <c15:dlblFieldTable/>
                  <c15:showDataLabelsRange val="0"/>
                </c:ext>
              </c:extLst>
            </c:dLbl>
            <c:dLbl>
              <c:idx val="8"/>
              <c:layout>
                <c:manualLayout>
                  <c:x val="8.0365051174024357E-2"/>
                  <c:y val="-0.16083020794470518"/>
                </c:manualLayout>
              </c:layout>
              <c:tx>
                <c:rich>
                  <a:bodyPr/>
                  <a:lstStyle/>
                  <a:p>
                    <a:fld id="{750130C1-8936-4787-9220-FD6131DD888E}" type="VALUE">
                      <a:rPr lang="en-US" b="1">
                        <a:latin typeface="Times New Roman" panose="02020603050405020304" pitchFamily="18" charset="0"/>
                        <a:cs typeface="Times New Roman" panose="02020603050405020304" pitchFamily="18" charset="0"/>
                      </a:rPr>
                      <a:pPr/>
                      <a:t>[ЗНАЧЕНИЕ]</a:t>
                    </a:fld>
                    <a:r>
                      <a:rPr lang="en-US" b="1" baseline="0">
                        <a:latin typeface="Times New Roman" panose="02020603050405020304" pitchFamily="18" charset="0"/>
                        <a:cs typeface="Times New Roman" panose="02020603050405020304" pitchFamily="18" charset="0"/>
                      </a:rPr>
                      <a:t> </a:t>
                    </a:r>
                  </a:p>
                </c:rich>
              </c:tx>
              <c:showLegendKey val="0"/>
              <c:showVal val="1"/>
              <c:showCatName val="0"/>
              <c:showSerName val="0"/>
              <c:showPercent val="1"/>
              <c:showBubbleSize val="0"/>
              <c:extLst xmlns:c16r2="http://schemas.microsoft.com/office/drawing/2015/06/chart">
                <c:ext xmlns:c16="http://schemas.microsoft.com/office/drawing/2014/chart" uri="{C3380CC4-5D6E-409C-BE32-E72D297353CC}">
                  <c16:uniqueId val="{0000000F-7103-485C-A84F-D94A12586C39}"/>
                </c:ext>
                <c:ext xmlns:c15="http://schemas.microsoft.com/office/drawing/2012/chart" uri="{CE6537A1-D6FC-4f65-9D91-7224C49458BB}">
                  <c15:layout/>
                  <c15:dlblFieldTable/>
                  <c15:showDataLabelsRange val="0"/>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Sheet1!$B$1:$J$1</c:f>
              <c:strCache>
                <c:ptCount val="9"/>
                <c:pt idx="0">
                  <c:v>образование</c:v>
                </c:pt>
                <c:pt idx="1">
                  <c:v>культура</c:v>
                </c:pt>
                <c:pt idx="2">
                  <c:v>сельское хозяйство</c:v>
                </c:pt>
                <c:pt idx="3">
                  <c:v>жкх</c:v>
                </c:pt>
                <c:pt idx="4">
                  <c:v>здравоохранение</c:v>
                </c:pt>
                <c:pt idx="5">
                  <c:v>потребрынок</c:v>
                </c:pt>
                <c:pt idx="6">
                  <c:v>дорожное хозяйство</c:v>
                </c:pt>
                <c:pt idx="7">
                  <c:v>физкультура и спорт</c:v>
                </c:pt>
                <c:pt idx="8">
                  <c:v>промышленность</c:v>
                </c:pt>
              </c:strCache>
            </c:strRef>
          </c:cat>
          <c:val>
            <c:numRef>
              <c:f>Sheet1!$B$2:$J$2</c:f>
              <c:numCache>
                <c:formatCode>General</c:formatCode>
                <c:ptCount val="9"/>
                <c:pt idx="0">
                  <c:v>37.9</c:v>
                </c:pt>
                <c:pt idx="1">
                  <c:v>22.8</c:v>
                </c:pt>
                <c:pt idx="2">
                  <c:v>16.5</c:v>
                </c:pt>
                <c:pt idx="3">
                  <c:v>7.6</c:v>
                </c:pt>
                <c:pt idx="4">
                  <c:v>5.0999999999999996</c:v>
                </c:pt>
                <c:pt idx="5">
                  <c:v>3.8</c:v>
                </c:pt>
                <c:pt idx="6">
                  <c:v>2.5</c:v>
                </c:pt>
                <c:pt idx="7">
                  <c:v>2.5</c:v>
                </c:pt>
                <c:pt idx="8">
                  <c:v>1.3</c:v>
                </c:pt>
              </c:numCache>
            </c:numRef>
          </c:val>
          <c:extLst xmlns:c16r2="http://schemas.microsoft.com/office/drawing/2015/06/chart">
            <c:ext xmlns:c16="http://schemas.microsoft.com/office/drawing/2014/chart" uri="{C3380CC4-5D6E-409C-BE32-E72D297353CC}">
              <c16:uniqueId val="{00000011-7103-485C-A84F-D94A12586C39}"/>
            </c:ext>
          </c:extLst>
        </c:ser>
        <c:dLbls>
          <c:showLegendKey val="0"/>
          <c:showVal val="0"/>
          <c:showCatName val="0"/>
          <c:showSerName val="0"/>
          <c:showPercent val="1"/>
          <c:showBubbleSize val="0"/>
          <c:showLeaderLines val="1"/>
        </c:dLbls>
        <c:firstSliceAng val="0"/>
        <c:holeSize val="70"/>
      </c:doughnutChart>
      <c:spPr>
        <a:noFill/>
        <a:ln>
          <a:noFill/>
        </a:ln>
        <a:effectLst/>
      </c:spPr>
    </c:plotArea>
    <c:legend>
      <c:legendPos val="r"/>
      <c:overlay val="0"/>
      <c:spPr>
        <a:solidFill>
          <a:schemeClr val="lt1">
            <a:alpha val="50000"/>
          </a:schemeClr>
        </a:solidFill>
        <a:ln>
          <a:noFill/>
        </a:ln>
        <a:effectLst/>
      </c:spPr>
      <c:txPr>
        <a:bodyPr rot="0" spcFirstLastPara="1" vertOverflow="ellipsis" vert="horz" wrap="square" anchor="ctr" anchorCtr="1"/>
        <a:lstStyle/>
        <a:p>
          <a:pPr>
            <a:defRPr sz="110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zero"/>
    <c:showDLblsOverMax val="0"/>
  </c:chart>
  <c:spPr>
    <a:pattFill prst="dkDnDiag">
      <a:fgClr>
        <a:schemeClr val="lt1"/>
      </a:fgClr>
      <a:bgClr>
        <a:schemeClr val="dk1">
          <a:lumMod val="10000"/>
          <a:lumOff val="90000"/>
        </a:schemeClr>
      </a:bgClr>
    </a:pattFill>
    <a:ln w="9525" cap="flat" cmpd="sng" algn="ctr">
      <a:solidFill>
        <a:schemeClr val="dk1">
          <a:lumMod val="15000"/>
          <a:lumOff val="85000"/>
        </a:schemeClr>
      </a:solidFill>
      <a:round/>
    </a:ln>
    <a:effectLst/>
  </c:spPr>
  <c:txPr>
    <a:bodyPr/>
    <a:lstStyle/>
    <a:p>
      <a:pPr>
        <a:defRPr/>
      </a:pPr>
      <a:endParaRPr lang="ru-RU"/>
    </a:p>
  </c:txPr>
  <c:externalData r:id="rId2">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rAngAx val="0"/>
      <c:perspective val="30"/>
    </c:view3D>
    <c:floor>
      <c:thickness val="0"/>
    </c:floor>
    <c:sideWall>
      <c:thickness val="0"/>
      <c:spPr>
        <a:solidFill>
          <a:srgbClr val="FFFFFF"/>
        </a:solidFill>
        <a:ln w="3160">
          <a:solidFill>
            <a:srgbClr val="000000"/>
          </a:solidFill>
          <a:prstDash val="solid"/>
        </a:ln>
      </c:spPr>
    </c:sideWall>
    <c:backWall>
      <c:thickness val="0"/>
      <c:spPr>
        <a:solidFill>
          <a:srgbClr val="FFFFFF"/>
        </a:solidFill>
        <a:ln w="3160">
          <a:solidFill>
            <a:srgbClr val="000000"/>
          </a:solidFill>
          <a:prstDash val="solid"/>
        </a:ln>
      </c:spPr>
    </c:backWall>
    <c:plotArea>
      <c:layout>
        <c:manualLayout>
          <c:layoutTarget val="inner"/>
          <c:xMode val="edge"/>
          <c:yMode val="edge"/>
          <c:x val="5.3443175094442671E-2"/>
          <c:y val="1.8432409084244438E-2"/>
          <c:w val="0.93013902792511471"/>
          <c:h val="0.76333933594623538"/>
        </c:manualLayout>
      </c:layout>
      <c:bar3DChart>
        <c:barDir val="col"/>
        <c:grouping val="standard"/>
        <c:varyColors val="0"/>
        <c:ser>
          <c:idx val="0"/>
          <c:order val="0"/>
          <c:tx>
            <c:strRef>
              <c:f>Sheet1!$A$2</c:f>
              <c:strCache>
                <c:ptCount val="1"/>
                <c:pt idx="0">
                  <c:v>реализовано</c:v>
                </c:pt>
              </c:strCache>
            </c:strRef>
          </c:tx>
          <c:spPr>
            <a:solidFill>
              <a:srgbClr val="9999FF"/>
            </a:solidFill>
            <a:ln w="12642">
              <a:solidFill>
                <a:srgbClr val="000000"/>
              </a:solidFill>
              <a:prstDash val="solid"/>
            </a:ln>
          </c:spPr>
          <c:invertIfNegative val="0"/>
          <c:dLbls>
            <c:dLbl>
              <c:idx val="0"/>
              <c:layout>
                <c:manualLayout>
                  <c:x val="-1.070004480999381E-2"/>
                  <c:y val="-1.0426688221539908E-2"/>
                </c:manualLayout>
              </c:layout>
              <c:spPr>
                <a:noFill/>
                <a:ln w="25283">
                  <a:noFill/>
                </a:ln>
              </c:spPr>
              <c:txPr>
                <a:bodyPr/>
                <a:lstStyle/>
                <a:p>
                  <a:pPr>
                    <a:defRPr sz="1200" b="0"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46CC-4E35-896E-4A7846D73DC7}"/>
                </c:ext>
                <c:ext xmlns:c15="http://schemas.microsoft.com/office/drawing/2012/chart" uri="{CE6537A1-D6FC-4f65-9D91-7224C49458BB}">
                  <c15:layout/>
                </c:ext>
              </c:extLst>
            </c:dLbl>
            <c:dLbl>
              <c:idx val="1"/>
              <c:layout>
                <c:manualLayout>
                  <c:x val="7.6712284356117866E-3"/>
                  <c:y val="-4.5404772963490905E-3"/>
                </c:manualLayout>
              </c:layout>
              <c:spPr>
                <a:noFill/>
                <a:ln w="25283">
                  <a:noFill/>
                </a:ln>
              </c:spPr>
              <c:txPr>
                <a:bodyPr/>
                <a:lstStyle/>
                <a:p>
                  <a:pPr>
                    <a:defRPr sz="1200" b="0"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46CC-4E35-896E-4A7846D73DC7}"/>
                </c:ext>
                <c:ext xmlns:c15="http://schemas.microsoft.com/office/drawing/2012/chart" uri="{CE6537A1-D6FC-4f65-9D91-7224C49458BB}">
                  <c15:layout/>
                </c:ext>
              </c:extLst>
            </c:dLbl>
            <c:dLbl>
              <c:idx val="2"/>
              <c:layout>
                <c:manualLayout>
                  <c:x val="8.7408033605392964E-3"/>
                  <c:y val="-2.0807610316316096E-2"/>
                </c:manualLayout>
              </c:layout>
              <c:spPr>
                <a:noFill/>
                <a:ln w="25283">
                  <a:noFill/>
                </a:ln>
              </c:spPr>
              <c:txPr>
                <a:bodyPr/>
                <a:lstStyle/>
                <a:p>
                  <a:pPr>
                    <a:defRPr sz="1200" b="0"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46CC-4E35-896E-4A7846D73DC7}"/>
                </c:ext>
                <c:ext xmlns:c15="http://schemas.microsoft.com/office/drawing/2012/chart" uri="{CE6537A1-D6FC-4f65-9D91-7224C49458BB}">
                  <c15:layout/>
                </c:ext>
              </c:extLst>
            </c:dLbl>
            <c:dLbl>
              <c:idx val="3"/>
              <c:layout>
                <c:manualLayout>
                  <c:x val="-1.7124143679196204E-4"/>
                  <c:y val="-4.458120698940529E-3"/>
                </c:manualLayout>
              </c:layout>
              <c:spPr>
                <a:noFill/>
                <a:ln w="25283">
                  <a:noFill/>
                </a:ln>
              </c:spPr>
              <c:txPr>
                <a:bodyPr/>
                <a:lstStyle/>
                <a:p>
                  <a:pPr>
                    <a:defRPr sz="1200" b="0"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46CC-4E35-896E-4A7846D73DC7}"/>
                </c:ext>
                <c:ext xmlns:c15="http://schemas.microsoft.com/office/drawing/2012/chart" uri="{CE6537A1-D6FC-4f65-9D91-7224C49458BB}">
                  <c15:layout/>
                </c:ext>
              </c:extLst>
            </c:dLbl>
            <c:dLbl>
              <c:idx val="4"/>
              <c:layout>
                <c:manualLayout>
                  <c:x val="-1.1509381347441137E-2"/>
                  <c:y val="-2.3479294374503409E-2"/>
                </c:manualLayout>
              </c:layout>
              <c:spPr>
                <a:noFill/>
                <a:ln w="25283">
                  <a:noFill/>
                </a:ln>
              </c:spPr>
              <c:txPr>
                <a:bodyPr/>
                <a:lstStyle/>
                <a:p>
                  <a:pPr>
                    <a:defRPr sz="1200" b="0"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46CC-4E35-896E-4A7846D73DC7}"/>
                </c:ext>
                <c:ext xmlns:c15="http://schemas.microsoft.com/office/drawing/2012/chart" uri="{CE6537A1-D6FC-4f65-9D91-7224C49458BB}">
                  <c15:layout/>
                </c:ext>
              </c:extLst>
            </c:dLbl>
            <c:dLbl>
              <c:idx val="5"/>
              <c:layout>
                <c:manualLayout>
                  <c:x val="-1.3268223098463771E-2"/>
                  <c:y val="5.1305437799827533E-3"/>
                </c:manualLayout>
              </c:layout>
              <c:spPr>
                <a:noFill/>
                <a:ln w="25283">
                  <a:noFill/>
                </a:ln>
              </c:spPr>
              <c:txPr>
                <a:bodyPr/>
                <a:lstStyle/>
                <a:p>
                  <a:pPr>
                    <a:defRPr sz="1200" b="0"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46CC-4E35-896E-4A7846D73DC7}"/>
                </c:ext>
                <c:ext xmlns:c15="http://schemas.microsoft.com/office/drawing/2012/chart" uri="{CE6537A1-D6FC-4f65-9D91-7224C49458BB}">
                  <c15:layout/>
                </c:ext>
              </c:extLst>
            </c:dLbl>
            <c:dLbl>
              <c:idx val="6"/>
              <c:layout>
                <c:manualLayout>
                  <c:x val="-1.3510015640112269E-2"/>
                  <c:y val="-9.6438209308343497E-3"/>
                </c:manualLayout>
              </c:layout>
              <c:spPr>
                <a:noFill/>
                <a:ln w="25283">
                  <a:noFill/>
                </a:ln>
              </c:spPr>
              <c:txPr>
                <a:bodyPr/>
                <a:lstStyle/>
                <a:p>
                  <a:pPr>
                    <a:defRPr sz="1200" b="0"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46CC-4E35-896E-4A7846D73DC7}"/>
                </c:ext>
                <c:ext xmlns:c15="http://schemas.microsoft.com/office/drawing/2012/chart" uri="{CE6537A1-D6FC-4f65-9D91-7224C49458BB}">
                  <c15:layout/>
                </c:ext>
              </c:extLst>
            </c:dLbl>
            <c:dLbl>
              <c:idx val="7"/>
              <c:layout>
                <c:manualLayout>
                  <c:x val="-1.9927784374354284E-2"/>
                  <c:y val="8.589850687891077E-3"/>
                </c:manualLayout>
              </c:layout>
              <c:spPr>
                <a:noFill/>
                <a:ln w="25283">
                  <a:noFill/>
                </a:ln>
              </c:spPr>
              <c:txPr>
                <a:bodyPr/>
                <a:lstStyle/>
                <a:p>
                  <a:pPr>
                    <a:defRPr sz="1200" b="0"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7-46CC-4E35-896E-4A7846D73DC7}"/>
                </c:ext>
                <c:ext xmlns:c15="http://schemas.microsoft.com/office/drawing/2012/chart" uri="{CE6537A1-D6FC-4f65-9D91-7224C49458BB}"/>
              </c:extLst>
            </c:dLbl>
            <c:dLbl>
              <c:idx val="8"/>
              <c:layout>
                <c:manualLayout>
                  <c:x val="-2.7879951305536579E-2"/>
                  <c:y val="2.2774573952903776E-2"/>
                </c:manualLayout>
              </c:layout>
              <c:spPr>
                <a:noFill/>
                <a:ln w="25283">
                  <a:noFill/>
                </a:ln>
              </c:spPr>
              <c:txPr>
                <a:bodyPr/>
                <a:lstStyle/>
                <a:p>
                  <a:pPr>
                    <a:defRPr sz="1200" b="0"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8-46CC-4E35-896E-4A7846D73DC7}"/>
                </c:ext>
                <c:ext xmlns:c15="http://schemas.microsoft.com/office/drawing/2012/chart" uri="{CE6537A1-D6FC-4f65-9D91-7224C49458BB}"/>
              </c:extLst>
            </c:dLbl>
            <c:spPr>
              <a:noFill/>
              <a:ln w="25283">
                <a:noFill/>
              </a:ln>
            </c:spPr>
            <c:txPr>
              <a:bodyPr wrap="square" lIns="38100" tIns="19050" rIns="38100" bIns="19050" anchor="ctr">
                <a:spAutoFit/>
              </a:bodyPr>
              <a:lstStyle/>
              <a:p>
                <a:pPr>
                  <a:defRPr sz="1200" b="0"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Sheet1!$B$1:$H$1</c:f>
              <c:strCache>
                <c:ptCount val="7"/>
                <c:pt idx="0">
                  <c:v>образование</c:v>
                </c:pt>
                <c:pt idx="1">
                  <c:v>культура</c:v>
                </c:pt>
                <c:pt idx="2">
                  <c:v>физическая культура и спорт</c:v>
                </c:pt>
                <c:pt idx="3">
                  <c:v>здравоохранение</c:v>
                </c:pt>
                <c:pt idx="4">
                  <c:v>дорожное хозяйство</c:v>
                </c:pt>
                <c:pt idx="5">
                  <c:v>жкх</c:v>
                </c:pt>
                <c:pt idx="6">
                  <c:v>экология</c:v>
                </c:pt>
              </c:strCache>
            </c:strRef>
          </c:cat>
          <c:val>
            <c:numRef>
              <c:f>Sheet1!$B$2:$H$2</c:f>
              <c:numCache>
                <c:formatCode>General</c:formatCode>
                <c:ptCount val="7"/>
                <c:pt idx="0">
                  <c:v>5</c:v>
                </c:pt>
                <c:pt idx="1">
                  <c:v>7</c:v>
                </c:pt>
                <c:pt idx="2">
                  <c:v>2</c:v>
                </c:pt>
                <c:pt idx="3">
                  <c:v>2</c:v>
                </c:pt>
                <c:pt idx="4">
                  <c:v>13</c:v>
                </c:pt>
                <c:pt idx="5">
                  <c:v>5</c:v>
                </c:pt>
                <c:pt idx="6">
                  <c:v>1</c:v>
                </c:pt>
              </c:numCache>
            </c:numRef>
          </c:val>
          <c:extLst xmlns:c16r2="http://schemas.microsoft.com/office/drawing/2015/06/chart">
            <c:ext xmlns:c16="http://schemas.microsoft.com/office/drawing/2014/chart" uri="{C3380CC4-5D6E-409C-BE32-E72D297353CC}">
              <c16:uniqueId val="{00000009-46CC-4E35-896E-4A7846D73DC7}"/>
            </c:ext>
          </c:extLst>
        </c:ser>
        <c:ser>
          <c:idx val="1"/>
          <c:order val="1"/>
          <c:tx>
            <c:strRef>
              <c:f>Sheet1!$A$3</c:f>
              <c:strCache>
                <c:ptCount val="1"/>
                <c:pt idx="0">
                  <c:v>запланировано</c:v>
                </c:pt>
              </c:strCache>
            </c:strRef>
          </c:tx>
          <c:spPr>
            <a:solidFill>
              <a:srgbClr val="993366"/>
            </a:solidFill>
            <a:ln w="12642">
              <a:solidFill>
                <a:srgbClr val="000000"/>
              </a:solidFill>
              <a:prstDash val="solid"/>
            </a:ln>
          </c:spPr>
          <c:invertIfNegative val="0"/>
          <c:dLbls>
            <c:dLbl>
              <c:idx val="0"/>
              <c:layout>
                <c:manualLayout>
                  <c:x val="1.7887121393596956E-2"/>
                  <c:y val="-9.5369240816729258E-3"/>
                </c:manualLayout>
              </c:layout>
              <c:spPr>
                <a:noFill/>
                <a:ln w="25283">
                  <a:noFill/>
                </a:ln>
              </c:spPr>
              <c:txPr>
                <a:bodyPr/>
                <a:lstStyle/>
                <a:p>
                  <a:pPr>
                    <a:defRPr sz="1200" b="1"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A-46CC-4E35-896E-4A7846D73DC7}"/>
                </c:ext>
                <c:ext xmlns:c15="http://schemas.microsoft.com/office/drawing/2012/chart" uri="{CE6537A1-D6FC-4f65-9D91-7224C49458BB}">
                  <c15:layout/>
                </c:ext>
              </c:extLst>
            </c:dLbl>
            <c:dLbl>
              <c:idx val="1"/>
              <c:layout>
                <c:manualLayout>
                  <c:x val="1.336301275857775E-3"/>
                  <c:y val="-4.0773778843532235E-3"/>
                </c:manualLayout>
              </c:layout>
              <c:spPr>
                <a:noFill/>
                <a:ln w="25283">
                  <a:noFill/>
                </a:ln>
              </c:spPr>
              <c:txPr>
                <a:bodyPr/>
                <a:lstStyle/>
                <a:p>
                  <a:pPr>
                    <a:defRPr sz="1200" b="1"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B-46CC-4E35-896E-4A7846D73DC7}"/>
                </c:ext>
                <c:ext xmlns:c15="http://schemas.microsoft.com/office/drawing/2012/chart" uri="{CE6537A1-D6FC-4f65-9D91-7224C49458BB}">
                  <c15:layout/>
                </c:ext>
              </c:extLst>
            </c:dLbl>
            <c:dLbl>
              <c:idx val="2"/>
              <c:layout>
                <c:manualLayout>
                  <c:x val="1.9447173743706789E-2"/>
                  <c:y val="-2.3414912362677248E-3"/>
                </c:manualLayout>
              </c:layout>
              <c:spPr>
                <a:noFill/>
                <a:ln w="25283">
                  <a:noFill/>
                </a:ln>
              </c:spPr>
              <c:txPr>
                <a:bodyPr/>
                <a:lstStyle/>
                <a:p>
                  <a:pPr>
                    <a:defRPr sz="1200" b="1"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C-46CC-4E35-896E-4A7846D73DC7}"/>
                </c:ext>
                <c:ext xmlns:c15="http://schemas.microsoft.com/office/drawing/2012/chart" uri="{CE6537A1-D6FC-4f65-9D91-7224C49458BB}">
                  <c15:layout/>
                </c:ext>
              </c:extLst>
            </c:dLbl>
            <c:dLbl>
              <c:idx val="3"/>
              <c:layout>
                <c:manualLayout>
                  <c:x val="1.3491898298583622E-2"/>
                  <c:y val="-8.7844458082162215E-3"/>
                </c:manualLayout>
              </c:layout>
              <c:spPr>
                <a:noFill/>
                <a:ln w="25283">
                  <a:noFill/>
                </a:ln>
              </c:spPr>
              <c:txPr>
                <a:bodyPr/>
                <a:lstStyle/>
                <a:p>
                  <a:pPr>
                    <a:defRPr sz="1200" b="1"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D-46CC-4E35-896E-4A7846D73DC7}"/>
                </c:ext>
                <c:ext xmlns:c15="http://schemas.microsoft.com/office/drawing/2012/chart" uri="{CE6537A1-D6FC-4f65-9D91-7224C49458BB}">
                  <c15:layout/>
                </c:ext>
              </c:extLst>
            </c:dLbl>
            <c:dLbl>
              <c:idx val="4"/>
              <c:layout>
                <c:manualLayout>
                  <c:x val="1.5539723270263128E-2"/>
                  <c:y val="-3.7578670180583459E-3"/>
                </c:manualLayout>
              </c:layout>
              <c:spPr>
                <a:noFill/>
                <a:ln w="25283">
                  <a:noFill/>
                </a:ln>
              </c:spPr>
              <c:txPr>
                <a:bodyPr/>
                <a:lstStyle/>
                <a:p>
                  <a:pPr>
                    <a:defRPr sz="1200" b="1"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E-46CC-4E35-896E-4A7846D73DC7}"/>
                </c:ext>
                <c:ext xmlns:c15="http://schemas.microsoft.com/office/drawing/2012/chart" uri="{CE6537A1-D6FC-4f65-9D91-7224C49458BB}">
                  <c15:layout/>
                </c:ext>
              </c:extLst>
            </c:dLbl>
            <c:dLbl>
              <c:idx val="5"/>
              <c:layout>
                <c:manualLayout>
                  <c:x val="9.3518781608002265E-3"/>
                  <c:y val="-2.8107028048893396E-3"/>
                </c:manualLayout>
              </c:layout>
              <c:spPr>
                <a:noFill/>
                <a:ln w="25283">
                  <a:noFill/>
                </a:ln>
              </c:spPr>
              <c:txPr>
                <a:bodyPr/>
                <a:lstStyle/>
                <a:p>
                  <a:pPr>
                    <a:defRPr sz="1200" b="1"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F-46CC-4E35-896E-4A7846D73DC7}"/>
                </c:ext>
                <c:ext xmlns:c15="http://schemas.microsoft.com/office/drawing/2012/chart" uri="{CE6537A1-D6FC-4f65-9D91-7224C49458BB}">
                  <c15:layout/>
                </c:ext>
              </c:extLst>
            </c:dLbl>
            <c:dLbl>
              <c:idx val="6"/>
              <c:layout>
                <c:manualLayout>
                  <c:x val="3.8811310399339406E-3"/>
                  <c:y val="-9.7400062496526708E-3"/>
                </c:manualLayout>
              </c:layout>
              <c:spPr>
                <a:noFill/>
                <a:ln w="25283">
                  <a:noFill/>
                </a:ln>
              </c:spPr>
              <c:txPr>
                <a:bodyPr/>
                <a:lstStyle/>
                <a:p>
                  <a:pPr>
                    <a:defRPr sz="1200" b="1"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0-46CC-4E35-896E-4A7846D73DC7}"/>
                </c:ext>
                <c:ext xmlns:c15="http://schemas.microsoft.com/office/drawing/2012/chart" uri="{CE6537A1-D6FC-4f65-9D91-7224C49458BB}">
                  <c15:layout/>
                </c:ext>
              </c:extLst>
            </c:dLbl>
            <c:dLbl>
              <c:idx val="7"/>
              <c:layout>
                <c:manualLayout>
                  <c:x val="2.657265702860759E-3"/>
                  <c:y val="-1.6530504109521522E-2"/>
                </c:manualLayout>
              </c:layout>
              <c:spPr>
                <a:noFill/>
                <a:ln w="25283">
                  <a:noFill/>
                </a:ln>
              </c:spPr>
              <c:txPr>
                <a:bodyPr/>
                <a:lstStyle/>
                <a:p>
                  <a:pPr>
                    <a:defRPr sz="1200" b="1"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1-46CC-4E35-896E-4A7846D73DC7}"/>
                </c:ext>
                <c:ext xmlns:c15="http://schemas.microsoft.com/office/drawing/2012/chart" uri="{CE6537A1-D6FC-4f65-9D91-7224C49458BB}"/>
              </c:extLst>
            </c:dLbl>
            <c:dLbl>
              <c:idx val="8"/>
              <c:layout>
                <c:manualLayout>
                  <c:x val="1.235397179547329E-2"/>
                  <c:y val="-1.0667196530011249E-2"/>
                </c:manualLayout>
              </c:layout>
              <c:spPr>
                <a:noFill/>
                <a:ln w="25283">
                  <a:noFill/>
                </a:ln>
              </c:spPr>
              <c:txPr>
                <a:bodyPr/>
                <a:lstStyle/>
                <a:p>
                  <a:pPr>
                    <a:defRPr sz="1200" b="1"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2-46CC-4E35-896E-4A7846D73DC7}"/>
                </c:ext>
                <c:ext xmlns:c15="http://schemas.microsoft.com/office/drawing/2012/chart" uri="{CE6537A1-D6FC-4f65-9D91-7224C49458BB}"/>
              </c:extLst>
            </c:dLbl>
            <c:spPr>
              <a:noFill/>
              <a:ln w="25283">
                <a:noFill/>
              </a:ln>
            </c:spPr>
            <c:txPr>
              <a:bodyPr wrap="square" lIns="38100" tIns="19050" rIns="38100" bIns="19050" anchor="ctr">
                <a:spAutoFit/>
              </a:bodyPr>
              <a:lstStyle/>
              <a:p>
                <a:pPr>
                  <a:defRPr sz="1200" b="1"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Sheet1!$B$1:$H$1</c:f>
              <c:strCache>
                <c:ptCount val="7"/>
                <c:pt idx="0">
                  <c:v>образование</c:v>
                </c:pt>
                <c:pt idx="1">
                  <c:v>культура</c:v>
                </c:pt>
                <c:pt idx="2">
                  <c:v>физическая культура и спорт</c:v>
                </c:pt>
                <c:pt idx="3">
                  <c:v>здравоохранение</c:v>
                </c:pt>
                <c:pt idx="4">
                  <c:v>дорожное хозяйство</c:v>
                </c:pt>
                <c:pt idx="5">
                  <c:v>жкх</c:v>
                </c:pt>
                <c:pt idx="6">
                  <c:v>экология</c:v>
                </c:pt>
              </c:strCache>
            </c:strRef>
          </c:cat>
          <c:val>
            <c:numRef>
              <c:f>Sheet1!$B$3:$H$3</c:f>
              <c:numCache>
                <c:formatCode>General</c:formatCode>
                <c:ptCount val="7"/>
                <c:pt idx="0">
                  <c:v>6</c:v>
                </c:pt>
                <c:pt idx="1">
                  <c:v>10</c:v>
                </c:pt>
                <c:pt idx="2">
                  <c:v>3</c:v>
                </c:pt>
                <c:pt idx="3">
                  <c:v>2</c:v>
                </c:pt>
                <c:pt idx="4">
                  <c:v>17</c:v>
                </c:pt>
                <c:pt idx="5">
                  <c:v>11</c:v>
                </c:pt>
                <c:pt idx="6">
                  <c:v>4</c:v>
                </c:pt>
              </c:numCache>
            </c:numRef>
          </c:val>
          <c:extLst xmlns:c16r2="http://schemas.microsoft.com/office/drawing/2015/06/chart">
            <c:ext xmlns:c16="http://schemas.microsoft.com/office/drawing/2014/chart" uri="{C3380CC4-5D6E-409C-BE32-E72D297353CC}">
              <c16:uniqueId val="{00000013-46CC-4E35-896E-4A7846D73DC7}"/>
            </c:ext>
          </c:extLst>
        </c:ser>
        <c:dLbls>
          <c:showLegendKey val="0"/>
          <c:showVal val="1"/>
          <c:showCatName val="0"/>
          <c:showSerName val="0"/>
          <c:showPercent val="0"/>
          <c:showBubbleSize val="0"/>
        </c:dLbls>
        <c:gapWidth val="150"/>
        <c:shape val="box"/>
        <c:axId val="159919488"/>
        <c:axId val="159954048"/>
        <c:axId val="159802240"/>
      </c:bar3DChart>
      <c:catAx>
        <c:axId val="159919488"/>
        <c:scaling>
          <c:orientation val="minMax"/>
        </c:scaling>
        <c:delete val="0"/>
        <c:axPos val="b"/>
        <c:numFmt formatCode="General" sourceLinked="1"/>
        <c:majorTickMark val="out"/>
        <c:minorTickMark val="out"/>
        <c:tickLblPos val="nextTo"/>
        <c:spPr>
          <a:ln w="3160">
            <a:solidFill>
              <a:srgbClr val="000000"/>
            </a:solidFill>
            <a:prstDash val="solid"/>
          </a:ln>
        </c:spPr>
        <c:txPr>
          <a:bodyPr rot="-2700000" vert="horz"/>
          <a:lstStyle/>
          <a:p>
            <a:pPr>
              <a:defRPr sz="846" b="0" i="0" u="none" strike="noStrike" baseline="0">
                <a:solidFill>
                  <a:srgbClr val="000000"/>
                </a:solidFill>
                <a:latin typeface="Times New Roman"/>
                <a:ea typeface="Times New Roman"/>
                <a:cs typeface="Times New Roman"/>
              </a:defRPr>
            </a:pPr>
            <a:endParaRPr lang="ru-RU"/>
          </a:p>
        </c:txPr>
        <c:crossAx val="159954048"/>
        <c:crosses val="autoZero"/>
        <c:auto val="1"/>
        <c:lblAlgn val="ctr"/>
        <c:lblOffset val="100"/>
        <c:noMultiLvlLbl val="0"/>
      </c:catAx>
      <c:valAx>
        <c:axId val="159954048"/>
        <c:scaling>
          <c:orientation val="minMax"/>
        </c:scaling>
        <c:delete val="0"/>
        <c:axPos val="l"/>
        <c:majorGridlines>
          <c:spPr>
            <a:ln w="3160">
              <a:solidFill>
                <a:srgbClr val="000000"/>
              </a:solidFill>
              <a:prstDash val="solid"/>
            </a:ln>
          </c:spPr>
        </c:majorGridlines>
        <c:numFmt formatCode="General" sourceLinked="1"/>
        <c:majorTickMark val="out"/>
        <c:minorTickMark val="none"/>
        <c:tickLblPos val="nextTo"/>
        <c:spPr>
          <a:ln w="3160">
            <a:solidFill>
              <a:srgbClr val="000000"/>
            </a:solidFill>
            <a:prstDash val="solid"/>
          </a:ln>
        </c:spPr>
        <c:txPr>
          <a:bodyPr rot="0" vert="horz"/>
          <a:lstStyle/>
          <a:p>
            <a:pPr>
              <a:defRPr sz="1200" b="1" i="0" u="none" strike="noStrike" baseline="0">
                <a:solidFill>
                  <a:srgbClr val="000000"/>
                </a:solidFill>
                <a:latin typeface="Calibri"/>
                <a:ea typeface="Calibri"/>
                <a:cs typeface="Calibri"/>
              </a:defRPr>
            </a:pPr>
            <a:endParaRPr lang="ru-RU"/>
          </a:p>
        </c:txPr>
        <c:crossAx val="159919488"/>
        <c:crosses val="autoZero"/>
        <c:crossBetween val="between"/>
      </c:valAx>
      <c:serAx>
        <c:axId val="159802240"/>
        <c:scaling>
          <c:orientation val="minMax"/>
        </c:scaling>
        <c:delete val="1"/>
        <c:axPos val="b"/>
        <c:majorTickMark val="out"/>
        <c:minorTickMark val="none"/>
        <c:tickLblPos val="nextTo"/>
        <c:crossAx val="159954048"/>
        <c:crosses val="autoZero"/>
      </c:serAx>
    </c:plotArea>
    <c:legend>
      <c:legendPos val="b"/>
      <c:layout>
        <c:manualLayout>
          <c:xMode val="edge"/>
          <c:yMode val="edge"/>
          <c:x val="0.25178429417289733"/>
          <c:y val="0.89789803473639873"/>
          <c:w val="0.42483990581980136"/>
          <c:h val="3.748793524778999E-2"/>
        </c:manualLayout>
      </c:layout>
      <c:overlay val="0"/>
      <c:spPr>
        <a:noFill/>
        <a:ln w="3160">
          <a:solidFill>
            <a:srgbClr val="000000"/>
          </a:solidFill>
          <a:prstDash val="solid"/>
        </a:ln>
      </c:spPr>
      <c:txPr>
        <a:bodyPr/>
        <a:lstStyle/>
        <a:p>
          <a:pPr>
            <a:defRPr sz="1100" b="0" i="0" u="none" strike="noStrike" baseline="0">
              <a:solidFill>
                <a:srgbClr val="000000"/>
              </a:solidFill>
              <a:latin typeface="Times New Roman" panose="02020603050405020304" pitchFamily="18" charset="0"/>
              <a:ea typeface="Calibri"/>
              <a:cs typeface="Times New Roman" panose="02020603050405020304" pitchFamily="18" charset="0"/>
            </a:defRPr>
          </a:pPr>
          <a:endParaRPr lang="ru-RU"/>
        </a:p>
      </c:txPr>
    </c:legend>
    <c:plotVisOnly val="1"/>
    <c:dispBlanksAs val="gap"/>
    <c:showDLblsOverMax val="0"/>
  </c:chart>
  <c:spPr>
    <a:noFill/>
    <a:ln>
      <a:noFill/>
    </a:ln>
  </c:spPr>
  <c:txPr>
    <a:bodyPr/>
    <a:lstStyle/>
    <a:p>
      <a:pPr>
        <a:defRPr sz="1468" b="1" i="0" u="none" strike="noStrike" baseline="0">
          <a:solidFill>
            <a:srgbClr val="000000"/>
          </a:solidFill>
          <a:latin typeface="Calibri"/>
          <a:ea typeface="Calibri"/>
          <a:cs typeface="Calibri"/>
        </a:defRPr>
      </a:pPr>
      <a:endParaRPr lang="ru-RU"/>
    </a:p>
  </c:txPr>
  <c:externalData r:id="rId2">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0"/>
      <c:rAngAx val="0"/>
      <c:perspective val="0"/>
    </c:view3D>
    <c:floor>
      <c:thickness val="0"/>
    </c:floor>
    <c:sideWall>
      <c:thickness val="0"/>
    </c:sideWall>
    <c:backWall>
      <c:thickness val="0"/>
    </c:backWall>
    <c:plotArea>
      <c:layout>
        <c:manualLayout>
          <c:layoutTarget val="inner"/>
          <c:xMode val="edge"/>
          <c:yMode val="edge"/>
          <c:x val="0.20383275261324038"/>
          <c:y val="0.10886075949367122"/>
          <c:w val="0.52961672473867549"/>
          <c:h val="0.30379746835443122"/>
        </c:manualLayout>
      </c:layout>
      <c:pie3DChart>
        <c:varyColors val="1"/>
        <c:ser>
          <c:idx val="0"/>
          <c:order val="0"/>
          <c:tx>
            <c:strRef>
              <c:f>Sheet1!$A$2</c:f>
              <c:strCache>
                <c:ptCount val="1"/>
              </c:strCache>
            </c:strRef>
          </c:tx>
          <c:spPr>
            <a:solidFill>
              <a:srgbClr val="9999FF"/>
            </a:solidFill>
            <a:ln w="12634">
              <a:solidFill>
                <a:srgbClr val="000000"/>
              </a:solidFill>
              <a:prstDash val="solid"/>
            </a:ln>
          </c:spPr>
          <c:explosion val="21"/>
          <c:dPt>
            <c:idx val="1"/>
            <c:bubble3D val="0"/>
            <c:spPr>
              <a:solidFill>
                <a:srgbClr val="FF0000"/>
              </a:solidFill>
              <a:ln w="12634">
                <a:solidFill>
                  <a:srgbClr val="000000"/>
                </a:solidFill>
                <a:prstDash val="solid"/>
              </a:ln>
            </c:spPr>
            <c:extLst xmlns:c16r2="http://schemas.microsoft.com/office/drawing/2015/06/chart">
              <c:ext xmlns:c16="http://schemas.microsoft.com/office/drawing/2014/chart" uri="{C3380CC4-5D6E-409C-BE32-E72D297353CC}">
                <c16:uniqueId val="{00000001-F105-4DCD-B049-5B765AE2B904}"/>
              </c:ext>
            </c:extLst>
          </c:dPt>
          <c:dPt>
            <c:idx val="2"/>
            <c:bubble3D val="0"/>
            <c:spPr>
              <a:solidFill>
                <a:srgbClr val="FFFFCC"/>
              </a:solidFill>
              <a:ln w="12634">
                <a:solidFill>
                  <a:srgbClr val="000000"/>
                </a:solidFill>
                <a:prstDash val="solid"/>
              </a:ln>
            </c:spPr>
            <c:extLst xmlns:c16r2="http://schemas.microsoft.com/office/drawing/2015/06/chart">
              <c:ext xmlns:c16="http://schemas.microsoft.com/office/drawing/2014/chart" uri="{C3380CC4-5D6E-409C-BE32-E72D297353CC}">
                <c16:uniqueId val="{00000003-F105-4DCD-B049-5B765AE2B904}"/>
              </c:ext>
            </c:extLst>
          </c:dPt>
          <c:dPt>
            <c:idx val="3"/>
            <c:bubble3D val="0"/>
            <c:spPr>
              <a:solidFill>
                <a:srgbClr val="CCFFFF"/>
              </a:solidFill>
              <a:ln w="12634">
                <a:solidFill>
                  <a:srgbClr val="000000"/>
                </a:solidFill>
                <a:prstDash val="solid"/>
              </a:ln>
            </c:spPr>
            <c:extLst xmlns:c16r2="http://schemas.microsoft.com/office/drawing/2015/06/chart">
              <c:ext xmlns:c16="http://schemas.microsoft.com/office/drawing/2014/chart" uri="{C3380CC4-5D6E-409C-BE32-E72D297353CC}">
                <c16:uniqueId val="{00000005-F105-4DCD-B049-5B765AE2B904}"/>
              </c:ext>
            </c:extLst>
          </c:dPt>
          <c:dPt>
            <c:idx val="4"/>
            <c:bubble3D val="0"/>
            <c:spPr>
              <a:solidFill>
                <a:srgbClr val="FF00FF"/>
              </a:solidFill>
              <a:ln w="12634">
                <a:solidFill>
                  <a:srgbClr val="000000"/>
                </a:solidFill>
                <a:prstDash val="solid"/>
              </a:ln>
            </c:spPr>
            <c:extLst xmlns:c16r2="http://schemas.microsoft.com/office/drawing/2015/06/chart">
              <c:ext xmlns:c16="http://schemas.microsoft.com/office/drawing/2014/chart" uri="{C3380CC4-5D6E-409C-BE32-E72D297353CC}">
                <c16:uniqueId val="{00000007-F105-4DCD-B049-5B765AE2B904}"/>
              </c:ext>
            </c:extLst>
          </c:dPt>
          <c:dPt>
            <c:idx val="5"/>
            <c:bubble3D val="0"/>
            <c:spPr>
              <a:solidFill>
                <a:srgbClr val="FFFF99"/>
              </a:solidFill>
              <a:ln w="12634">
                <a:solidFill>
                  <a:srgbClr val="000000"/>
                </a:solidFill>
                <a:prstDash val="solid"/>
              </a:ln>
            </c:spPr>
            <c:extLst xmlns:c16r2="http://schemas.microsoft.com/office/drawing/2015/06/chart">
              <c:ext xmlns:c16="http://schemas.microsoft.com/office/drawing/2014/chart" uri="{C3380CC4-5D6E-409C-BE32-E72D297353CC}">
                <c16:uniqueId val="{00000009-F105-4DCD-B049-5B765AE2B904}"/>
              </c:ext>
            </c:extLst>
          </c:dPt>
          <c:dPt>
            <c:idx val="6"/>
            <c:bubble3D val="0"/>
            <c:spPr>
              <a:solidFill>
                <a:srgbClr val="CCCCFF"/>
              </a:solidFill>
              <a:ln w="12634">
                <a:solidFill>
                  <a:srgbClr val="000000"/>
                </a:solidFill>
                <a:prstDash val="solid"/>
              </a:ln>
            </c:spPr>
            <c:extLst xmlns:c16r2="http://schemas.microsoft.com/office/drawing/2015/06/chart">
              <c:ext xmlns:c16="http://schemas.microsoft.com/office/drawing/2014/chart" uri="{C3380CC4-5D6E-409C-BE32-E72D297353CC}">
                <c16:uniqueId val="{0000000B-F105-4DCD-B049-5B765AE2B904}"/>
              </c:ext>
            </c:extLst>
          </c:dPt>
          <c:dPt>
            <c:idx val="7"/>
            <c:bubble3D val="0"/>
            <c:spPr>
              <a:solidFill>
                <a:srgbClr val="00FF00"/>
              </a:solidFill>
              <a:ln w="12634">
                <a:solidFill>
                  <a:srgbClr val="000000"/>
                </a:solidFill>
                <a:prstDash val="solid"/>
              </a:ln>
            </c:spPr>
            <c:extLst xmlns:c16r2="http://schemas.microsoft.com/office/drawing/2015/06/chart">
              <c:ext xmlns:c16="http://schemas.microsoft.com/office/drawing/2014/chart" uri="{C3380CC4-5D6E-409C-BE32-E72D297353CC}">
                <c16:uniqueId val="{0000000D-F105-4DCD-B049-5B765AE2B904}"/>
              </c:ext>
            </c:extLst>
          </c:dPt>
          <c:dPt>
            <c:idx val="8"/>
            <c:bubble3D val="0"/>
            <c:spPr>
              <a:solidFill>
                <a:srgbClr val="FFFF00"/>
              </a:solidFill>
              <a:ln w="12634">
                <a:solidFill>
                  <a:srgbClr val="000000"/>
                </a:solidFill>
                <a:prstDash val="solid"/>
              </a:ln>
            </c:spPr>
            <c:extLst xmlns:c16r2="http://schemas.microsoft.com/office/drawing/2015/06/chart">
              <c:ext xmlns:c16="http://schemas.microsoft.com/office/drawing/2014/chart" uri="{C3380CC4-5D6E-409C-BE32-E72D297353CC}">
                <c16:uniqueId val="{0000000F-F105-4DCD-B049-5B765AE2B904}"/>
              </c:ext>
            </c:extLst>
          </c:dPt>
          <c:dPt>
            <c:idx val="9"/>
            <c:bubble3D val="0"/>
            <c:spPr>
              <a:solidFill>
                <a:srgbClr val="00FFFF"/>
              </a:solidFill>
              <a:ln w="12634">
                <a:solidFill>
                  <a:srgbClr val="000000"/>
                </a:solidFill>
                <a:prstDash val="solid"/>
              </a:ln>
            </c:spPr>
            <c:extLst xmlns:c16r2="http://schemas.microsoft.com/office/drawing/2015/06/chart">
              <c:ext xmlns:c16="http://schemas.microsoft.com/office/drawing/2014/chart" uri="{C3380CC4-5D6E-409C-BE32-E72D297353CC}">
                <c16:uniqueId val="{00000011-F105-4DCD-B049-5B765AE2B904}"/>
              </c:ext>
            </c:extLst>
          </c:dPt>
          <c:dLbls>
            <c:dLbl>
              <c:idx val="0"/>
              <c:layout>
                <c:manualLayout>
                  <c:x val="1.0549680408373899E-2"/>
                  <c:y val="-8.6647071265484044E-2"/>
                </c:manualLayout>
              </c:layout>
              <c:spPr>
                <a:noFill/>
                <a:ln w="25269">
                  <a:noFill/>
                </a:ln>
              </c:spPr>
              <c:txPr>
                <a:bodyPr/>
                <a:lstStyle/>
                <a:p>
                  <a:pPr>
                    <a:defRPr sz="1045" b="1" i="0" u="none" strike="noStrike" baseline="0">
                      <a:solidFill>
                        <a:srgbClr val="000000"/>
                      </a:solidFill>
                      <a:latin typeface="Times New Roman"/>
                      <a:ea typeface="Times New Roman"/>
                      <a:cs typeface="Times New Roman"/>
                    </a:defRPr>
                  </a:pPr>
                  <a:endParaRPr lang="ru-RU"/>
                </a:p>
              </c:txPr>
              <c:dLblPos val="bestFi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2-F105-4DCD-B049-5B765AE2B904}"/>
                </c:ext>
                <c:ext xmlns:c15="http://schemas.microsoft.com/office/drawing/2012/chart" uri="{CE6537A1-D6FC-4f65-9D91-7224C49458BB}">
                  <c15:layout/>
                </c:ext>
              </c:extLst>
            </c:dLbl>
            <c:dLbl>
              <c:idx val="1"/>
              <c:layout>
                <c:manualLayout>
                  <c:x val="4.0715933413876922E-2"/>
                  <c:y val="0.10787196674765097"/>
                </c:manualLayout>
              </c:layout>
              <c:spPr>
                <a:noFill/>
                <a:ln w="25269">
                  <a:noFill/>
                </a:ln>
              </c:spPr>
              <c:txPr>
                <a:bodyPr/>
                <a:lstStyle/>
                <a:p>
                  <a:pPr>
                    <a:defRPr sz="1045" b="1" i="0" u="none" strike="noStrike" baseline="0">
                      <a:solidFill>
                        <a:srgbClr val="000000"/>
                      </a:solidFill>
                      <a:latin typeface="Times New Roman"/>
                      <a:ea typeface="Times New Roman"/>
                      <a:cs typeface="Times New Roman"/>
                    </a:defRPr>
                  </a:pPr>
                  <a:endParaRPr lang="ru-RU"/>
                </a:p>
              </c:txPr>
              <c:dLblPos val="bestFi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F105-4DCD-B049-5B765AE2B904}"/>
                </c:ext>
                <c:ext xmlns:c15="http://schemas.microsoft.com/office/drawing/2012/chart" uri="{CE6537A1-D6FC-4f65-9D91-7224C49458BB}">
                  <c15:layout/>
                </c:ext>
              </c:extLst>
            </c:dLbl>
            <c:dLbl>
              <c:idx val="2"/>
              <c:layout>
                <c:manualLayout>
                  <c:x val="4.399793693140721E-2"/>
                  <c:y val="3.2976468084364628E-2"/>
                </c:manualLayout>
              </c:layout>
              <c:spPr>
                <a:noFill/>
                <a:ln w="25269">
                  <a:noFill/>
                </a:ln>
              </c:spPr>
              <c:txPr>
                <a:bodyPr/>
                <a:lstStyle/>
                <a:p>
                  <a:pPr>
                    <a:defRPr sz="1045" b="1" i="0" u="none" strike="noStrike" baseline="0">
                      <a:solidFill>
                        <a:srgbClr val="000000"/>
                      </a:solidFill>
                      <a:latin typeface="Times New Roman"/>
                      <a:ea typeface="Times New Roman"/>
                      <a:cs typeface="Times New Roman"/>
                    </a:defRPr>
                  </a:pPr>
                  <a:endParaRPr lang="ru-RU"/>
                </a:p>
              </c:txPr>
              <c:dLblPos val="bestFi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F105-4DCD-B049-5B765AE2B904}"/>
                </c:ext>
                <c:ext xmlns:c15="http://schemas.microsoft.com/office/drawing/2012/chart" uri="{CE6537A1-D6FC-4f65-9D91-7224C49458BB}">
                  <c15:layout/>
                </c:ext>
              </c:extLst>
            </c:dLbl>
            <c:dLbl>
              <c:idx val="3"/>
              <c:layout>
                <c:manualLayout>
                  <c:x val="4.8984761749462757E-2"/>
                  <c:y val="4.9219623569358661E-2"/>
                </c:manualLayout>
              </c:layout>
              <c:spPr>
                <a:noFill/>
                <a:ln w="25269">
                  <a:noFill/>
                </a:ln>
              </c:spPr>
              <c:txPr>
                <a:bodyPr/>
                <a:lstStyle/>
                <a:p>
                  <a:pPr>
                    <a:defRPr sz="1045" b="1" i="0" u="none" strike="noStrike" baseline="0">
                      <a:solidFill>
                        <a:srgbClr val="000000"/>
                      </a:solidFill>
                      <a:latin typeface="Times New Roman"/>
                      <a:ea typeface="Times New Roman"/>
                      <a:cs typeface="Times New Roman"/>
                    </a:defRPr>
                  </a:pPr>
                  <a:endParaRPr lang="ru-RU"/>
                </a:p>
              </c:txPr>
              <c:dLblPos val="bestFit"/>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1.6193504022399777E-2"/>
                  <c:y val="8.4813228556983228E-2"/>
                </c:manualLayout>
              </c:layout>
              <c:spPr>
                <a:noFill/>
                <a:ln w="25269">
                  <a:noFill/>
                </a:ln>
              </c:spPr>
              <c:txPr>
                <a:bodyPr/>
                <a:lstStyle/>
                <a:p>
                  <a:pPr>
                    <a:defRPr sz="1045" b="1" i="0" u="none" strike="noStrike" baseline="0">
                      <a:solidFill>
                        <a:srgbClr val="000000"/>
                      </a:solidFill>
                      <a:latin typeface="Times New Roman"/>
                      <a:ea typeface="Times New Roman"/>
                      <a:cs typeface="Times New Roman"/>
                    </a:defRPr>
                  </a:pPr>
                  <a:endParaRPr lang="ru-RU"/>
                </a:p>
              </c:txPr>
              <c:dLblPos val="bestFi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7-F105-4DCD-B049-5B765AE2B904}"/>
                </c:ext>
                <c:ext xmlns:c15="http://schemas.microsoft.com/office/drawing/2012/chart" uri="{CE6537A1-D6FC-4f65-9D91-7224C49458BB}">
                  <c15:layout/>
                </c:ext>
              </c:extLst>
            </c:dLbl>
            <c:dLbl>
              <c:idx val="5"/>
              <c:layout>
                <c:manualLayout>
                  <c:x val="-3.0379815638828092E-2"/>
                  <c:y val="3.8594093024617276E-2"/>
                </c:manualLayout>
              </c:layout>
              <c:spPr>
                <a:noFill/>
                <a:ln w="25269">
                  <a:noFill/>
                </a:ln>
              </c:spPr>
              <c:txPr>
                <a:bodyPr/>
                <a:lstStyle/>
                <a:p>
                  <a:pPr>
                    <a:defRPr sz="1045" b="1" i="0" u="none" strike="noStrike" baseline="0">
                      <a:solidFill>
                        <a:srgbClr val="000000"/>
                      </a:solidFill>
                      <a:latin typeface="Times New Roman"/>
                      <a:ea typeface="Times New Roman"/>
                      <a:cs typeface="Times New Roman"/>
                    </a:defRPr>
                  </a:pPr>
                  <a:endParaRPr lang="ru-RU"/>
                </a:p>
              </c:txPr>
              <c:dLblPos val="bestFi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9-F105-4DCD-B049-5B765AE2B904}"/>
                </c:ext>
                <c:ext xmlns:c15="http://schemas.microsoft.com/office/drawing/2012/chart" uri="{CE6537A1-D6FC-4f65-9D91-7224C49458BB}">
                  <c15:layout/>
                </c:ext>
              </c:extLst>
            </c:dLbl>
            <c:dLbl>
              <c:idx val="6"/>
              <c:layout>
                <c:manualLayout>
                  <c:x val="-2.8664365822917481E-2"/>
                  <c:y val="1.0738089058581922E-2"/>
                </c:manualLayout>
              </c:layout>
              <c:spPr>
                <a:noFill/>
                <a:ln w="25269">
                  <a:noFill/>
                </a:ln>
              </c:spPr>
              <c:txPr>
                <a:bodyPr/>
                <a:lstStyle/>
                <a:p>
                  <a:pPr>
                    <a:defRPr sz="1045" b="1" i="0" u="none" strike="noStrike" baseline="0">
                      <a:solidFill>
                        <a:srgbClr val="000000"/>
                      </a:solidFill>
                      <a:latin typeface="Times New Roman"/>
                      <a:ea typeface="Times New Roman"/>
                      <a:cs typeface="Times New Roman"/>
                    </a:defRPr>
                  </a:pPr>
                  <a:endParaRPr lang="ru-RU"/>
                </a:p>
              </c:txPr>
              <c:dLblPos val="bestFi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B-F105-4DCD-B049-5B765AE2B904}"/>
                </c:ext>
                <c:ext xmlns:c15="http://schemas.microsoft.com/office/drawing/2012/chart" uri="{CE6537A1-D6FC-4f65-9D91-7224C49458BB}">
                  <c15:layout/>
                </c:ext>
              </c:extLst>
            </c:dLbl>
            <c:dLbl>
              <c:idx val="7"/>
              <c:layout>
                <c:manualLayout>
                  <c:x val="-1.6415080057396586E-2"/>
                  <c:y val="-7.7790140720441228E-2"/>
                </c:manualLayout>
              </c:layout>
              <c:spPr>
                <a:noFill/>
                <a:ln w="25269">
                  <a:noFill/>
                </a:ln>
              </c:spPr>
              <c:txPr>
                <a:bodyPr/>
                <a:lstStyle/>
                <a:p>
                  <a:pPr>
                    <a:defRPr sz="1045" b="1" i="0" u="none" strike="noStrike" baseline="0">
                      <a:solidFill>
                        <a:srgbClr val="000000"/>
                      </a:solidFill>
                      <a:latin typeface="Times New Roman"/>
                      <a:ea typeface="Times New Roman"/>
                      <a:cs typeface="Times New Roman"/>
                    </a:defRPr>
                  </a:pPr>
                  <a:endParaRPr lang="ru-RU"/>
                </a:p>
              </c:txPr>
              <c:dLblPos val="bestFi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D-F105-4DCD-B049-5B765AE2B904}"/>
                </c:ext>
                <c:ext xmlns:c15="http://schemas.microsoft.com/office/drawing/2012/chart" uri="{CE6537A1-D6FC-4f65-9D91-7224C49458BB}">
                  <c15:layout/>
                </c:ext>
              </c:extLst>
            </c:dLbl>
            <c:dLbl>
              <c:idx val="8"/>
              <c:layout>
                <c:manualLayout>
                  <c:x val="-9.9872066388410792E-3"/>
                  <c:y val="-0.1036375538281427"/>
                </c:manualLayout>
              </c:layout>
              <c:spPr>
                <a:noFill/>
                <a:ln w="25269">
                  <a:noFill/>
                </a:ln>
              </c:spPr>
              <c:txPr>
                <a:bodyPr/>
                <a:lstStyle/>
                <a:p>
                  <a:pPr>
                    <a:defRPr sz="1045" b="1" i="0" u="none" strike="noStrike" baseline="0">
                      <a:solidFill>
                        <a:srgbClr val="000000"/>
                      </a:solidFill>
                      <a:latin typeface="Times New Roman"/>
                      <a:ea typeface="Times New Roman"/>
                      <a:cs typeface="Times New Roman"/>
                    </a:defRPr>
                  </a:pPr>
                  <a:endParaRPr lang="ru-RU"/>
                </a:p>
              </c:txPr>
              <c:dLblPos val="bestFi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F-F105-4DCD-B049-5B765AE2B904}"/>
                </c:ext>
                <c:ext xmlns:c15="http://schemas.microsoft.com/office/drawing/2012/chart" uri="{CE6537A1-D6FC-4f65-9D91-7224C49458BB}">
                  <c15:layout/>
                </c:ext>
              </c:extLst>
            </c:dLbl>
            <c:dLbl>
              <c:idx val="9"/>
              <c:layout>
                <c:manualLayout>
                  <c:x val="-1.7216316223769124E-2"/>
                  <c:y val="-7.7891900622335933E-2"/>
                </c:manualLayout>
              </c:layout>
              <c:spPr>
                <a:noFill/>
                <a:ln w="25269">
                  <a:noFill/>
                </a:ln>
              </c:spPr>
              <c:txPr>
                <a:bodyPr/>
                <a:lstStyle/>
                <a:p>
                  <a:pPr>
                    <a:defRPr sz="1045" b="1" i="0" u="none" strike="noStrike" baseline="0">
                      <a:solidFill>
                        <a:srgbClr val="000000"/>
                      </a:solidFill>
                      <a:latin typeface="Times New Roman"/>
                      <a:ea typeface="Times New Roman"/>
                      <a:cs typeface="Times New Roman"/>
                    </a:defRPr>
                  </a:pPr>
                  <a:endParaRPr lang="ru-RU"/>
                </a:p>
              </c:txPr>
              <c:dLblPos val="bestFi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1-F105-4DCD-B049-5B765AE2B904}"/>
                </c:ext>
                <c:ext xmlns:c15="http://schemas.microsoft.com/office/drawing/2012/chart" uri="{CE6537A1-D6FC-4f65-9D91-7224C49458BB}">
                  <c15:layout/>
                </c:ext>
              </c:extLst>
            </c:dLbl>
            <c:spPr>
              <a:noFill/>
              <a:ln w="25269">
                <a:noFill/>
              </a:ln>
            </c:spPr>
            <c:txPr>
              <a:bodyPr wrap="square" lIns="38100" tIns="19050" rIns="38100" bIns="19050" anchor="ctr">
                <a:spAutoFit/>
              </a:bodyPr>
              <a:lstStyle/>
              <a:p>
                <a:pPr>
                  <a:defRPr sz="1045" b="1"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showLeaderLines val="1"/>
            <c:extLst xmlns:c16r2="http://schemas.microsoft.com/office/drawing/2015/06/chart">
              <c:ext xmlns:c15="http://schemas.microsoft.com/office/drawing/2012/chart" uri="{CE6537A1-D6FC-4f65-9D91-7224C49458BB}"/>
            </c:extLst>
          </c:dLbls>
          <c:cat>
            <c:strRef>
              <c:f>Sheet1!$B$1:$K$1</c:f>
              <c:strCache>
                <c:ptCount val="10"/>
                <c:pt idx="0">
                  <c:v>Строительство,ЖКХ</c:v>
                </c:pt>
                <c:pt idx="1">
                  <c:v>здравоохранение</c:v>
                </c:pt>
                <c:pt idx="2">
                  <c:v>культура</c:v>
                </c:pt>
                <c:pt idx="3">
                  <c:v>образование</c:v>
                </c:pt>
                <c:pt idx="4">
                  <c:v>физическая культура и спорт</c:v>
                </c:pt>
                <c:pt idx="5">
                  <c:v>экология и природопользование</c:v>
                </c:pt>
                <c:pt idx="6">
                  <c:v> дорожное хозяйство</c:v>
                </c:pt>
                <c:pt idx="7">
                  <c:v>социальная сфера</c:v>
                </c:pt>
                <c:pt idx="8">
                  <c:v>безопасность жизнедеятельности</c:v>
                </c:pt>
                <c:pt idx="9">
                  <c:v>экономика</c:v>
                </c:pt>
              </c:strCache>
            </c:strRef>
          </c:cat>
          <c:val>
            <c:numRef>
              <c:f>Sheet1!$B$2:$K$2</c:f>
              <c:numCache>
                <c:formatCode>General</c:formatCode>
                <c:ptCount val="10"/>
                <c:pt idx="0">
                  <c:v>29</c:v>
                </c:pt>
                <c:pt idx="1">
                  <c:v>7.9</c:v>
                </c:pt>
                <c:pt idx="2">
                  <c:v>7.9</c:v>
                </c:pt>
                <c:pt idx="3">
                  <c:v>5.3</c:v>
                </c:pt>
                <c:pt idx="4">
                  <c:v>1.3</c:v>
                </c:pt>
                <c:pt idx="5">
                  <c:v>3.9</c:v>
                </c:pt>
                <c:pt idx="6">
                  <c:v>30.3</c:v>
                </c:pt>
                <c:pt idx="7">
                  <c:v>1.3</c:v>
                </c:pt>
                <c:pt idx="8">
                  <c:v>2.6</c:v>
                </c:pt>
                <c:pt idx="9">
                  <c:v>10.5</c:v>
                </c:pt>
              </c:numCache>
            </c:numRef>
          </c:val>
          <c:extLst xmlns:c16r2="http://schemas.microsoft.com/office/drawing/2015/06/chart">
            <c:ext xmlns:c16="http://schemas.microsoft.com/office/drawing/2014/chart" uri="{C3380CC4-5D6E-409C-BE32-E72D297353CC}">
              <c16:uniqueId val="{00000013-F105-4DCD-B049-5B765AE2B904}"/>
            </c:ext>
          </c:extLst>
        </c:ser>
        <c:dLbls>
          <c:showLegendKey val="0"/>
          <c:showVal val="0"/>
          <c:showCatName val="0"/>
          <c:showSerName val="0"/>
          <c:showPercent val="0"/>
          <c:showBubbleSize val="0"/>
          <c:showLeaderLines val="1"/>
        </c:dLbls>
      </c:pie3DChart>
      <c:spPr>
        <a:solidFill>
          <a:srgbClr val="C0C0C0"/>
        </a:solidFill>
        <a:ln w="12634">
          <a:solidFill>
            <a:srgbClr val="808080"/>
          </a:solidFill>
          <a:prstDash val="solid"/>
        </a:ln>
      </c:spPr>
    </c:plotArea>
    <c:legend>
      <c:legendPos val="b"/>
      <c:layout>
        <c:manualLayout>
          <c:xMode val="edge"/>
          <c:yMode val="edge"/>
          <c:x val="9.5818815331010568E-2"/>
          <c:y val="0.6278481012658248"/>
          <c:w val="0.77003484320557869"/>
          <c:h val="0.27341772151898736"/>
        </c:manualLayout>
      </c:layout>
      <c:overlay val="0"/>
      <c:spPr>
        <a:noFill/>
        <a:ln w="3159">
          <a:solidFill>
            <a:srgbClr val="000000"/>
          </a:solidFill>
          <a:prstDash val="solid"/>
        </a:ln>
      </c:spPr>
      <c:txPr>
        <a:bodyPr/>
        <a:lstStyle/>
        <a:p>
          <a:pPr>
            <a:defRPr sz="915" b="0" i="0" u="none" strike="noStrike" baseline="0">
              <a:solidFill>
                <a:srgbClr val="000000"/>
              </a:solidFill>
              <a:latin typeface="Perpetua"/>
              <a:ea typeface="Perpetua"/>
              <a:cs typeface="Perpetua"/>
            </a:defRPr>
          </a:pPr>
          <a:endParaRPr lang="ru-RU"/>
        </a:p>
      </c:txPr>
    </c:legend>
    <c:plotVisOnly val="1"/>
    <c:dispBlanksAs val="zero"/>
    <c:showDLblsOverMax val="0"/>
  </c:chart>
  <c:spPr>
    <a:noFill/>
    <a:ln>
      <a:noFill/>
    </a:ln>
  </c:spPr>
  <c:txPr>
    <a:bodyPr/>
    <a:lstStyle/>
    <a:p>
      <a:pPr>
        <a:defRPr sz="1641" b="1" i="0" u="none" strike="noStrike" baseline="0">
          <a:solidFill>
            <a:srgbClr val="000000"/>
          </a:solidFill>
          <a:latin typeface="Calibri"/>
          <a:ea typeface="Calibri"/>
          <a:cs typeface="Calibri"/>
        </a:defRPr>
      </a:pPr>
      <a:endParaRPr lang="ru-RU"/>
    </a:p>
  </c:txPr>
  <c:externalData r:id="rId2">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821733072839579"/>
          <c:y val="0.13398692810457516"/>
          <c:w val="0.35167619836994068"/>
          <c:h val="0.57319772528433954"/>
        </c:manualLayout>
      </c:layout>
      <c:doughnutChart>
        <c:varyColors val="1"/>
        <c:ser>
          <c:idx val="0"/>
          <c:order val="0"/>
          <c:tx>
            <c:strRef>
              <c:f>Sheet1!$A$2</c:f>
              <c:strCache>
                <c:ptCount val="1"/>
              </c:strCache>
            </c:strRef>
          </c:tx>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3225-42F6-AACA-BA3779ADE620}"/>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3225-42F6-AACA-BA3779ADE620}"/>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3225-42F6-AACA-BA3779ADE620}"/>
              </c:ext>
            </c:extLst>
          </c:dPt>
          <c:dPt>
            <c:idx val="3"/>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7-3225-42F6-AACA-BA3779ADE620}"/>
              </c:ext>
            </c:extLst>
          </c:dPt>
          <c:dPt>
            <c:idx val="4"/>
            <c:bubble3D val="0"/>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09-3225-42F6-AACA-BA3779ADE620}"/>
              </c:ext>
            </c:extLst>
          </c:dPt>
          <c:dPt>
            <c:idx val="5"/>
            <c:bubble3D val="0"/>
            <c:spPr>
              <a:solidFill>
                <a:schemeClr val="accent6"/>
              </a:solidFill>
              <a:ln w="19050">
                <a:solidFill>
                  <a:schemeClr val="lt1"/>
                </a:solidFill>
              </a:ln>
              <a:effectLst/>
            </c:spPr>
            <c:extLst xmlns:c16r2="http://schemas.microsoft.com/office/drawing/2015/06/chart">
              <c:ext xmlns:c16="http://schemas.microsoft.com/office/drawing/2014/chart" uri="{C3380CC4-5D6E-409C-BE32-E72D297353CC}">
                <c16:uniqueId val="{0000000B-3225-42F6-AACA-BA3779ADE620}"/>
              </c:ext>
            </c:extLst>
          </c:dPt>
          <c:dPt>
            <c:idx val="6"/>
            <c:bubble3D val="0"/>
            <c:spPr>
              <a:solidFill>
                <a:schemeClr val="accent1">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D-3225-42F6-AACA-BA3779ADE620}"/>
              </c:ext>
            </c:extLst>
          </c:dPt>
          <c:dPt>
            <c:idx val="7"/>
            <c:bubble3D val="0"/>
            <c:spPr>
              <a:solidFill>
                <a:schemeClr val="accent2">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F-3225-42F6-AACA-BA3779ADE620}"/>
              </c:ext>
            </c:extLst>
          </c:dPt>
          <c:dPt>
            <c:idx val="8"/>
            <c:bubble3D val="0"/>
            <c:spPr>
              <a:solidFill>
                <a:schemeClr val="accent3">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11-3225-42F6-AACA-BA3779ADE620}"/>
              </c:ext>
            </c:extLst>
          </c:dPt>
          <c:dLbls>
            <c:dLbl>
              <c:idx val="0"/>
              <c:layout>
                <c:manualLayout>
                  <c:x val="0.10426065162907261"/>
                  <c:y val="-3.2679738562091505E-2"/>
                </c:manualLayout>
              </c:layout>
              <c:tx>
                <c:rich>
                  <a:bodyPr/>
                  <a:lstStyle/>
                  <a:p>
                    <a:fld id="{4E5887AC-39DD-4986-8D09-F35D102A85DA}" type="VALUE">
                      <a:rPr lang="en-US"/>
                      <a:pPr/>
                      <a:t>[ЗНАЧЕНИЕ]</a:t>
                    </a:fld>
                    <a:endParaRPr lang="ru-RU"/>
                  </a:p>
                </c:rich>
              </c:tx>
              <c:showLegendKey val="0"/>
              <c:showVal val="1"/>
              <c:showCatName val="0"/>
              <c:showSerName val="0"/>
              <c:showPercent val="1"/>
              <c:showBubbleSize val="0"/>
              <c:extLst>
                <c:ext xmlns:c15="http://schemas.microsoft.com/office/drawing/2012/chart" uri="{CE6537A1-D6FC-4f65-9D91-7224C49458BB}">
                  <c15:layout/>
                  <c15:dlblFieldTable/>
                  <c15:showDataLabelsRange val="0"/>
                </c:ext>
              </c:extLst>
            </c:dLbl>
            <c:dLbl>
              <c:idx val="1"/>
              <c:layout>
                <c:manualLayout>
                  <c:x val="0.10225563909774436"/>
                  <c:y val="0"/>
                </c:manualLayout>
              </c:layout>
              <c:tx>
                <c:rich>
                  <a:bodyPr/>
                  <a:lstStyle/>
                  <a:p>
                    <a:fld id="{A72AC71A-929E-449C-A2FF-B7EA89F194B7}" type="VALUE">
                      <a:rPr lang="en-US"/>
                      <a:pPr/>
                      <a:t>[ЗНАЧЕНИЕ]</a:t>
                    </a:fld>
                    <a:endParaRPr lang="ru-RU"/>
                  </a:p>
                </c:rich>
              </c:tx>
              <c:showLegendKey val="0"/>
              <c:showVal val="1"/>
              <c:showCatName val="0"/>
              <c:showSerName val="0"/>
              <c:showPercent val="1"/>
              <c:showBubbleSize val="0"/>
              <c:extLst>
                <c:ext xmlns:c15="http://schemas.microsoft.com/office/drawing/2012/chart" uri="{CE6537A1-D6FC-4f65-9D91-7224C49458BB}">
                  <c15:layout/>
                  <c15:dlblFieldTable/>
                  <c15:showDataLabelsRange val="0"/>
                </c:ext>
              </c:extLst>
            </c:dLbl>
            <c:dLbl>
              <c:idx val="2"/>
              <c:layout>
                <c:manualLayout>
                  <c:x val="9.2230576441102607E-2"/>
                  <c:y val="9.4771241830065356E-2"/>
                </c:manualLayout>
              </c:layout>
              <c:tx>
                <c:rich>
                  <a:bodyPr/>
                  <a:lstStyle/>
                  <a:p>
                    <a:fld id="{BF42AE85-E78C-4113-9EDC-DF20F3765B60}" type="VALUE">
                      <a:rPr lang="en-US"/>
                      <a:pPr/>
                      <a:t>[ЗНАЧЕНИЕ]</a:t>
                    </a:fld>
                    <a:endParaRPr lang="ru-RU"/>
                  </a:p>
                </c:rich>
              </c:tx>
              <c:showLegendKey val="0"/>
              <c:showVal val="1"/>
              <c:showCatName val="0"/>
              <c:showSerName val="0"/>
              <c:showPercent val="1"/>
              <c:showBubbleSize val="0"/>
              <c:extLst>
                <c:ext xmlns:c15="http://schemas.microsoft.com/office/drawing/2012/chart" uri="{CE6537A1-D6FC-4f65-9D91-7224C49458BB}">
                  <c15:layout/>
                  <c15:dlblFieldTable/>
                  <c15:showDataLabelsRange val="0"/>
                </c:ext>
              </c:extLst>
            </c:dLbl>
            <c:dLbl>
              <c:idx val="3"/>
              <c:layout>
                <c:manualLayout>
                  <c:x val="-2.2055137844611602E-2"/>
                  <c:y val="0.13071895424836602"/>
                </c:manualLayout>
              </c:layout>
              <c:tx>
                <c:rich>
                  <a:bodyPr/>
                  <a:lstStyle/>
                  <a:p>
                    <a:fld id="{F43768C2-B7A3-4BFF-BF02-46D5C2167255}" type="VALUE">
                      <a:rPr lang="en-US"/>
                      <a:pPr/>
                      <a:t>[ЗНАЧЕНИЕ]</a:t>
                    </a:fld>
                    <a:endParaRPr lang="ru-RU"/>
                  </a:p>
                </c:rich>
              </c:tx>
              <c:showLegendKey val="0"/>
              <c:showVal val="1"/>
              <c:showCatName val="0"/>
              <c:showSerName val="0"/>
              <c:showPercent val="1"/>
              <c:showBubbleSize val="0"/>
              <c:extLst>
                <c:ext xmlns:c15="http://schemas.microsoft.com/office/drawing/2012/chart" uri="{CE6537A1-D6FC-4f65-9D91-7224C49458BB}">
                  <c15:layout/>
                  <c15:dlblFieldTable/>
                  <c15:showDataLabelsRange val="0"/>
                </c:ext>
              </c:extLst>
            </c:dLbl>
            <c:dLbl>
              <c:idx val="4"/>
              <c:layout>
                <c:manualLayout>
                  <c:x val="-8.6215538847117829E-2"/>
                  <c:y val="6.8627450980392093E-2"/>
                </c:manualLayout>
              </c:layout>
              <c:tx>
                <c:rich>
                  <a:bodyPr/>
                  <a:lstStyle/>
                  <a:p>
                    <a:fld id="{E8CA8F13-AA76-48F1-A519-EDCFFBC9F29D}" type="VALUE">
                      <a:rPr lang="en-US"/>
                      <a:pPr/>
                      <a:t>[ЗНАЧЕНИЕ]</a:t>
                    </a:fld>
                    <a:endParaRPr lang="ru-RU"/>
                  </a:p>
                </c:rich>
              </c:tx>
              <c:showLegendKey val="0"/>
              <c:showVal val="1"/>
              <c:showCatName val="0"/>
              <c:showSerName val="0"/>
              <c:showPercent val="1"/>
              <c:showBubbleSize val="0"/>
              <c:extLst>
                <c:ext xmlns:c15="http://schemas.microsoft.com/office/drawing/2012/chart" uri="{CE6537A1-D6FC-4f65-9D91-7224C49458BB}">
                  <c15:layout/>
                  <c15:dlblFieldTable/>
                  <c15:showDataLabelsRange val="0"/>
                </c:ext>
              </c:extLst>
            </c:dLbl>
            <c:dLbl>
              <c:idx val="5"/>
              <c:layout>
                <c:manualLayout>
                  <c:x val="-0.11528822055137844"/>
                  <c:y val="4.5751633986928102E-2"/>
                </c:manualLayout>
              </c:layout>
              <c:tx>
                <c:rich>
                  <a:bodyPr/>
                  <a:lstStyle/>
                  <a:p>
                    <a:fld id="{6AB83059-3182-4D0E-B871-3083E0F06031}" type="VALUE">
                      <a:rPr lang="en-US"/>
                      <a:pPr/>
                      <a:t>[ЗНАЧЕНИЕ]</a:t>
                    </a:fld>
                    <a:endParaRPr lang="ru-RU"/>
                  </a:p>
                </c:rich>
              </c:tx>
              <c:showLegendKey val="0"/>
              <c:showVal val="1"/>
              <c:showCatName val="0"/>
              <c:showSerName val="0"/>
              <c:showPercent val="1"/>
              <c:showBubbleSize val="0"/>
              <c:extLst>
                <c:ext xmlns:c15="http://schemas.microsoft.com/office/drawing/2012/chart" uri="{CE6537A1-D6FC-4f65-9D91-7224C49458BB}">
                  <c15:layout>
                    <c:manualLayout>
                      <c:w val="4.1102756892230578E-2"/>
                      <c:h val="5.1127579640780199E-2"/>
                    </c:manualLayout>
                  </c15:layout>
                  <c15:dlblFieldTable/>
                  <c15:showDataLabelsRange val="0"/>
                </c:ext>
              </c:extLst>
            </c:dLbl>
            <c:dLbl>
              <c:idx val="6"/>
              <c:layout>
                <c:manualLayout>
                  <c:x val="-0.10225563909774436"/>
                  <c:y val="9.8039215686273919E-3"/>
                </c:manualLayout>
              </c:layout>
              <c:tx>
                <c:rich>
                  <a:bodyPr/>
                  <a:lstStyle/>
                  <a:p>
                    <a:fld id="{A2D7CBE7-927F-4877-B302-951A15E3F199}" type="VALUE">
                      <a:rPr lang="en-US"/>
                      <a:pPr/>
                      <a:t>[ЗНАЧЕНИЕ]</a:t>
                    </a:fld>
                    <a:endParaRPr lang="ru-RU"/>
                  </a:p>
                </c:rich>
              </c:tx>
              <c:showLegendKey val="0"/>
              <c:showVal val="1"/>
              <c:showCatName val="0"/>
              <c:showSerName val="0"/>
              <c:showPercent val="1"/>
              <c:showBubbleSize val="0"/>
              <c:extLst>
                <c:ext xmlns:c15="http://schemas.microsoft.com/office/drawing/2012/chart" uri="{CE6537A1-D6FC-4f65-9D91-7224C49458BB}">
                  <c15:layout/>
                  <c15:dlblFieldTable/>
                  <c15:showDataLabelsRange val="0"/>
                </c:ext>
              </c:extLst>
            </c:dLbl>
            <c:dLbl>
              <c:idx val="7"/>
              <c:layout>
                <c:manualLayout>
                  <c:x val="-8.0200501253132828E-2"/>
                  <c:y val="-5.8823529411764698E-2"/>
                </c:manualLayout>
              </c:layout>
              <c:tx>
                <c:rich>
                  <a:bodyPr/>
                  <a:lstStyle/>
                  <a:p>
                    <a:fld id="{E1FC15AB-70C5-4BDA-A050-FF1D12B287F5}" type="VALUE">
                      <a:rPr lang="en-US"/>
                      <a:pPr/>
                      <a:t>[ЗНАЧЕНИЕ]</a:t>
                    </a:fld>
                    <a:endParaRPr lang="ru-RU"/>
                  </a:p>
                </c:rich>
              </c:tx>
              <c:showLegendKey val="0"/>
              <c:showVal val="1"/>
              <c:showCatName val="0"/>
              <c:showSerName val="0"/>
              <c:showPercent val="1"/>
              <c:showBubbleSize val="0"/>
              <c:extLst>
                <c:ext xmlns:c15="http://schemas.microsoft.com/office/drawing/2012/chart" uri="{CE6537A1-D6FC-4f65-9D91-7224C49458BB}">
                  <c15:layout/>
                  <c15:dlblFieldTable/>
                  <c15:showDataLabelsRange val="0"/>
                </c:ext>
              </c:extLst>
            </c:dLbl>
            <c:dLbl>
              <c:idx val="8"/>
              <c:layout>
                <c:manualLayout>
                  <c:x val="-1.6040100250626566E-2"/>
                  <c:y val="-9.1503267973856203E-2"/>
                </c:manualLayout>
              </c:layout>
              <c:tx>
                <c:rich>
                  <a:bodyPr/>
                  <a:lstStyle/>
                  <a:p>
                    <a:fld id="{D0274E46-E212-4821-ADB7-3BE6BE2A9BED}" type="VALUE">
                      <a:rPr lang="en-US"/>
                      <a:pPr/>
                      <a:t>[ЗНАЧЕНИЕ]</a:t>
                    </a:fld>
                    <a:endParaRPr lang="ru-RU"/>
                  </a:p>
                </c:rich>
              </c:tx>
              <c:showLegendKey val="0"/>
              <c:showVal val="1"/>
              <c:showCatName val="0"/>
              <c:showSerName val="0"/>
              <c:showPercent val="1"/>
              <c:showBubbleSize val="0"/>
              <c:extLst>
                <c:ext xmlns:c15="http://schemas.microsoft.com/office/drawing/2012/chart" uri="{CE6537A1-D6FC-4f65-9D91-7224C49458BB}">
                  <c15:layout/>
                  <c15:dlblFieldTable/>
                  <c15:showDataLabelsRange val="0"/>
                </c:ext>
              </c:extLst>
            </c:dLbl>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Sheet1!$B$1:$J$1</c:f>
              <c:strCache>
                <c:ptCount val="9"/>
                <c:pt idx="0">
                  <c:v>строительство и ЖКХ</c:v>
                </c:pt>
                <c:pt idx="1">
                  <c:v>здравоохранение</c:v>
                </c:pt>
                <c:pt idx="2">
                  <c:v>культура</c:v>
                </c:pt>
                <c:pt idx="3">
                  <c:v>образование</c:v>
                </c:pt>
                <c:pt idx="4">
                  <c:v>физическая культура и спорт</c:v>
                </c:pt>
                <c:pt idx="5">
                  <c:v>экология и природопользование</c:v>
                </c:pt>
                <c:pt idx="6">
                  <c:v>дорожное хозяйство</c:v>
                </c:pt>
                <c:pt idx="7">
                  <c:v>социальная сфера</c:v>
                </c:pt>
                <c:pt idx="8">
                  <c:v>безопасность жизнедеятельности</c:v>
                </c:pt>
              </c:strCache>
            </c:strRef>
          </c:cat>
          <c:val>
            <c:numRef>
              <c:f>Sheet1!$B$2:$J$2</c:f>
              <c:numCache>
                <c:formatCode>General</c:formatCode>
                <c:ptCount val="9"/>
                <c:pt idx="0">
                  <c:v>18</c:v>
                </c:pt>
                <c:pt idx="1">
                  <c:v>6</c:v>
                </c:pt>
                <c:pt idx="2">
                  <c:v>6</c:v>
                </c:pt>
                <c:pt idx="3">
                  <c:v>4</c:v>
                </c:pt>
                <c:pt idx="4">
                  <c:v>1</c:v>
                </c:pt>
                <c:pt idx="5">
                  <c:v>3</c:v>
                </c:pt>
                <c:pt idx="6">
                  <c:v>23</c:v>
                </c:pt>
                <c:pt idx="7">
                  <c:v>1</c:v>
                </c:pt>
                <c:pt idx="8">
                  <c:v>2</c:v>
                </c:pt>
              </c:numCache>
            </c:numRef>
          </c:val>
          <c:extLst xmlns:c16r2="http://schemas.microsoft.com/office/drawing/2015/06/chart">
            <c:ext xmlns:c16="http://schemas.microsoft.com/office/drawing/2014/chart" uri="{C3380CC4-5D6E-409C-BE32-E72D297353CC}">
              <c16:uniqueId val="{00000013-3225-42F6-AACA-BA3779ADE620}"/>
            </c:ext>
          </c:extLst>
        </c:ser>
        <c:dLbls>
          <c:showLegendKey val="0"/>
          <c:showVal val="0"/>
          <c:showCatName val="0"/>
          <c:showSerName val="0"/>
          <c:showPercent val="1"/>
          <c:showBubbleSize val="0"/>
          <c:showLeaderLines val="1"/>
        </c:dLbls>
        <c:firstSliceAng val="0"/>
        <c:holeSize val="75"/>
      </c:doughnut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hPercent val="39"/>
      <c:rotY val="20"/>
      <c:depthPercent val="100"/>
      <c:rAngAx val="1"/>
    </c:view3D>
    <c:floor>
      <c:thickness val="0"/>
      <c:spPr>
        <a:solidFill>
          <a:srgbClr val="C0C0C0"/>
        </a:solidFill>
        <a:ln w="3175">
          <a:solidFill>
            <a:srgbClr val="000000"/>
          </a:solidFill>
          <a:prstDash val="solid"/>
        </a:ln>
      </c:spPr>
    </c:floor>
    <c:sideWall>
      <c:thickness val="0"/>
      <c:spPr>
        <a:solidFill>
          <a:srgbClr val="C0C0C0"/>
        </a:solidFill>
        <a:ln w="12700">
          <a:solidFill>
            <a:srgbClr val="808080"/>
          </a:solidFill>
          <a:prstDash val="solid"/>
        </a:ln>
      </c:spPr>
    </c:sideWall>
    <c:backWall>
      <c:thickness val="0"/>
      <c:spPr>
        <a:solidFill>
          <a:srgbClr val="C0C0C0"/>
        </a:solidFill>
        <a:ln w="12700">
          <a:solidFill>
            <a:srgbClr val="808080"/>
          </a:solidFill>
          <a:prstDash val="solid"/>
        </a:ln>
      </c:spPr>
    </c:backWall>
    <c:plotArea>
      <c:layout>
        <c:manualLayout>
          <c:layoutTarget val="inner"/>
          <c:xMode val="edge"/>
          <c:yMode val="edge"/>
          <c:x val="6.6115702479338859E-2"/>
          <c:y val="4.7486033519553134E-2"/>
          <c:w val="0.9173553719008265"/>
          <c:h val="0.55586592178770788"/>
        </c:manualLayout>
      </c:layout>
      <c:bar3DChart>
        <c:barDir val="col"/>
        <c:grouping val="clustered"/>
        <c:varyColors val="0"/>
        <c:ser>
          <c:idx val="0"/>
          <c:order val="0"/>
          <c:tx>
            <c:strRef>
              <c:f>Sheet1!$A$2</c:f>
              <c:strCache>
                <c:ptCount val="1"/>
                <c:pt idx="0">
                  <c:v>Строительство и ЖКХ</c:v>
                </c:pt>
              </c:strCache>
            </c:strRef>
          </c:tx>
          <c:spPr>
            <a:solidFill>
              <a:srgbClr val="9999FF"/>
            </a:solidFill>
            <a:ln w="12659">
              <a:solidFill>
                <a:srgbClr val="000000"/>
              </a:solidFill>
              <a:prstDash val="solid"/>
            </a:ln>
          </c:spPr>
          <c:invertIfNegative val="0"/>
          <c:dLbls>
            <c:dLbl>
              <c:idx val="0"/>
              <c:layout>
                <c:manualLayout>
                  <c:x val="1.896751486814556E-2"/>
                  <c:y val="-3.7086399622390527E-2"/>
                </c:manualLayout>
              </c:layout>
              <c:spPr>
                <a:noFill/>
                <a:ln w="3165">
                  <a:noFill/>
                  <a:prstDash val="solid"/>
                </a:ln>
              </c:spPr>
              <c:txPr>
                <a:bodyPr/>
                <a:lstStyle/>
                <a:p>
                  <a:pPr>
                    <a:defRPr sz="1171" b="1"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extLst>
                <c:ext xmlns:c15="http://schemas.microsoft.com/office/drawing/2012/chart" uri="{CE6537A1-D6FC-4f65-9D91-7224C49458BB}">
                  <c15:layout/>
                </c:ext>
              </c:extLst>
            </c:dLbl>
            <c:spPr>
              <a:noFill/>
              <a:ln w="25318">
                <a:noFill/>
              </a:ln>
            </c:spPr>
            <c:txPr>
              <a:bodyPr wrap="square" lIns="38100" tIns="19050" rIns="38100" bIns="19050" anchor="ctr">
                <a:spAutoFit/>
              </a:bodyPr>
              <a:lstStyle/>
              <a:p>
                <a:pPr>
                  <a:defRPr sz="1171" b="1"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Sheet1!$B$1:$B$1</c:f>
              <c:numCache>
                <c:formatCode>General</c:formatCode>
                <c:ptCount val="1"/>
              </c:numCache>
            </c:numRef>
          </c:cat>
          <c:val>
            <c:numRef>
              <c:f>Sheet1!$B$2:$B$2</c:f>
              <c:numCache>
                <c:formatCode>General</c:formatCode>
                <c:ptCount val="1"/>
                <c:pt idx="0">
                  <c:v>30.4</c:v>
                </c:pt>
              </c:numCache>
            </c:numRef>
          </c:val>
          <c:extLst xmlns:c16r2="http://schemas.microsoft.com/office/drawing/2015/06/chart">
            <c:ext xmlns:c16="http://schemas.microsoft.com/office/drawing/2014/chart" uri="{C3380CC4-5D6E-409C-BE32-E72D297353CC}">
              <c16:uniqueId val="{00000001-04BF-4E21-9B86-D850AA217D3B}"/>
            </c:ext>
          </c:extLst>
        </c:ser>
        <c:ser>
          <c:idx val="1"/>
          <c:order val="1"/>
          <c:tx>
            <c:strRef>
              <c:f>Sheet1!$A$3</c:f>
              <c:strCache>
                <c:ptCount val="1"/>
                <c:pt idx="0">
                  <c:v>Здравоохранение</c:v>
                </c:pt>
              </c:strCache>
            </c:strRef>
          </c:tx>
          <c:spPr>
            <a:solidFill>
              <a:srgbClr val="993366"/>
            </a:solidFill>
            <a:ln w="12659">
              <a:solidFill>
                <a:srgbClr val="000000"/>
              </a:solidFill>
              <a:prstDash val="solid"/>
            </a:ln>
          </c:spPr>
          <c:invertIfNegative val="0"/>
          <c:dLbls>
            <c:dLbl>
              <c:idx val="0"/>
              <c:layout>
                <c:manualLayout>
                  <c:x val="3.3524060742862127E-2"/>
                  <c:y val="-6.0227619660735587E-2"/>
                </c:manualLayout>
              </c:layout>
              <c:spPr>
                <a:noFill/>
                <a:ln w="25318">
                  <a:noFill/>
                </a:ln>
              </c:spPr>
              <c:txPr>
                <a:bodyPr/>
                <a:lstStyle/>
                <a:p>
                  <a:pPr>
                    <a:defRPr sz="1171" b="1"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04BF-4E21-9B86-D850AA217D3B}"/>
                </c:ext>
                <c:ext xmlns:c15="http://schemas.microsoft.com/office/drawing/2012/chart" uri="{CE6537A1-D6FC-4f65-9D91-7224C49458BB}">
                  <c15:layout/>
                </c:ext>
              </c:extLst>
            </c:dLbl>
            <c:spPr>
              <a:noFill/>
              <a:ln w="25318">
                <a:noFill/>
              </a:ln>
            </c:spPr>
            <c:txPr>
              <a:bodyPr wrap="square" lIns="38100" tIns="19050" rIns="38100" bIns="19050" anchor="ctr">
                <a:spAutoFit/>
              </a:bodyPr>
              <a:lstStyle/>
              <a:p>
                <a:pPr>
                  <a:defRPr sz="1171" b="1"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Sheet1!$B$1:$B$1</c:f>
              <c:numCache>
                <c:formatCode>General</c:formatCode>
                <c:ptCount val="1"/>
              </c:numCache>
            </c:numRef>
          </c:cat>
          <c:val>
            <c:numRef>
              <c:f>Sheet1!$B$3:$B$3</c:f>
              <c:numCache>
                <c:formatCode>General</c:formatCode>
                <c:ptCount val="1"/>
                <c:pt idx="0">
                  <c:v>19.2</c:v>
                </c:pt>
              </c:numCache>
            </c:numRef>
          </c:val>
          <c:extLst xmlns:c16r2="http://schemas.microsoft.com/office/drawing/2015/06/chart">
            <c:ext xmlns:c16="http://schemas.microsoft.com/office/drawing/2014/chart" uri="{C3380CC4-5D6E-409C-BE32-E72D297353CC}">
              <c16:uniqueId val="{00000003-04BF-4E21-9B86-D850AA217D3B}"/>
            </c:ext>
          </c:extLst>
        </c:ser>
        <c:ser>
          <c:idx val="2"/>
          <c:order val="2"/>
          <c:tx>
            <c:strRef>
              <c:f>Sheet1!$A$4</c:f>
              <c:strCache>
                <c:ptCount val="1"/>
                <c:pt idx="0">
                  <c:v>Культура</c:v>
                </c:pt>
              </c:strCache>
            </c:strRef>
          </c:tx>
          <c:spPr>
            <a:solidFill>
              <a:srgbClr val="FFFFCC"/>
            </a:solidFill>
            <a:ln w="12659">
              <a:solidFill>
                <a:srgbClr val="000000"/>
              </a:solidFill>
              <a:prstDash val="solid"/>
            </a:ln>
          </c:spPr>
          <c:invertIfNegative val="0"/>
          <c:dLbls>
            <c:dLbl>
              <c:idx val="0"/>
              <c:layout>
                <c:manualLayout>
                  <c:x val="1.4048937801046943E-2"/>
                  <c:y val="-5.4061214430457735E-2"/>
                </c:manualLayout>
              </c:layout>
              <c:spPr>
                <a:noFill/>
                <a:ln w="25318">
                  <a:noFill/>
                </a:ln>
              </c:spPr>
              <c:txPr>
                <a:bodyPr/>
                <a:lstStyle/>
                <a:p>
                  <a:pPr>
                    <a:defRPr sz="1171" b="1"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04BF-4E21-9B86-D850AA217D3B}"/>
                </c:ext>
                <c:ext xmlns:c15="http://schemas.microsoft.com/office/drawing/2012/chart" uri="{CE6537A1-D6FC-4f65-9D91-7224C49458BB}">
                  <c15:layout/>
                </c:ext>
              </c:extLst>
            </c:dLbl>
            <c:spPr>
              <a:noFill/>
              <a:ln w="25318">
                <a:noFill/>
              </a:ln>
            </c:spPr>
            <c:txPr>
              <a:bodyPr wrap="square" lIns="38100" tIns="19050" rIns="38100" bIns="19050" anchor="ctr">
                <a:spAutoFit/>
              </a:bodyPr>
              <a:lstStyle/>
              <a:p>
                <a:pPr>
                  <a:defRPr sz="1171" b="1"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Sheet1!$B$1:$B$1</c:f>
              <c:numCache>
                <c:formatCode>General</c:formatCode>
                <c:ptCount val="1"/>
              </c:numCache>
            </c:numRef>
          </c:cat>
          <c:val>
            <c:numRef>
              <c:f>Sheet1!$B$4:$B$4</c:f>
              <c:numCache>
                <c:formatCode>General</c:formatCode>
                <c:ptCount val="1"/>
                <c:pt idx="0">
                  <c:v>9.4</c:v>
                </c:pt>
              </c:numCache>
            </c:numRef>
          </c:val>
          <c:extLst xmlns:c16r2="http://schemas.microsoft.com/office/drawing/2015/06/chart">
            <c:ext xmlns:c16="http://schemas.microsoft.com/office/drawing/2014/chart" uri="{C3380CC4-5D6E-409C-BE32-E72D297353CC}">
              <c16:uniqueId val="{00000005-04BF-4E21-9B86-D850AA217D3B}"/>
            </c:ext>
          </c:extLst>
        </c:ser>
        <c:ser>
          <c:idx val="3"/>
          <c:order val="3"/>
          <c:tx>
            <c:strRef>
              <c:f>Sheet1!$A$5</c:f>
              <c:strCache>
                <c:ptCount val="1"/>
                <c:pt idx="0">
                  <c:v>Образование</c:v>
                </c:pt>
              </c:strCache>
            </c:strRef>
          </c:tx>
          <c:spPr>
            <a:solidFill>
              <a:srgbClr val="CCFFFF"/>
            </a:solidFill>
            <a:ln w="12659">
              <a:solidFill>
                <a:srgbClr val="000000"/>
              </a:solidFill>
              <a:prstDash val="solid"/>
            </a:ln>
          </c:spPr>
          <c:invertIfNegative val="0"/>
          <c:dLbls>
            <c:dLbl>
              <c:idx val="0"/>
              <c:layout>
                <c:manualLayout>
                  <c:x val="2.416920533336387E-2"/>
                  <c:y val="-6.4743715827934922E-2"/>
                </c:manualLayout>
              </c:layout>
              <c:spPr>
                <a:noFill/>
                <a:ln w="25318">
                  <a:noFill/>
                </a:ln>
              </c:spPr>
              <c:txPr>
                <a:bodyPr/>
                <a:lstStyle/>
                <a:p>
                  <a:pPr>
                    <a:defRPr sz="1171" b="1"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04BF-4E21-9B86-D850AA217D3B}"/>
                </c:ext>
                <c:ext xmlns:c15="http://schemas.microsoft.com/office/drawing/2012/chart" uri="{CE6537A1-D6FC-4f65-9D91-7224C49458BB}">
                  <c15:layout/>
                </c:ext>
              </c:extLst>
            </c:dLbl>
            <c:spPr>
              <a:noFill/>
              <a:ln w="25318">
                <a:noFill/>
              </a:ln>
            </c:spPr>
            <c:txPr>
              <a:bodyPr wrap="square" lIns="38100" tIns="19050" rIns="38100" bIns="19050" anchor="ctr">
                <a:spAutoFit/>
              </a:bodyPr>
              <a:lstStyle/>
              <a:p>
                <a:pPr>
                  <a:defRPr sz="1171" b="1"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Sheet1!$B$1:$B$1</c:f>
              <c:numCache>
                <c:formatCode>General</c:formatCode>
                <c:ptCount val="1"/>
              </c:numCache>
            </c:numRef>
          </c:cat>
          <c:val>
            <c:numRef>
              <c:f>Sheet1!$B$5:$B$5</c:f>
              <c:numCache>
                <c:formatCode>General</c:formatCode>
                <c:ptCount val="1"/>
                <c:pt idx="0">
                  <c:v>8.8000000000000007</c:v>
                </c:pt>
              </c:numCache>
            </c:numRef>
          </c:val>
          <c:extLst xmlns:c16r2="http://schemas.microsoft.com/office/drawing/2015/06/chart">
            <c:ext xmlns:c16="http://schemas.microsoft.com/office/drawing/2014/chart" uri="{C3380CC4-5D6E-409C-BE32-E72D297353CC}">
              <c16:uniqueId val="{00000007-04BF-4E21-9B86-D850AA217D3B}"/>
            </c:ext>
          </c:extLst>
        </c:ser>
        <c:ser>
          <c:idx val="4"/>
          <c:order val="4"/>
          <c:tx>
            <c:strRef>
              <c:f>Sheet1!$A$6</c:f>
              <c:strCache>
                <c:ptCount val="1"/>
                <c:pt idx="0">
                  <c:v>Физкультура и спорт</c:v>
                </c:pt>
              </c:strCache>
            </c:strRef>
          </c:tx>
          <c:spPr>
            <a:solidFill>
              <a:srgbClr val="FF0000"/>
            </a:solidFill>
            <a:ln w="12659">
              <a:solidFill>
                <a:srgbClr val="000000"/>
              </a:solidFill>
              <a:prstDash val="solid"/>
            </a:ln>
          </c:spPr>
          <c:invertIfNegative val="0"/>
          <c:dLbls>
            <c:dLbl>
              <c:idx val="0"/>
              <c:layout>
                <c:manualLayout>
                  <c:x val="2.2562206755555089E-2"/>
                  <c:y val="-5.3843779741710403E-2"/>
                </c:manualLayout>
              </c:layout>
              <c:spPr>
                <a:noFill/>
                <a:ln w="25318">
                  <a:noFill/>
                </a:ln>
              </c:spPr>
              <c:txPr>
                <a:bodyPr/>
                <a:lstStyle/>
                <a:p>
                  <a:pPr>
                    <a:defRPr sz="1171" b="1"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8-04BF-4E21-9B86-D850AA217D3B}"/>
                </c:ext>
                <c:ext xmlns:c15="http://schemas.microsoft.com/office/drawing/2012/chart" uri="{CE6537A1-D6FC-4f65-9D91-7224C49458BB}">
                  <c15:layout/>
                </c:ext>
              </c:extLst>
            </c:dLbl>
            <c:spPr>
              <a:noFill/>
              <a:ln w="25318">
                <a:noFill/>
              </a:ln>
            </c:spPr>
            <c:txPr>
              <a:bodyPr wrap="square" lIns="38100" tIns="19050" rIns="38100" bIns="19050" anchor="ctr">
                <a:spAutoFit/>
              </a:bodyPr>
              <a:lstStyle/>
              <a:p>
                <a:pPr>
                  <a:defRPr sz="1171" b="1"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Sheet1!$B$1:$B$1</c:f>
              <c:numCache>
                <c:formatCode>General</c:formatCode>
                <c:ptCount val="1"/>
              </c:numCache>
            </c:numRef>
          </c:cat>
          <c:val>
            <c:numRef>
              <c:f>Sheet1!$B$6:$B$6</c:f>
              <c:numCache>
                <c:formatCode>General</c:formatCode>
                <c:ptCount val="1"/>
                <c:pt idx="0">
                  <c:v>2.1</c:v>
                </c:pt>
              </c:numCache>
            </c:numRef>
          </c:val>
          <c:extLst xmlns:c16r2="http://schemas.microsoft.com/office/drawing/2015/06/chart">
            <c:ext xmlns:c16="http://schemas.microsoft.com/office/drawing/2014/chart" uri="{C3380CC4-5D6E-409C-BE32-E72D297353CC}">
              <c16:uniqueId val="{00000009-04BF-4E21-9B86-D850AA217D3B}"/>
            </c:ext>
          </c:extLst>
        </c:ser>
        <c:ser>
          <c:idx val="5"/>
          <c:order val="5"/>
          <c:tx>
            <c:strRef>
              <c:f>Sheet1!$A$7</c:f>
              <c:strCache>
                <c:ptCount val="1"/>
                <c:pt idx="0">
                  <c:v>Дорожное хозяйство</c:v>
                </c:pt>
              </c:strCache>
            </c:strRef>
          </c:tx>
          <c:spPr>
            <a:solidFill>
              <a:srgbClr val="FF8080"/>
            </a:solidFill>
            <a:ln w="12659">
              <a:solidFill>
                <a:srgbClr val="000000"/>
              </a:solidFill>
              <a:prstDash val="solid"/>
            </a:ln>
          </c:spPr>
          <c:invertIfNegative val="0"/>
          <c:dLbls>
            <c:dLbl>
              <c:idx val="0"/>
              <c:layout>
                <c:manualLayout>
                  <c:x val="2.2764947648635691E-2"/>
                  <c:y val="-5.6692889413666125E-2"/>
                </c:manualLayout>
              </c:layout>
              <c:spPr>
                <a:noFill/>
                <a:ln w="25318">
                  <a:noFill/>
                </a:ln>
              </c:spPr>
              <c:txPr>
                <a:bodyPr/>
                <a:lstStyle/>
                <a:p>
                  <a:pPr>
                    <a:defRPr sz="1171" b="1"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A-04BF-4E21-9B86-D850AA217D3B}"/>
                </c:ext>
                <c:ext xmlns:c15="http://schemas.microsoft.com/office/drawing/2012/chart" uri="{CE6537A1-D6FC-4f65-9D91-7224C49458BB}">
                  <c15:layout/>
                </c:ext>
              </c:extLst>
            </c:dLbl>
            <c:spPr>
              <a:noFill/>
              <a:ln w="25318">
                <a:noFill/>
              </a:ln>
            </c:spPr>
            <c:txPr>
              <a:bodyPr wrap="square" lIns="38100" tIns="19050" rIns="38100" bIns="19050" anchor="ctr">
                <a:spAutoFit/>
              </a:bodyPr>
              <a:lstStyle/>
              <a:p>
                <a:pPr>
                  <a:defRPr sz="1171" b="1"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Sheet1!$B$1:$B$1</c:f>
              <c:numCache>
                <c:formatCode>General</c:formatCode>
                <c:ptCount val="1"/>
              </c:numCache>
            </c:numRef>
          </c:cat>
          <c:val>
            <c:numRef>
              <c:f>Sheet1!$B$7:$B$7</c:f>
              <c:numCache>
                <c:formatCode>General</c:formatCode>
                <c:ptCount val="1"/>
                <c:pt idx="0">
                  <c:v>26.9</c:v>
                </c:pt>
              </c:numCache>
            </c:numRef>
          </c:val>
          <c:extLst xmlns:c16r2="http://schemas.microsoft.com/office/drawing/2015/06/chart">
            <c:ext xmlns:c16="http://schemas.microsoft.com/office/drawing/2014/chart" uri="{C3380CC4-5D6E-409C-BE32-E72D297353CC}">
              <c16:uniqueId val="{0000000B-04BF-4E21-9B86-D850AA217D3B}"/>
            </c:ext>
          </c:extLst>
        </c:ser>
        <c:ser>
          <c:idx val="6"/>
          <c:order val="6"/>
          <c:tx>
            <c:strRef>
              <c:f>Sheet1!$A$8</c:f>
              <c:strCache>
                <c:ptCount val="1"/>
                <c:pt idx="0">
                  <c:v>Экология</c:v>
                </c:pt>
              </c:strCache>
            </c:strRef>
          </c:tx>
          <c:spPr>
            <a:solidFill>
              <a:srgbClr val="FFFF00"/>
            </a:solidFill>
            <a:ln w="12659">
              <a:solidFill>
                <a:srgbClr val="000000"/>
              </a:solidFill>
              <a:prstDash val="solid"/>
            </a:ln>
          </c:spPr>
          <c:invertIfNegative val="0"/>
          <c:dLbls>
            <c:dLbl>
              <c:idx val="0"/>
              <c:layout>
                <c:manualLayout>
                  <c:x val="2.1471642888638908E-2"/>
                  <c:y val="-5.4005114780103614E-2"/>
                </c:manualLayout>
              </c:layout>
              <c:spPr>
                <a:noFill/>
                <a:ln w="25318">
                  <a:noFill/>
                </a:ln>
              </c:spPr>
              <c:txPr>
                <a:bodyPr/>
                <a:lstStyle/>
                <a:p>
                  <a:pPr>
                    <a:defRPr sz="1171" b="1"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C-04BF-4E21-9B86-D850AA217D3B}"/>
                </c:ext>
                <c:ext xmlns:c15="http://schemas.microsoft.com/office/drawing/2012/chart" uri="{CE6537A1-D6FC-4f65-9D91-7224C49458BB}">
                  <c15:layout/>
                </c:ext>
              </c:extLst>
            </c:dLbl>
            <c:spPr>
              <a:noFill/>
              <a:ln>
                <a:noFill/>
              </a:ln>
              <a:effectLst/>
            </c:spPr>
            <c:showLegendKey val="0"/>
            <c:showVal val="0"/>
            <c:showCatName val="0"/>
            <c:showSerName val="0"/>
            <c:showPercent val="0"/>
            <c:showBubbleSize val="0"/>
            <c:extLst xmlns:c16r2="http://schemas.microsoft.com/office/drawing/2015/06/chart">
              <c:ext xmlns:c15="http://schemas.microsoft.com/office/drawing/2012/chart" uri="{CE6537A1-D6FC-4f65-9D91-7224C49458BB}">
                <c15:showLeaderLines val="0"/>
              </c:ext>
            </c:extLst>
          </c:dLbls>
          <c:cat>
            <c:numRef>
              <c:f>Sheet1!$B$1:$B$1</c:f>
              <c:numCache>
                <c:formatCode>General</c:formatCode>
                <c:ptCount val="1"/>
              </c:numCache>
            </c:numRef>
          </c:cat>
          <c:val>
            <c:numRef>
              <c:f>Sheet1!$B$8:$B$8</c:f>
              <c:numCache>
                <c:formatCode>General</c:formatCode>
                <c:ptCount val="1"/>
                <c:pt idx="0">
                  <c:v>1.6</c:v>
                </c:pt>
              </c:numCache>
            </c:numRef>
          </c:val>
          <c:extLst xmlns:c16r2="http://schemas.microsoft.com/office/drawing/2015/06/chart">
            <c:ext xmlns:c16="http://schemas.microsoft.com/office/drawing/2014/chart" uri="{C3380CC4-5D6E-409C-BE32-E72D297353CC}">
              <c16:uniqueId val="{0000000D-04BF-4E21-9B86-D850AA217D3B}"/>
            </c:ext>
          </c:extLst>
        </c:ser>
        <c:ser>
          <c:idx val="7"/>
          <c:order val="7"/>
          <c:tx>
            <c:strRef>
              <c:f>Sheet1!$A$9</c:f>
              <c:strCache>
                <c:ptCount val="1"/>
                <c:pt idx="0">
                  <c:v>Социальная сфера</c:v>
                </c:pt>
              </c:strCache>
            </c:strRef>
          </c:tx>
          <c:spPr>
            <a:solidFill>
              <a:srgbClr val="CCCCFF"/>
            </a:solidFill>
            <a:ln w="12659">
              <a:solidFill>
                <a:srgbClr val="000000"/>
              </a:solidFill>
              <a:prstDash val="solid"/>
            </a:ln>
          </c:spPr>
          <c:invertIfNegative val="0"/>
          <c:dLbls>
            <c:dLbl>
              <c:idx val="0"/>
              <c:layout>
                <c:manualLayout>
                  <c:x val="1.3409920971802047E-2"/>
                  <c:y val="-4.8920311064354766E-2"/>
                </c:manualLayout>
              </c:layout>
              <c:spPr>
                <a:noFill/>
                <a:ln w="25318">
                  <a:noFill/>
                </a:ln>
              </c:spPr>
              <c:txPr>
                <a:bodyPr/>
                <a:lstStyle/>
                <a:p>
                  <a:pPr>
                    <a:defRPr sz="1171" b="1"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E-04BF-4E21-9B86-D850AA217D3B}"/>
                </c:ext>
                <c:ext xmlns:c15="http://schemas.microsoft.com/office/drawing/2012/chart" uri="{CE6537A1-D6FC-4f65-9D91-7224C49458BB}">
                  <c15:layout/>
                </c:ext>
              </c:extLst>
            </c:dLbl>
            <c:spPr>
              <a:noFill/>
              <a:ln>
                <a:noFill/>
              </a:ln>
              <a:effectLst/>
            </c:spPr>
            <c:showLegendKey val="0"/>
            <c:showVal val="0"/>
            <c:showCatName val="0"/>
            <c:showSerName val="0"/>
            <c:showPercent val="0"/>
            <c:showBubbleSize val="0"/>
            <c:extLst xmlns:c16r2="http://schemas.microsoft.com/office/drawing/2015/06/chart">
              <c:ext xmlns:c15="http://schemas.microsoft.com/office/drawing/2012/chart" uri="{CE6537A1-D6FC-4f65-9D91-7224C49458BB}">
                <c15:showLeaderLines val="0"/>
              </c:ext>
            </c:extLst>
          </c:dLbls>
          <c:cat>
            <c:numRef>
              <c:f>Sheet1!$B$1:$B$1</c:f>
              <c:numCache>
                <c:formatCode>General</c:formatCode>
                <c:ptCount val="1"/>
              </c:numCache>
            </c:numRef>
          </c:cat>
          <c:val>
            <c:numRef>
              <c:f>Sheet1!$B$9:$B$9</c:f>
              <c:numCache>
                <c:formatCode>General</c:formatCode>
                <c:ptCount val="1"/>
                <c:pt idx="0">
                  <c:v>0.2</c:v>
                </c:pt>
              </c:numCache>
            </c:numRef>
          </c:val>
          <c:extLst xmlns:c16r2="http://schemas.microsoft.com/office/drawing/2015/06/chart">
            <c:ext xmlns:c16="http://schemas.microsoft.com/office/drawing/2014/chart" uri="{C3380CC4-5D6E-409C-BE32-E72D297353CC}">
              <c16:uniqueId val="{0000000F-04BF-4E21-9B86-D850AA217D3B}"/>
            </c:ext>
          </c:extLst>
        </c:ser>
        <c:ser>
          <c:idx val="8"/>
          <c:order val="8"/>
          <c:tx>
            <c:strRef>
              <c:f>Sheet1!$A$10</c:f>
              <c:strCache>
                <c:ptCount val="1"/>
                <c:pt idx="0">
                  <c:v>Безопасность жизнедеятельности</c:v>
                </c:pt>
              </c:strCache>
            </c:strRef>
          </c:tx>
          <c:spPr>
            <a:solidFill>
              <a:srgbClr val="00FFFF"/>
            </a:solidFill>
            <a:ln w="12659">
              <a:solidFill>
                <a:srgbClr val="000000"/>
              </a:solidFill>
              <a:prstDash val="solid"/>
            </a:ln>
          </c:spPr>
          <c:invertIfNegative val="0"/>
          <c:dLbls>
            <c:dLbl>
              <c:idx val="0"/>
              <c:layout>
                <c:manualLayout>
                  <c:x val="2.2055534282784291E-2"/>
                  <c:y val="-6.339997154504555E-2"/>
                </c:manualLayout>
              </c:layout>
              <c:spPr>
                <a:noFill/>
                <a:ln w="25318">
                  <a:noFill/>
                </a:ln>
              </c:spPr>
              <c:txPr>
                <a:bodyPr/>
                <a:lstStyle/>
                <a:p>
                  <a:pPr>
                    <a:defRPr sz="1171" b="1"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0-04BF-4E21-9B86-D850AA217D3B}"/>
                </c:ext>
                <c:ext xmlns:c15="http://schemas.microsoft.com/office/drawing/2012/chart" uri="{CE6537A1-D6FC-4f65-9D91-7224C49458BB}">
                  <c15:layout/>
                </c:ext>
              </c:extLst>
            </c:dLbl>
            <c:spPr>
              <a:noFill/>
              <a:ln w="25318">
                <a:noFill/>
              </a:ln>
            </c:spPr>
            <c:txPr>
              <a:bodyPr wrap="square" lIns="38100" tIns="19050" rIns="38100" bIns="19050" anchor="ctr">
                <a:spAutoFit/>
              </a:bodyPr>
              <a:lstStyle/>
              <a:p>
                <a:pPr>
                  <a:defRPr sz="1171" b="1"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Sheet1!$B$1:$B$1</c:f>
              <c:numCache>
                <c:formatCode>General</c:formatCode>
                <c:ptCount val="1"/>
              </c:numCache>
            </c:numRef>
          </c:cat>
          <c:val>
            <c:numRef>
              <c:f>Sheet1!$B$10:$B$10</c:f>
              <c:numCache>
                <c:formatCode>General</c:formatCode>
                <c:ptCount val="1"/>
                <c:pt idx="0">
                  <c:v>1.4</c:v>
                </c:pt>
              </c:numCache>
            </c:numRef>
          </c:val>
          <c:extLst xmlns:c16r2="http://schemas.microsoft.com/office/drawing/2015/06/chart">
            <c:ext xmlns:c16="http://schemas.microsoft.com/office/drawing/2014/chart" uri="{C3380CC4-5D6E-409C-BE32-E72D297353CC}">
              <c16:uniqueId val="{00000011-04BF-4E21-9B86-D850AA217D3B}"/>
            </c:ext>
          </c:extLst>
        </c:ser>
        <c:dLbls>
          <c:showLegendKey val="0"/>
          <c:showVal val="0"/>
          <c:showCatName val="0"/>
          <c:showSerName val="0"/>
          <c:showPercent val="0"/>
          <c:showBubbleSize val="0"/>
        </c:dLbls>
        <c:gapWidth val="150"/>
        <c:gapDepth val="0"/>
        <c:shape val="box"/>
        <c:axId val="164674176"/>
        <c:axId val="164688256"/>
        <c:axId val="0"/>
      </c:bar3DChart>
      <c:catAx>
        <c:axId val="164674176"/>
        <c:scaling>
          <c:orientation val="minMax"/>
        </c:scaling>
        <c:delete val="0"/>
        <c:axPos val="b"/>
        <c:numFmt formatCode="General" sourceLinked="1"/>
        <c:majorTickMark val="out"/>
        <c:minorTickMark val="none"/>
        <c:tickLblPos val="low"/>
        <c:spPr>
          <a:ln w="3165">
            <a:solidFill>
              <a:srgbClr val="000000"/>
            </a:solidFill>
            <a:prstDash val="solid"/>
          </a:ln>
        </c:spPr>
        <c:txPr>
          <a:bodyPr rot="0" vert="horz"/>
          <a:lstStyle/>
          <a:p>
            <a:pPr>
              <a:defRPr sz="1570" b="1" i="0" u="none" strike="noStrike" baseline="0">
                <a:solidFill>
                  <a:srgbClr val="000000"/>
                </a:solidFill>
                <a:latin typeface="Calibri"/>
                <a:ea typeface="Calibri"/>
                <a:cs typeface="Calibri"/>
              </a:defRPr>
            </a:pPr>
            <a:endParaRPr lang="ru-RU"/>
          </a:p>
        </c:txPr>
        <c:crossAx val="164688256"/>
        <c:crosses val="autoZero"/>
        <c:auto val="1"/>
        <c:lblAlgn val="ctr"/>
        <c:lblOffset val="100"/>
        <c:tickLblSkip val="1"/>
        <c:tickMarkSkip val="1"/>
        <c:noMultiLvlLbl val="0"/>
      </c:catAx>
      <c:valAx>
        <c:axId val="164688256"/>
        <c:scaling>
          <c:orientation val="minMax"/>
        </c:scaling>
        <c:delete val="0"/>
        <c:axPos val="l"/>
        <c:majorGridlines>
          <c:spPr>
            <a:ln w="3165">
              <a:solidFill>
                <a:srgbClr val="000000"/>
              </a:solidFill>
              <a:prstDash val="solid"/>
            </a:ln>
          </c:spPr>
        </c:majorGridlines>
        <c:numFmt formatCode="General" sourceLinked="1"/>
        <c:majorTickMark val="out"/>
        <c:minorTickMark val="none"/>
        <c:tickLblPos val="nextTo"/>
        <c:spPr>
          <a:ln w="3165">
            <a:solidFill>
              <a:srgbClr val="000000"/>
            </a:solidFill>
            <a:prstDash val="solid"/>
          </a:ln>
        </c:spPr>
        <c:txPr>
          <a:bodyPr rot="0" vert="horz"/>
          <a:lstStyle/>
          <a:p>
            <a:pPr>
              <a:defRPr sz="1570" b="1" i="0" u="none" strike="noStrike" baseline="0">
                <a:solidFill>
                  <a:srgbClr val="000000"/>
                </a:solidFill>
                <a:latin typeface="Calibri"/>
                <a:ea typeface="Calibri"/>
                <a:cs typeface="Calibri"/>
              </a:defRPr>
            </a:pPr>
            <a:endParaRPr lang="ru-RU"/>
          </a:p>
        </c:txPr>
        <c:crossAx val="164674176"/>
        <c:crosses val="autoZero"/>
        <c:crossBetween val="between"/>
      </c:valAx>
      <c:spPr>
        <a:noFill/>
        <a:ln w="25318">
          <a:noFill/>
        </a:ln>
      </c:spPr>
    </c:plotArea>
    <c:legend>
      <c:legendPos val="b"/>
      <c:layout>
        <c:manualLayout>
          <c:xMode val="edge"/>
          <c:yMode val="edge"/>
          <c:x val="0.15537190082644672"/>
          <c:y val="0.68994413407821265"/>
          <c:w val="0.68760330578512396"/>
          <c:h val="0.30167597765363235"/>
        </c:manualLayout>
      </c:layout>
      <c:overlay val="0"/>
      <c:spPr>
        <a:noFill/>
        <a:ln w="3165">
          <a:solidFill>
            <a:srgbClr val="000000"/>
          </a:solidFill>
          <a:prstDash val="solid"/>
        </a:ln>
      </c:spPr>
      <c:txPr>
        <a:bodyPr/>
        <a:lstStyle/>
        <a:p>
          <a:pPr>
            <a:defRPr sz="892" b="0" i="0" u="none" strike="noStrike" baseline="0">
              <a:solidFill>
                <a:srgbClr val="000000"/>
              </a:solidFill>
              <a:latin typeface="Times New Roman" panose="02020603050405020304" pitchFamily="18" charset="0"/>
              <a:ea typeface="Calibri"/>
              <a:cs typeface="Calibri"/>
            </a:defRPr>
          </a:pPr>
          <a:endParaRPr lang="ru-RU"/>
        </a:p>
      </c:txPr>
    </c:legend>
    <c:plotVisOnly val="1"/>
    <c:dispBlanksAs val="gap"/>
    <c:showDLblsOverMax val="0"/>
  </c:chart>
  <c:spPr>
    <a:noFill/>
    <a:ln>
      <a:noFill/>
    </a:ln>
  </c:spPr>
  <c:txPr>
    <a:bodyPr/>
    <a:lstStyle/>
    <a:p>
      <a:pPr>
        <a:defRPr sz="1570" b="1" i="0" u="none" strike="noStrike" baseline="0">
          <a:solidFill>
            <a:srgbClr val="000000"/>
          </a:solidFill>
          <a:latin typeface="Calibri"/>
          <a:ea typeface="Calibri"/>
          <a:cs typeface="Calibri"/>
        </a:defRPr>
      </a:pPr>
      <a:endParaRPr lang="ru-RU"/>
    </a:p>
  </c:txPr>
  <c:externalData r:id="rId2">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7031677087772282"/>
          <c:y val="8.7393319246825515E-2"/>
          <c:w val="0.31792876168930978"/>
          <c:h val="0.63090255542936702"/>
        </c:manualLayout>
      </c:layout>
      <c:doughnutChart>
        <c:varyColors val="1"/>
        <c:ser>
          <c:idx val="0"/>
          <c:order val="0"/>
          <c:tx>
            <c:strRef>
              <c:f>Sheet1!$A$2</c:f>
              <c:strCache>
                <c:ptCount val="1"/>
              </c:strCache>
            </c:strRef>
          </c:tx>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1-74F0-4FC4-ACCF-789A665EC866}"/>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3-74F0-4FC4-ACCF-789A665EC866}"/>
              </c:ext>
            </c:extLst>
          </c:dPt>
          <c:dPt>
            <c:idx val="3"/>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5-74F0-4FC4-ACCF-789A665EC866}"/>
              </c:ext>
            </c:extLst>
          </c:dPt>
          <c:dLbls>
            <c:dLbl>
              <c:idx val="0"/>
              <c:layout>
                <c:manualLayout>
                  <c:x val="9.6671730113415857E-2"/>
                  <c:y val="-7.9060116068659453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74F0-4FC4-ACCF-789A665EC866}"/>
                </c:ext>
                <c:ext xmlns:c15="http://schemas.microsoft.com/office/drawing/2012/chart" uri="{CE6537A1-D6FC-4f65-9D91-7224C49458BB}">
                  <c15:layout/>
                </c:ext>
              </c:extLst>
            </c:dLbl>
            <c:dLbl>
              <c:idx val="1"/>
              <c:layout>
                <c:manualLayout>
                  <c:x val="0.15594118394119141"/>
                  <c:y val="-4.6484496641309755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74F0-4FC4-ACCF-789A665EC866}"/>
                </c:ext>
                <c:ext xmlns:c15="http://schemas.microsoft.com/office/drawing/2012/chart" uri="{CE6537A1-D6FC-4f65-9D91-7224C49458BB}">
                  <c15:layout/>
                </c:ext>
              </c:extLst>
            </c:dLbl>
            <c:dLbl>
              <c:idx val="2"/>
              <c:layout>
                <c:manualLayout>
                  <c:x val="-0.12332210252655799"/>
                  <c:y val="-3.1644349541053132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74F0-4FC4-ACCF-789A665EC866}"/>
                </c:ext>
                <c:ext xmlns:c15="http://schemas.microsoft.com/office/drawing/2012/chart" uri="{CE6537A1-D6FC-4f65-9D91-7224C49458BB}">
                  <c15:layout/>
                </c:ext>
              </c:extLst>
            </c:dLbl>
            <c:dLbl>
              <c:idx val="3"/>
              <c:layout>
                <c:manualLayout>
                  <c:x val="-0.10306539042322697"/>
                  <c:y val="-3.2926728590776534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74F0-4FC4-ACCF-789A665EC866}"/>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Sheet1!$B$1:$E$1</c:f>
              <c:strCache>
                <c:ptCount val="4"/>
                <c:pt idx="0">
                  <c:v>Федеральный бюджет</c:v>
                </c:pt>
                <c:pt idx="1">
                  <c:v>Республиканский бюджет</c:v>
                </c:pt>
                <c:pt idx="2">
                  <c:v>Местный бюджет</c:v>
                </c:pt>
                <c:pt idx="3">
                  <c:v>Внебюджетные источники</c:v>
                </c:pt>
              </c:strCache>
            </c:strRef>
          </c:cat>
          <c:val>
            <c:numRef>
              <c:f>Sheet1!$B$2:$E$2</c:f>
              <c:numCache>
                <c:formatCode>General</c:formatCode>
                <c:ptCount val="4"/>
                <c:pt idx="0">
                  <c:v>26.4</c:v>
                </c:pt>
                <c:pt idx="1">
                  <c:v>23.7</c:v>
                </c:pt>
                <c:pt idx="2">
                  <c:v>12.5</c:v>
                </c:pt>
                <c:pt idx="3">
                  <c:v>37.4</c:v>
                </c:pt>
              </c:numCache>
            </c:numRef>
          </c:val>
          <c:extLst xmlns:c16r2="http://schemas.microsoft.com/office/drawing/2015/06/chart">
            <c:ext xmlns:c16="http://schemas.microsoft.com/office/drawing/2014/chart" uri="{C3380CC4-5D6E-409C-BE32-E72D297353CC}">
              <c16:uniqueId val="{00000007-74F0-4FC4-ACCF-789A665EC866}"/>
            </c:ext>
          </c:extLst>
        </c:ser>
        <c:dLbls>
          <c:showLegendKey val="0"/>
          <c:showVal val="0"/>
          <c:showCatName val="0"/>
          <c:showSerName val="0"/>
          <c:showPercent val="0"/>
          <c:showBubbleSize val="0"/>
          <c:showLeaderLines val="1"/>
        </c:dLbls>
        <c:firstSliceAng val="0"/>
        <c:holeSize val="75"/>
      </c:doughnut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30436268610528483"/>
          <c:y val="0.10317239414840589"/>
          <c:w val="0.36372565874680507"/>
          <c:h val="0.64568353374432841"/>
        </c:manualLayout>
      </c:layout>
      <c:doughnutChart>
        <c:varyColors val="1"/>
        <c:ser>
          <c:idx val="0"/>
          <c:order val="0"/>
          <c:tx>
            <c:strRef>
              <c:f>Sheet1!$A$2</c:f>
              <c:strCache>
                <c:ptCount val="1"/>
                <c:pt idx="0">
                  <c:v>Восток</c:v>
                </c:pt>
              </c:strCache>
            </c:strRef>
          </c:tx>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BA13-405F-8723-66D8343E7AE3}"/>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BA13-405F-8723-66D8343E7AE3}"/>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BA13-405F-8723-66D8343E7AE3}"/>
              </c:ext>
            </c:extLst>
          </c:dPt>
          <c:dPt>
            <c:idx val="3"/>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7-BA13-405F-8723-66D8343E7AE3}"/>
              </c:ext>
            </c:extLst>
          </c:dPt>
          <c:dLbls>
            <c:dLbl>
              <c:idx val="0"/>
              <c:layout>
                <c:manualLayout>
                  <c:x val="0.11183669413480539"/>
                  <c:y val="-8.6647617122538823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BA13-405F-8723-66D8343E7AE3}"/>
                </c:ext>
                <c:ext xmlns:c15="http://schemas.microsoft.com/office/drawing/2012/chart" uri="{CE6537A1-D6FC-4f65-9D91-7224C49458BB}">
                  <c15:layout/>
                </c:ext>
              </c:extLst>
            </c:dLbl>
            <c:dLbl>
              <c:idx val="1"/>
              <c:layout>
                <c:manualLayout>
                  <c:x val="-8.0849802628456743E-2"/>
                  <c:y val="8.8227957916020186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BA13-405F-8723-66D8343E7AE3}"/>
                </c:ext>
                <c:ext xmlns:c15="http://schemas.microsoft.com/office/drawing/2012/chart" uri="{CE6537A1-D6FC-4f65-9D91-7224C49458BB}">
                  <c15:layout/>
                </c:ext>
              </c:extLst>
            </c:dLbl>
            <c:dLbl>
              <c:idx val="2"/>
              <c:layout>
                <c:manualLayout>
                  <c:x val="-9.3936479972342099E-2"/>
                  <c:y val="-0.1093523461259291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BA13-405F-8723-66D8343E7AE3}"/>
                </c:ext>
                <c:ext xmlns:c15="http://schemas.microsoft.com/office/drawing/2012/chart" uri="{CE6537A1-D6FC-4f65-9D91-7224C49458BB}">
                  <c15:layout/>
                </c:ext>
              </c:extLst>
            </c:dLbl>
            <c:dLbl>
              <c:idx val="3"/>
              <c:layout>
                <c:manualLayout>
                  <c:x val="6.4957259947442211E-2"/>
                  <c:y val="-9.3119564873668001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7-BA13-405F-8723-66D8343E7AE3}"/>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Sheet1!$B$1:$E$1</c:f>
              <c:strCache>
                <c:ptCount val="4"/>
                <c:pt idx="0">
                  <c:v>Федеральный бюджет</c:v>
                </c:pt>
                <c:pt idx="1">
                  <c:v>Республиканский бюджет</c:v>
                </c:pt>
                <c:pt idx="2">
                  <c:v>Местный бюджет</c:v>
                </c:pt>
                <c:pt idx="3">
                  <c:v>Внебюджетные источники</c:v>
                </c:pt>
              </c:strCache>
            </c:strRef>
          </c:cat>
          <c:val>
            <c:numRef>
              <c:f>Sheet1!$B$2:$E$2</c:f>
              <c:numCache>
                <c:formatCode>General</c:formatCode>
                <c:ptCount val="4"/>
                <c:pt idx="0">
                  <c:v>41.8</c:v>
                </c:pt>
                <c:pt idx="1">
                  <c:v>38.200000000000003</c:v>
                </c:pt>
                <c:pt idx="2">
                  <c:v>20</c:v>
                </c:pt>
                <c:pt idx="3">
                  <c:v>4.0000000000000001E-3</c:v>
                </c:pt>
              </c:numCache>
            </c:numRef>
          </c:val>
          <c:extLst xmlns:c16r2="http://schemas.microsoft.com/office/drawing/2015/06/chart">
            <c:ext xmlns:c16="http://schemas.microsoft.com/office/drawing/2014/chart" uri="{C3380CC4-5D6E-409C-BE32-E72D297353CC}">
              <c16:uniqueId val="{00000008-BA13-405F-8723-66D8343E7AE3}"/>
            </c:ext>
          </c:extLst>
        </c:ser>
        <c:dLbls>
          <c:showLegendKey val="0"/>
          <c:showVal val="0"/>
          <c:showCatName val="0"/>
          <c:showSerName val="0"/>
          <c:showPercent val="0"/>
          <c:showBubbleSize val="0"/>
          <c:showLeaderLines val="1"/>
        </c:dLbls>
        <c:firstSliceAng val="0"/>
        <c:holeSize val="75"/>
      </c:doughnut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3.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4.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5.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6.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7.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8.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9.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0.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3.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4.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5.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6.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7.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8.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9.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0.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5893DF-D827-4285-94BB-836FA36168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786</TotalTime>
  <Pages>192</Pages>
  <Words>56227</Words>
  <Characters>320494</Characters>
  <Application>Microsoft Office Word</Application>
  <DocSecurity>0</DocSecurity>
  <Lines>2670</Lines>
  <Paragraphs>751</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375970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Орг. отдел администрации Янтиковского района</cp:lastModifiedBy>
  <cp:revision>231</cp:revision>
  <cp:lastPrinted>2026-01-27T10:02:00Z</cp:lastPrinted>
  <dcterms:created xsi:type="dcterms:W3CDTF">2023-01-09T05:07:00Z</dcterms:created>
  <dcterms:modified xsi:type="dcterms:W3CDTF">2026-02-06T11:02:00Z</dcterms:modified>
</cp:coreProperties>
</file>