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EC4834" w:rsidRPr="00EC4834" w:rsidTr="00EC4834">
        <w:trPr>
          <w:trHeight w:val="1418"/>
        </w:trPr>
        <w:tc>
          <w:tcPr>
            <w:tcW w:w="3540" w:type="dxa"/>
          </w:tcPr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EC4834">
              <w:rPr>
                <w:b/>
                <w:bCs/>
                <w:color w:val="auto"/>
                <w:sz w:val="24"/>
                <w:szCs w:val="24"/>
              </w:rPr>
              <w:t>Чăваш</w:t>
            </w:r>
            <w:proofErr w:type="spellEnd"/>
            <w:r w:rsidRPr="00EC4834">
              <w:rPr>
                <w:b/>
                <w:bCs/>
                <w:color w:val="auto"/>
                <w:sz w:val="24"/>
                <w:szCs w:val="24"/>
              </w:rPr>
              <w:t xml:space="preserve"> Республики</w:t>
            </w:r>
          </w:p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EC4834">
              <w:rPr>
                <w:b/>
                <w:bCs/>
                <w:color w:val="auto"/>
                <w:sz w:val="24"/>
                <w:szCs w:val="24"/>
              </w:rPr>
              <w:t>Шупашкар</w:t>
            </w:r>
            <w:proofErr w:type="spellEnd"/>
            <w:r w:rsidRPr="00EC4834">
              <w:rPr>
                <w:b/>
                <w:bCs/>
                <w:color w:val="auto"/>
                <w:sz w:val="24"/>
                <w:szCs w:val="24"/>
              </w:rPr>
              <w:t xml:space="preserve"> хула</w:t>
            </w:r>
          </w:p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EC4834">
              <w:rPr>
                <w:b/>
                <w:bCs/>
                <w:color w:val="auto"/>
                <w:sz w:val="24"/>
                <w:szCs w:val="24"/>
              </w:rPr>
              <w:t>администрацийě</w:t>
            </w:r>
            <w:proofErr w:type="spellEnd"/>
          </w:p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rFonts w:eastAsia="Arial Unicode MS"/>
                <w:color w:val="auto"/>
                <w:sz w:val="24"/>
                <w:szCs w:val="24"/>
                <w:lang w:eastAsia="ar-SA"/>
              </w:rPr>
            </w:pPr>
            <w:r w:rsidRPr="00EC4834">
              <w:rPr>
                <w:b/>
                <w:bCs/>
                <w:color w:val="auto"/>
                <w:sz w:val="24"/>
                <w:szCs w:val="24"/>
              </w:rPr>
              <w:t>ЙЫШĂНУ</w:t>
            </w:r>
          </w:p>
        </w:tc>
        <w:tc>
          <w:tcPr>
            <w:tcW w:w="2160" w:type="dxa"/>
            <w:hideMark/>
          </w:tcPr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pacing w:val="2"/>
                <w:sz w:val="24"/>
                <w:szCs w:val="24"/>
                <w:lang w:eastAsia="ar-SA"/>
              </w:rPr>
            </w:pPr>
            <w:r w:rsidRPr="00EC4834">
              <w:rPr>
                <w:b/>
                <w:bCs/>
                <w:noProof/>
                <w:color w:val="auto"/>
                <w:sz w:val="24"/>
                <w:szCs w:val="24"/>
                <w:lang w:eastAsia="ko-KR"/>
              </w:rPr>
              <w:drawing>
                <wp:inline distT="0" distB="0" distL="0" distR="0" wp14:anchorId="6513252C" wp14:editId="5298D65E">
                  <wp:extent cx="586740" cy="80200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C4834">
              <w:rPr>
                <w:b/>
                <w:bCs/>
                <w:color w:val="auto"/>
                <w:sz w:val="24"/>
                <w:szCs w:val="24"/>
              </w:rPr>
              <w:t>Чувашская Республика</w:t>
            </w:r>
          </w:p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C4834">
              <w:rPr>
                <w:b/>
                <w:bCs/>
                <w:color w:val="auto"/>
                <w:sz w:val="24"/>
                <w:szCs w:val="24"/>
              </w:rPr>
              <w:t>Администрация</w:t>
            </w:r>
          </w:p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C4834">
              <w:rPr>
                <w:b/>
                <w:bCs/>
                <w:color w:val="auto"/>
                <w:sz w:val="24"/>
                <w:szCs w:val="24"/>
              </w:rPr>
              <w:t>города Чебоксары</w:t>
            </w:r>
          </w:p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EC4834" w:rsidRPr="00EC4834" w:rsidRDefault="00EC4834" w:rsidP="00EC4834">
            <w:pPr>
              <w:spacing w:after="0" w:line="240" w:lineRule="auto"/>
              <w:ind w:right="0" w:firstLine="0"/>
              <w:jc w:val="center"/>
              <w:rPr>
                <w:rFonts w:eastAsia="Arial Unicode MS"/>
                <w:color w:val="auto"/>
                <w:spacing w:val="2"/>
                <w:sz w:val="24"/>
                <w:szCs w:val="24"/>
                <w:lang w:eastAsia="ar-SA"/>
              </w:rPr>
            </w:pPr>
            <w:r w:rsidRPr="00EC4834">
              <w:rPr>
                <w:b/>
                <w:bCs/>
                <w:color w:val="auto"/>
                <w:sz w:val="24"/>
                <w:szCs w:val="24"/>
              </w:rPr>
              <w:t>ПОСТАНОВЛЕНИЕ</w:t>
            </w:r>
          </w:p>
        </w:tc>
      </w:tr>
    </w:tbl>
    <w:p w:rsidR="00EC4834" w:rsidRPr="00EC4834" w:rsidRDefault="00EC4834" w:rsidP="00EC4834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EC4834" w:rsidRPr="00EC4834" w:rsidRDefault="00EC4834" w:rsidP="00EC4834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EC4834">
        <w:rPr>
          <w:color w:val="auto"/>
          <w:szCs w:val="28"/>
        </w:rPr>
        <w:t>0</w:t>
      </w:r>
      <w:r>
        <w:rPr>
          <w:color w:val="auto"/>
          <w:szCs w:val="28"/>
        </w:rPr>
        <w:t>6</w:t>
      </w:r>
      <w:r w:rsidRPr="00EC4834">
        <w:rPr>
          <w:color w:val="auto"/>
          <w:szCs w:val="28"/>
        </w:rPr>
        <w:t>.05.2025 № 13</w:t>
      </w:r>
      <w:r>
        <w:rPr>
          <w:color w:val="auto"/>
          <w:szCs w:val="28"/>
        </w:rPr>
        <w:t>23</w:t>
      </w:r>
    </w:p>
    <w:p w:rsidR="005E45E3" w:rsidRDefault="005E45E3" w:rsidP="00FB5149">
      <w:pPr>
        <w:pStyle w:val="a3"/>
        <w:ind w:right="4570"/>
        <w:rPr>
          <w:sz w:val="28"/>
          <w:szCs w:val="28"/>
        </w:rPr>
      </w:pPr>
    </w:p>
    <w:p w:rsidR="00FB5149" w:rsidRPr="00FB5149" w:rsidRDefault="00FB5149" w:rsidP="00FB5149">
      <w:pPr>
        <w:pStyle w:val="a3"/>
        <w:ind w:right="4570"/>
        <w:rPr>
          <w:sz w:val="28"/>
          <w:szCs w:val="28"/>
        </w:rPr>
      </w:pPr>
      <w:bookmarkStart w:id="0" w:name="_GoBack"/>
      <w:r w:rsidRPr="00FB5149">
        <w:rPr>
          <w:sz w:val="28"/>
          <w:szCs w:val="28"/>
        </w:rPr>
        <w:t xml:space="preserve">Об утверждении </w:t>
      </w:r>
      <w:r w:rsidR="005E45E3" w:rsidRPr="005E45E3">
        <w:rPr>
          <w:sz w:val="28"/>
          <w:szCs w:val="28"/>
        </w:rPr>
        <w:t>Порядка деятельности крематория на территории города Чебоксары</w:t>
      </w:r>
      <w:r w:rsidR="005E45E3">
        <w:rPr>
          <w:sz w:val="28"/>
          <w:szCs w:val="28"/>
        </w:rPr>
        <w:t xml:space="preserve"> </w:t>
      </w:r>
    </w:p>
    <w:bookmarkEnd w:id="0"/>
    <w:p w:rsidR="00FB5149" w:rsidRDefault="00FB5149" w:rsidP="00FB5149">
      <w:pPr>
        <w:pStyle w:val="a3"/>
        <w:ind w:right="4570"/>
        <w:rPr>
          <w:sz w:val="28"/>
          <w:szCs w:val="28"/>
        </w:rPr>
      </w:pPr>
    </w:p>
    <w:p w:rsidR="008B274E" w:rsidRPr="00FB5149" w:rsidRDefault="008B274E" w:rsidP="00FB5149">
      <w:pPr>
        <w:pStyle w:val="a3"/>
        <w:ind w:right="4570"/>
        <w:rPr>
          <w:sz w:val="28"/>
          <w:szCs w:val="28"/>
        </w:rPr>
      </w:pPr>
    </w:p>
    <w:p w:rsidR="00FB5149" w:rsidRDefault="00FB5149" w:rsidP="00CD316F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 xml:space="preserve">В соответствии с </w:t>
      </w:r>
      <w:r w:rsidR="00DA344E" w:rsidRPr="00DA344E">
        <w:rPr>
          <w:sz w:val="28"/>
          <w:szCs w:val="28"/>
        </w:rPr>
        <w:t>Федеральны</w:t>
      </w:r>
      <w:r w:rsidR="00DA344E">
        <w:rPr>
          <w:sz w:val="28"/>
          <w:szCs w:val="28"/>
        </w:rPr>
        <w:t>м</w:t>
      </w:r>
      <w:r w:rsidR="00DA344E" w:rsidRPr="00DA344E">
        <w:rPr>
          <w:sz w:val="28"/>
          <w:szCs w:val="28"/>
        </w:rPr>
        <w:t xml:space="preserve"> закон</w:t>
      </w:r>
      <w:r w:rsidR="00DA344E">
        <w:rPr>
          <w:sz w:val="28"/>
          <w:szCs w:val="28"/>
        </w:rPr>
        <w:t>ом</w:t>
      </w:r>
      <w:r w:rsidR="00DA344E" w:rsidRPr="00DA344E">
        <w:rPr>
          <w:sz w:val="28"/>
          <w:szCs w:val="28"/>
        </w:rPr>
        <w:t xml:space="preserve"> от </w:t>
      </w:r>
      <w:r w:rsidR="00DA344E">
        <w:rPr>
          <w:sz w:val="28"/>
          <w:szCs w:val="28"/>
        </w:rPr>
        <w:t>0</w:t>
      </w:r>
      <w:r w:rsidR="00DA344E" w:rsidRPr="00DA344E">
        <w:rPr>
          <w:sz w:val="28"/>
          <w:szCs w:val="28"/>
        </w:rPr>
        <w:t>6</w:t>
      </w:r>
      <w:r w:rsidR="00DA344E">
        <w:rPr>
          <w:sz w:val="28"/>
          <w:szCs w:val="28"/>
        </w:rPr>
        <w:t>.10.</w:t>
      </w:r>
      <w:r w:rsidR="00DA344E" w:rsidRPr="00DA344E">
        <w:rPr>
          <w:sz w:val="28"/>
          <w:szCs w:val="28"/>
        </w:rPr>
        <w:t xml:space="preserve">2003 </w:t>
      </w:r>
      <w:r w:rsidR="00DA344E">
        <w:rPr>
          <w:sz w:val="28"/>
          <w:szCs w:val="28"/>
        </w:rPr>
        <w:t>№</w:t>
      </w:r>
      <w:r w:rsidR="00CD316F">
        <w:rPr>
          <w:sz w:val="28"/>
          <w:szCs w:val="28"/>
        </w:rPr>
        <w:t> </w:t>
      </w:r>
      <w:r w:rsidR="00DA344E" w:rsidRPr="00DA344E">
        <w:rPr>
          <w:sz w:val="28"/>
          <w:szCs w:val="28"/>
        </w:rPr>
        <w:t xml:space="preserve">131-ФЗ </w:t>
      </w:r>
      <w:r w:rsidR="008B274E">
        <w:rPr>
          <w:sz w:val="28"/>
          <w:szCs w:val="28"/>
        </w:rPr>
        <w:br/>
      </w:r>
      <w:r w:rsidR="00DA344E">
        <w:rPr>
          <w:sz w:val="28"/>
          <w:szCs w:val="28"/>
        </w:rPr>
        <w:t>«</w:t>
      </w:r>
      <w:r w:rsidR="00DA344E" w:rsidRPr="00DA34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A344E">
        <w:rPr>
          <w:sz w:val="28"/>
          <w:szCs w:val="28"/>
        </w:rPr>
        <w:t>»</w:t>
      </w:r>
      <w:r w:rsidRPr="00FB5149">
        <w:rPr>
          <w:sz w:val="28"/>
          <w:szCs w:val="28"/>
        </w:rPr>
        <w:t xml:space="preserve">, </w:t>
      </w:r>
      <w:r w:rsidR="008B274E" w:rsidRPr="008B274E">
        <w:rPr>
          <w:sz w:val="28"/>
          <w:szCs w:val="28"/>
        </w:rPr>
        <w:t>Федеральны</w:t>
      </w:r>
      <w:r w:rsidR="00CD316F">
        <w:rPr>
          <w:sz w:val="28"/>
          <w:szCs w:val="28"/>
        </w:rPr>
        <w:t>м</w:t>
      </w:r>
      <w:r w:rsidR="008B274E" w:rsidRPr="008B274E">
        <w:rPr>
          <w:sz w:val="28"/>
          <w:szCs w:val="28"/>
        </w:rPr>
        <w:t xml:space="preserve"> закон</w:t>
      </w:r>
      <w:r w:rsidR="00CD316F">
        <w:rPr>
          <w:sz w:val="28"/>
          <w:szCs w:val="28"/>
        </w:rPr>
        <w:t>ом</w:t>
      </w:r>
      <w:r w:rsidR="008B274E" w:rsidRPr="008B274E">
        <w:rPr>
          <w:sz w:val="28"/>
          <w:szCs w:val="28"/>
        </w:rPr>
        <w:t xml:space="preserve"> от 12</w:t>
      </w:r>
      <w:r w:rsidR="008B274E">
        <w:rPr>
          <w:sz w:val="28"/>
          <w:szCs w:val="28"/>
        </w:rPr>
        <w:t>.01.</w:t>
      </w:r>
      <w:r w:rsidR="008B274E" w:rsidRPr="008B274E">
        <w:rPr>
          <w:sz w:val="28"/>
          <w:szCs w:val="28"/>
        </w:rPr>
        <w:t xml:space="preserve">1996 </w:t>
      </w:r>
      <w:r w:rsidR="008B274E">
        <w:rPr>
          <w:sz w:val="28"/>
          <w:szCs w:val="28"/>
        </w:rPr>
        <w:t>№</w:t>
      </w:r>
      <w:r w:rsidR="008B274E" w:rsidRPr="008B274E">
        <w:rPr>
          <w:sz w:val="28"/>
          <w:szCs w:val="28"/>
        </w:rPr>
        <w:t xml:space="preserve"> 8-ФЗ </w:t>
      </w:r>
      <w:r w:rsidR="008B274E">
        <w:rPr>
          <w:sz w:val="28"/>
          <w:szCs w:val="28"/>
        </w:rPr>
        <w:t>«</w:t>
      </w:r>
      <w:r w:rsidR="008B274E" w:rsidRPr="008B274E">
        <w:rPr>
          <w:sz w:val="28"/>
          <w:szCs w:val="28"/>
        </w:rPr>
        <w:t xml:space="preserve">О погребении </w:t>
      </w:r>
      <w:r w:rsidR="008B274E">
        <w:rPr>
          <w:sz w:val="28"/>
          <w:szCs w:val="28"/>
        </w:rPr>
        <w:br/>
      </w:r>
      <w:r w:rsidR="008B274E" w:rsidRPr="008B274E">
        <w:rPr>
          <w:sz w:val="28"/>
          <w:szCs w:val="28"/>
        </w:rPr>
        <w:t>и похоронном деле</w:t>
      </w:r>
      <w:r w:rsidR="008B274E">
        <w:rPr>
          <w:sz w:val="28"/>
          <w:szCs w:val="28"/>
        </w:rPr>
        <w:t>»</w:t>
      </w:r>
      <w:r w:rsidR="008B274E" w:rsidRPr="008B274E">
        <w:rPr>
          <w:sz w:val="28"/>
          <w:szCs w:val="28"/>
        </w:rPr>
        <w:t xml:space="preserve"> </w:t>
      </w:r>
      <w:r w:rsidR="00F70136" w:rsidRPr="00F70136">
        <w:rPr>
          <w:spacing w:val="-4"/>
          <w:sz w:val="28"/>
          <w:szCs w:val="28"/>
        </w:rPr>
        <w:t xml:space="preserve">администрация города Чебоксары </w:t>
      </w:r>
      <w:r w:rsidRPr="00F70136">
        <w:rPr>
          <w:spacing w:val="-4"/>
          <w:sz w:val="28"/>
          <w:szCs w:val="28"/>
        </w:rPr>
        <w:t>п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о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с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т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а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н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о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в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л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я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е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т:</w:t>
      </w:r>
    </w:p>
    <w:p w:rsidR="00FB5149" w:rsidRPr="00FB5149" w:rsidRDefault="00FB5149" w:rsidP="00CD316F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>1.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 xml:space="preserve">Утвердить прилагаемый </w:t>
      </w:r>
      <w:r w:rsidR="005E45E3" w:rsidRPr="005E45E3">
        <w:rPr>
          <w:sz w:val="28"/>
          <w:szCs w:val="28"/>
        </w:rPr>
        <w:t>Поряд</w:t>
      </w:r>
      <w:r w:rsidR="008B274E">
        <w:rPr>
          <w:sz w:val="28"/>
          <w:szCs w:val="28"/>
        </w:rPr>
        <w:t>ок</w:t>
      </w:r>
      <w:r w:rsidR="005E45E3" w:rsidRPr="005E45E3">
        <w:rPr>
          <w:sz w:val="28"/>
          <w:szCs w:val="28"/>
        </w:rPr>
        <w:t xml:space="preserve"> деятельности крематория </w:t>
      </w:r>
      <w:r w:rsidR="008B274E">
        <w:rPr>
          <w:sz w:val="28"/>
          <w:szCs w:val="28"/>
        </w:rPr>
        <w:br/>
      </w:r>
      <w:r w:rsidR="005E45E3" w:rsidRPr="005E45E3">
        <w:rPr>
          <w:sz w:val="28"/>
          <w:szCs w:val="28"/>
        </w:rPr>
        <w:t>на территории города Чебоксары</w:t>
      </w:r>
      <w:r w:rsidRPr="00FB5149">
        <w:rPr>
          <w:sz w:val="28"/>
          <w:szCs w:val="28"/>
        </w:rPr>
        <w:t xml:space="preserve">. </w:t>
      </w:r>
    </w:p>
    <w:p w:rsidR="00F70136" w:rsidRPr="00FB5149" w:rsidRDefault="00FB5149" w:rsidP="00CD316F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>2.</w:t>
      </w:r>
      <w:r w:rsidR="00CD316F">
        <w:rPr>
          <w:sz w:val="28"/>
          <w:szCs w:val="28"/>
        </w:rPr>
        <w:t> </w:t>
      </w:r>
      <w:r w:rsidR="00F70136">
        <w:rPr>
          <w:sz w:val="28"/>
          <w:szCs w:val="28"/>
        </w:rPr>
        <w:t xml:space="preserve">Настоящее постановление </w:t>
      </w:r>
      <w:r w:rsidR="00336914">
        <w:rPr>
          <w:sz w:val="28"/>
          <w:szCs w:val="28"/>
        </w:rPr>
        <w:t>вступает в силу со дня его официального опубликования.</w:t>
      </w:r>
    </w:p>
    <w:p w:rsidR="00FB5149" w:rsidRPr="00FB5149" w:rsidRDefault="005E45E3" w:rsidP="00CD316F">
      <w:pPr>
        <w:pStyle w:val="a3"/>
        <w:spacing w:line="360" w:lineRule="auto"/>
        <w:ind w:right="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B5149" w:rsidRPr="00FB5149">
        <w:rPr>
          <w:sz w:val="28"/>
          <w:szCs w:val="28"/>
        </w:rPr>
        <w:t>.</w:t>
      </w:r>
      <w:r w:rsidR="00F70136">
        <w:rPr>
          <w:sz w:val="28"/>
          <w:szCs w:val="28"/>
        </w:rPr>
        <w:t> </w:t>
      </w:r>
      <w:r w:rsidR="00FB5149" w:rsidRPr="00FB5149">
        <w:rPr>
          <w:sz w:val="28"/>
          <w:szCs w:val="28"/>
        </w:rPr>
        <w:t>Контроль за выполнением настоящего постановления возложить на</w:t>
      </w:r>
      <w:r w:rsidR="00F70136">
        <w:rPr>
          <w:sz w:val="28"/>
          <w:szCs w:val="28"/>
        </w:rPr>
        <w:t> </w:t>
      </w:r>
      <w:r w:rsidR="00FB5149" w:rsidRPr="00FB5149">
        <w:rPr>
          <w:sz w:val="28"/>
          <w:szCs w:val="28"/>
        </w:rPr>
        <w:t xml:space="preserve">заместителя главы администрации </w:t>
      </w:r>
      <w:r w:rsidR="0051181C">
        <w:rPr>
          <w:sz w:val="28"/>
          <w:szCs w:val="28"/>
        </w:rPr>
        <w:t>по вопросам ЖКХ</w:t>
      </w:r>
      <w:r w:rsidR="00FB5149" w:rsidRPr="00FB5149">
        <w:rPr>
          <w:sz w:val="28"/>
          <w:szCs w:val="28"/>
        </w:rPr>
        <w:t>.</w:t>
      </w:r>
    </w:p>
    <w:p w:rsidR="00FB5149" w:rsidRPr="00FB5149" w:rsidRDefault="00FB5149" w:rsidP="00FB5149">
      <w:pPr>
        <w:pStyle w:val="a3"/>
        <w:ind w:right="4"/>
        <w:rPr>
          <w:sz w:val="28"/>
          <w:szCs w:val="28"/>
        </w:rPr>
      </w:pPr>
    </w:p>
    <w:p w:rsidR="00FB5149" w:rsidRPr="00FB5149" w:rsidRDefault="00FB5149" w:rsidP="00FB5149">
      <w:pPr>
        <w:pStyle w:val="a3"/>
        <w:ind w:right="4"/>
        <w:rPr>
          <w:sz w:val="28"/>
          <w:szCs w:val="28"/>
        </w:rPr>
      </w:pPr>
    </w:p>
    <w:p w:rsidR="00C06747" w:rsidRDefault="00FB5149" w:rsidP="00FB5149">
      <w:pPr>
        <w:pStyle w:val="a3"/>
        <w:ind w:right="4"/>
        <w:rPr>
          <w:sz w:val="28"/>
          <w:szCs w:val="28"/>
        </w:rPr>
        <w:sectPr w:rsidR="00C06747" w:rsidSect="00C06747">
          <w:headerReference w:type="even" r:id="rId9"/>
          <w:headerReference w:type="first" r:id="rId10"/>
          <w:footerReference w:type="first" r:id="rId11"/>
          <w:footnotePr>
            <w:numRestart w:val="eachPage"/>
          </w:footnotePr>
          <w:pgSz w:w="11906" w:h="16838"/>
          <w:pgMar w:top="1135" w:right="849" w:bottom="1137" w:left="1702" w:header="720" w:footer="720" w:gutter="0"/>
          <w:pgNumType w:start="0"/>
          <w:cols w:space="720"/>
          <w:titlePg/>
        </w:sectPr>
      </w:pPr>
      <w:r w:rsidRPr="00FB5149">
        <w:rPr>
          <w:sz w:val="28"/>
          <w:szCs w:val="28"/>
        </w:rPr>
        <w:t>Глава города Чебоксары</w:t>
      </w:r>
      <w:r w:rsidRPr="00FB5149">
        <w:rPr>
          <w:sz w:val="28"/>
          <w:szCs w:val="28"/>
        </w:rPr>
        <w:tab/>
      </w:r>
      <w:r w:rsidRPr="00FB5149">
        <w:rPr>
          <w:sz w:val="28"/>
          <w:szCs w:val="28"/>
        </w:rPr>
        <w:tab/>
      </w:r>
      <w:r w:rsidRPr="00FB5149">
        <w:rPr>
          <w:sz w:val="28"/>
          <w:szCs w:val="28"/>
        </w:rPr>
        <w:tab/>
      </w:r>
      <w:r w:rsidRPr="00FB5149">
        <w:rPr>
          <w:sz w:val="28"/>
          <w:szCs w:val="28"/>
        </w:rPr>
        <w:tab/>
        <w:t xml:space="preserve"> </w:t>
      </w:r>
      <w:r w:rsidR="00C06747">
        <w:rPr>
          <w:sz w:val="28"/>
          <w:szCs w:val="28"/>
        </w:rPr>
        <w:t xml:space="preserve">   </w:t>
      </w:r>
      <w:r w:rsidRPr="00FB5149">
        <w:rPr>
          <w:sz w:val="28"/>
          <w:szCs w:val="28"/>
        </w:rPr>
        <w:t xml:space="preserve">           </w:t>
      </w:r>
      <w:r w:rsidR="008B274E">
        <w:rPr>
          <w:sz w:val="28"/>
          <w:szCs w:val="28"/>
        </w:rPr>
        <w:t xml:space="preserve">  </w:t>
      </w:r>
      <w:r w:rsidRPr="00FB5149">
        <w:rPr>
          <w:sz w:val="28"/>
          <w:szCs w:val="28"/>
        </w:rPr>
        <w:t xml:space="preserve">      В.А.</w:t>
      </w:r>
      <w:r w:rsidR="00C06747">
        <w:rPr>
          <w:sz w:val="28"/>
          <w:szCs w:val="28"/>
        </w:rPr>
        <w:t> </w:t>
      </w:r>
      <w:r w:rsidRPr="00FB5149">
        <w:rPr>
          <w:sz w:val="28"/>
          <w:szCs w:val="28"/>
        </w:rPr>
        <w:t>Доброхотов</w:t>
      </w:r>
    </w:p>
    <w:p w:rsidR="00BE33D7" w:rsidRPr="005E45E3" w:rsidRDefault="004A4B7D" w:rsidP="00480298">
      <w:pPr>
        <w:pStyle w:val="4"/>
        <w:spacing w:before="0" w:after="0"/>
        <w:ind w:left="4962"/>
        <w:rPr>
          <w:rFonts w:ascii="Times New Roman" w:hAnsi="Times New Roman"/>
          <w:b w:val="0"/>
          <w:sz w:val="26"/>
          <w:szCs w:val="26"/>
        </w:rPr>
      </w:pPr>
      <w:r w:rsidRPr="005E45E3">
        <w:rPr>
          <w:rFonts w:ascii="Times New Roman" w:hAnsi="Times New Roman"/>
          <w:b w:val="0"/>
          <w:sz w:val="26"/>
          <w:szCs w:val="26"/>
        </w:rPr>
        <w:lastRenderedPageBreak/>
        <w:t>УТВЕРЖДЕН</w:t>
      </w:r>
    </w:p>
    <w:p w:rsidR="00BE33D7" w:rsidRPr="005E45E3" w:rsidRDefault="00BE33D7" w:rsidP="00480298">
      <w:pPr>
        <w:spacing w:line="240" w:lineRule="auto"/>
        <w:ind w:left="4962" w:firstLine="0"/>
        <w:jc w:val="left"/>
        <w:rPr>
          <w:sz w:val="26"/>
          <w:szCs w:val="26"/>
        </w:rPr>
      </w:pPr>
      <w:r w:rsidRPr="005E45E3">
        <w:rPr>
          <w:sz w:val="26"/>
          <w:szCs w:val="26"/>
        </w:rPr>
        <w:t xml:space="preserve">постановлением администрации </w:t>
      </w:r>
    </w:p>
    <w:p w:rsidR="00BE33D7" w:rsidRPr="005E45E3" w:rsidRDefault="00BE33D7" w:rsidP="00480298">
      <w:pPr>
        <w:spacing w:line="240" w:lineRule="auto"/>
        <w:ind w:left="4962" w:firstLine="0"/>
        <w:jc w:val="left"/>
        <w:rPr>
          <w:sz w:val="26"/>
          <w:szCs w:val="26"/>
        </w:rPr>
      </w:pPr>
      <w:r w:rsidRPr="005E45E3">
        <w:rPr>
          <w:sz w:val="26"/>
          <w:szCs w:val="26"/>
        </w:rPr>
        <w:t>города Чебоксары</w:t>
      </w:r>
    </w:p>
    <w:p w:rsidR="00BE33D7" w:rsidRPr="005E45E3" w:rsidRDefault="00BE33D7" w:rsidP="00480298">
      <w:pPr>
        <w:spacing w:line="240" w:lineRule="auto"/>
        <w:ind w:left="4962" w:firstLine="0"/>
        <w:jc w:val="left"/>
        <w:rPr>
          <w:color w:val="auto"/>
          <w:sz w:val="26"/>
          <w:szCs w:val="26"/>
        </w:rPr>
      </w:pPr>
      <w:r w:rsidRPr="005E45E3">
        <w:rPr>
          <w:color w:val="auto"/>
          <w:sz w:val="26"/>
          <w:szCs w:val="26"/>
        </w:rPr>
        <w:t xml:space="preserve">от </w:t>
      </w:r>
      <w:r w:rsidR="00EC4834" w:rsidRPr="00EC4834">
        <w:rPr>
          <w:color w:val="auto"/>
          <w:szCs w:val="28"/>
        </w:rPr>
        <w:t>0</w:t>
      </w:r>
      <w:r w:rsidR="00EC4834">
        <w:rPr>
          <w:color w:val="auto"/>
          <w:szCs w:val="28"/>
        </w:rPr>
        <w:t>6</w:t>
      </w:r>
      <w:r w:rsidR="00EC4834" w:rsidRPr="00EC4834">
        <w:rPr>
          <w:color w:val="auto"/>
          <w:szCs w:val="28"/>
        </w:rPr>
        <w:t>.05.2025 № 13</w:t>
      </w:r>
      <w:r w:rsidR="00EC4834">
        <w:rPr>
          <w:color w:val="auto"/>
          <w:szCs w:val="28"/>
        </w:rPr>
        <w:t>23</w:t>
      </w:r>
    </w:p>
    <w:p w:rsidR="00BE33D7" w:rsidRPr="00AE177F" w:rsidRDefault="00BE33D7" w:rsidP="00E51C4A">
      <w:pPr>
        <w:pStyle w:val="Default"/>
        <w:jc w:val="both"/>
        <w:rPr>
          <w:sz w:val="28"/>
          <w:szCs w:val="28"/>
        </w:rPr>
      </w:pPr>
    </w:p>
    <w:p w:rsidR="005E45E3" w:rsidRPr="005E45E3" w:rsidRDefault="005E45E3" w:rsidP="005E45E3">
      <w:pPr>
        <w:spacing w:line="240" w:lineRule="auto"/>
        <w:ind w:left="-15" w:right="0"/>
        <w:jc w:val="center"/>
        <w:rPr>
          <w:b/>
        </w:rPr>
      </w:pPr>
      <w:r w:rsidRPr="005E45E3">
        <w:rPr>
          <w:b/>
        </w:rPr>
        <w:t>Порядок</w:t>
      </w:r>
    </w:p>
    <w:p w:rsidR="005E45E3" w:rsidRPr="005E45E3" w:rsidRDefault="005E45E3" w:rsidP="005E45E3">
      <w:pPr>
        <w:spacing w:line="240" w:lineRule="auto"/>
        <w:ind w:left="-15" w:right="0"/>
        <w:jc w:val="center"/>
        <w:rPr>
          <w:b/>
        </w:rPr>
      </w:pPr>
      <w:r w:rsidRPr="005E45E3">
        <w:rPr>
          <w:b/>
        </w:rPr>
        <w:t>деятельности крематория на территории города Чебоксары</w:t>
      </w:r>
    </w:p>
    <w:p w:rsidR="005E45E3" w:rsidRPr="005E45E3" w:rsidRDefault="005E45E3" w:rsidP="005E45E3">
      <w:pPr>
        <w:spacing w:line="240" w:lineRule="auto"/>
        <w:ind w:left="-15" w:right="0"/>
        <w:jc w:val="center"/>
        <w:rPr>
          <w:b/>
        </w:rPr>
      </w:pPr>
    </w:p>
    <w:p w:rsidR="005E45E3" w:rsidRPr="005E45E3" w:rsidRDefault="005E45E3" w:rsidP="005E45E3">
      <w:pPr>
        <w:spacing w:line="240" w:lineRule="auto"/>
        <w:ind w:left="-15" w:right="0"/>
        <w:jc w:val="center"/>
        <w:rPr>
          <w:sz w:val="26"/>
          <w:szCs w:val="26"/>
        </w:rPr>
      </w:pPr>
      <w:r w:rsidRPr="005E45E3">
        <w:rPr>
          <w:sz w:val="26"/>
          <w:szCs w:val="26"/>
        </w:rPr>
        <w:t>1. Общие положения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480298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Крематорий оказывает услуги по кремации тел (останков) умерших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и сопутствующие виды услуг. Перечень оказываемых сопутствующих услуг утверждается администрацией крематория.</w:t>
      </w:r>
    </w:p>
    <w:p w:rsidR="005E45E3" w:rsidRPr="005E45E3" w:rsidRDefault="005E45E3" w:rsidP="00480298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В настоящем Порядке используются следующие понятия: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Крематорий - объект похоронного назначения, предназначенный для предания тел (останков) умерших или погибших огню, сожжения биологических материалов.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Кремация - предание тела (останков) умершего или погибшего, биологических материалов огню.</w:t>
      </w:r>
    </w:p>
    <w:p w:rsidR="005E45E3" w:rsidRPr="005E45E3" w:rsidRDefault="0055086E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1.2.3</w:t>
      </w:r>
      <w:r w:rsidR="005E45E3">
        <w:rPr>
          <w:sz w:val="26"/>
          <w:szCs w:val="26"/>
        </w:rPr>
        <w:t>.</w:t>
      </w:r>
      <w:r w:rsidR="005E45E3">
        <w:rPr>
          <w:sz w:val="26"/>
          <w:szCs w:val="26"/>
        </w:rPr>
        <w:tab/>
      </w:r>
      <w:r w:rsidR="005E45E3" w:rsidRPr="005E45E3">
        <w:rPr>
          <w:sz w:val="26"/>
          <w:szCs w:val="26"/>
        </w:rPr>
        <w:t>Прах - пепел без инородных включений, получаемый после кремации тела (останков) умершего или погибшего и размола в мельнице-</w:t>
      </w:r>
      <w:proofErr w:type="spellStart"/>
      <w:r w:rsidR="005E45E3" w:rsidRPr="005E45E3">
        <w:rPr>
          <w:sz w:val="26"/>
          <w:szCs w:val="26"/>
        </w:rPr>
        <w:t>кремуляторе</w:t>
      </w:r>
      <w:proofErr w:type="spellEnd"/>
      <w:r w:rsidR="005E45E3" w:rsidRPr="005E45E3">
        <w:rPr>
          <w:sz w:val="26"/>
          <w:szCs w:val="26"/>
        </w:rPr>
        <w:t>.</w:t>
      </w:r>
    </w:p>
    <w:p w:rsidR="005E45E3" w:rsidRDefault="0055086E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1.2.4</w:t>
      </w:r>
      <w:r w:rsidR="005E45E3">
        <w:rPr>
          <w:sz w:val="26"/>
          <w:szCs w:val="26"/>
        </w:rPr>
        <w:t>.</w:t>
      </w:r>
      <w:r w:rsidR="005E45E3">
        <w:rPr>
          <w:sz w:val="26"/>
          <w:szCs w:val="26"/>
        </w:rPr>
        <w:tab/>
      </w:r>
      <w:r w:rsidR="005E45E3" w:rsidRPr="005E45E3">
        <w:rPr>
          <w:sz w:val="26"/>
          <w:szCs w:val="26"/>
        </w:rPr>
        <w:t>Невостребованный прах - прах, который в течение установленного срока не был получен лицом, оформившим заказ на кремацию.</w:t>
      </w:r>
    </w:p>
    <w:p w:rsidR="00524765" w:rsidRPr="005E45E3" w:rsidRDefault="0055086E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1.2.5</w:t>
      </w:r>
      <w:r w:rsidR="00524765">
        <w:rPr>
          <w:sz w:val="26"/>
          <w:szCs w:val="26"/>
        </w:rPr>
        <w:t>. Урна с прахом – емкость для хранения, транспортировки и захоронения праха умершего или погибшего.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</w:t>
      </w:r>
      <w:r w:rsidR="0055086E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Справка о кремации - справка, в которой указывается, где и когда останки умершего или погибшего были кремированы, удостоверяющая факт выдачи праха потребителю для погребения.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5E45E3">
      <w:pPr>
        <w:spacing w:line="240" w:lineRule="auto"/>
        <w:ind w:left="-15" w:right="0"/>
        <w:jc w:val="center"/>
        <w:rPr>
          <w:sz w:val="26"/>
          <w:szCs w:val="26"/>
        </w:rPr>
      </w:pPr>
      <w:r w:rsidRPr="005E45E3">
        <w:rPr>
          <w:sz w:val="26"/>
          <w:szCs w:val="26"/>
        </w:rPr>
        <w:t>2. Основные требования к устройству крематория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Крематории следует размещать на отведенных участках земли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в соответствии с законодательством Российской Федерации и с соблюдением расстояний до жилых, общественных, лечебно-профилактических зданий, спортивно-оздоровительных и санаторно-курортных зон согласно требованиям санитарных правил по санитарно-защитным зонам и санитарной классификации предприятий. Ширину санитарно-защитной зоны для крематориев следует определять расчетами рассеивания загрязняющих веществ в атмосферном воздухе по утвержденным методикам.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Режим работы крематория определяется администрацией крематория.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2.3.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При входе в крематорий должна размещаться вывеска с указанием наименования крематория и режима его работы.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2.4.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При оказании услуг по кремации должна быть обеспечена безопасность и безвредность труда производственного персонала.</w:t>
      </w:r>
    </w:p>
    <w:p w:rsid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F4472B" w:rsidRPr="005E45E3" w:rsidRDefault="00F4472B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5E45E3">
      <w:pPr>
        <w:spacing w:line="240" w:lineRule="auto"/>
        <w:ind w:left="-15" w:right="0"/>
        <w:jc w:val="center"/>
        <w:rPr>
          <w:sz w:val="26"/>
          <w:szCs w:val="26"/>
        </w:rPr>
      </w:pPr>
      <w:r w:rsidRPr="005E45E3">
        <w:rPr>
          <w:sz w:val="26"/>
          <w:szCs w:val="26"/>
        </w:rPr>
        <w:lastRenderedPageBreak/>
        <w:t>3. Оформление услуг и прием тел умерших на кремацию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Заказ на кремацию оформляется на основании заявления на кремацию, поданного лицом, взявшим на себя обязанность осуществить погребение умершего.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 заявлению на кремацию </w:t>
      </w:r>
      <w:r w:rsidR="00FE6523">
        <w:rPr>
          <w:sz w:val="26"/>
          <w:szCs w:val="26"/>
        </w:rPr>
        <w:t>прилагаются копии (с приложением оригиналов для сверки)</w:t>
      </w:r>
      <w:r w:rsidRPr="005E45E3">
        <w:rPr>
          <w:sz w:val="26"/>
          <w:szCs w:val="26"/>
        </w:rPr>
        <w:t xml:space="preserve"> следующих документов:</w:t>
      </w:r>
    </w:p>
    <w:p w:rsidR="005E45E3" w:rsidRPr="005E45E3" w:rsidRDefault="005E45E3" w:rsidP="00B02255">
      <w:pPr>
        <w:tabs>
          <w:tab w:val="left" w:pos="851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свидетельство о смерти умершего, тело (останки) которого предполагается кремировать, выданное органом ЗАГС;</w:t>
      </w:r>
    </w:p>
    <w:p w:rsidR="005E45E3" w:rsidRPr="005E45E3" w:rsidRDefault="005E45E3" w:rsidP="00B02255">
      <w:pPr>
        <w:tabs>
          <w:tab w:val="left" w:pos="851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справк</w:t>
      </w:r>
      <w:r w:rsidR="00B02255">
        <w:rPr>
          <w:sz w:val="26"/>
          <w:szCs w:val="26"/>
        </w:rPr>
        <w:t>а</w:t>
      </w:r>
      <w:r w:rsidRPr="005E45E3">
        <w:rPr>
          <w:sz w:val="26"/>
          <w:szCs w:val="26"/>
        </w:rPr>
        <w:t xml:space="preserve"> </w:t>
      </w:r>
      <w:r w:rsidR="009336FA">
        <w:rPr>
          <w:sz w:val="26"/>
          <w:szCs w:val="26"/>
        </w:rPr>
        <w:t xml:space="preserve">формы № </w:t>
      </w:r>
      <w:r w:rsidRPr="005E45E3">
        <w:rPr>
          <w:sz w:val="26"/>
          <w:szCs w:val="26"/>
        </w:rPr>
        <w:t>11</w:t>
      </w:r>
      <w:r w:rsidR="00B02255">
        <w:rPr>
          <w:sz w:val="26"/>
          <w:szCs w:val="26"/>
        </w:rPr>
        <w:t>,</w:t>
      </w:r>
      <w:r w:rsidRPr="005E45E3">
        <w:rPr>
          <w:sz w:val="26"/>
          <w:szCs w:val="26"/>
        </w:rPr>
        <w:t xml:space="preserve"> выданн</w:t>
      </w:r>
      <w:r w:rsidR="00B02255">
        <w:rPr>
          <w:sz w:val="26"/>
          <w:szCs w:val="26"/>
        </w:rPr>
        <w:t>ая</w:t>
      </w:r>
      <w:r w:rsidRPr="005E45E3">
        <w:rPr>
          <w:sz w:val="26"/>
          <w:szCs w:val="26"/>
        </w:rPr>
        <w:t xml:space="preserve"> органом ЗАГС;</w:t>
      </w:r>
    </w:p>
    <w:p w:rsidR="005E45E3" w:rsidRPr="005E45E3" w:rsidRDefault="005E45E3" w:rsidP="00B02255">
      <w:pPr>
        <w:tabs>
          <w:tab w:val="left" w:pos="851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разрешение на кремацию тела умершего/погибшего в случае причины смерти</w:t>
      </w:r>
      <w:r w:rsidR="00B02255">
        <w:rPr>
          <w:sz w:val="26"/>
          <w:szCs w:val="26"/>
        </w:rPr>
        <w:t>,</w:t>
      </w:r>
      <w:r w:rsidRPr="005E45E3">
        <w:rPr>
          <w:sz w:val="26"/>
          <w:szCs w:val="26"/>
        </w:rPr>
        <w:t xml:space="preserve"> при которой следственными органами наложен запрет на </w:t>
      </w:r>
      <w:proofErr w:type="spellStart"/>
      <w:r w:rsidRPr="005E45E3">
        <w:rPr>
          <w:sz w:val="26"/>
          <w:szCs w:val="26"/>
        </w:rPr>
        <w:t>кремирование</w:t>
      </w:r>
      <w:proofErr w:type="spellEnd"/>
      <w:r w:rsidRPr="005E45E3">
        <w:rPr>
          <w:sz w:val="26"/>
          <w:szCs w:val="26"/>
        </w:rPr>
        <w:t xml:space="preserve"> тела;</w:t>
      </w:r>
    </w:p>
    <w:p w:rsidR="005E45E3" w:rsidRPr="005E45E3" w:rsidRDefault="005E45E3" w:rsidP="00B02255">
      <w:pPr>
        <w:tabs>
          <w:tab w:val="left" w:pos="851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документ, удостоверяющий личность лица, ответственного за погребение.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В сл</w:t>
      </w:r>
      <w:r w:rsidR="00FE6523">
        <w:rPr>
          <w:sz w:val="26"/>
          <w:szCs w:val="26"/>
        </w:rPr>
        <w:t xml:space="preserve">учае </w:t>
      </w:r>
      <w:proofErr w:type="spellStart"/>
      <w:r w:rsidR="00FE6523">
        <w:rPr>
          <w:sz w:val="26"/>
          <w:szCs w:val="26"/>
        </w:rPr>
        <w:t>непредоставления</w:t>
      </w:r>
      <w:proofErr w:type="spellEnd"/>
      <w:r w:rsidRPr="005E45E3">
        <w:rPr>
          <w:sz w:val="26"/>
          <w:szCs w:val="26"/>
        </w:rPr>
        <w:t xml:space="preserve"> указанных документов администрация крематория отказывает в оформлении заказа на кремацию.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3.3.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При приеме гроба с телом на кремацию администрация крематория оформляет: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сопроводительную карточку (керамическую, металлическую или электронную метку) кремируемого, которую перемещают в течение всего процесса кремации с гробом, затем с прахом, а после обработки праха помещают вместе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с ним в капсулу/урну и оставляют там;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документ на получение праха - справку, в которой указывается, где и когда останки умершего были кремированы, регистрационный номер кремируемого,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его фамилия, имя, отчество, дата, время выдачи праха лицу, ответственному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за получение праха, перечень документов, необходимых для получения праха. Документ на получение праха выдается лицу, ответственному за погребение;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3.4.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На кремацию допускаются соответствующие техническим условиям эксплуатации кремационного оборудования гробы (без внешних аксессуаров: ручек, ножек, несгораемых украшений) с телами умерших без посторонних предметов (кардиостимуляторов, часов, изделий из металла и стекла, силиконовых </w:t>
      </w:r>
      <w:proofErr w:type="spellStart"/>
      <w:r w:rsidRPr="005E45E3">
        <w:rPr>
          <w:sz w:val="26"/>
          <w:szCs w:val="26"/>
        </w:rPr>
        <w:t>имплантов</w:t>
      </w:r>
      <w:proofErr w:type="spellEnd"/>
      <w:r w:rsidRPr="005E45E3">
        <w:rPr>
          <w:sz w:val="26"/>
          <w:szCs w:val="26"/>
        </w:rPr>
        <w:t>, сотовых телефонов, бутылок с алкоголем, дефибрилляторов, искусственных цветов, зажигалок, газовых баллончиков).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Драгоценности и ценные вещи из драгоценных металлов, находящиеся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в гробу с умершим, должны быть изъяты лицом, ответственным за погребение.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3.5.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Перечень посторонних предметов и внешних аксессуаров указан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в бланке заявления на кремацию и в обязательном порядке доводится под расписку до сведения лица, взявшего на себя обязанность осуществить погребение умершего.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3.6.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При оформлении заказа на кремацию лицо, взявшее на себя обязанность осуществить погребение умершего, письменно подтверждает, что в гробу отсутствуют посторонние предметы.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3.7.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Стандарты размера гроба, конструктивные особенности, максимальный вес устанавливает администрация крематория, исходя из технических характеристик кремационной печи.</w:t>
      </w:r>
    </w:p>
    <w:p w:rsidR="005E45E3" w:rsidRPr="005E45E3" w:rsidRDefault="005E45E3" w:rsidP="005E45E3">
      <w:pPr>
        <w:spacing w:line="240" w:lineRule="auto"/>
        <w:ind w:left="-15" w:right="0"/>
        <w:jc w:val="center"/>
        <w:rPr>
          <w:sz w:val="26"/>
          <w:szCs w:val="26"/>
        </w:rPr>
      </w:pPr>
      <w:r w:rsidRPr="005E45E3">
        <w:rPr>
          <w:sz w:val="26"/>
          <w:szCs w:val="26"/>
        </w:rPr>
        <w:t>4. Порядок проведения кремации, выдачи и захоронения урн с прахом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В крематории осуществляются следующие виды кремации тел (останков) умерших или погибших:</w:t>
      </w:r>
    </w:p>
    <w:p w:rsidR="005E45E3" w:rsidRPr="005E45E3" w:rsidRDefault="005E45E3" w:rsidP="00B02255">
      <w:pPr>
        <w:tabs>
          <w:tab w:val="left" w:pos="1418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>4.1.1.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Плановая - по времени, установленному администрацией крематория, с выдачей урны</w:t>
      </w:r>
      <w:r w:rsidR="00FE6523">
        <w:rPr>
          <w:sz w:val="26"/>
          <w:szCs w:val="26"/>
        </w:rPr>
        <w:t xml:space="preserve"> с прахом в </w:t>
      </w:r>
      <w:r w:rsidR="00DF6E48">
        <w:rPr>
          <w:sz w:val="26"/>
          <w:szCs w:val="26"/>
        </w:rPr>
        <w:t xml:space="preserve">срок не </w:t>
      </w:r>
      <w:r w:rsidR="00FE6523">
        <w:rPr>
          <w:sz w:val="26"/>
          <w:szCs w:val="26"/>
        </w:rPr>
        <w:t>позднее 3 дней с момента подачи заявления с приложением документов, указанных в п 3.2. настоящего Порядка:</w:t>
      </w:r>
    </w:p>
    <w:p w:rsidR="005E45E3" w:rsidRPr="005E45E3" w:rsidRDefault="005E45E3" w:rsidP="00B02255">
      <w:pPr>
        <w:tabs>
          <w:tab w:val="left" w:pos="1418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Срочная - в день обращения с выдачей урны с прахом в течение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24 часов после кремации. Срочная кремация проводится по желанию лица, </w:t>
      </w:r>
      <w:r w:rsidR="00DF6E48">
        <w:rPr>
          <w:sz w:val="26"/>
          <w:szCs w:val="26"/>
        </w:rPr>
        <w:t>взявшего не себя обязанность осуществить погребение умершего.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Кремация умершего проводится на основании </w:t>
      </w:r>
      <w:r w:rsidR="00DF6E48">
        <w:rPr>
          <w:sz w:val="26"/>
          <w:szCs w:val="26"/>
        </w:rPr>
        <w:t xml:space="preserve">заявления на </w:t>
      </w:r>
      <w:r w:rsidRPr="005E45E3">
        <w:rPr>
          <w:sz w:val="26"/>
          <w:szCs w:val="26"/>
        </w:rPr>
        <w:t>кремацию</w:t>
      </w:r>
      <w:r w:rsidR="00B02255">
        <w:rPr>
          <w:sz w:val="26"/>
          <w:szCs w:val="26"/>
        </w:rPr>
        <w:t>,</w:t>
      </w:r>
      <w:r w:rsidRPr="005E45E3">
        <w:rPr>
          <w:sz w:val="26"/>
          <w:szCs w:val="26"/>
        </w:rPr>
        <w:t xml:space="preserve"> оформленного заказа и </w:t>
      </w:r>
      <w:r w:rsidR="00DF6E48">
        <w:rPr>
          <w:sz w:val="26"/>
          <w:szCs w:val="26"/>
        </w:rPr>
        <w:t>копий документов (с приложением оригиналов для сверки)</w:t>
      </w:r>
      <w:r w:rsidR="00B02255">
        <w:rPr>
          <w:sz w:val="26"/>
          <w:szCs w:val="26"/>
        </w:rPr>
        <w:t>,</w:t>
      </w:r>
      <w:r w:rsidR="00DF6E48">
        <w:rPr>
          <w:sz w:val="26"/>
          <w:szCs w:val="26"/>
        </w:rPr>
        <w:t xml:space="preserve"> указанных в п.3.2 настоящего Порядка.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Каждая произведенная кремация регистрируется в книге регистрации кремаций. Книга регистрации кремаций является документом строгой отчетности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и хранится бессрочно в архиве крематория.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Все сведения о проведенных кремациях и захоронениях урн должны быть заархивированы в системе автоматизированного управления работой крематориев.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Администрация крематория по запросам органов государственной власти, органов местного самоуправления, правоохранительных органов предоставляет сведения, содержащиеся в книге регистрации кремаций.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Перед загрузкой гроба с телом в кремационную печь его проверяют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с помощью металлоискателя. При наличии в гробу недопустимых предметов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их извлекают в целях предотвращения взрыва при кремации либо повреждения кремационной печи, а также в целях безопасности обслуживающего персонала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и посетителей.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4.5.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Урна с прахом выдается не ранее чем через 24 часа после кремации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(за исключением срочной кремации) лицу, ответственному за погребение, либо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его представителю, действующему по оформленной нотариальной доверенности, при предъявлении ими: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документа, удостоверяющего личность лица, получающего урну с прахом;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свидетельства о смерти умершего, выданного органом ЗАГС;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документа на получение урны с прахом.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4.6.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Урна с прахом выдается закрытая крышкой и </w:t>
      </w:r>
      <w:proofErr w:type="spellStart"/>
      <w:r w:rsidRPr="005E45E3">
        <w:rPr>
          <w:sz w:val="26"/>
          <w:szCs w:val="26"/>
        </w:rPr>
        <w:t>загерметизированная</w:t>
      </w:r>
      <w:proofErr w:type="spellEnd"/>
      <w:r w:rsidRPr="005E45E3">
        <w:rPr>
          <w:sz w:val="26"/>
          <w:szCs w:val="26"/>
        </w:rPr>
        <w:t>. Сопроводительная карточка должна находиться внутри.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4.7.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Одновременно с выдачей урны с прахом выдается справка о кремации.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4.8.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По письменному заявлению лица, ответственного за погребение,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на возмездной основе, с целью деления праха среди родственников, после выдачи урны с прахом администрация крематория производит деление праха. Каждая часть праха помещается в отдельную капсулу, которая помещается в отдельную урну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и герметизируется. Сопроводительные карточки и справки о кремации составляются в количестве, соответствующем количеству выдаваемых частей праха.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4.9.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Выдача урны с прахом регистрируется в книге выдачи урн с прахом. Книга выдачи урн с прахом является документом строгой отчетности и хранится бессрочно в архиве крематория.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4.10.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При выдаче урны с прахом для захоронения ее за пределами города Чебоксары администрацией крематория составляется акт об отсутствии вложений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в опломбированной урне.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Прах кремированного тела умершего хранится в крематории не более одного года со дня кремации. 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lastRenderedPageBreak/>
        <w:t xml:space="preserve">За три месяца до истечения годового срока хранения праха администрация крематория обязана письменно известить лицо, ответственное за погребение,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о приближении окончания срока хранения.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Прах, не полученный в течение одного года с момента кремации лицом, ответственным за погребен</w:t>
      </w:r>
      <w:r w:rsidR="00006AED">
        <w:rPr>
          <w:sz w:val="26"/>
          <w:szCs w:val="26"/>
        </w:rPr>
        <w:t xml:space="preserve">ие (невостребованный прах), </w:t>
      </w:r>
      <w:proofErr w:type="spellStart"/>
      <w:r w:rsidR="00006AED">
        <w:rPr>
          <w:sz w:val="26"/>
          <w:szCs w:val="26"/>
        </w:rPr>
        <w:t>захо</w:t>
      </w:r>
      <w:r w:rsidRPr="005E45E3">
        <w:rPr>
          <w:sz w:val="26"/>
          <w:szCs w:val="26"/>
        </w:rPr>
        <w:t>ранивается</w:t>
      </w:r>
      <w:proofErr w:type="spellEnd"/>
      <w:r w:rsidRPr="005E45E3">
        <w:rPr>
          <w:sz w:val="26"/>
          <w:szCs w:val="26"/>
        </w:rPr>
        <w:t xml:space="preserve"> (без урны) на специально отведенных участках кладбищ в месте захоронения останков умерших или погибших, личность которых не установлена органами внутренних дел, по заявлению администрации крематория, в соответствии с Инструкцией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о порядке похорон и содержании мест погребений в городе Чебоксары, утвержденной постановлением администрации города Чебоксары от 16.10.2019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№ 2517.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Место захоронения невостребованных прахов отмечается общим памятником (обелиском, стелой). Изъятие праха из места для захоронения невостребованных прахов не допускается.</w:t>
      </w:r>
    </w:p>
    <w:p w:rsidR="005E45E3" w:rsidRPr="005E45E3" w:rsidRDefault="005E45E3" w:rsidP="008B274E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При захоронении праха в место захоронения невостребованных прахов </w:t>
      </w:r>
      <w:r w:rsidR="008B274E">
        <w:rPr>
          <w:sz w:val="26"/>
          <w:szCs w:val="26"/>
        </w:rPr>
        <w:br/>
        <w:t xml:space="preserve">МКУ «Чебоксарское городское бюро регистрации несчастных случаев» </w:t>
      </w:r>
      <w:r w:rsidRPr="005E45E3">
        <w:rPr>
          <w:sz w:val="26"/>
          <w:szCs w:val="26"/>
        </w:rPr>
        <w:t>делает соответствующую запись в журнале регистрации захоронений невостребованных прахов.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Кремация биологических материалов (патологоанатомические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и органические операционные отходы класса </w:t>
      </w:r>
      <w:r w:rsidR="008B274E">
        <w:rPr>
          <w:sz w:val="26"/>
          <w:szCs w:val="26"/>
        </w:rPr>
        <w:t>«</w:t>
      </w:r>
      <w:r w:rsidRPr="005E45E3">
        <w:rPr>
          <w:sz w:val="26"/>
          <w:szCs w:val="26"/>
        </w:rPr>
        <w:t>Б</w:t>
      </w:r>
      <w:r w:rsidR="008B274E">
        <w:rPr>
          <w:sz w:val="26"/>
          <w:szCs w:val="26"/>
        </w:rPr>
        <w:t>»</w:t>
      </w:r>
      <w:r w:rsidRPr="005E45E3">
        <w:rPr>
          <w:sz w:val="26"/>
          <w:szCs w:val="26"/>
        </w:rPr>
        <w:t xml:space="preserve"> (органы, ткани и так далее)) осуществляется на основании договоров с соответствующими медицинскими организациями. Захоронение праха после кремации биологических материалов осуществляется в место захоронения невостребованных прахов сразу после кремации.</w:t>
      </w:r>
    </w:p>
    <w:p w:rsidR="005E45E3" w:rsidRDefault="0053661D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4.13</w:t>
      </w:r>
      <w:r w:rsidR="005E45E3">
        <w:rPr>
          <w:sz w:val="26"/>
          <w:szCs w:val="26"/>
        </w:rPr>
        <w:t>.</w:t>
      </w:r>
      <w:r w:rsidR="005E45E3">
        <w:rPr>
          <w:sz w:val="26"/>
          <w:szCs w:val="26"/>
        </w:rPr>
        <w:tab/>
      </w:r>
      <w:r w:rsidR="005E45E3" w:rsidRPr="005E45E3">
        <w:rPr>
          <w:sz w:val="26"/>
          <w:szCs w:val="26"/>
        </w:rPr>
        <w:t xml:space="preserve">Порядок предоставления земельного участка для захоронения урны </w:t>
      </w:r>
      <w:r w:rsidR="008B274E">
        <w:rPr>
          <w:sz w:val="26"/>
          <w:szCs w:val="26"/>
        </w:rPr>
        <w:br/>
      </w:r>
      <w:r w:rsidR="005E45E3" w:rsidRPr="005E45E3">
        <w:rPr>
          <w:sz w:val="26"/>
          <w:szCs w:val="26"/>
        </w:rPr>
        <w:t>с прахом на кладбище, а также порядок захоронения урны с прахом на родственном месте захоронения устанавливается в соответствии с Инструкцией о порядке похорон и содержании мест погребений в городе Чебоксары, утвержденной пост</w:t>
      </w:r>
      <w:r w:rsidR="00937332">
        <w:rPr>
          <w:sz w:val="26"/>
          <w:szCs w:val="26"/>
        </w:rPr>
        <w:t>ановлением администрации города</w:t>
      </w:r>
      <w:r w:rsidR="005E45E3" w:rsidRPr="005E45E3">
        <w:rPr>
          <w:sz w:val="26"/>
          <w:szCs w:val="26"/>
        </w:rPr>
        <w:t xml:space="preserve"> Чебоксары от 16.10.2019 № 2517.</w:t>
      </w:r>
    </w:p>
    <w:p w:rsidR="00CC462F" w:rsidRPr="005E45E3" w:rsidRDefault="00937332" w:rsidP="005E45E3">
      <w:pPr>
        <w:spacing w:line="240" w:lineRule="auto"/>
        <w:ind w:left="-15" w:right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sectPr w:rsidR="00CC462F" w:rsidRPr="005E45E3" w:rsidSect="00B64EC9">
      <w:footnotePr>
        <w:numRestart w:val="eachPage"/>
      </w:footnotePr>
      <w:pgSz w:w="11906" w:h="16838"/>
      <w:pgMar w:top="993" w:right="849" w:bottom="1137" w:left="170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34" w:rsidRDefault="00CF1B34">
      <w:pPr>
        <w:spacing w:after="0" w:line="240" w:lineRule="auto"/>
      </w:pPr>
      <w:r>
        <w:separator/>
      </w:r>
    </w:p>
  </w:endnote>
  <w:endnote w:type="continuationSeparator" w:id="0">
    <w:p w:rsidR="00CF1B34" w:rsidRDefault="00CF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36" w:rsidRPr="00F70136" w:rsidRDefault="00F70136" w:rsidP="00F70136">
    <w:pPr>
      <w:pStyle w:val="a7"/>
      <w:jc w:val="right"/>
      <w:rPr>
        <w:sz w:val="16"/>
        <w:szCs w:val="16"/>
      </w:rPr>
    </w:pPr>
    <w:r>
      <w:rPr>
        <w:sz w:val="16"/>
        <w:szCs w:val="16"/>
      </w:rPr>
      <w:t>057-3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34" w:rsidRDefault="00CF1B34">
      <w:pPr>
        <w:spacing w:after="0"/>
        <w:ind w:right="15" w:firstLine="0"/>
      </w:pPr>
      <w:r>
        <w:separator/>
      </w:r>
    </w:p>
  </w:footnote>
  <w:footnote w:type="continuationSeparator" w:id="0">
    <w:p w:rsidR="00CF1B34" w:rsidRDefault="00CF1B34">
      <w:pPr>
        <w:spacing w:after="0"/>
        <w:ind w:right="1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0" w:rsidRDefault="00EE337E">
    <w:pPr>
      <w:spacing w:after="0" w:line="259" w:lineRule="auto"/>
      <w:ind w:right="6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2A1BB0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2A1BB0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2A1BB0">
      <w:rPr>
        <w:rFonts w:ascii="Calibri" w:eastAsia="Calibri" w:hAnsi="Calibri" w:cs="Calibri"/>
        <w:sz w:val="22"/>
      </w:rPr>
      <w:t xml:space="preserve"> </w:t>
    </w:r>
  </w:p>
  <w:p w:rsidR="002A1BB0" w:rsidRDefault="002A1BB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0" w:rsidRDefault="002A1BB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B05"/>
    <w:multiLevelType w:val="hybridMultilevel"/>
    <w:tmpl w:val="3078FB86"/>
    <w:lvl w:ilvl="0" w:tplc="820C954C">
      <w:start w:val="1"/>
      <w:numFmt w:val="decimal"/>
      <w:lvlText w:val="%1."/>
      <w:lvlJc w:val="left"/>
      <w:pPr>
        <w:ind w:left="2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0" w:hanging="360"/>
      </w:pPr>
    </w:lvl>
    <w:lvl w:ilvl="2" w:tplc="0419001B" w:tentative="1">
      <w:start w:val="1"/>
      <w:numFmt w:val="lowerRoman"/>
      <w:lvlText w:val="%3."/>
      <w:lvlJc w:val="right"/>
      <w:pPr>
        <w:ind w:left="4220" w:hanging="180"/>
      </w:pPr>
    </w:lvl>
    <w:lvl w:ilvl="3" w:tplc="0419000F" w:tentative="1">
      <w:start w:val="1"/>
      <w:numFmt w:val="decimal"/>
      <w:lvlText w:val="%4."/>
      <w:lvlJc w:val="left"/>
      <w:pPr>
        <w:ind w:left="4940" w:hanging="360"/>
      </w:pPr>
    </w:lvl>
    <w:lvl w:ilvl="4" w:tplc="04190019" w:tentative="1">
      <w:start w:val="1"/>
      <w:numFmt w:val="lowerLetter"/>
      <w:lvlText w:val="%5."/>
      <w:lvlJc w:val="left"/>
      <w:pPr>
        <w:ind w:left="5660" w:hanging="360"/>
      </w:pPr>
    </w:lvl>
    <w:lvl w:ilvl="5" w:tplc="0419001B" w:tentative="1">
      <w:start w:val="1"/>
      <w:numFmt w:val="lowerRoman"/>
      <w:lvlText w:val="%6."/>
      <w:lvlJc w:val="right"/>
      <w:pPr>
        <w:ind w:left="6380" w:hanging="180"/>
      </w:pPr>
    </w:lvl>
    <w:lvl w:ilvl="6" w:tplc="0419000F" w:tentative="1">
      <w:start w:val="1"/>
      <w:numFmt w:val="decimal"/>
      <w:lvlText w:val="%7."/>
      <w:lvlJc w:val="left"/>
      <w:pPr>
        <w:ind w:left="7100" w:hanging="360"/>
      </w:pPr>
    </w:lvl>
    <w:lvl w:ilvl="7" w:tplc="04190019" w:tentative="1">
      <w:start w:val="1"/>
      <w:numFmt w:val="lowerLetter"/>
      <w:lvlText w:val="%8."/>
      <w:lvlJc w:val="left"/>
      <w:pPr>
        <w:ind w:left="7820" w:hanging="360"/>
      </w:pPr>
    </w:lvl>
    <w:lvl w:ilvl="8" w:tplc="041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1">
    <w:nsid w:val="4E7F1DA0"/>
    <w:multiLevelType w:val="hybridMultilevel"/>
    <w:tmpl w:val="A582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0B0"/>
    <w:multiLevelType w:val="hybridMultilevel"/>
    <w:tmpl w:val="281E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8D"/>
    <w:rsid w:val="00006AED"/>
    <w:rsid w:val="00072364"/>
    <w:rsid w:val="00074EBF"/>
    <w:rsid w:val="000A1F4B"/>
    <w:rsid w:val="0011408D"/>
    <w:rsid w:val="001349D0"/>
    <w:rsid w:val="001636D2"/>
    <w:rsid w:val="0017360F"/>
    <w:rsid w:val="001A10FA"/>
    <w:rsid w:val="001E4E4B"/>
    <w:rsid w:val="00212B8B"/>
    <w:rsid w:val="00247FE7"/>
    <w:rsid w:val="00270D7F"/>
    <w:rsid w:val="002A1BB0"/>
    <w:rsid w:val="002C183D"/>
    <w:rsid w:val="002C6E55"/>
    <w:rsid w:val="00336914"/>
    <w:rsid w:val="0035512C"/>
    <w:rsid w:val="00466791"/>
    <w:rsid w:val="00480298"/>
    <w:rsid w:val="004A4B7D"/>
    <w:rsid w:val="004A6060"/>
    <w:rsid w:val="004F5C05"/>
    <w:rsid w:val="0051181C"/>
    <w:rsid w:val="00524765"/>
    <w:rsid w:val="0053661D"/>
    <w:rsid w:val="0055086E"/>
    <w:rsid w:val="005508EC"/>
    <w:rsid w:val="00576B1F"/>
    <w:rsid w:val="00576EFA"/>
    <w:rsid w:val="00591C4A"/>
    <w:rsid w:val="005E45E3"/>
    <w:rsid w:val="005E4A58"/>
    <w:rsid w:val="005E4E94"/>
    <w:rsid w:val="00622916"/>
    <w:rsid w:val="00682947"/>
    <w:rsid w:val="006F32CB"/>
    <w:rsid w:val="007043A5"/>
    <w:rsid w:val="007339C7"/>
    <w:rsid w:val="007774AB"/>
    <w:rsid w:val="007B028D"/>
    <w:rsid w:val="007E2146"/>
    <w:rsid w:val="008935C7"/>
    <w:rsid w:val="00893C1E"/>
    <w:rsid w:val="008A0B93"/>
    <w:rsid w:val="008A29B9"/>
    <w:rsid w:val="008A4911"/>
    <w:rsid w:val="008B274E"/>
    <w:rsid w:val="008F30CA"/>
    <w:rsid w:val="00902AD2"/>
    <w:rsid w:val="00906170"/>
    <w:rsid w:val="009255DC"/>
    <w:rsid w:val="009336FA"/>
    <w:rsid w:val="00937332"/>
    <w:rsid w:val="009554A3"/>
    <w:rsid w:val="00994596"/>
    <w:rsid w:val="009B56EF"/>
    <w:rsid w:val="009F42E5"/>
    <w:rsid w:val="009F61C1"/>
    <w:rsid w:val="00A842E3"/>
    <w:rsid w:val="00AB3495"/>
    <w:rsid w:val="00AD051D"/>
    <w:rsid w:val="00AE177F"/>
    <w:rsid w:val="00B02255"/>
    <w:rsid w:val="00B30FE7"/>
    <w:rsid w:val="00B64EC9"/>
    <w:rsid w:val="00B668F7"/>
    <w:rsid w:val="00B848C0"/>
    <w:rsid w:val="00BE33D7"/>
    <w:rsid w:val="00BF3078"/>
    <w:rsid w:val="00C06747"/>
    <w:rsid w:val="00CC462F"/>
    <w:rsid w:val="00CD316F"/>
    <w:rsid w:val="00CF1B34"/>
    <w:rsid w:val="00D251D1"/>
    <w:rsid w:val="00D2749F"/>
    <w:rsid w:val="00D53AE6"/>
    <w:rsid w:val="00D61015"/>
    <w:rsid w:val="00DA344E"/>
    <w:rsid w:val="00DB6261"/>
    <w:rsid w:val="00DD04EF"/>
    <w:rsid w:val="00DD1A3E"/>
    <w:rsid w:val="00DF6E48"/>
    <w:rsid w:val="00E51C4A"/>
    <w:rsid w:val="00E76438"/>
    <w:rsid w:val="00EA3AE8"/>
    <w:rsid w:val="00EB2A6D"/>
    <w:rsid w:val="00EC4834"/>
    <w:rsid w:val="00EE337E"/>
    <w:rsid w:val="00F035E2"/>
    <w:rsid w:val="00F144AF"/>
    <w:rsid w:val="00F4472B"/>
    <w:rsid w:val="00F52D9E"/>
    <w:rsid w:val="00F70136"/>
    <w:rsid w:val="00F75B79"/>
    <w:rsid w:val="00F76AE0"/>
    <w:rsid w:val="00F95290"/>
    <w:rsid w:val="00FB172C"/>
    <w:rsid w:val="00FB5149"/>
    <w:rsid w:val="00FE6523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E33D7"/>
    <w:pPr>
      <w:keepNext/>
      <w:spacing w:before="240" w:after="60" w:line="240" w:lineRule="auto"/>
      <w:ind w:right="0" w:firstLine="0"/>
      <w:jc w:val="left"/>
      <w:outlineLvl w:val="3"/>
    </w:pPr>
    <w:rPr>
      <w:rFonts w:ascii="Calibri" w:hAnsi="Calibr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1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ody Text"/>
    <w:basedOn w:val="a"/>
    <w:link w:val="a4"/>
    <w:rsid w:val="00BE33D7"/>
    <w:pPr>
      <w:shd w:val="clear" w:color="auto" w:fill="FFFFFF"/>
      <w:spacing w:after="0" w:line="240" w:lineRule="auto"/>
      <w:ind w:right="0" w:firstLine="0"/>
    </w:pPr>
    <w:rPr>
      <w:bCs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33D7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rsid w:val="00BE33D7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33D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E33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33D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semiHidden/>
    <w:rsid w:val="00BE33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E3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E33D7"/>
    <w:pPr>
      <w:ind w:left="720"/>
      <w:contextualSpacing/>
    </w:pPr>
  </w:style>
  <w:style w:type="paragraph" w:customStyle="1" w:styleId="210">
    <w:name w:val="Основной текст 21"/>
    <w:basedOn w:val="a"/>
    <w:rsid w:val="007043A5"/>
    <w:pPr>
      <w:widowControl w:val="0"/>
      <w:suppressAutoHyphens/>
      <w:spacing w:after="0" w:line="240" w:lineRule="auto"/>
      <w:ind w:right="0" w:firstLine="0"/>
      <w:jc w:val="center"/>
    </w:pPr>
    <w:rPr>
      <w:rFonts w:eastAsia="Lucida Sans Unicode"/>
      <w:color w:val="auto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F75B79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F76AE0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F76AE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D5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AE6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B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72C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E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5E3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E33D7"/>
    <w:pPr>
      <w:keepNext/>
      <w:spacing w:before="240" w:after="60" w:line="240" w:lineRule="auto"/>
      <w:ind w:right="0" w:firstLine="0"/>
      <w:jc w:val="left"/>
      <w:outlineLvl w:val="3"/>
    </w:pPr>
    <w:rPr>
      <w:rFonts w:ascii="Calibri" w:hAnsi="Calibr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1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ody Text"/>
    <w:basedOn w:val="a"/>
    <w:link w:val="a4"/>
    <w:rsid w:val="00BE33D7"/>
    <w:pPr>
      <w:shd w:val="clear" w:color="auto" w:fill="FFFFFF"/>
      <w:spacing w:after="0" w:line="240" w:lineRule="auto"/>
      <w:ind w:right="0" w:firstLine="0"/>
    </w:pPr>
    <w:rPr>
      <w:bCs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33D7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rsid w:val="00BE33D7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33D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E33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33D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semiHidden/>
    <w:rsid w:val="00BE33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E3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E33D7"/>
    <w:pPr>
      <w:ind w:left="720"/>
      <w:contextualSpacing/>
    </w:pPr>
  </w:style>
  <w:style w:type="paragraph" w:customStyle="1" w:styleId="210">
    <w:name w:val="Основной текст 21"/>
    <w:basedOn w:val="a"/>
    <w:rsid w:val="007043A5"/>
    <w:pPr>
      <w:widowControl w:val="0"/>
      <w:suppressAutoHyphens/>
      <w:spacing w:after="0" w:line="240" w:lineRule="auto"/>
      <w:ind w:right="0" w:firstLine="0"/>
      <w:jc w:val="center"/>
    </w:pPr>
    <w:rPr>
      <w:rFonts w:eastAsia="Lucida Sans Unicode"/>
      <w:color w:val="auto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F75B79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F76AE0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F76AE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D5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AE6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B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72C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E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5E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gcheb_delo</cp:lastModifiedBy>
  <cp:revision>3</cp:revision>
  <cp:lastPrinted>2025-04-11T07:24:00Z</cp:lastPrinted>
  <dcterms:created xsi:type="dcterms:W3CDTF">2025-04-11T07:24:00Z</dcterms:created>
  <dcterms:modified xsi:type="dcterms:W3CDTF">2025-05-06T13:25:00Z</dcterms:modified>
</cp:coreProperties>
</file>