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EA7C2B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Ограничение доступа к информации устанавливается федеральными законами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Обязательным является соблюдение конфиденциальности информации, доступ к которой ограничен федеральными законами.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Порядок идентификации информационных ресурсов в целях принятия мер по ограничению доступа к информационным ресурсам, требования к способам (методам) ограничения такого доступа, применяемым в соответствии с настоящим Федеральным законом, а также требования к размещаемой информации об ограничении доступа к информационным ресурсам определяются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Защита информации, составляющей государственную тайну, осуществляется в соответствии с законодательством Российской Федерации о государственной тайне.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Федеральными законами устанавливаются условия отнесения информации к сведениям, составляющим коммерческую тайну, служебную тайну и иную тайну, обязательность соблюдения конфиденциальности такой информации, а также ответственность за ее разглашение.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Информация, полученная гражданами (физическими лицами) при исполнении ими профессиональных обязанностей или организациями при осуществлении ими определенных видов деятельности (профессиональная тайна), подлежит защите в случаях, если на эти лица федеральными законами возложены обязанности по соблюдению конфиденциальности такой информации.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Информация, составляющая профессиональную тайну, может быть предоставлена третьим лицам в соответствии с федеральными законами и (или) по решению суда.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Срок исполнения обязанностей по соблюдению конфиденциальности информации, составляющей профессиональную тайну, может быть ограничен только с согласия гражданина (физического лица), предоставившего такую информацию о себе.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Запрещается требовать от гражданина (физического лица) предоставления информации о его частной жизни, в том числе информации, составляющей личную или семейную тайну, и получать такую информацию помимо воли гражданина (физического лица), если иное не предусмотрено федеральными законами.</w:t>
      </w:r>
    </w:p>
    <w:p w:rsidR="003852CE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645">
        <w:rPr>
          <w:rFonts w:ascii="Times New Roman" w:hAnsi="Times New Roman" w:cs="Times New Roman"/>
          <w:sz w:val="26"/>
          <w:szCs w:val="26"/>
        </w:rPr>
        <w:t>Порядок доступа к персональным данным граждан (физических лиц) устанавливается федеральным законом о персональных данных.</w:t>
      </w:r>
    </w:p>
    <w:p w:rsidR="00635645" w:rsidRPr="00635645" w:rsidRDefault="00635645" w:rsidP="00635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Статья 9 </w:t>
      </w:r>
      <w:r w:rsidRPr="00635645">
        <w:rPr>
          <w:rFonts w:ascii="Times New Roman" w:hAnsi="Times New Roman" w:cs="Times New Roman"/>
          <w:sz w:val="26"/>
          <w:szCs w:val="26"/>
        </w:rPr>
        <w:t>Ограничение доступа к информации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635645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 закон от 27.07.2006 N 149-ФЗ «</w:t>
      </w:r>
      <w:r w:rsidRPr="00635645">
        <w:rPr>
          <w:rFonts w:ascii="Times New Roman" w:hAnsi="Times New Roman" w:cs="Times New Roman"/>
          <w:sz w:val="26"/>
          <w:szCs w:val="26"/>
        </w:rPr>
        <w:t>Об информации, информационных те</w:t>
      </w:r>
      <w:r>
        <w:rPr>
          <w:rFonts w:ascii="Times New Roman" w:hAnsi="Times New Roman" w:cs="Times New Roman"/>
          <w:sz w:val="26"/>
          <w:szCs w:val="26"/>
        </w:rPr>
        <w:t>хнологиях и о защите информации»</w:t>
      </w:r>
      <w:r w:rsidRPr="00635645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635645" w:rsidRPr="00635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35645"/>
    <w:rsid w:val="006A69DD"/>
    <w:rsid w:val="006A7F6E"/>
    <w:rsid w:val="00A57375"/>
    <w:rsid w:val="00EA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A50A3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8863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163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2023-06-28T14:54:00Z</dcterms:modified>
</cp:coreProperties>
</file>