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61D1D" w:rsidRPr="00161D1D" w:rsidTr="00FA7FDC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6849FF" wp14:editId="07EB991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FA7FDC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1D" w:rsidRPr="00161D1D" w:rsidRDefault="006D5F36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  <w:r w:rsid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6D5F36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25795A" w:rsidRPr="00697D39" w:rsidRDefault="00696A83" w:rsidP="0046379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463794" w:rsidRPr="0069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</w:t>
      </w:r>
      <w:r w:rsidR="00E363DC" w:rsidRPr="00E36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экспертно-проверочной комиссии при администрации </w:t>
      </w:r>
      <w:proofErr w:type="spellStart"/>
      <w:r w:rsidR="00E363DC" w:rsidRPr="00E36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E363DC" w:rsidRPr="00E36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="00B84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2077" w:rsidRDefault="004D2077" w:rsidP="004D2077">
      <w:pPr>
        <w:pStyle w:val="ConsPlusNormal"/>
        <w:ind w:firstLine="540"/>
        <w:jc w:val="both"/>
      </w:pPr>
    </w:p>
    <w:p w:rsidR="00697D39" w:rsidRPr="00697D39" w:rsidRDefault="00E363DC" w:rsidP="005C621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3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организации и проведения методической и практической работы по экспертизе ценности и подготовке к передаче на хранение в муниципальный архив </w:t>
      </w:r>
      <w:proofErr w:type="spellStart"/>
      <w:r w:rsidRPr="00E363DC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E3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округа Чувашской Республики документов Архивного Фонда Чувашской Республики, включая управленческую, научно-техническую, кино-, фото-, фоно-, видео-, машиночитаемую и другую специальную документацию, находящуюся на ведомственном хранении в учреждениях, организациях и предприятиях </w:t>
      </w:r>
      <w:proofErr w:type="spellStart"/>
      <w:r w:rsidRPr="00E363DC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E3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proofErr w:type="gramEnd"/>
    </w:p>
    <w:p w:rsidR="00331016" w:rsidRDefault="00331016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B2D13" w:rsidRDefault="008B2D13" w:rsidP="00697D39">
      <w:pPr>
        <w:pStyle w:val="ac"/>
        <w:spacing w:before="0" w:beforeAutospacing="0" w:after="0" w:afterAutospacing="0"/>
        <w:ind w:firstLine="514"/>
        <w:jc w:val="both"/>
        <w:rPr>
          <w:color w:val="000000"/>
        </w:rPr>
      </w:pPr>
      <w:r w:rsidRPr="008B2D13">
        <w:t xml:space="preserve">1. </w:t>
      </w:r>
      <w:r w:rsidRPr="008B2D13">
        <w:rPr>
          <w:color w:val="000000"/>
        </w:rPr>
        <w:t xml:space="preserve">Утвердить </w:t>
      </w:r>
      <w:r w:rsidR="00B045D6">
        <w:rPr>
          <w:color w:val="000000"/>
        </w:rPr>
        <w:t xml:space="preserve">прилагаемое </w:t>
      </w:r>
      <w:r w:rsidR="00463794" w:rsidRPr="00463794">
        <w:rPr>
          <w:color w:val="000000"/>
        </w:rPr>
        <w:t xml:space="preserve">Положение </w:t>
      </w:r>
      <w:r w:rsidR="00E363DC" w:rsidRPr="00E363DC">
        <w:rPr>
          <w:bCs/>
          <w:color w:val="000000"/>
        </w:rPr>
        <w:t xml:space="preserve">об экспертно-проверочной комиссии при администрации </w:t>
      </w:r>
      <w:proofErr w:type="spellStart"/>
      <w:r w:rsidR="00E363DC" w:rsidRPr="00E363DC">
        <w:rPr>
          <w:bCs/>
          <w:color w:val="000000"/>
        </w:rPr>
        <w:t>Шумерлинского</w:t>
      </w:r>
      <w:proofErr w:type="spellEnd"/>
      <w:r w:rsidR="00E363DC" w:rsidRPr="00E363DC">
        <w:rPr>
          <w:bCs/>
          <w:color w:val="000000"/>
        </w:rPr>
        <w:t xml:space="preserve"> муниципального округа Чувашской Республики</w:t>
      </w:r>
      <w:r w:rsidR="0025795A" w:rsidRPr="0025795A">
        <w:rPr>
          <w:color w:val="000000"/>
        </w:rPr>
        <w:t>.</w:t>
      </w:r>
    </w:p>
    <w:p w:rsidR="00BF56E9" w:rsidRDefault="00B045D6" w:rsidP="00697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2D13"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</w:t>
      </w:r>
      <w:r w:rsid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2D13"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</w:t>
      </w:r>
      <w:r w:rsid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56E9" w:rsidRDefault="00BF56E9" w:rsidP="00697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</w:t>
      </w:r>
      <w:r w:rsidRP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30.01.2017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экспертной комиссии при администрации </w:t>
      </w:r>
      <w:proofErr w:type="spellStart"/>
      <w:r w:rsidRP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03A15" w:rsidRPr="00697D39" w:rsidRDefault="00BF56E9" w:rsidP="00697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</w:t>
      </w:r>
      <w:r w:rsidRPr="00BF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15.10.2018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552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8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экспертной комиссии при администрации </w:t>
      </w:r>
      <w:proofErr w:type="spellStart"/>
      <w:r w:rsidRPr="0038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6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2FF0" w:rsidRDefault="00B045D6" w:rsidP="00772FF0">
      <w:pPr>
        <w:pStyle w:val="ab"/>
        <w:ind w:left="0" w:firstLine="567"/>
        <w:jc w:val="both"/>
      </w:pPr>
      <w:r>
        <w:t>3</w:t>
      </w:r>
      <w:r w:rsidR="00AA48BC">
        <w:t xml:space="preserve">. </w:t>
      </w:r>
      <w:r w:rsidR="00161D1D" w:rsidRPr="00161D1D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161D1D" w:rsidRPr="00161D1D">
        <w:t>Шумерлинского</w:t>
      </w:r>
      <w:proofErr w:type="spellEnd"/>
      <w:r w:rsidR="00161D1D" w:rsidRPr="00161D1D">
        <w:t xml:space="preserve"> муниципального округа», подлежит размещению на официальном сайте </w:t>
      </w:r>
      <w:proofErr w:type="spellStart"/>
      <w:r w:rsidR="00161D1D" w:rsidRPr="00161D1D">
        <w:t>Шумерлинского</w:t>
      </w:r>
      <w:proofErr w:type="spellEnd"/>
      <w:r w:rsidR="00161D1D" w:rsidRPr="00161D1D">
        <w:t xml:space="preserve"> муниципального округа в информационно-телекоммуникационной сети «Интернет»</w:t>
      </w:r>
      <w:r w:rsidR="00772FF0" w:rsidRPr="00161D1D">
        <w:t>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363DC" w:rsidRDefault="00E363DC" w:rsidP="00EA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A465C"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EA465C"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</w:p>
    <w:p w:rsidR="00E363DC" w:rsidRDefault="00E363DC" w:rsidP="00EA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465C"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EA465C" w:rsidRPr="005B7497" w:rsidRDefault="00EA465C" w:rsidP="00EA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</w:t>
      </w: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C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="00DC0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161D1D" w:rsidRDefault="00BA64A7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60" w:rsidRDefault="003D5B60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045D6" w:rsidRDefault="00BA64A7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5D6" w:rsidRDefault="00B045D6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045D6" w:rsidRDefault="00B045D6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045D6" w:rsidRDefault="00B045D6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66506" w:rsidRDefault="00F66506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66506" w:rsidRDefault="00F66506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045D6" w:rsidRDefault="00BA64A7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14B21" w:rsidRDefault="00514B21" w:rsidP="00185E0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>от</w:t>
      </w:r>
      <w:r w:rsidR="00F75EC3">
        <w:rPr>
          <w:rFonts w:ascii="Times New Roman" w:hAnsi="Times New Roman" w:cs="Times New Roman"/>
          <w:sz w:val="24"/>
          <w:szCs w:val="24"/>
        </w:rPr>
        <w:t xml:space="preserve"> </w:t>
      </w:r>
      <w:r w:rsidR="006D5F36">
        <w:rPr>
          <w:rFonts w:ascii="Times New Roman" w:hAnsi="Times New Roman" w:cs="Times New Roman"/>
          <w:sz w:val="24"/>
          <w:szCs w:val="24"/>
        </w:rPr>
        <w:t>28.11</w:t>
      </w:r>
      <w:r w:rsidR="00DC089B">
        <w:rPr>
          <w:rFonts w:ascii="Times New Roman" w:hAnsi="Times New Roman" w:cs="Times New Roman"/>
          <w:sz w:val="24"/>
          <w:szCs w:val="24"/>
        </w:rPr>
        <w:t>.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2022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6D5F36">
        <w:rPr>
          <w:rFonts w:ascii="Times New Roman" w:hAnsi="Times New Roman" w:cs="Times New Roman"/>
          <w:sz w:val="24"/>
          <w:szCs w:val="24"/>
        </w:rPr>
        <w:t>994</w:t>
      </w:r>
      <w:bookmarkStart w:id="0" w:name="_GoBack"/>
      <w:bookmarkEnd w:id="0"/>
    </w:p>
    <w:p w:rsidR="00697D39" w:rsidRDefault="00697D39" w:rsidP="00185E0A">
      <w:pPr>
        <w:pStyle w:val="ConsPlusNormal"/>
        <w:ind w:left="5103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Положение</w:t>
      </w:r>
      <w:r w:rsidRPr="00385F6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об экспертно-проверочной комиссии при администрации 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proofErr w:type="spellStart"/>
      <w:r w:rsidRPr="00385F6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1"/>
      <w:r w:rsidRPr="00385F6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Общие положения</w:t>
      </w:r>
      <w:bookmarkEnd w:id="1"/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рассмотрения научно-методических и практических вопросов, связанных с определением состава документов, относящихся к Архивному фонду Чувашской Республики, экспертизой ценности документов, комплектованием ими </w:t>
      </w:r>
      <w:r w:rsidR="00AA0E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других вопросов, а также для осуществления научно-методического руководства и координации деятельности экспертных комиссий организаций и учреждений</w:t>
      </w:r>
      <w:r w:rsid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осуществляющим деятельность на территории </w:t>
      </w:r>
      <w:proofErr w:type="spellStart"/>
      <w:r w:rsid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других вопросов при администрации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действует экспертно-проверочная комиссия (далее - ЭПК).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2"/>
      <w:bookmarkEnd w:id="2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своей деятельности ЭПК руководствуется </w:t>
      </w:r>
      <w:hyperlink r:id="rId10" w:history="1">
        <w:r w:rsidRPr="00385F6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22.10.2004.№ 125-ФЗ </w:t>
      </w:r>
      <w:r w:rsidR="00BF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архивном деле в Российской Федерации</w:t>
      </w:r>
      <w:r w:rsidR="00BF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385F6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16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30.03.2006 № 3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архивном деле в Чувашской Республике</w:t>
      </w:r>
      <w:r w:rsidR="00BF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B197B" w:rsidRP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устанавливающими сроки хранения документов</w:t>
      </w:r>
      <w:r w:rsid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B197B" w:rsidRP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</w:t>
      </w:r>
      <w:r w:rsid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ательством Чувашской Республики, </w:t>
      </w:r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нормативными правовыми актами Министерства культуры, по делам национальностей и архивного дела Чувашской Республики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Положением о муниципальном архиве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proofErr w:type="gramEnd"/>
      <w:r w:rsidR="009E7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утвержденным приказом МБУ «</w:t>
      </w:r>
      <w:r w:rsidR="009E7893" w:rsidRPr="00AF2A8F">
        <w:rPr>
          <w:rFonts w:ascii="Times New Roman" w:hAnsi="Times New Roman" w:cs="Times New Roman"/>
          <w:sz w:val="24"/>
          <w:szCs w:val="24"/>
        </w:rPr>
        <w:t xml:space="preserve">Централизованная система </w:t>
      </w:r>
      <w:r w:rsidR="009E7893">
        <w:rPr>
          <w:rFonts w:ascii="Times New Roman" w:hAnsi="Times New Roman" w:cs="Times New Roman"/>
          <w:sz w:val="24"/>
          <w:szCs w:val="24"/>
        </w:rPr>
        <w:t xml:space="preserve">библиотечного и архивного дела </w:t>
      </w:r>
      <w:proofErr w:type="spellStart"/>
      <w:r w:rsidR="009E7893" w:rsidRPr="00FF550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7893" w:rsidRPr="00FF550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E7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от 18.11.2022 № 58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методическими пособиями, 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муниципальными правовыми актами </w:t>
      </w:r>
      <w:proofErr w:type="spellStart"/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Положением.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3"/>
      <w:bookmarkEnd w:id="3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ЭПК является </w:t>
      </w:r>
      <w:r w:rsidR="0029502C" w:rsidRP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постоянно действующим совещательным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органом. Решения ЭПК утверждаются председател</w:t>
      </w:r>
      <w:r w:rsidR="00161D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ЭПК, после чего являются обязательными для исполнения соответствующими организациями-источниками комплектования Муниципального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29502C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4"/>
      <w:bookmarkEnd w:id="4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</w:t>
      </w:r>
      <w:r w:rsidR="0029502C" w:rsidRP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ЭПК </w:t>
      </w:r>
      <w:proofErr w:type="gramStart"/>
      <w:r w:rsidR="0029502C" w:rsidRP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создается</w:t>
      </w:r>
      <w:proofErr w:type="gramEnd"/>
      <w:r w:rsidR="0029502C" w:rsidRP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ее состав утверждается постановлением администрации </w:t>
      </w:r>
      <w:proofErr w:type="spellStart"/>
      <w:r w:rsidR="0029502C" w:rsidRP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9502C" w:rsidRPr="002950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DC089B" w:rsidRPr="004B197B" w:rsidRDefault="004B197B" w:rsidP="004B1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ЭПК входят: председатель, заместитель председателя, секретарь и члены ЭПК из числа </w:t>
      </w:r>
      <w:r w:rsidR="003D5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3D5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учреждений и организаций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подведомственных </w:t>
      </w:r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9502C" w:rsidRPr="0029502C" w:rsidRDefault="0029502C" w:rsidP="00295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состав комиссии могут входить специалисты органов и организаций, выступающих источниками комплектования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9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9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источники комплектования), по согласованию с руководителями данных органов и организаций. </w:t>
      </w:r>
    </w:p>
    <w:p w:rsidR="0029502C" w:rsidRPr="00385F62" w:rsidRDefault="0029502C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6506" w:rsidRDefault="00F66506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1002"/>
      <w:bookmarkEnd w:id="5"/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задачи и функции ЭПК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21"/>
      <w:bookmarkEnd w:id="6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Основными задачами ЭПК являются: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211"/>
      <w:bookmarkEnd w:id="7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определение видов и состава источников комплектования архивов и состава документов, относящихся к Архивному фонду Чувашской Республики и подлежащих хранению в этих архивах;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212"/>
      <w:bookmarkEnd w:id="8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2.1.2. рассмотрение и принятие решений по вопросам оптимизации состава документов, относящихся к Архивному фонду Чувашской Республики, научно-методическим и практическим вопросам экспертизы ценности документов и 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комплектования ими архивов;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213"/>
      <w:bookmarkEnd w:id="9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2.1.3. научно-методическое руководство деятельностью экспертных комиссий организаций.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2"/>
      <w:bookmarkEnd w:id="10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Экспертно-проверочная комиссия в соответствии с возложенными на нее задачами рассматривает: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221"/>
      <w:bookmarkEnd w:id="11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2.2.1. проекты методических пособий по вопросам экспертизы ценности документов и комплектования ими архивов организаций-источников комплектования Муниципального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и другим вопросам;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222"/>
      <w:bookmarkEnd w:id="12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программы исследований, научные отчеты, доклады, обзоры по результатам исследований по вопросам экспертизы ценности документов и комплектования ими архивов организаций;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223"/>
      <w:bookmarkEnd w:id="13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2.2.3. списки организаций (лиц) - источников комплектования 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в том числе источников комплектования научно-технической, кино-, фото-, фоно-, виде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другой специальной документацией, изменения и дополнения к спискам;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224"/>
      <w:bookmarkEnd w:id="14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2.2.4. примерные и индивидуальные номенклатуры дел организаций-источников комплектования 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225"/>
      <w:bookmarkEnd w:id="15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2.2.5. представляемые организациями описи дел (документов) постоянного хранения управленческой, научно-технической, кино-, фото-, фоно-, виде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другой специальной документации, описи дел по личному составу и долговременного хранения, акты о выделении к уничтожению дел долговременного срока хранения, научно-технической и кино-, фото-, фоно-,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видеодокументации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226"/>
      <w:bookmarkEnd w:id="16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2.2.6. описи дел постоянного хранения, составленные в организациях и учреждениях </w:t>
      </w:r>
      <w:proofErr w:type="spellStart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проведения научно-технической обработки документов, акты о выделении к уничтожению документов и дел из фондов организаций и учреждений;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227"/>
      <w:bookmarkEnd w:id="17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2.2.7. акты о неисправимых повреждениях документов постоянного хранения, находящихся в муниципальном архиве </w:t>
      </w:r>
      <w:proofErr w:type="spellStart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 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архивах организаций; акты о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необнаружении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находящихся на хранении в 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униципальном архиве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 и архивах организаций, подлежащих передаче на хранение;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228"/>
      <w:bookmarkEnd w:id="18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2.2.8. перечни и описи особо ценных документов, хранящихся в </w:t>
      </w:r>
      <w:proofErr w:type="gramStart"/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униципальном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округа, листы учета и описания уникальных документов, акты об изменениях и дополнениях листа учета и описания уникальных документов, а также описи особо ценных дел, представляемые организациями-источниками комплектования;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229"/>
      <w:bookmarkEnd w:id="19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2.2.9. вопросы фондирования;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05"/>
      <w:bookmarkEnd w:id="20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2.2.10. вопросы приема и приобретения на хранение документов личного происхождения;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06"/>
      <w:bookmarkEnd w:id="21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2.2.11. информации заведующей муниципальным архивом </w:t>
      </w:r>
      <w:proofErr w:type="spellStart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66506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 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обеспечением сохранности документов, относящихся к Архивному фонду Чувашской Республики в организациях, о ходе и качестве их отбора и подготовке к передаче на хранение;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07"/>
      <w:bookmarkEnd w:id="22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2.2.12. информации о работе Э</w:t>
      </w:r>
      <w:r w:rsidR="003D5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организаций-источников комплектования;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08"/>
      <w:bookmarkEnd w:id="23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2.2.13. спорные вопросы экспертизы ценности документов и комплектования ими </w:t>
      </w:r>
      <w:r w:rsidR="00F665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возникающие при отборе и подготовке документов, относящихся к Архивному фонду Чувашской Республики к передаче на хранение.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23"/>
      <w:bookmarkEnd w:id="24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ЭПК организует и проводит выездные заседания в организациях-источниках комплектования.</w:t>
      </w:r>
    </w:p>
    <w:bookmarkEnd w:id="25"/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типовых или примерных номенклатур дел для организаций-источников комплектования </w:t>
      </w:r>
      <w:r w:rsidR="00D96D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 индивидуальные номенклатуры дел согласовываются только с соответствующим архивом.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Акты о выделении к уничтожению дел и документов из фондов </w:t>
      </w:r>
      <w:r w:rsidR="00D96D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а также документов, образовавшихся за период до 1945 года включительно, направляются на рассмотрение ЭПК Минкультуры Чувашии.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bookmarkStart w:id="26" w:name="sub_1003"/>
      <w:r w:rsidRPr="00385F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Права ЭПК</w:t>
      </w:r>
      <w:bookmarkEnd w:id="26"/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31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ЭПК принимает решения: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311"/>
      <w:bookmarkEnd w:id="27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3.1.1. о согласовании перечней, описей дел и документов постоянного хранения;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312"/>
      <w:bookmarkEnd w:id="28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 о согласовании номенклатур дел, описей документов по личному составу, актов; перечней и описей особо ценных документов;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313"/>
      <w:bookmarkEnd w:id="29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 об одобрении списков организаций (лиц), изменений и дополнений к ним, планов</w:t>
      </w:r>
      <w:r w:rsidR="003D5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графиков передачи документов.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32"/>
      <w:bookmarkEnd w:id="30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ЭПК выносит рекомендации по результатам обсуждения вопросов о приеме на хранение документов личного происхождения, информации о работе экспертных комиссий организаций-источников комплектования </w:t>
      </w:r>
      <w:r w:rsidR="00D96D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архива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спорных вопросов, возникающих при отборе документов на хранение. Рекомендации ЭПК по этим вопросам в необходимых случаях направляются на дальнейшее рассм</w:t>
      </w:r>
      <w:r w:rsidR="003D5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отрение ЭПК Минкультуры Чувашии.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33"/>
      <w:bookmarkEnd w:id="31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ЭПК предоставляется право: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331"/>
      <w:bookmarkEnd w:id="32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3.3.1. в необходимых случаях при рассмотрении описей дел постоянного хранения требовать предоставления организациями актов о выделении документов к уничтожению;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332"/>
      <w:bookmarkEnd w:id="33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3.3.2. рекомендовать учреждениям принятие мер по розыску недостающих дел (документов) постоянного хранения, запрашивать письменные объяснения руководителей о причинах отсутствия, утраты или незаконного уничтожения документов;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333"/>
      <w:bookmarkEnd w:id="34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3.3.3. информировать руководителей организаций по вопросам деятельности их экспертных комиссий;</w:t>
      </w:r>
    </w:p>
    <w:p w:rsidR="00DC089B" w:rsidRPr="00385F62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334"/>
      <w:bookmarkEnd w:id="35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3.3.4. требовать от экспертных комиссий организаций-источников комплектования соблюдения нормативов по оформлению и представлению документов на рассмотрение ЭПК, возвращать составителям для </w:t>
      </w:r>
      <w:proofErr w:type="gram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доработки</w:t>
      </w:r>
      <w:proofErr w:type="gram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некачественно подготовленные документы;</w:t>
      </w:r>
    </w:p>
    <w:p w:rsidR="00DC089B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335"/>
      <w:bookmarkEnd w:id="36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3.3.5. информировать главу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 о незаконном уничтожении документов Архивного фонда Чувашской Республики и нарушении правил обе</w:t>
      </w:r>
      <w:r w:rsidR="003D5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спечения сохранности</w:t>
      </w:r>
      <w:r w:rsid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документов;</w:t>
      </w:r>
    </w:p>
    <w:p w:rsidR="00A447C7" w:rsidRDefault="00A447C7" w:rsidP="00A447C7">
      <w:pPr>
        <w:widowControl w:val="0"/>
        <w:tabs>
          <w:tab w:val="left" w:pos="65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3.3.6. </w:t>
      </w:r>
      <w:bookmarkStart w:id="38" w:name="sub_34"/>
      <w:bookmarkEnd w:id="37"/>
      <w:r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приглашать на заседания ЭПК в качестве консультантов и экспертов специалистов государственных архивов Чувашской Республики и муниципальных архивов, представителей органов и организаций, выступающих источниками комплектования муниципальн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архив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</w:t>
      </w:r>
      <w:r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научных и иных организаций. </w:t>
      </w:r>
    </w:p>
    <w:p w:rsidR="00DC089B" w:rsidRDefault="00DC089B" w:rsidP="00A447C7">
      <w:pPr>
        <w:widowControl w:val="0"/>
        <w:tabs>
          <w:tab w:val="left" w:pos="65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Председатель ЭПК обладает правами, вытекающими из Положения о комиссии, руководит ее деятельностью и несет ответственность за выполнение возложенных на комиссию задач. Председателю ЭПК предоставляется право приглашать на заседание комиссии и привлекать к подготовке отдельных вопросов, подлежащих рассмотрению на заседаниях ЭПК, по согласованию специалистов архивных и других учреждений в качестве консультантов и экспертов.</w:t>
      </w:r>
    </w:p>
    <w:p w:rsidR="0092491B" w:rsidRPr="00385F62" w:rsidRDefault="0092491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председателя исполняет полномочия председателя Комиссии в его отсутствие.</w:t>
      </w:r>
    </w:p>
    <w:p w:rsidR="00DC089B" w:rsidRPr="00385F62" w:rsidRDefault="0092491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35"/>
      <w:bookmarkEnd w:id="3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ЭПК имеет право требовать от исполнителей своевременного представления документов, подлежащих рассмотрению на заседаниях комиссии</w:t>
      </w:r>
      <w:bookmarkEnd w:id="39"/>
    </w:p>
    <w:p w:rsidR="00D96D27" w:rsidRDefault="00D96D27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0" w:name="sub_1004"/>
    </w:p>
    <w:p w:rsidR="00DC089B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Организация работы ЭПК</w:t>
      </w:r>
      <w:bookmarkEnd w:id="40"/>
    </w:p>
    <w:p w:rsidR="00D96D27" w:rsidRPr="00385F62" w:rsidRDefault="00D96D27" w:rsidP="00385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C089B" w:rsidRPr="00385F62" w:rsidRDefault="00D96D2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42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Заседания ЭПК созываются по мере необходимости. При необходимости могут проводиться выездные заседания ЭПК, а также совместные заседания ЭПК Минкультуры Чувашии. Заседание комиссии (кроме выездного) считается правомочным, если в нем принимает участие более половины ее состава.</w:t>
      </w:r>
    </w:p>
    <w:p w:rsidR="00A447C7" w:rsidRDefault="00D96D2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43"/>
      <w:bookmarkEnd w:id="41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447C7"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Заседание ЭПК и принятые ею решения считаются правомочными, если на </w:t>
      </w:r>
      <w:r w:rsidR="00A447C7"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заседании присутствует более половины ее состава.</w:t>
      </w:r>
    </w:p>
    <w:p w:rsidR="00DC089B" w:rsidRPr="00385F62" w:rsidRDefault="00A447C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комиссии принимаются по каждому вопросу (документу) отдельно большинством голосов присутствующих на заседании членов ЭПК. При разделении голосов поровну документ отправляется на доработку с указанием срока.</w:t>
      </w:r>
    </w:p>
    <w:bookmarkEnd w:id="42"/>
    <w:p w:rsidR="00DC089B" w:rsidRDefault="00DC089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Особые мнения членов ЭПК и других присутствующих на заседании комиссии лиц отражаются в протоколе или прилагаются к нему.</w:t>
      </w:r>
    </w:p>
    <w:p w:rsidR="00A447C7" w:rsidRPr="00385F62" w:rsidRDefault="00A447C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решающего голоса имеют только члены ЭПК. Приглашенные консультанты и эксперты имеют право совещательного голоса.</w:t>
      </w:r>
    </w:p>
    <w:p w:rsidR="0092491B" w:rsidRDefault="00A447C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44"/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2491B"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</w:t>
      </w:r>
      <w:r w:rsidR="0092491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2491B"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для </w:t>
      </w:r>
      <w:r w:rsidR="0092491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2491B"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член </w:t>
      </w:r>
      <w:r w:rsidR="0092491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2491B" w:rsidRPr="00215DB6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обязан до начала заседания заявить об этом. В таком случае соответствующий член </w:t>
      </w:r>
      <w:r w:rsidR="0092491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2491B" w:rsidRPr="00215DB6">
        <w:rPr>
          <w:rFonts w:ascii="Times New Roman" w:eastAsia="Times New Roman" w:hAnsi="Times New Roman"/>
          <w:sz w:val="24"/>
          <w:szCs w:val="24"/>
          <w:lang w:eastAsia="ru-RU"/>
        </w:rPr>
        <w:t>омиссии не принимает участие в рассмотрении у</w:t>
      </w:r>
      <w:r w:rsidR="0092491B">
        <w:rPr>
          <w:rFonts w:ascii="Times New Roman" w:eastAsia="Times New Roman" w:hAnsi="Times New Roman"/>
          <w:sz w:val="24"/>
          <w:szCs w:val="24"/>
          <w:lang w:eastAsia="ru-RU"/>
        </w:rPr>
        <w:t>казанного вопроса.</w:t>
      </w:r>
    </w:p>
    <w:p w:rsidR="00DC089B" w:rsidRPr="00385F62" w:rsidRDefault="00A447C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Рассмотрение номенклатур дел, перечней, описей, актов и других документов, представленных организациями-источниками комплектования, а также вопросов о включении или исключении организаций из списка источников комплектования проводится, как правило, с участием в заседании ЭПК ответственных работников - председателя или члена экспертной комиссии, заведующего архивом или лица, ответственного за архив данной организации.</w:t>
      </w:r>
    </w:p>
    <w:p w:rsidR="00DC089B" w:rsidRPr="00385F62" w:rsidRDefault="00A447C7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45"/>
      <w:bookmarkEnd w:id="4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</w:t>
      </w:r>
      <w:r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Заседания ЭПК протоколируются.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Протоколы ЭПК подписываются председателем и секретарем комиссии</w:t>
      </w:r>
      <w:bookmarkStart w:id="45" w:name="sub_46"/>
      <w:bookmarkEnd w:id="44"/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C089B" w:rsidRPr="00385F62" w:rsidRDefault="004F4F46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4.7.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рассмотрения на заседаниях ЭПК вопросов (документов) заинтересованным учреждениям и лицам направляются решения комиссии</w:t>
      </w:r>
      <w:r w:rsid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447C7" w:rsidRPr="00A4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семи рабочих дней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C089B" w:rsidRDefault="004F4F46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47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4.8. </w:t>
      </w:r>
      <w:r w:rsidR="00DC089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ЭПК по указанию председателя обеспечивает созыв заседаний комиссии, протоколирует ход заседаний, информирует заинтересованные учреждения и лица о решениях ЭПК, осуществляет учет и отчетность о работе комиссии, ведет документацию и обеспечивает ее сохранность, осуществляет контроль над сроками прохождения документов и исполнением решений ЭПК.</w:t>
      </w:r>
    </w:p>
    <w:p w:rsidR="004B197B" w:rsidRPr="00385F62" w:rsidRDefault="004F4F46" w:rsidP="004B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4.9. </w:t>
      </w:r>
      <w:r w:rsidR="004B197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и предложения комиссии, связанные с определением сроков хранения документов, не предусмотренных действующими перечнями, примерными и типовыми номенклатурами дел, внесением изменений в федеральные нормативные документы и методические пособия, рассматриваются ЭПК при Министерств</w:t>
      </w:r>
      <w:r w:rsid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4B197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культуры, по делам национальностей и архивного дела Чувашской Республики</w:t>
      </w:r>
      <w:r w:rsid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</w:t>
      </w:r>
      <w:r w:rsidR="004B197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ЭПК Минкультуры Чувашии</w:t>
      </w:r>
      <w:r w:rsidR="004B197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4B197B" w:rsidRPr="0038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4B197B" w:rsidRPr="00385F62" w:rsidRDefault="004B197B" w:rsidP="00385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46"/>
    <w:p w:rsidR="001E315E" w:rsidRDefault="001E315E" w:rsidP="00DC089B">
      <w:pPr>
        <w:pStyle w:val="ac"/>
        <w:spacing w:before="0" w:beforeAutospacing="0" w:after="0" w:afterAutospacing="0"/>
        <w:ind w:firstLine="567"/>
        <w:jc w:val="center"/>
      </w:pPr>
    </w:p>
    <w:sectPr w:rsidR="001E315E" w:rsidSect="003D5B60">
      <w:footerReference w:type="default" r:id="rId12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70EE"/>
    <w:rsid w:val="000842B8"/>
    <w:rsid w:val="000966EA"/>
    <w:rsid w:val="000A26EA"/>
    <w:rsid w:val="000C6C21"/>
    <w:rsid w:val="000E1E30"/>
    <w:rsid w:val="00114F8F"/>
    <w:rsid w:val="0011513C"/>
    <w:rsid w:val="00115917"/>
    <w:rsid w:val="001271E2"/>
    <w:rsid w:val="00161D1D"/>
    <w:rsid w:val="00185E0A"/>
    <w:rsid w:val="001E315E"/>
    <w:rsid w:val="001F1476"/>
    <w:rsid w:val="001F2FB9"/>
    <w:rsid w:val="00204E9A"/>
    <w:rsid w:val="002256F7"/>
    <w:rsid w:val="00232993"/>
    <w:rsid w:val="0023468B"/>
    <w:rsid w:val="00235D26"/>
    <w:rsid w:val="00235D71"/>
    <w:rsid w:val="00246154"/>
    <w:rsid w:val="0025795A"/>
    <w:rsid w:val="00267530"/>
    <w:rsid w:val="00290161"/>
    <w:rsid w:val="0029502C"/>
    <w:rsid w:val="002D0017"/>
    <w:rsid w:val="002D1A45"/>
    <w:rsid w:val="002D5ED4"/>
    <w:rsid w:val="0031505F"/>
    <w:rsid w:val="00315C7E"/>
    <w:rsid w:val="0032072B"/>
    <w:rsid w:val="00331016"/>
    <w:rsid w:val="00341EA7"/>
    <w:rsid w:val="00356CA8"/>
    <w:rsid w:val="0036338A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5108F"/>
    <w:rsid w:val="00453990"/>
    <w:rsid w:val="00457EAD"/>
    <w:rsid w:val="00463794"/>
    <w:rsid w:val="00475F45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4B21"/>
    <w:rsid w:val="00515934"/>
    <w:rsid w:val="00515C6D"/>
    <w:rsid w:val="005252E6"/>
    <w:rsid w:val="00552C7B"/>
    <w:rsid w:val="005A1D55"/>
    <w:rsid w:val="005B0A73"/>
    <w:rsid w:val="005B70F2"/>
    <w:rsid w:val="005C6211"/>
    <w:rsid w:val="00605B1C"/>
    <w:rsid w:val="006334F2"/>
    <w:rsid w:val="006348C7"/>
    <w:rsid w:val="006402CD"/>
    <w:rsid w:val="00647155"/>
    <w:rsid w:val="006522E9"/>
    <w:rsid w:val="00681D12"/>
    <w:rsid w:val="00683165"/>
    <w:rsid w:val="00693CE6"/>
    <w:rsid w:val="00696A83"/>
    <w:rsid w:val="00697D39"/>
    <w:rsid w:val="006B2CF1"/>
    <w:rsid w:val="006B5AE6"/>
    <w:rsid w:val="006D5F36"/>
    <w:rsid w:val="006E357F"/>
    <w:rsid w:val="00700BD0"/>
    <w:rsid w:val="00725BD5"/>
    <w:rsid w:val="00745E04"/>
    <w:rsid w:val="00751461"/>
    <w:rsid w:val="00772FF0"/>
    <w:rsid w:val="00773998"/>
    <w:rsid w:val="0078650F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491B"/>
    <w:rsid w:val="00925E22"/>
    <w:rsid w:val="00930BB3"/>
    <w:rsid w:val="00934CDD"/>
    <w:rsid w:val="00935DD6"/>
    <w:rsid w:val="009D40BB"/>
    <w:rsid w:val="009E14FB"/>
    <w:rsid w:val="009E1C5E"/>
    <w:rsid w:val="009E7893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D1EF7"/>
    <w:rsid w:val="00AD690B"/>
    <w:rsid w:val="00AF5B85"/>
    <w:rsid w:val="00B045D6"/>
    <w:rsid w:val="00B11818"/>
    <w:rsid w:val="00B209F3"/>
    <w:rsid w:val="00B2428F"/>
    <w:rsid w:val="00B82106"/>
    <w:rsid w:val="00B84368"/>
    <w:rsid w:val="00B92C7B"/>
    <w:rsid w:val="00BA64A7"/>
    <w:rsid w:val="00BC3F7D"/>
    <w:rsid w:val="00BD5B5E"/>
    <w:rsid w:val="00BF56E9"/>
    <w:rsid w:val="00BF6348"/>
    <w:rsid w:val="00C4211B"/>
    <w:rsid w:val="00C644A6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90D22"/>
    <w:rsid w:val="00D96D27"/>
    <w:rsid w:val="00DB3AF0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66506"/>
    <w:rsid w:val="00F759A3"/>
    <w:rsid w:val="00F75EC3"/>
    <w:rsid w:val="00FA2EB5"/>
    <w:rsid w:val="00FB3FF2"/>
    <w:rsid w:val="00FC1427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65144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373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4DB-467E-432C-B254-01D8DADF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Татьяна Евгеньевна Круглова</cp:lastModifiedBy>
  <cp:revision>6</cp:revision>
  <cp:lastPrinted>2022-11-18T07:56:00Z</cp:lastPrinted>
  <dcterms:created xsi:type="dcterms:W3CDTF">2022-11-15T07:39:00Z</dcterms:created>
  <dcterms:modified xsi:type="dcterms:W3CDTF">2022-11-28T06:52:00Z</dcterms:modified>
</cp:coreProperties>
</file>