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133B9" w:rsidRPr="00E7273A" w:rsidTr="00226D85">
        <w:tc>
          <w:tcPr>
            <w:tcW w:w="3936" w:type="dxa"/>
          </w:tcPr>
          <w:p w:rsidR="004133B9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072074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Чӑваш Республикин</w:t>
            </w:r>
          </w:p>
          <w:p w:rsidR="004133B9" w:rsidRPr="00072074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КАНАШ ХУЛА</w:t>
            </w:r>
          </w:p>
          <w:p w:rsidR="004133B9" w:rsidRPr="00072074" w:rsidRDefault="004133B9" w:rsidP="00226D85">
            <w:pPr>
              <w:autoSpaceDE w:val="0"/>
              <w:adjustRightInd w:val="0"/>
              <w:ind w:left="-108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4133B9" w:rsidRPr="000E5900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8C2CAA" w:rsidRDefault="004133B9" w:rsidP="00226D85">
            <w:pPr>
              <w:ind w:left="-108"/>
              <w:jc w:val="center"/>
              <w:rPr>
                <w:b/>
                <w:bCs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133B9" w:rsidRPr="000E5900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Default="00113B0A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__</w:t>
            </w:r>
            <w:r>
              <w:rPr>
                <w:b/>
                <w:bCs/>
                <w:lang w:val="ru-RU"/>
              </w:rPr>
              <w:t xml:space="preserve"> </w:t>
            </w:r>
            <w:r w:rsidR="00732F68">
              <w:rPr>
                <w:b/>
                <w:bCs/>
                <w:lang w:val="en-US"/>
              </w:rPr>
              <w:t>01</w:t>
            </w:r>
            <w:r w:rsidR="00732F68">
              <w:rPr>
                <w:b/>
                <w:bCs/>
                <w:lang w:val="ru-RU"/>
              </w:rPr>
              <w:t xml:space="preserve">.07.2024 </w:t>
            </w:r>
            <w:r w:rsidR="00732F68">
              <w:rPr>
                <w:b/>
                <w:bCs/>
              </w:rPr>
              <w:t>№778</w:t>
            </w:r>
            <w:r w:rsidR="004133B9" w:rsidRPr="000E5900">
              <w:rPr>
                <w:b/>
                <w:bCs/>
              </w:rPr>
              <w:t>______</w:t>
            </w:r>
          </w:p>
          <w:p w:rsidR="00113B0A" w:rsidRPr="000E5900" w:rsidRDefault="00113B0A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0E5900" w:rsidRDefault="004133B9" w:rsidP="00226D85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0E5900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4133B9" w:rsidRPr="00E7273A" w:rsidRDefault="004133B9" w:rsidP="00226D8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133B9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072074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АДМИНИСТРАЦИЯ</w:t>
            </w:r>
          </w:p>
          <w:p w:rsidR="004133B9" w:rsidRPr="00072074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133B9" w:rsidRPr="00072074" w:rsidRDefault="004133B9" w:rsidP="00226D85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:rsidR="004133B9" w:rsidRPr="00072074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ПОСТАНОВЛЕНИЕ</w:t>
            </w:r>
          </w:p>
          <w:p w:rsidR="004133B9" w:rsidRPr="00E7273A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:rsidR="004133B9" w:rsidRDefault="00E57A1A" w:rsidP="00226D85">
            <w:pPr>
              <w:spacing w:line="192" w:lineRule="auto"/>
              <w:ind w:left="-74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732F68">
              <w:rPr>
                <w:b/>
                <w:bCs/>
                <w:lang w:val="ru-RU"/>
              </w:rPr>
              <w:t>01.07.2024</w:t>
            </w:r>
            <w:r w:rsidR="0008054E">
              <w:rPr>
                <w:b/>
                <w:bCs/>
              </w:rPr>
              <w:t xml:space="preserve">  </w:t>
            </w:r>
            <w:r w:rsidR="00732F68">
              <w:rPr>
                <w:b/>
                <w:bCs/>
                <w:lang w:val="ru-RU"/>
              </w:rPr>
              <w:t>№778</w:t>
            </w:r>
          </w:p>
          <w:p w:rsidR="004133B9" w:rsidRPr="00861566" w:rsidRDefault="004133B9" w:rsidP="00226D85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E7273A" w:rsidRDefault="004133B9" w:rsidP="00226D8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ород</w:t>
            </w:r>
            <w:r w:rsidRPr="00E7273A">
              <w:rPr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742BAC" w:rsidRDefault="00742BAC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2D2D2D"/>
          <w:spacing w:val="2"/>
          <w:lang w:val="ru-RU" w:eastAsia="ru-RU" w:bidi="ar-SA"/>
        </w:rPr>
      </w:pPr>
    </w:p>
    <w:p w:rsidR="004133B9" w:rsidRDefault="004133B9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2D2D2D"/>
          <w:spacing w:val="2"/>
          <w:lang w:val="ru-RU" w:eastAsia="ru-RU" w:bidi="ar-SA"/>
        </w:rPr>
      </w:pPr>
    </w:p>
    <w:p w:rsidR="00742BAC" w:rsidRPr="00AD6DA5" w:rsidRDefault="00FC3FAB" w:rsidP="004133B9">
      <w:pPr>
        <w:ind w:right="5137"/>
        <w:jc w:val="both"/>
        <w:rPr>
          <w:lang w:val="ru-RU"/>
        </w:rPr>
      </w:pPr>
      <w:r>
        <w:rPr>
          <w:b/>
          <w:lang w:val="ru-RU"/>
        </w:rPr>
        <w:t xml:space="preserve">Об утверждении </w:t>
      </w:r>
      <w:r w:rsidR="00862071" w:rsidRPr="00B34F54">
        <w:rPr>
          <w:b/>
          <w:lang w:val="ru-RU"/>
        </w:rPr>
        <w:t>предельных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цен</w:t>
      </w:r>
      <w:r>
        <w:rPr>
          <w:b/>
          <w:lang w:val="ru-RU"/>
        </w:rPr>
        <w:t xml:space="preserve"> </w:t>
      </w:r>
      <w:r w:rsidR="007939FC" w:rsidRPr="00B34F54">
        <w:rPr>
          <w:b/>
          <w:lang w:val="ru-RU"/>
        </w:rPr>
        <w:t>(тарифов)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платные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услуги,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оказываемые</w:t>
      </w:r>
      <w:r>
        <w:rPr>
          <w:b/>
          <w:lang w:val="ru-RU"/>
        </w:rPr>
        <w:t xml:space="preserve"> </w:t>
      </w:r>
      <w:r w:rsidR="0006306A">
        <w:rPr>
          <w:b/>
          <w:lang w:val="ru-RU"/>
        </w:rPr>
        <w:t>автономным учреждением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«</w:t>
      </w:r>
      <w:r w:rsidR="0006306A">
        <w:rPr>
          <w:rFonts w:eastAsia="Times New Roman" w:cs="Times New Roman"/>
          <w:b/>
          <w:bCs/>
          <w:spacing w:val="2"/>
          <w:lang w:val="ru-RU" w:eastAsia="ru-RU" w:bidi="ar-SA"/>
        </w:rPr>
        <w:t>Городской Дворец культуры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»</w:t>
      </w:r>
      <w:r>
        <w:rPr>
          <w:b/>
          <w:lang w:val="ru-RU"/>
        </w:rPr>
        <w:t xml:space="preserve"> города</w:t>
      </w:r>
      <w:r>
        <w:rPr>
          <w:b/>
        </w:rPr>
        <w:t xml:space="preserve"> </w:t>
      </w:r>
      <w:r w:rsidR="00215C11" w:rsidRPr="00B34F54">
        <w:rPr>
          <w:b/>
        </w:rPr>
        <w:t>Канаш</w:t>
      </w:r>
      <w:r>
        <w:rPr>
          <w:b/>
        </w:rPr>
        <w:t xml:space="preserve"> </w:t>
      </w:r>
      <w:r>
        <w:rPr>
          <w:b/>
          <w:lang w:val="ru-RU"/>
        </w:rPr>
        <w:t>Чувашской Республики</w:t>
      </w:r>
    </w:p>
    <w:p w:rsidR="00742BAC" w:rsidRPr="00B34F54" w:rsidRDefault="00742BAC">
      <w:pPr>
        <w:rPr>
          <w:rFonts w:cs="Arial"/>
        </w:rPr>
      </w:pPr>
    </w:p>
    <w:p w:rsidR="00FC3FAB" w:rsidRDefault="00FC3FAB" w:rsidP="00FC3FA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215C11" w:rsidP="00FC3FA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соответствии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Федеральным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законом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06.10.2003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№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131-ФЗ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«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общих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принципах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организации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местного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самоуправления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Российской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Федерации»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,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соответствии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решением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Собрания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депутатов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28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января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2011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№5/2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«О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порядке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принятия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решения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установлении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цен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(тарифов)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услуги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муниципальных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предприятий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учреждений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Канаш»,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Администрация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="00732667">
        <w:rPr>
          <w:rFonts w:eastAsia="Times New Roman" w:cs="Times New Roman"/>
          <w:b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="00732667">
        <w:rPr>
          <w:rFonts w:eastAsia="Times New Roman" w:cs="Times New Roman"/>
          <w:b/>
          <w:spacing w:val="2"/>
          <w:kern w:val="0"/>
          <w:lang w:val="ru-RU" w:eastAsia="ru-RU" w:bidi="ar-SA"/>
        </w:rPr>
        <w:t>Республики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постановляет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:</w:t>
      </w:r>
    </w:p>
    <w:p w:rsidR="00742BAC" w:rsidRDefault="00742BAC" w:rsidP="0091736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Pr="0070384C" w:rsidRDefault="00FC3FAB" w:rsidP="00FC3FAB">
      <w:pPr>
        <w:pStyle w:val="ac"/>
        <w:widowControl/>
        <w:shd w:val="clear" w:color="auto" w:fill="FFFFFF"/>
        <w:suppressAutoHyphens w:val="0"/>
        <w:ind w:left="0"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1.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Установить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предельные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цены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DC1E1E" w:rsidRPr="00DC1E1E">
        <w:rPr>
          <w:rFonts w:eastAsia="Times New Roman" w:cs="Times New Roman"/>
          <w:spacing w:val="2"/>
          <w:kern w:val="0"/>
          <w:lang w:val="ru-RU" w:eastAsia="ru-RU" w:bidi="ar-SA"/>
        </w:rPr>
        <w:t>(</w:t>
      </w:r>
      <w:r w:rsidR="00DC1E1E">
        <w:rPr>
          <w:rFonts w:eastAsia="Times New Roman" w:cs="Times New Roman"/>
          <w:spacing w:val="2"/>
          <w:kern w:val="0"/>
          <w:lang w:val="ru-RU" w:eastAsia="ru-RU" w:bidi="ar-SA"/>
        </w:rPr>
        <w:t xml:space="preserve">тарифы)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платные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услуги,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ок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азываемы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6306A">
        <w:rPr>
          <w:rFonts w:eastAsia="Times New Roman" w:cs="Times New Roman"/>
          <w:spacing w:val="2"/>
          <w:kern w:val="0"/>
          <w:lang w:val="ru-RU" w:eastAsia="ru-RU" w:bidi="ar-SA"/>
        </w:rPr>
        <w:t>автономным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учр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еждением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«</w:t>
      </w:r>
      <w:r w:rsidR="0006306A">
        <w:rPr>
          <w:rFonts w:eastAsia="Times New Roman" w:cs="Times New Roman"/>
          <w:spacing w:val="2"/>
          <w:kern w:val="0"/>
          <w:lang w:val="ru-RU" w:eastAsia="ru-RU" w:bidi="ar-SA"/>
        </w:rPr>
        <w:t>Городской Дворец культуры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»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Республики,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согласно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приложению</w:t>
      </w:r>
      <w:r w:rsidR="00917364">
        <w:rPr>
          <w:rFonts w:eastAsia="Times New Roman" w:cs="Times New Roman"/>
          <w:spacing w:val="2"/>
          <w:kern w:val="0"/>
          <w:lang w:val="ru-RU" w:eastAsia="ru-RU" w:bidi="ar-SA"/>
        </w:rPr>
        <w:t>.</w:t>
      </w:r>
    </w:p>
    <w:p w:rsidR="00074E09" w:rsidRPr="00FC3FAB" w:rsidRDefault="00FC3FAB" w:rsidP="00FC3FAB">
      <w:pPr>
        <w:pStyle w:val="ac"/>
        <w:tabs>
          <w:tab w:val="left" w:pos="3969"/>
        </w:tabs>
        <w:ind w:left="0"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2. Признать утратившим силу постановление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города </w:t>
      </w:r>
      <w:r w:rsidR="00862071"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Чувашской Республики от </w:t>
      </w:r>
      <w:r w:rsidR="0006306A">
        <w:rPr>
          <w:rFonts w:eastAsia="Times New Roman" w:cs="Times New Roman"/>
          <w:spacing w:val="2"/>
          <w:kern w:val="0"/>
          <w:lang w:val="ru-RU" w:eastAsia="ru-RU" w:bidi="ar-SA"/>
        </w:rPr>
        <w:t>30.09.2019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г.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№</w:t>
      </w:r>
      <w:r w:rsidR="0006306A">
        <w:rPr>
          <w:rFonts w:eastAsia="Times New Roman" w:cs="Times New Roman"/>
          <w:spacing w:val="2"/>
          <w:kern w:val="0"/>
          <w:lang w:val="ru-RU" w:eastAsia="ru-RU" w:bidi="ar-SA"/>
        </w:rPr>
        <w:t xml:space="preserve">1074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«Об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утверждении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предельных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цен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платные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услуги,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оказываемые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6306A">
        <w:rPr>
          <w:rFonts w:eastAsia="Times New Roman" w:cs="Times New Roman"/>
          <w:spacing w:val="2"/>
          <w:kern w:val="0"/>
          <w:lang w:val="ru-RU" w:eastAsia="ru-RU" w:bidi="ar-SA"/>
        </w:rPr>
        <w:t>автономным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уч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реждени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ем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«</w:t>
      </w:r>
      <w:r w:rsidR="0006306A">
        <w:rPr>
          <w:rFonts w:eastAsia="Times New Roman" w:cs="Times New Roman"/>
          <w:spacing w:val="2"/>
          <w:kern w:val="0"/>
          <w:lang w:val="ru-RU" w:eastAsia="ru-RU" w:bidi="ar-SA"/>
        </w:rPr>
        <w:t>Городской Дворец культуры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»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»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.</w:t>
      </w:r>
    </w:p>
    <w:p w:rsidR="00917364" w:rsidRPr="00FC3FAB" w:rsidRDefault="00917364" w:rsidP="00FC3FAB">
      <w:pPr>
        <w:tabs>
          <w:tab w:val="left" w:pos="3969"/>
        </w:tabs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3.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Контроль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за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исполнением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настоящего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постановления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возложить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начальника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МКУ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«Отдел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культуры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г.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Канаш»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Т.В.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Векову.</w:t>
      </w:r>
    </w:p>
    <w:p w:rsidR="00917364" w:rsidRPr="00FC3FAB" w:rsidRDefault="00917364" w:rsidP="00FC3FAB">
      <w:pPr>
        <w:tabs>
          <w:tab w:val="left" w:pos="3969"/>
        </w:tabs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4.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Настоящее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постановление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вступает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силу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после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его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официального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опубликования.</w:t>
      </w:r>
    </w:p>
    <w:p w:rsidR="00742BAC" w:rsidRPr="00FC3FAB" w:rsidRDefault="00742BAC" w:rsidP="00917364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FC3FAB" w:rsidRDefault="00FC3FAB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AD6DA5" w:rsidRDefault="00AD6DA5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06306A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Г</w:t>
      </w:r>
      <w:r w:rsidR="00215C11">
        <w:rPr>
          <w:rFonts w:eastAsia="Times New Roman" w:cs="Times New Roman"/>
          <w:spacing w:val="2"/>
          <w:kern w:val="0"/>
          <w:lang w:val="ru-RU" w:eastAsia="ru-RU" w:bidi="ar-SA"/>
        </w:rPr>
        <w:t>лав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а</w:t>
      </w:r>
      <w:r w:rsidR="009E2820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9E2820">
        <w:rPr>
          <w:rFonts w:eastAsia="Times New Roman" w:cs="Times New Roman"/>
          <w:spacing w:val="2"/>
          <w:kern w:val="0"/>
          <w:lang w:val="ru-RU" w:eastAsia="ru-RU" w:bidi="ar-SA"/>
        </w:rPr>
        <w:t xml:space="preserve">                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                                                                     </w:t>
      </w:r>
      <w:r w:rsidR="001525ED">
        <w:rPr>
          <w:rFonts w:eastAsia="Times New Roman" w:cs="Times New Roman"/>
          <w:spacing w:val="2"/>
          <w:kern w:val="0"/>
          <w:lang w:val="ru-RU" w:eastAsia="ru-RU" w:bidi="ar-SA"/>
        </w:rPr>
        <w:t xml:space="preserve">        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   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В.Н. Михайлов</w:t>
      </w:r>
    </w:p>
    <w:p w:rsidR="00742BAC" w:rsidRDefault="00742BAC">
      <w:pPr>
        <w:widowControl/>
        <w:shd w:val="clear" w:color="auto" w:fill="FFFFFF"/>
        <w:suppressAutoHyphens w:val="0"/>
        <w:spacing w:before="375" w:after="225"/>
        <w:jc w:val="center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1F5B30" w:rsidRDefault="001F5B30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560EA7" w:rsidRDefault="00560EA7" w:rsidP="00560EA7">
      <w:pPr>
        <w:autoSpaceDN/>
        <w:spacing w:line="240" w:lineRule="atLeast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226D85" w:rsidRDefault="00226D85" w:rsidP="00560EA7">
      <w:pPr>
        <w:autoSpaceDN/>
        <w:spacing w:line="240" w:lineRule="atLeast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4133B9" w:rsidRDefault="004133B9" w:rsidP="004133B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lastRenderedPageBreak/>
        <w:t xml:space="preserve">Приложение </w:t>
      </w:r>
    </w:p>
    <w:p w:rsidR="004133B9" w:rsidRDefault="004133B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Утвержден</w:t>
      </w:r>
    </w:p>
    <w:p w:rsidR="00742BAC" w:rsidRDefault="00FC3FA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>
        <w:rPr>
          <w:rFonts w:eastAsia="Times New Roman" w:cs="Times New Roman"/>
          <w:spacing w:val="2"/>
          <w:kern w:val="0"/>
          <w:lang w:val="ru-RU" w:eastAsia="ru-RU" w:bidi="ar-SA"/>
        </w:rPr>
        <w:t>постановлени</w:t>
      </w:r>
      <w:r w:rsidR="004133B9">
        <w:rPr>
          <w:rFonts w:eastAsia="Times New Roman" w:cs="Times New Roman"/>
          <w:spacing w:val="2"/>
          <w:kern w:val="0"/>
          <w:lang w:val="ru-RU" w:eastAsia="ru-RU" w:bidi="ar-SA"/>
        </w:rPr>
        <w:t>ем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E15DE5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 </w:t>
      </w:r>
    </w:p>
    <w:p w:rsidR="00742BAC" w:rsidRDefault="00E15DE5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</w:p>
    <w:p w:rsidR="00742BAC" w:rsidRPr="00E57A1A" w:rsidRDefault="00215C11" w:rsidP="004D55F4">
      <w:pPr>
        <w:widowControl/>
        <w:shd w:val="clear" w:color="auto" w:fill="FFFFFF"/>
        <w:suppressAutoHyphens w:val="0"/>
        <w:ind w:left="6354" w:firstLine="706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от</w:t>
      </w:r>
      <w:r w:rsidR="00E57A1A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 xml:space="preserve"> </w:t>
      </w:r>
      <w:r w:rsidR="004946B4" w:rsidRPr="00E57A1A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01.07.2024</w:t>
      </w:r>
      <w:r w:rsidR="00FC3FAB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 xml:space="preserve"> </w:t>
      </w:r>
      <w:r w:rsidRP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№</w:t>
      </w:r>
      <w:r w:rsidR="004946B4" w:rsidRPr="00E57A1A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778</w:t>
      </w:r>
    </w:p>
    <w:p w:rsidR="004D55F4" w:rsidRDefault="004D55F4" w:rsidP="004D55F4">
      <w:pPr>
        <w:widowControl/>
        <w:shd w:val="clear" w:color="auto" w:fill="FFFFFF"/>
        <w:suppressAutoHyphens w:val="0"/>
        <w:ind w:left="6354" w:firstLine="706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586927" w:rsidRPr="00586927" w:rsidRDefault="00586927" w:rsidP="00586927">
      <w:pPr>
        <w:widowControl/>
        <w:ind w:left="4248" w:firstLine="708"/>
        <w:rPr>
          <w:rFonts w:eastAsia="Noto Sans CJK SC Regular" w:cs="Lohit Devanagari"/>
          <w:lang w:val="ru-RU" w:eastAsia="zh-CN" w:bidi="hi-IN"/>
        </w:rPr>
      </w:pPr>
    </w:p>
    <w:p w:rsidR="00586927" w:rsidRPr="00586927" w:rsidRDefault="00586927" w:rsidP="00586927">
      <w:pPr>
        <w:widowControl/>
        <w:jc w:val="center"/>
        <w:outlineLvl w:val="0"/>
        <w:rPr>
          <w:rFonts w:eastAsia="Times New Roman" w:cs="Lohit Devanagari"/>
          <w:b/>
          <w:bCs/>
          <w:lang w:val="ru-RU" w:eastAsia="ru-RU" w:bidi="hi-IN"/>
        </w:rPr>
      </w:pPr>
      <w:r w:rsidRPr="00586927">
        <w:rPr>
          <w:rFonts w:eastAsia="Times New Roman" w:cs="Lohit Devanagari"/>
          <w:b/>
          <w:bCs/>
          <w:lang w:val="ru-RU" w:eastAsia="ru-RU" w:bidi="hi-IN"/>
        </w:rPr>
        <w:t>ПРЕЙСКУРАНТ ЦЕН</w:t>
      </w:r>
    </w:p>
    <w:p w:rsidR="00586927" w:rsidRPr="00586927" w:rsidRDefault="00586927" w:rsidP="00586927">
      <w:pPr>
        <w:widowControl/>
        <w:jc w:val="center"/>
        <w:outlineLvl w:val="0"/>
        <w:rPr>
          <w:rFonts w:eastAsia="Times New Roman" w:cs="Lohit Devanagari"/>
          <w:b/>
          <w:bCs/>
          <w:lang w:val="ru-RU" w:eastAsia="ru-RU" w:bidi="hi-IN"/>
        </w:rPr>
      </w:pPr>
      <w:r w:rsidRPr="00586927">
        <w:rPr>
          <w:rFonts w:eastAsia="Times New Roman" w:cs="Lohit Devanagari"/>
          <w:b/>
          <w:bCs/>
          <w:lang w:val="ru-RU" w:eastAsia="ru-RU" w:bidi="hi-IN"/>
        </w:rPr>
        <w:t xml:space="preserve">на платные услуги, оказываемые </w:t>
      </w:r>
      <w:r w:rsidR="00226D85">
        <w:rPr>
          <w:rFonts w:eastAsia="Times New Roman" w:cs="Lohit Devanagari"/>
          <w:b/>
          <w:bCs/>
          <w:lang w:val="ru-RU" w:eastAsia="ru-RU" w:bidi="hi-IN"/>
        </w:rPr>
        <w:t>автономным учреждением «Городской Дворец культуры» города Канаш Чувашской Республики.</w:t>
      </w:r>
    </w:p>
    <w:p w:rsidR="00586927" w:rsidRPr="00586927" w:rsidRDefault="00586927" w:rsidP="00586927">
      <w:pPr>
        <w:widowControl/>
        <w:jc w:val="center"/>
        <w:outlineLvl w:val="0"/>
        <w:rPr>
          <w:rFonts w:eastAsia="Times New Roman" w:cs="Lohit Devanagari"/>
          <w:bCs/>
          <w:lang w:val="ru-RU" w:eastAsia="ru-RU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5180"/>
        <w:gridCol w:w="1796"/>
        <w:gridCol w:w="1875"/>
      </w:tblGrid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i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i/>
                <w:lang w:val="ru-RU" w:eastAsia="ru-RU" w:bidi="hi-IN"/>
              </w:rPr>
              <w:t>№ п/п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bCs/>
                <w:i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bCs/>
                <w:i/>
                <w:lang w:val="ru-RU" w:eastAsia="ru-RU" w:bidi="hi-IN"/>
              </w:rPr>
              <w:t>Наименование услуг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i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i/>
                <w:lang w:val="ru-RU" w:eastAsia="ru-RU" w:bidi="hi-IN"/>
              </w:rPr>
              <w:t>Единица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i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i/>
                <w:lang w:val="ru-RU" w:eastAsia="ru-RU" w:bidi="hi-IN"/>
              </w:rPr>
              <w:t>измерения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i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i/>
                <w:lang w:val="ru-RU" w:eastAsia="ru-RU" w:bidi="hi-IN"/>
              </w:rPr>
              <w:t xml:space="preserve">Стоимость  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i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i/>
                <w:lang w:val="ru-RU" w:eastAsia="ru-RU" w:bidi="hi-IN"/>
              </w:rPr>
              <w:t>руб.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4</w:t>
            </w:r>
          </w:p>
        </w:tc>
      </w:tr>
      <w:tr w:rsidR="00586927" w:rsidRPr="00586927" w:rsidTr="00226D85"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bCs/>
                <w:lang w:val="ru-RU" w:eastAsia="ru-RU" w:bidi="hi-IN"/>
              </w:rPr>
              <w:t>УСЛУГИ ПО ОРГАНИЗАЦИИ ДЕЯТЕЛЬНОСТИ КУЛЬТУРНО-ДОСУГОВЫХ ФОРМИРОВАНИЙ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1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bCs/>
                <w:lang w:val="ru-RU" w:eastAsia="ru-RU" w:bidi="hi-IN"/>
              </w:rPr>
              <w:t>Клубные формирования художественной направленности:</w:t>
            </w:r>
          </w:p>
        </w:tc>
      </w:tr>
      <w:tr w:rsidR="00586927" w:rsidRPr="00586927" w:rsidTr="00226D85">
        <w:trPr>
          <w:trHeight w:val="34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Танцевальный коллектив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чел/месяц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rPr>
          <w:trHeight w:val="343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1.2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Вокальная студия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чел/месяц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rPr>
          <w:trHeight w:val="90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1.3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1.4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Занятие в различных кружках и студиях: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инструментальное исполнительство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индивидуальная оплата одного занятия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чел/месяц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125,0</w:t>
            </w:r>
          </w:p>
        </w:tc>
      </w:tr>
      <w:tr w:rsidR="00586927" w:rsidRPr="00586927" w:rsidTr="00226D85">
        <w:trPr>
          <w:trHeight w:val="165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УСЛУГИ МАССОВОГО ХАРАКТЕРА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2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Вечера отдыха:</w:t>
            </w:r>
          </w:p>
        </w:tc>
      </w:tr>
      <w:tr w:rsidR="00586927" w:rsidRPr="00586927" w:rsidTr="00226D85">
        <w:trPr>
          <w:trHeight w:val="541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Молодежная дискотека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 развлекательной программой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150,0 -250,0</w:t>
            </w:r>
          </w:p>
        </w:tc>
      </w:tr>
      <w:tr w:rsidR="00586927" w:rsidRPr="00586927" w:rsidTr="00226D85">
        <w:trPr>
          <w:trHeight w:val="25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right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Игровые программы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3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Организация детских игровых программ:</w:t>
            </w:r>
          </w:p>
        </w:tc>
      </w:tr>
      <w:tr w:rsidR="00586927" w:rsidRPr="00586927" w:rsidTr="00226D85">
        <w:trPr>
          <w:trHeight w:val="42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Игровая программа с ведущим (1 час)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группа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1500,0</w:t>
            </w:r>
          </w:p>
        </w:tc>
      </w:tr>
      <w:tr w:rsidR="00586927" w:rsidRPr="00586927" w:rsidTr="00226D85">
        <w:trPr>
          <w:trHeight w:val="993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3.2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Новогодние театрализованные представления: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спектакль;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танцевально-развлекательная программа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150,0</w:t>
            </w:r>
          </w:p>
        </w:tc>
      </w:tr>
      <w:tr w:rsidR="00586927" w:rsidRPr="00586927" w:rsidTr="00226D85">
        <w:trPr>
          <w:trHeight w:val="311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4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color w:val="000000"/>
                <w:lang w:val="ru-RU" w:eastAsia="ru-RU" w:bidi="hi-IN"/>
              </w:rPr>
              <w:t>Показ спектаклей, концертов и концертных программ, кинопрограмм и иных зрелищных культурно-просветительских программ:</w:t>
            </w:r>
          </w:p>
        </w:tc>
      </w:tr>
      <w:tr w:rsidR="00586927" w:rsidRPr="00586927" w:rsidTr="00226D85">
        <w:trPr>
          <w:trHeight w:val="311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4.1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ascii="Liberation Serif" w:eastAsia="Noto Sans CJK SC Regular" w:hAnsi="Liberation Serif" w:cs="Lohit Devanagari"/>
                <w:lang w:val="ru-RU" w:eastAsia="zh-CN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 xml:space="preserve">Проведение концертов, спектаклей, цирковых представлений, профессиональных артистов и коллективов </w:t>
            </w:r>
            <w:r w:rsidRPr="00586927">
              <w:rPr>
                <w:rFonts w:eastAsia="Times New Roman" w:cs="Lohit Devanagari"/>
                <w:bCs/>
                <w:i/>
                <w:lang w:val="ru-RU" w:eastAsia="ru-RU" w:bidi="hi-IN"/>
              </w:rPr>
              <w:t>(стоимость зависит от качества программы)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% от валового сбора фиксированная ставка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15-20%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8000 руб.</w:t>
            </w:r>
          </w:p>
        </w:tc>
      </w:tr>
      <w:tr w:rsidR="00586927" w:rsidRPr="00586927" w:rsidTr="00226D85">
        <w:trPr>
          <w:trHeight w:val="311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4.2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Концерт творческих коллективов художественной самодеятельности</w:t>
            </w:r>
          </w:p>
          <w:p w:rsidR="00586927" w:rsidRPr="00586927" w:rsidRDefault="00586927" w:rsidP="00586927">
            <w:pPr>
              <w:widowControl/>
              <w:rPr>
                <w:rFonts w:ascii="Liberation Serif" w:eastAsia="Noto Sans CJK SC Regular" w:hAnsi="Liberation Serif" w:cs="Lohit Devanagari"/>
                <w:sz w:val="20"/>
                <w:szCs w:val="20"/>
                <w:lang w:val="ru-RU" w:eastAsia="zh-CN" w:bidi="hi-IN"/>
              </w:rPr>
            </w:pPr>
            <w:r w:rsidRPr="00586927">
              <w:rPr>
                <w:rFonts w:eastAsia="Times New Roman" w:cs="Lohit Devanagari"/>
                <w:bCs/>
                <w:sz w:val="20"/>
                <w:szCs w:val="20"/>
                <w:lang w:val="ru-RU" w:eastAsia="ru-RU" w:bidi="hi-IN"/>
              </w:rPr>
              <w:t>(</w:t>
            </w:r>
            <w:r w:rsidRPr="00586927">
              <w:rPr>
                <w:rFonts w:eastAsia="Times New Roman" w:cs="Lohit Devanagari"/>
                <w:bCs/>
                <w:i/>
                <w:sz w:val="20"/>
                <w:szCs w:val="20"/>
                <w:lang w:val="ru-RU" w:eastAsia="ru-RU" w:bidi="hi-IN"/>
              </w:rPr>
              <w:t>1 ч, без стоимости транспортных услуг</w:t>
            </w:r>
            <w:r w:rsidRPr="00586927">
              <w:rPr>
                <w:rFonts w:eastAsia="Times New Roman" w:cs="Lohit Devanagari"/>
                <w:bCs/>
                <w:sz w:val="20"/>
                <w:szCs w:val="20"/>
                <w:lang w:val="ru-RU" w:eastAsia="ru-RU" w:bidi="hi-IN"/>
              </w:rPr>
              <w:t>)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по заказу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по билетам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мероприятие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от 5000,0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100,0 - 150,0</w:t>
            </w:r>
          </w:p>
        </w:tc>
      </w:tr>
      <w:tr w:rsidR="00586927" w:rsidRPr="00586927" w:rsidTr="00226D85">
        <w:trPr>
          <w:trHeight w:val="311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4.3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snapToGrid w:val="0"/>
              <w:rPr>
                <w:rFonts w:ascii="Liberation Serif" w:eastAsia="Noto Sans CJK SC Regular" w:hAnsi="Liberation Serif" w:cs="Lohit Devanagari"/>
                <w:lang w:val="ru-RU" w:eastAsia="zh-CN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Фестиваль, спе</w:t>
            </w:r>
            <w:r w:rsidRPr="00586927">
              <w:rPr>
                <w:rFonts w:eastAsia="Times New Roman" w:cs="Lohit Devanagari"/>
                <w:bCs/>
                <w:color w:val="000000"/>
                <w:lang w:val="ru-RU" w:eastAsia="ru-RU" w:bidi="hi-IN"/>
              </w:rPr>
              <w:t xml:space="preserve">ктакль, </w:t>
            </w: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шоу-программа</w:t>
            </w:r>
            <w:r w:rsidRPr="00586927">
              <w:rPr>
                <w:rFonts w:eastAsia="Times New Roman" w:cs="Lohit Devanagari"/>
                <w:bCs/>
                <w:color w:val="000000"/>
                <w:lang w:val="ru-RU" w:eastAsia="ru-RU" w:bidi="hi-IN"/>
              </w:rPr>
              <w:t xml:space="preserve"> с участием творческих коллективов художественной самодеятельности</w:t>
            </w: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 xml:space="preserve"> ДК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FF0000"/>
                <w:shd w:val="clear" w:color="auto" w:fill="C0C0C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чел.</w:t>
            </w:r>
          </w:p>
          <w:p w:rsidR="00586927" w:rsidRPr="00586927" w:rsidRDefault="00586927" w:rsidP="00586927">
            <w:pPr>
              <w:widowControl/>
              <w:snapToGrid w:val="0"/>
              <w:jc w:val="center"/>
              <w:rPr>
                <w:rFonts w:eastAsia="Times New Roman" w:cs="Lohit Devanagari"/>
                <w:color w:val="FF0000"/>
                <w:shd w:val="clear" w:color="auto" w:fill="C0C0C0"/>
                <w:lang w:val="ru-RU" w:eastAsia="ru-RU" w:bidi="hi-IN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100,0 – 150,0</w:t>
            </w:r>
          </w:p>
          <w:p w:rsidR="00586927" w:rsidRPr="00586927" w:rsidRDefault="00586927" w:rsidP="00586927">
            <w:pPr>
              <w:widowControl/>
              <w:tabs>
                <w:tab w:val="left" w:pos="439"/>
                <w:tab w:val="center" w:pos="725"/>
              </w:tabs>
              <w:snapToGrid w:val="0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</w:tc>
      </w:tr>
      <w:tr w:rsidR="00586927" w:rsidRPr="00586927" w:rsidTr="00226D85">
        <w:trPr>
          <w:trHeight w:val="311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4.4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snapToGrid w:val="0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Организационный сбор за участие в городских конкурсах: один участник</w:t>
            </w:r>
          </w:p>
          <w:p w:rsidR="00586927" w:rsidRPr="00586927" w:rsidRDefault="00586927" w:rsidP="00586927">
            <w:pPr>
              <w:widowControl/>
              <w:snapToGrid w:val="0"/>
              <w:jc w:val="both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 коллектива до 5 человек</w:t>
            </w:r>
          </w:p>
          <w:p w:rsidR="00586927" w:rsidRPr="00586927" w:rsidRDefault="00E57A1A" w:rsidP="00586927">
            <w:pPr>
              <w:widowControl/>
              <w:snapToGrid w:val="0"/>
              <w:jc w:val="both"/>
              <w:rPr>
                <w:rFonts w:eastAsia="Times New Roman" w:cs="Lohit Devanagari"/>
                <w:lang w:val="ru-RU" w:eastAsia="ru-RU" w:bidi="hi-IN"/>
              </w:rPr>
            </w:pPr>
            <w:r>
              <w:rPr>
                <w:rFonts w:eastAsia="Times New Roman" w:cs="Lohit Devanagari"/>
                <w:lang w:val="ru-RU" w:eastAsia="ru-RU" w:bidi="hi-IN"/>
              </w:rPr>
              <w:t xml:space="preserve">               свыше </w:t>
            </w:r>
            <w:bookmarkStart w:id="0" w:name="_GoBack"/>
            <w:bookmarkEnd w:id="0"/>
            <w:r w:rsidR="00586927" w:rsidRPr="00586927">
              <w:rPr>
                <w:rFonts w:eastAsia="Times New Roman" w:cs="Lohit Devanagari"/>
                <w:lang w:val="ru-RU" w:eastAsia="ru-RU" w:bidi="hi-IN"/>
              </w:rPr>
              <w:t>5 человек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rPr>
          <w:trHeight w:val="311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</w:p>
          <w:p w:rsid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color w:val="000000"/>
                <w:lang w:val="ru-RU" w:eastAsia="ru-RU" w:bidi="hi-IN"/>
              </w:rPr>
              <w:t>Постановочные работы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lastRenderedPageBreak/>
              <w:t>5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Постановочные работы юбилейных, тематических, праздничных вечеров и профессиональных праздников для предприятий и организаций: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Звуковое оформление мероприятия</w:t>
            </w:r>
          </w:p>
          <w:p w:rsidR="00586927" w:rsidRPr="00586927" w:rsidRDefault="00586927" w:rsidP="00586927">
            <w:pPr>
              <w:widowControl/>
              <w:rPr>
                <w:rFonts w:ascii="Liberation Serif" w:eastAsia="Noto Sans CJK SC Regular" w:hAnsi="Liberation Serif" w:cs="Lohit Devanagari"/>
                <w:sz w:val="20"/>
                <w:szCs w:val="20"/>
                <w:lang w:val="ru-RU" w:eastAsia="zh-CN" w:bidi="hi-IN"/>
              </w:rPr>
            </w:pPr>
            <w:r w:rsidRPr="00586927">
              <w:rPr>
                <w:rFonts w:eastAsia="Times New Roman" w:cs="Lohit Devanagari"/>
                <w:sz w:val="20"/>
                <w:szCs w:val="20"/>
                <w:lang w:val="ru-RU" w:eastAsia="ru-RU" w:bidi="hi-IN"/>
              </w:rPr>
              <w:t>(</w:t>
            </w:r>
            <w:r w:rsidRPr="00586927">
              <w:rPr>
                <w:rFonts w:eastAsia="Times New Roman" w:cs="Lohit Devanagari"/>
                <w:i/>
                <w:sz w:val="20"/>
                <w:szCs w:val="20"/>
                <w:lang w:val="ru-RU" w:eastAsia="ru-RU" w:bidi="hi-IN"/>
              </w:rPr>
              <w:t>подбор фонограмм, микрофоны</w:t>
            </w:r>
            <w:r w:rsidRPr="00586927">
              <w:rPr>
                <w:rFonts w:eastAsia="Times New Roman" w:cs="Lohit Devanagari"/>
                <w:sz w:val="20"/>
                <w:szCs w:val="20"/>
                <w:lang w:val="ru-RU" w:eastAsia="ru-RU" w:bidi="hi-IN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5.2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Световое оформление мероприятия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5.3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Использование мультимедийного оборудования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5.4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Работа ведущих: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торжественная часть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танцевально-развлекательная программа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i/>
                <w:sz w:val="20"/>
                <w:szCs w:val="2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i/>
                <w:sz w:val="20"/>
                <w:szCs w:val="20"/>
                <w:lang w:val="ru-RU" w:eastAsia="ru-RU" w:bidi="hi-IN"/>
              </w:rPr>
              <w:t>(без учета стоимости призов)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5.5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Проведение репетиционных мероприятий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rPr>
          <w:trHeight w:val="213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bCs/>
                <w:lang w:val="ru-RU" w:eastAsia="ru-RU" w:bidi="hi-IN"/>
              </w:rPr>
              <w:t>ПРОЧИЕ УСЛУГИ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6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Хозяйственное и техническое использование помещений ДК: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6.1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Зрительный зал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1500,0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6.2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Танцевальный зал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6.3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Репетиционный зал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6.4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Конференц-зал</w:t>
            </w:r>
            <w:r w:rsidR="00226D85">
              <w:rPr>
                <w:rFonts w:eastAsia="Times New Roman" w:cs="Lohit Devanagari"/>
                <w:lang w:val="ru-RU" w:eastAsia="ru-RU" w:bidi="hi-IN"/>
              </w:rPr>
              <w:t xml:space="preserve"> </w:t>
            </w:r>
            <w:r w:rsidRPr="00586927">
              <w:rPr>
                <w:rFonts w:eastAsia="Times New Roman" w:cs="Lohit Devanagari"/>
                <w:lang w:val="ru-RU" w:eastAsia="ru-RU" w:bidi="hi-IN"/>
              </w:rPr>
              <w:t>(Малый Зал)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6.5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Использование помещений для проведения фотосессий выпускников, молодоженов и др.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группа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1000 ,0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color w:val="000000"/>
                <w:lang w:val="ru-RU" w:eastAsia="ru-RU" w:bidi="hi-IN"/>
              </w:rPr>
              <w:t>7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color w:val="000000"/>
                <w:lang w:val="ru-RU" w:eastAsia="ru-RU" w:bidi="hi-IN"/>
              </w:rPr>
              <w:t>Использование помещений АУ «ГДК»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7.1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Использование фойе для проведения выставок-продаж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Сопутствующие услуги: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оформление рекламного стенда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развозка рекламы по городу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не более 100 кв.м.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 шт.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50 листов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800,0 руб./час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4000,0 руб./день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400,0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1000,0</w:t>
            </w:r>
          </w:p>
        </w:tc>
      </w:tr>
      <w:tr w:rsidR="00586927" w:rsidRPr="00586927" w:rsidTr="00226D85"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bCs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bCs/>
                <w:color w:val="000000"/>
                <w:lang w:val="ru-RU" w:eastAsia="ru-RU" w:bidi="hi-IN"/>
              </w:rPr>
              <w:t>8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right"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color w:val="000000"/>
                <w:lang w:val="ru-RU" w:eastAsia="ru-RU" w:bidi="hi-IN"/>
              </w:rPr>
              <w:t>Использование территорий прилегающей к</w:t>
            </w:r>
          </w:p>
        </w:tc>
        <w:tc>
          <w:tcPr>
            <w:tcW w:w="179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color w:val="000000"/>
                <w:lang w:val="ru-RU" w:eastAsia="ru-RU" w:bidi="hi-IN"/>
              </w:rPr>
              <w:t>АУ «ГДК»</w:t>
            </w:r>
          </w:p>
        </w:tc>
        <w:tc>
          <w:tcPr>
            <w:tcW w:w="18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</w:p>
        </w:tc>
      </w:tr>
      <w:tr w:rsidR="00586927" w:rsidRPr="00586927" w:rsidTr="00226D85"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8.1.</w:t>
            </w:r>
          </w:p>
        </w:tc>
        <w:tc>
          <w:tcPr>
            <w:tcW w:w="5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226D85">
            <w:pPr>
              <w:widowControl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Использование территорий для проведения выст</w:t>
            </w:r>
            <w:r w:rsidR="00226D85">
              <w:rPr>
                <w:rFonts w:eastAsia="Times New Roman" w:cs="Lohit Devanagari"/>
                <w:color w:val="000000"/>
                <w:lang w:val="ru-RU" w:eastAsia="ru-RU" w:bidi="hi-IN"/>
              </w:rPr>
              <w:t>авок</w:t>
            </w: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 xml:space="preserve"> -продаж для организации питания, торговли</w:t>
            </w:r>
          </w:p>
        </w:tc>
        <w:tc>
          <w:tcPr>
            <w:tcW w:w="1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 м2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200,0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sz w:val="20"/>
                <w:szCs w:val="2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sz w:val="20"/>
                <w:szCs w:val="20"/>
                <w:lang w:val="ru-RU" w:eastAsia="ru-RU" w:bidi="hi-IN"/>
              </w:rPr>
              <w:t>либо на основании оценки стоимости</w:t>
            </w:r>
          </w:p>
        </w:tc>
      </w:tr>
      <w:tr w:rsidR="00586927" w:rsidRPr="00586927" w:rsidTr="00226D85"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8.2.</w:t>
            </w:r>
          </w:p>
        </w:tc>
        <w:tc>
          <w:tcPr>
            <w:tcW w:w="5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Сервисное обслуживание посетителей, пользование платными туалетами на парковой территории</w:t>
            </w:r>
          </w:p>
        </w:tc>
        <w:tc>
          <w:tcPr>
            <w:tcW w:w="1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 пос.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color w:val="000000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color w:val="000000"/>
                <w:lang w:val="ru-RU" w:eastAsia="ru-RU" w:bidi="hi-IN"/>
              </w:rPr>
              <w:t>10,0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9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Услуги по заявкам частных лиц, предприятий и организаций (без стоимости транспортных услуг):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9.1.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Организация встречи с хлебом-солью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(1 чел. в костюме, без стоимости каравая)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0,5 часа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9.2.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Поздравление на дому (15 мин):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костюмированное (1 чел.)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 ростовой куклой (1 чел.)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1500,0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9.3.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«Дед Мороз приходит в дом» (15 мин.)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чел.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2500,0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9.4.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Новогоднее театрализованное представление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до 30 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31-50 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51-60 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61-70 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71-80 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81-90 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91-100 чел.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свыше 100 ч.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5 000,0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7 000,0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8 000,0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9 000,0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10 000,0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11 000,0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12 000,0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15 000,0</w:t>
            </w:r>
          </w:p>
        </w:tc>
      </w:tr>
      <w:tr w:rsidR="00586927" w:rsidRPr="00586927" w:rsidTr="00226D85"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9.5.</w:t>
            </w:r>
          </w:p>
        </w:tc>
        <w:tc>
          <w:tcPr>
            <w:tcW w:w="5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Создание оранжировки</w:t>
            </w:r>
          </w:p>
        </w:tc>
        <w:tc>
          <w:tcPr>
            <w:tcW w:w="1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усл.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3000,0</w:t>
            </w:r>
          </w:p>
        </w:tc>
      </w:tr>
      <w:tr w:rsidR="00586927" w:rsidRPr="00586927" w:rsidTr="00226D85"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9.6.</w:t>
            </w:r>
          </w:p>
        </w:tc>
        <w:tc>
          <w:tcPr>
            <w:tcW w:w="5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Запись фонограммы</w:t>
            </w:r>
          </w:p>
        </w:tc>
        <w:tc>
          <w:tcPr>
            <w:tcW w:w="1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усл.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lastRenderedPageBreak/>
              <w:t>9.7.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Концертное выступление коллективов художественной самодеятельности: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соло, танцевальная пара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вокальный, танцевальный коллектив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оркестр, ансамбль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номер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номер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 xml:space="preserve">      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500,0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3000,0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9.8.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Обслуживание мероприятий: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работа звукооператора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работа светоператора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работа музыканта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звуковое обеспечение</w:t>
            </w:r>
          </w:p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световое обеспечение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2000,0</w:t>
            </w:r>
          </w:p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2000,0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b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/>
                <w:lang w:val="ru-RU" w:eastAsia="ru-RU" w:bidi="hi-IN"/>
              </w:rPr>
              <w:t>10</w:t>
            </w:r>
          </w:p>
        </w:tc>
        <w:tc>
          <w:tcPr>
            <w:tcW w:w="8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ascii="Liberation Serif" w:eastAsia="Noto Sans CJK SC Regular" w:hAnsi="Liberation Serif" w:cs="Lohit Devanagari"/>
                <w:lang w:val="ru-RU" w:eastAsia="zh-CN" w:bidi="hi-IN"/>
              </w:rPr>
            </w:pPr>
            <w:r w:rsidRPr="00586927">
              <w:rPr>
                <w:rFonts w:eastAsia="Times New Roman" w:cs="Lohit Devanagari"/>
                <w:b/>
                <w:bCs/>
                <w:iCs/>
                <w:lang w:val="ru-RU" w:eastAsia="ru-RU" w:bidi="hi-IN"/>
              </w:rPr>
              <w:t>Предоставление культинвентаря во временное пользование</w:t>
            </w:r>
            <w:r w:rsidR="00E57A1A">
              <w:rPr>
                <w:rFonts w:eastAsia="Times New Roman" w:cs="Lohit Devanagari"/>
                <w:b/>
                <w:bCs/>
                <w:iCs/>
                <w:lang w:val="ru-RU" w:eastAsia="ru-RU" w:bidi="hi-IN"/>
              </w:rPr>
              <w:t xml:space="preserve"> </w:t>
            </w:r>
            <w:r w:rsidRPr="00586927">
              <w:rPr>
                <w:rFonts w:eastAsia="Times New Roman" w:cs="Lohit Devanagari"/>
                <w:i/>
                <w:lang w:val="ru-RU" w:eastAsia="ru-RU" w:bidi="hi-IN"/>
              </w:rPr>
              <w:t>(1 час):</w:t>
            </w:r>
          </w:p>
        </w:tc>
      </w:tr>
      <w:tr w:rsidR="00586927" w:rsidRPr="00586927" w:rsidTr="00226D85">
        <w:trPr>
          <w:trHeight w:val="27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10.1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Сценические костюмы и аксессуары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ед./сут.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100,0 - 300,0</w:t>
            </w:r>
          </w:p>
        </w:tc>
      </w:tr>
      <w:tr w:rsidR="00586927" w:rsidRPr="00586927" w:rsidTr="00226D8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10.2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rPr>
                <w:rFonts w:eastAsia="Times New Roman" w:cs="Lohit Devanagari"/>
                <w:bCs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bCs/>
                <w:lang w:val="ru-RU" w:eastAsia="ru-RU" w:bidi="hi-IN"/>
              </w:rPr>
              <w:t>Ростовые куклы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 ед./сут.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27" w:rsidRPr="00586927" w:rsidRDefault="00586927" w:rsidP="00586927">
            <w:pPr>
              <w:widowControl/>
              <w:jc w:val="center"/>
              <w:rPr>
                <w:rFonts w:eastAsia="Times New Roman" w:cs="Lohit Devanagari"/>
                <w:lang w:val="ru-RU" w:eastAsia="ru-RU" w:bidi="hi-IN"/>
              </w:rPr>
            </w:pPr>
            <w:r w:rsidRPr="00586927">
              <w:rPr>
                <w:rFonts w:eastAsia="Times New Roman" w:cs="Lohit Devanagari"/>
                <w:lang w:val="ru-RU" w:eastAsia="ru-RU" w:bidi="hi-IN"/>
              </w:rPr>
              <w:t>1000,0</w:t>
            </w:r>
          </w:p>
        </w:tc>
      </w:tr>
    </w:tbl>
    <w:p w:rsidR="00586927" w:rsidRPr="00586927" w:rsidRDefault="00586927" w:rsidP="00586927">
      <w:pPr>
        <w:widowControl/>
        <w:ind w:left="4248" w:firstLine="708"/>
        <w:rPr>
          <w:rFonts w:eastAsia="Noto Sans CJK SC Regular" w:cs="Lohit Devanagari"/>
          <w:sz w:val="20"/>
          <w:szCs w:val="20"/>
          <w:lang w:val="ru-RU" w:eastAsia="zh-CN" w:bidi="hi-IN"/>
        </w:rPr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FC3FAB"/>
    <w:p w:rsidR="00FC3FAB" w:rsidRPr="00355B9A" w:rsidRDefault="00FC3FAB">
      <w:pPr>
        <w:rPr>
          <w:lang w:val="ru-RU"/>
        </w:rPr>
      </w:pPr>
    </w:p>
    <w:sectPr w:rsidR="00FC3FAB" w:rsidRPr="00355B9A" w:rsidSect="00FC3FAB">
      <w:pgSz w:w="11905" w:h="16837"/>
      <w:pgMar w:top="1134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C6" w:rsidRDefault="009865C6">
      <w:r>
        <w:separator/>
      </w:r>
    </w:p>
  </w:endnote>
  <w:endnote w:type="continuationSeparator" w:id="0">
    <w:p w:rsidR="009865C6" w:rsidRDefault="0098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C6" w:rsidRDefault="009865C6">
      <w:r>
        <w:rPr>
          <w:color w:val="000000"/>
        </w:rPr>
        <w:separator/>
      </w:r>
    </w:p>
  </w:footnote>
  <w:footnote w:type="continuationSeparator" w:id="0">
    <w:p w:rsidR="009865C6" w:rsidRDefault="0098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3DB6"/>
    <w:multiLevelType w:val="multilevel"/>
    <w:tmpl w:val="400EE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7150F"/>
    <w:multiLevelType w:val="multilevel"/>
    <w:tmpl w:val="21F8B256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AC"/>
    <w:rsid w:val="00013CB8"/>
    <w:rsid w:val="000450E0"/>
    <w:rsid w:val="0006306A"/>
    <w:rsid w:val="00074E09"/>
    <w:rsid w:val="0008054E"/>
    <w:rsid w:val="000B239B"/>
    <w:rsid w:val="00105C1E"/>
    <w:rsid w:val="00113B0A"/>
    <w:rsid w:val="001525ED"/>
    <w:rsid w:val="001F5B30"/>
    <w:rsid w:val="00215C11"/>
    <w:rsid w:val="00226D85"/>
    <w:rsid w:val="002457BA"/>
    <w:rsid w:val="002927AC"/>
    <w:rsid w:val="00295B8D"/>
    <w:rsid w:val="002E52C4"/>
    <w:rsid w:val="003123D2"/>
    <w:rsid w:val="00355666"/>
    <w:rsid w:val="00355B9A"/>
    <w:rsid w:val="00366B79"/>
    <w:rsid w:val="00373D8A"/>
    <w:rsid w:val="003C6FD9"/>
    <w:rsid w:val="003D0B0B"/>
    <w:rsid w:val="003F0CB4"/>
    <w:rsid w:val="0040769D"/>
    <w:rsid w:val="004133B9"/>
    <w:rsid w:val="004946B4"/>
    <w:rsid w:val="004C152A"/>
    <w:rsid w:val="004D55F4"/>
    <w:rsid w:val="00506B9F"/>
    <w:rsid w:val="00531A7E"/>
    <w:rsid w:val="00550F97"/>
    <w:rsid w:val="00560EA7"/>
    <w:rsid w:val="00586927"/>
    <w:rsid w:val="005B6CD6"/>
    <w:rsid w:val="005C788C"/>
    <w:rsid w:val="00657D1E"/>
    <w:rsid w:val="00674257"/>
    <w:rsid w:val="006E0B0D"/>
    <w:rsid w:val="006F08FD"/>
    <w:rsid w:val="00703302"/>
    <w:rsid w:val="0070384C"/>
    <w:rsid w:val="00717566"/>
    <w:rsid w:val="00722EF9"/>
    <w:rsid w:val="00732667"/>
    <w:rsid w:val="00732F68"/>
    <w:rsid w:val="00742BAC"/>
    <w:rsid w:val="007939FC"/>
    <w:rsid w:val="00862071"/>
    <w:rsid w:val="00866C65"/>
    <w:rsid w:val="00917364"/>
    <w:rsid w:val="00972921"/>
    <w:rsid w:val="009865C6"/>
    <w:rsid w:val="0099581F"/>
    <w:rsid w:val="0099728E"/>
    <w:rsid w:val="009C0614"/>
    <w:rsid w:val="009E2820"/>
    <w:rsid w:val="00A073BE"/>
    <w:rsid w:val="00A26118"/>
    <w:rsid w:val="00A561F9"/>
    <w:rsid w:val="00AA41B8"/>
    <w:rsid w:val="00AA7C9D"/>
    <w:rsid w:val="00AD6DA5"/>
    <w:rsid w:val="00B12DBD"/>
    <w:rsid w:val="00B1371D"/>
    <w:rsid w:val="00B34F54"/>
    <w:rsid w:val="00B932DA"/>
    <w:rsid w:val="00BA3668"/>
    <w:rsid w:val="00BB2F28"/>
    <w:rsid w:val="00C22DE3"/>
    <w:rsid w:val="00CA295B"/>
    <w:rsid w:val="00D31032"/>
    <w:rsid w:val="00DB2AE8"/>
    <w:rsid w:val="00DB7692"/>
    <w:rsid w:val="00DC1E1E"/>
    <w:rsid w:val="00E15DE5"/>
    <w:rsid w:val="00E352C6"/>
    <w:rsid w:val="00E57A1A"/>
    <w:rsid w:val="00E7251C"/>
    <w:rsid w:val="00EB5677"/>
    <w:rsid w:val="00F1122B"/>
    <w:rsid w:val="00F82D22"/>
    <w:rsid w:val="00FA3C00"/>
    <w:rsid w:val="00FA71DA"/>
    <w:rsid w:val="00FC3FAB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6074-5DCD-49EB-8089-7F39003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???????"/>
    <w:pPr>
      <w:suppressAutoHyphens/>
      <w:autoSpaceDE w:val="0"/>
    </w:pPr>
    <w:rPr>
      <w:lang w:val="en-US"/>
    </w:rPr>
  </w:style>
  <w:style w:type="paragraph" w:customStyle="1" w:styleId="a6">
    <w:name w:val="?????????? ???????"/>
    <w:basedOn w:val="a5"/>
    <w:rPr>
      <w:lang w:val="de-DE"/>
    </w:rPr>
  </w:style>
  <w:style w:type="paragraph" w:customStyle="1" w:styleId="a7">
    <w:name w:val="????????? ???????"/>
    <w:basedOn w:val="a6"/>
    <w:pPr>
      <w:jc w:val="center"/>
    </w:pPr>
    <w:rPr>
      <w:b/>
      <w:bCs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paragraph" w:customStyle="1" w:styleId="headertext">
    <w:name w:val="header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styleId="ac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Кисина</dc:creator>
  <cp:lastModifiedBy>Ищенко Ольга Владимировна</cp:lastModifiedBy>
  <cp:revision>21</cp:revision>
  <cp:lastPrinted>2024-05-29T10:50:00Z</cp:lastPrinted>
  <dcterms:created xsi:type="dcterms:W3CDTF">2023-10-23T12:17:00Z</dcterms:created>
  <dcterms:modified xsi:type="dcterms:W3CDTF">2024-07-17T06:23:00Z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