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pacing w:line="360" w:lineRule="auto"/>
        <w:jc w:val="both"/>
        <w:rPr>
          <w:sz w:val="28"/>
          <w:szCs w:val="28"/>
        </w:rPr>
      </w:pPr>
    </w:p>
    <w:tbl>
      <w:tblPr>
        <w:tblW w:w="9854" w:type="dxa"/>
        <w:tblInd w:w="-459" w:type="dxa"/>
        <w:tblLayout w:type="fixed"/>
        <w:tblLook w:val="01E0" w:firstRow="1" w:lastRow="1" w:firstColumn="1" w:lastColumn="1" w:noHBand="0" w:noVBand="0"/>
      </w:tblPr>
      <w:tblGrid>
        <w:gridCol w:w="3936"/>
        <w:gridCol w:w="1984"/>
        <w:gridCol w:w="3934"/>
      </w:tblGrid>
      <w:tr>
        <w:tc>
          <w:tcPr>
            <w:tcW w:w="3936" w:type="dxa"/>
          </w:tcPr>
          <w:p>
            <w:pPr>
              <w:spacing w:line="192" w:lineRule="auto"/>
              <w:jc w:val="center"/>
              <w:rPr>
                <w:rFonts w:ascii="Arial Cyr Chuv" w:hAnsi="Arial Cyr Chuv" w:cs="Arial Cyr Chuv"/>
                <w:b/>
                <w:bCs/>
                <w:sz w:val="22"/>
                <w:szCs w:val="22"/>
              </w:rPr>
            </w:pPr>
            <w:proofErr w:type="spellStart"/>
            <w:r>
              <w:rPr>
                <w:b/>
                <w:bCs/>
                <w:sz w:val="22"/>
                <w:szCs w:val="22"/>
              </w:rPr>
              <w:t>Чӑваш</w:t>
            </w:r>
            <w:proofErr w:type="spellEnd"/>
            <w:r>
              <w:rPr>
                <w:b/>
                <w:bCs/>
                <w:sz w:val="22"/>
                <w:szCs w:val="22"/>
              </w:rPr>
              <w:t xml:space="preserve"> </w:t>
            </w:r>
            <w:proofErr w:type="spellStart"/>
            <w:r>
              <w:rPr>
                <w:b/>
                <w:bCs/>
                <w:sz w:val="22"/>
                <w:szCs w:val="22"/>
              </w:rPr>
              <w:t>Республикин</w:t>
            </w:r>
            <w:proofErr w:type="spellEnd"/>
          </w:p>
          <w:p>
            <w:pPr>
              <w:spacing w:line="192" w:lineRule="auto"/>
              <w:jc w:val="center"/>
              <w:rPr>
                <w:b/>
                <w:bCs/>
              </w:rPr>
            </w:pPr>
            <w:r>
              <w:rPr>
                <w:b/>
                <w:bCs/>
              </w:rPr>
              <w:t>КАНАШ ХУЛА</w:t>
            </w:r>
          </w:p>
          <w:p>
            <w:pPr>
              <w:spacing w:line="192" w:lineRule="auto"/>
              <w:jc w:val="center"/>
              <w:rPr>
                <w:rFonts w:ascii="Arial Cyr Chuv" w:hAnsi="Arial Cyr Chuv" w:cs="Arial Cyr Chuv"/>
                <w:b/>
                <w:bCs/>
              </w:rPr>
            </w:pPr>
            <w:r>
              <w:rPr>
                <w:b/>
                <w:bCs/>
              </w:rPr>
              <w:t>АДМИНИСТРАЦИЙЕ</w:t>
            </w:r>
          </w:p>
          <w:p>
            <w:pPr>
              <w:spacing w:line="192" w:lineRule="auto"/>
              <w:jc w:val="center"/>
              <w:rPr>
                <w:rFonts w:ascii="Arial Cyr Chuv" w:hAnsi="Arial Cyr Chuv" w:cs="Arial Cyr Chuv"/>
                <w:b/>
                <w:bCs/>
              </w:rPr>
            </w:pPr>
          </w:p>
          <w:p>
            <w:pPr>
              <w:spacing w:line="192" w:lineRule="auto"/>
              <w:jc w:val="center"/>
              <w:rPr>
                <w:rFonts w:ascii="Arial Cyr Chuv" w:hAnsi="Arial Cyr Chuv" w:cs="Arial Cyr Chuv"/>
                <w:b/>
                <w:bCs/>
              </w:rPr>
            </w:pPr>
            <w:r>
              <w:rPr>
                <w:b/>
                <w:bCs/>
              </w:rPr>
              <w:t>ЙЫШАНУ</w:t>
            </w:r>
          </w:p>
          <w:p>
            <w:pPr>
              <w:spacing w:line="192" w:lineRule="auto"/>
              <w:jc w:val="center"/>
              <w:rPr>
                <w:b/>
                <w:bCs/>
              </w:rPr>
            </w:pPr>
          </w:p>
          <w:p>
            <w:pPr>
              <w:spacing w:line="192" w:lineRule="auto"/>
              <w:jc w:val="center"/>
              <w:rPr>
                <w:b/>
                <w:bCs/>
              </w:rPr>
            </w:pPr>
          </w:p>
          <w:p>
            <w:pPr>
              <w:spacing w:line="192" w:lineRule="auto"/>
              <w:jc w:val="center"/>
              <w:rPr>
                <w:rFonts w:ascii="Arial Cyr Chuv" w:hAnsi="Arial Cyr Chuv" w:cs="Arial Cyr Chuv"/>
                <w:b/>
                <w:bCs/>
                <w:sz w:val="28"/>
                <w:szCs w:val="28"/>
              </w:rPr>
            </w:pPr>
            <w:bookmarkStart w:id="0" w:name="_GoBack"/>
            <w:r>
              <w:rPr>
                <w:b/>
                <w:bCs/>
              </w:rPr>
              <w:t xml:space="preserve">25.05.2023 №493  </w:t>
            </w:r>
            <w:bookmarkEnd w:id="0"/>
          </w:p>
          <w:p>
            <w:pPr>
              <w:spacing w:line="192" w:lineRule="auto"/>
              <w:jc w:val="center"/>
              <w:rPr>
                <w:b/>
                <w:bCs/>
                <w:sz w:val="22"/>
                <w:szCs w:val="22"/>
              </w:rPr>
            </w:pPr>
          </w:p>
          <w:p>
            <w:pPr>
              <w:spacing w:line="192" w:lineRule="auto"/>
              <w:jc w:val="center"/>
              <w:rPr>
                <w:b/>
                <w:bCs/>
                <w:sz w:val="22"/>
                <w:szCs w:val="22"/>
              </w:rPr>
            </w:pPr>
            <w:r>
              <w:rPr>
                <w:b/>
                <w:bCs/>
                <w:sz w:val="22"/>
                <w:szCs w:val="22"/>
              </w:rPr>
              <w:t>Канаш хули</w:t>
            </w:r>
          </w:p>
        </w:tc>
        <w:tc>
          <w:tcPr>
            <w:tcW w:w="1984" w:type="dxa"/>
          </w:tcPr>
          <w:p>
            <w:pPr>
              <w:spacing w:line="192" w:lineRule="auto"/>
              <w:rPr>
                <w:rFonts w:ascii="Arial Cyr Chuv" w:hAnsi="Arial Cyr Chuv" w:cs="Arial Cyr Chuv"/>
                <w:b/>
                <w:bCs/>
              </w:rPr>
            </w:pPr>
            <w:r>
              <w:rPr>
                <w:rFonts w:ascii="Arial Cyr Chuv" w:hAnsi="Arial Cyr Chuv" w:cs="Arial Cyr Chuv"/>
                <w:b/>
                <w:bCs/>
                <w:noProof/>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pPr>
              <w:spacing w:line="192" w:lineRule="auto"/>
              <w:jc w:val="center"/>
              <w:rPr>
                <w:b/>
                <w:bCs/>
              </w:rPr>
            </w:pPr>
            <w:r>
              <w:rPr>
                <w:b/>
                <w:bCs/>
              </w:rPr>
              <w:t>АДМИНИСТРАЦИЯ</w:t>
            </w:r>
          </w:p>
          <w:p>
            <w:pPr>
              <w:spacing w:line="192" w:lineRule="auto"/>
              <w:jc w:val="center"/>
              <w:rPr>
                <w:b/>
                <w:bCs/>
                <w:sz w:val="22"/>
                <w:szCs w:val="22"/>
              </w:rPr>
            </w:pPr>
            <w:r>
              <w:rPr>
                <w:b/>
                <w:bCs/>
              </w:rPr>
              <w:t>ГОРОДА КАНАШ</w:t>
            </w:r>
            <w:r>
              <w:rPr>
                <w:b/>
                <w:bCs/>
                <w:sz w:val="22"/>
                <w:szCs w:val="22"/>
              </w:rPr>
              <w:t xml:space="preserve">                                                                                                                                     Чувашской Республики</w:t>
            </w:r>
          </w:p>
          <w:p>
            <w:pPr>
              <w:spacing w:line="192" w:lineRule="auto"/>
              <w:jc w:val="center"/>
              <w:rPr>
                <w:b/>
                <w:bCs/>
              </w:rPr>
            </w:pPr>
          </w:p>
          <w:p>
            <w:pPr>
              <w:spacing w:line="192" w:lineRule="auto"/>
              <w:jc w:val="center"/>
              <w:rPr>
                <w:b/>
                <w:bCs/>
              </w:rPr>
            </w:pPr>
            <w:r>
              <w:rPr>
                <w:b/>
                <w:bCs/>
              </w:rPr>
              <w:t>ПОСТАНОВЛЕНИЕ</w:t>
            </w:r>
          </w:p>
          <w:p>
            <w:pPr>
              <w:spacing w:line="192" w:lineRule="auto"/>
              <w:jc w:val="center"/>
              <w:rPr>
                <w:b/>
                <w:bCs/>
                <w:sz w:val="26"/>
                <w:szCs w:val="26"/>
              </w:rPr>
            </w:pPr>
          </w:p>
          <w:p>
            <w:pPr>
              <w:spacing w:line="192" w:lineRule="auto"/>
              <w:jc w:val="center"/>
              <w:rPr>
                <w:b/>
                <w:bCs/>
              </w:rPr>
            </w:pPr>
            <w:r>
              <w:rPr>
                <w:b/>
                <w:bCs/>
              </w:rPr>
              <w:t xml:space="preserve">25.05.2023 №493 </w:t>
            </w:r>
          </w:p>
          <w:p>
            <w:pPr>
              <w:spacing w:line="192" w:lineRule="auto"/>
              <w:jc w:val="center"/>
              <w:rPr>
                <w:b/>
                <w:bCs/>
                <w:sz w:val="26"/>
                <w:szCs w:val="26"/>
              </w:rPr>
            </w:pPr>
          </w:p>
          <w:p>
            <w:pPr>
              <w:spacing w:line="192" w:lineRule="auto"/>
              <w:jc w:val="center"/>
              <w:rPr>
                <w:rFonts w:ascii="Arial Cyr Chuv" w:hAnsi="Arial Cyr Chuv" w:cs="Arial Cyr Chuv"/>
                <w:b/>
                <w:bCs/>
                <w:sz w:val="22"/>
                <w:szCs w:val="22"/>
              </w:rPr>
            </w:pPr>
            <w:r>
              <w:rPr>
                <w:b/>
                <w:bCs/>
                <w:sz w:val="22"/>
                <w:szCs w:val="22"/>
              </w:rPr>
              <w:t xml:space="preserve"> г. Канаш</w:t>
            </w:r>
          </w:p>
        </w:tc>
      </w:tr>
    </w:tbl>
    <w:p>
      <w:pPr>
        <w:rPr>
          <w:sz w:val="16"/>
          <w:szCs w:val="16"/>
        </w:rPr>
      </w:pPr>
    </w:p>
    <w:p>
      <w:pPr>
        <w:rPr>
          <w:sz w:val="16"/>
          <w:szCs w:val="16"/>
        </w:rPr>
      </w:pPr>
    </w:p>
    <w:p>
      <w:pPr>
        <w:ind w:left="142" w:right="4110"/>
        <w:rPr>
          <w:b/>
        </w:rPr>
      </w:pPr>
    </w:p>
    <w:tbl>
      <w:tblPr>
        <w:tblStyle w:val="af6"/>
        <w:tblW w:w="0" w:type="auto"/>
        <w:tblInd w:w="142" w:type="dxa"/>
        <w:tblLook w:val="04A0" w:firstRow="1" w:lastRow="0" w:firstColumn="1" w:lastColumn="0" w:noHBand="0" w:noVBand="1"/>
      </w:tblPr>
      <w:tblGrid>
        <w:gridCol w:w="3964"/>
      </w:tblGrid>
      <w:tr>
        <w:trPr>
          <w:trHeight w:val="1687"/>
        </w:trPr>
        <w:tc>
          <w:tcPr>
            <w:tcW w:w="3964" w:type="dxa"/>
            <w:tcBorders>
              <w:top w:val="nil"/>
              <w:left w:val="nil"/>
              <w:bottom w:val="nil"/>
              <w:right w:val="nil"/>
            </w:tcBorders>
          </w:tcPr>
          <w:p>
            <w:pPr>
              <w:ind w:right="115"/>
              <w:jc w:val="both"/>
              <w:rPr>
                <w:b/>
              </w:rPr>
            </w:pPr>
            <w:r>
              <w:rPr>
                <w:b/>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Канаш Чувашской Республики</w:t>
            </w:r>
            <w:r>
              <w:rPr>
                <w:b/>
              </w:rPr>
              <w:br/>
            </w:r>
          </w:p>
        </w:tc>
      </w:tr>
    </w:tbl>
    <w:p>
      <w:pPr>
        <w:rPr>
          <w:color w:val="000000"/>
          <w:sz w:val="16"/>
          <w:szCs w:val="16"/>
        </w:rPr>
      </w:pPr>
    </w:p>
    <w:p>
      <w:pPr>
        <w:rPr>
          <w:color w:val="000000"/>
          <w:sz w:val="16"/>
          <w:szCs w:val="16"/>
        </w:rPr>
      </w:pPr>
    </w:p>
    <w:p>
      <w:pPr>
        <w:spacing w:before="120"/>
        <w:ind w:right="62" w:firstLine="709"/>
        <w:jc w:val="both"/>
        <w:rPr>
          <w:b/>
        </w:rPr>
      </w:pPr>
      <w:r>
        <w:rPr>
          <w:lang w:eastAsia="en-US"/>
        </w:rPr>
        <w:t xml:space="preserve">В соответствии </w:t>
      </w:r>
      <w:r>
        <w:t>с</w:t>
      </w:r>
      <w:r>
        <w:rPr>
          <w:lang w:eastAsia="en-US"/>
        </w:rPr>
        <w:t xml:space="preserve"> частью 3 статьи 28 Федерального закона</w:t>
      </w:r>
      <w:r>
        <w:rPr>
          <w:lang w:eastAsia="en-US"/>
        </w:rPr>
        <w:br/>
        <w:t xml:space="preserve">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Правительства Российской Федерации от 13.10.2020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 в социальной сфере», </w:t>
      </w:r>
      <w:r>
        <w:rPr>
          <w:color w:val="000000"/>
        </w:rPr>
        <w:t xml:space="preserve">  </w:t>
      </w:r>
      <w:r>
        <w:rPr>
          <w:b/>
          <w:color w:val="000000"/>
        </w:rPr>
        <w:t>Администрация города Канаш Чувашской Республики постановляет:</w:t>
      </w:r>
    </w:p>
    <w:p>
      <w:pPr>
        <w:spacing w:before="120"/>
        <w:ind w:right="62" w:firstLine="709"/>
        <w:jc w:val="both"/>
      </w:pPr>
    </w:p>
    <w:p>
      <w:pPr>
        <w:ind w:firstLine="709"/>
        <w:jc w:val="both"/>
        <w:rPr>
          <w:lang w:eastAsia="en-US"/>
        </w:rPr>
      </w:pPr>
      <w:r>
        <w:t xml:space="preserve">1. </w:t>
      </w:r>
      <w:r>
        <w:rPr>
          <w:lang w:eastAsia="en-US"/>
        </w:rPr>
        <w:t xml:space="preserve">Организовать оказание </w:t>
      </w:r>
      <w:r>
        <w:t xml:space="preserve">муниципальных </w:t>
      </w:r>
      <w:r>
        <w:rPr>
          <w:lang w:eastAsia="en-US"/>
        </w:rPr>
        <w:t>услуг в социальной сфере на территории города Канаш Чувашской Республики в соответствии с положениями Федерального закона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w:t>
      </w:r>
    </w:p>
    <w:p>
      <w:pPr>
        <w:tabs>
          <w:tab w:val="left" w:pos="851"/>
        </w:tabs>
        <w:ind w:firstLine="709"/>
        <w:jc w:val="both"/>
        <w:rPr>
          <w:lang w:eastAsia="en-US"/>
        </w:rPr>
      </w:pPr>
      <w:r>
        <w:rPr>
          <w:lang w:eastAsia="en-US"/>
        </w:rPr>
        <w:t xml:space="preserve">2. Определить </w:t>
      </w:r>
      <w:r>
        <w:t xml:space="preserve">Муниципальное казенное учреждение «Отдел образования и молодежной политики администрации города Канаш Чувашской Республики» </w:t>
      </w:r>
      <w:r>
        <w:rPr>
          <w:lang w:eastAsia="en-US"/>
        </w:rPr>
        <w:t>уполномоченным органом, утверждающим муниципальный социальный заказ на оказание муниципальных услуг в социальной сфере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(далее – муниципальные услуги).</w:t>
      </w:r>
    </w:p>
    <w:p>
      <w:pPr>
        <w:autoSpaceDE w:val="0"/>
        <w:autoSpaceDN w:val="0"/>
        <w:adjustRightInd w:val="0"/>
        <w:ind w:firstLine="709"/>
        <w:jc w:val="both"/>
        <w:rPr>
          <w:lang w:eastAsia="en-US"/>
        </w:rPr>
      </w:pPr>
      <w:r>
        <w:rPr>
          <w:lang w:eastAsia="en-US"/>
        </w:rPr>
        <w:t xml:space="preserve">3. Обеспечить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в рамках реализации мероприятий федерального проекта «Успех каждого ребенка» национального проекта «Образование» в части внедрения на территории муниципального образования системы персонифицированного финансирования дополнительного образования </w:t>
      </w:r>
      <w:r>
        <w:rPr>
          <w:lang w:eastAsia="en-US"/>
        </w:rPr>
        <w:lastRenderedPageBreak/>
        <w:t>детей с использованием конкурентного способа отбора исполнителей муниципальных услуг, предусмотренного пунктом 1 части 2 статьи 9 Федерального закона.</w:t>
      </w:r>
    </w:p>
    <w:p>
      <w:pPr>
        <w:ind w:firstLine="709"/>
        <w:jc w:val="both"/>
        <w:rPr>
          <w:lang w:eastAsia="en-US"/>
        </w:rPr>
      </w:pPr>
      <w:r>
        <w:rPr>
          <w:lang w:eastAsia="en-US"/>
        </w:rPr>
        <w:t xml:space="preserve">4. Определить, что применение указанного в пункте 3 настоящего </w:t>
      </w:r>
      <w:r>
        <w:rPr>
          <w:iCs/>
          <w:lang w:eastAsia="en-US"/>
        </w:rPr>
        <w:t xml:space="preserve">постановления </w:t>
      </w:r>
      <w:r>
        <w:rPr>
          <w:lang w:eastAsia="en-US"/>
        </w:rPr>
        <w:t xml:space="preserve"> способа отбора исполнителей услуг осуществляется в отношении муниципальных услуг в социальной сфере, определенных согласно приложению  к настоящему </w:t>
      </w:r>
      <w:r>
        <w:rPr>
          <w:iCs/>
          <w:lang w:eastAsia="en-US"/>
        </w:rPr>
        <w:t>постановлению</w:t>
      </w:r>
      <w:r>
        <w:rPr>
          <w:lang w:eastAsia="en-US"/>
        </w:rPr>
        <w:t>,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pPr>
        <w:shd w:val="clear" w:color="auto" w:fill="FFFFFF"/>
        <w:spacing w:after="450"/>
        <w:ind w:firstLine="454"/>
        <w:contextualSpacing/>
        <w:jc w:val="both"/>
        <w:outlineLvl w:val="0"/>
        <w:rPr>
          <w:kern w:val="36"/>
        </w:rPr>
      </w:pPr>
      <w:r>
        <w:rPr>
          <w:lang w:eastAsia="en-US"/>
        </w:rPr>
        <w:t xml:space="preserve">     5. Установить, что в целях выполнения требований, предусмотренных статьей 8 и частью 3 статьи 28 Федерального закона, в городе Канаш применяются нормы </w:t>
      </w:r>
      <w:r>
        <w:rPr>
          <w:iCs/>
          <w:lang w:eastAsia="en-US"/>
        </w:rPr>
        <w:t>постановления</w:t>
      </w:r>
      <w:r>
        <w:rPr>
          <w:lang w:eastAsia="en-US"/>
        </w:rPr>
        <w:t xml:space="preserve"> </w:t>
      </w:r>
      <w:r>
        <w:rPr>
          <w:lang w:eastAsia="en-US"/>
        </w:rPr>
        <w:br/>
      </w:r>
      <w:r>
        <w:rPr>
          <w:iCs/>
          <w:lang w:eastAsia="en-US"/>
        </w:rPr>
        <w:t>Кабинета министров Чувашской Республики</w:t>
      </w:r>
      <w:r>
        <w:rPr>
          <w:i/>
          <w:iCs/>
          <w:lang w:eastAsia="en-US"/>
        </w:rPr>
        <w:t xml:space="preserve"> </w:t>
      </w:r>
      <w:r>
        <w:rPr>
          <w:iCs/>
          <w:lang w:eastAsia="en-US"/>
        </w:rPr>
        <w:t>от 30 сентября 2021 № 492</w:t>
      </w:r>
      <w:r>
        <w:rPr>
          <w:lang w:eastAsia="en-US"/>
        </w:rPr>
        <w:t xml:space="preserve"> «</w:t>
      </w:r>
      <w:r>
        <w:rPr>
          <w:kern w:val="36"/>
        </w:rPr>
        <w:t>О мерах по реализации Федерального закона «О государственном (муниципальном) социальном заказе на оказание государственных (муниципальных) услуг в социальной сфере» в Чувашской Республике.</w:t>
      </w:r>
    </w:p>
    <w:p>
      <w:pPr>
        <w:shd w:val="clear" w:color="auto" w:fill="FFFFFF"/>
        <w:spacing w:after="450"/>
        <w:ind w:firstLine="851"/>
        <w:contextualSpacing/>
        <w:jc w:val="both"/>
        <w:outlineLvl w:val="0"/>
        <w:rPr>
          <w:lang w:eastAsia="en-US"/>
        </w:rPr>
      </w:pPr>
      <w:r>
        <w:rPr>
          <w:lang w:eastAsia="en-US"/>
        </w:rPr>
        <w:t xml:space="preserve">6. </w:t>
      </w:r>
      <w:r>
        <w:t xml:space="preserve">Муниципальному казенному учреждению «Отдел образования и молодежной политики администрации города Канаш Чувашской Республики»» обеспечить </w:t>
      </w:r>
      <w:r>
        <w:rPr>
          <w:lang w:eastAsia="en-US"/>
        </w:rPr>
        <w:t>формирование и утверждение муниципального социального заказа на оказание муниципальной услуги «Реализация дополнительных образовательных программ» в соответствии с социальным сертификатом в срок до 1 марта 2023 года.</w:t>
      </w:r>
    </w:p>
    <w:p>
      <w:pPr>
        <w:ind w:firstLine="709"/>
        <w:contextualSpacing/>
        <w:jc w:val="both"/>
        <w:rPr>
          <w:lang w:eastAsia="en-US"/>
        </w:rPr>
      </w:pPr>
      <w:r>
        <w:rPr>
          <w:lang w:eastAsia="en-US"/>
        </w:rPr>
        <w:t xml:space="preserve">7. </w:t>
      </w:r>
      <w:r>
        <w:t xml:space="preserve">Признать утратившим силу  </w:t>
      </w:r>
      <w:r>
        <w:tab/>
        <w:t>постановление администрации города Канаш Чувашской Республики от 1 февраля 2023 года № 61 «Об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Канаш Чувашской Республики».</w:t>
      </w:r>
    </w:p>
    <w:p>
      <w:pPr>
        <w:ind w:firstLine="709"/>
        <w:contextualSpacing/>
        <w:jc w:val="both"/>
        <w:rPr>
          <w:i/>
          <w:lang w:eastAsia="en-US"/>
        </w:rPr>
      </w:pPr>
      <w:r>
        <w:t xml:space="preserve"> 8. Настоящее постановление вступает в силу после его </w:t>
      </w:r>
      <w:hyperlink r:id="rId9" w:history="1">
        <w:r>
          <w:rPr>
            <w:rStyle w:val="af7"/>
            <w:rFonts w:cs="Arial"/>
            <w:color w:val="auto"/>
          </w:rPr>
          <w:t>официального опубликования</w:t>
        </w:r>
      </w:hyperlink>
      <w:r>
        <w:t xml:space="preserve"> и распространяется на правоотношения, возникшие с 01 марта 2023 года.</w:t>
      </w:r>
    </w:p>
    <w:p>
      <w:pPr>
        <w:tabs>
          <w:tab w:val="left" w:pos="426"/>
        </w:tabs>
        <w:contextualSpacing/>
        <w:jc w:val="both"/>
        <w:rPr>
          <w:color w:val="000000"/>
        </w:rPr>
      </w:pPr>
      <w:r>
        <w:rPr>
          <w:color w:val="000000"/>
        </w:rPr>
        <w:t xml:space="preserve">             9. Контроль за выполнением настоящего постановления возложить на </w:t>
      </w:r>
      <w:r>
        <w:t xml:space="preserve">заместителя главы по вопросам социальной политики – начальника отдела образования и молодежной политики администрации города Канаш Суркову Н.В. </w:t>
      </w:r>
    </w:p>
    <w:p>
      <w:pPr>
        <w:tabs>
          <w:tab w:val="left" w:pos="426"/>
        </w:tabs>
        <w:spacing w:line="360" w:lineRule="auto"/>
        <w:jc w:val="both"/>
        <w:rPr>
          <w:sz w:val="28"/>
          <w:szCs w:val="28"/>
        </w:rPr>
      </w:pPr>
    </w:p>
    <w:p>
      <w:pPr>
        <w:spacing w:line="360" w:lineRule="auto"/>
        <w:rPr>
          <w:color w:val="000000"/>
        </w:rPr>
      </w:pPr>
    </w:p>
    <w:p>
      <w:pPr>
        <w:spacing w:line="360" w:lineRule="auto"/>
        <w:rPr>
          <w:color w:val="000000"/>
        </w:rPr>
      </w:pPr>
    </w:p>
    <w:p>
      <w:pPr>
        <w:spacing w:line="360" w:lineRule="auto"/>
        <w:rPr>
          <w:color w:val="000000"/>
        </w:rPr>
        <w:sectPr>
          <w:headerReference w:type="default" r:id="rId10"/>
          <w:pgSz w:w="11906" w:h="16838"/>
          <w:pgMar w:top="1134" w:right="566" w:bottom="1134" w:left="1701" w:header="708" w:footer="708" w:gutter="0"/>
          <w:cols w:space="708"/>
          <w:titlePg/>
          <w:docGrid w:linePitch="360"/>
        </w:sectPr>
      </w:pPr>
      <w:r>
        <w:rPr>
          <w:color w:val="000000"/>
        </w:rPr>
        <w:t xml:space="preserve">Глава администрации города                                                                           </w:t>
      </w:r>
      <w:proofErr w:type="spellStart"/>
      <w:r>
        <w:rPr>
          <w:color w:val="000000"/>
        </w:rPr>
        <w:t>В.Н.Михайлов</w:t>
      </w:r>
      <w:proofErr w:type="spellEnd"/>
      <w:r>
        <w:rPr>
          <w:color w:val="000000"/>
        </w:rPr>
        <w:t xml:space="preserve">                                   </w:t>
      </w:r>
    </w:p>
    <w:p>
      <w:pPr>
        <w:tabs>
          <w:tab w:val="left" w:pos="709"/>
        </w:tabs>
        <w:spacing w:line="360" w:lineRule="exact"/>
        <w:ind w:left="5670"/>
        <w:jc w:val="center"/>
        <w:rPr>
          <w:bCs/>
        </w:rPr>
      </w:pPr>
      <w:r>
        <w:rPr>
          <w:bCs/>
        </w:rPr>
        <w:lastRenderedPageBreak/>
        <w:t>ПРИЛОЖЕНИЕ</w:t>
      </w:r>
    </w:p>
    <w:p>
      <w:pPr>
        <w:tabs>
          <w:tab w:val="left" w:pos="709"/>
        </w:tabs>
        <w:spacing w:line="360" w:lineRule="exact"/>
        <w:ind w:left="5670"/>
        <w:jc w:val="center"/>
        <w:rPr>
          <w:bCs/>
        </w:rPr>
      </w:pPr>
      <w:r>
        <w:rPr>
          <w:bCs/>
        </w:rPr>
        <w:t>к постановлению администрации города Канаш</w:t>
      </w:r>
    </w:p>
    <w:p>
      <w:pPr>
        <w:tabs>
          <w:tab w:val="left" w:pos="709"/>
        </w:tabs>
        <w:spacing w:line="360" w:lineRule="exact"/>
        <w:ind w:left="5670"/>
        <w:jc w:val="center"/>
        <w:rPr>
          <w:b/>
        </w:rPr>
      </w:pPr>
      <w:r>
        <w:rPr>
          <w:bCs/>
        </w:rPr>
        <w:t>от 25.05.2023 № 493</w:t>
      </w:r>
    </w:p>
    <w:p>
      <w:pPr>
        <w:tabs>
          <w:tab w:val="left" w:pos="709"/>
        </w:tabs>
        <w:spacing w:line="360" w:lineRule="exact"/>
        <w:jc w:val="center"/>
        <w:rPr>
          <w:b/>
        </w:rPr>
      </w:pPr>
    </w:p>
    <w:p>
      <w:pPr>
        <w:tabs>
          <w:tab w:val="left" w:pos="709"/>
        </w:tabs>
        <w:spacing w:line="360" w:lineRule="exact"/>
        <w:jc w:val="center"/>
        <w:rPr>
          <w:b/>
        </w:rPr>
      </w:pPr>
    </w:p>
    <w:p>
      <w:pPr>
        <w:tabs>
          <w:tab w:val="left" w:pos="709"/>
        </w:tabs>
        <w:spacing w:line="360" w:lineRule="exact"/>
        <w:jc w:val="center"/>
        <w:rPr>
          <w:b/>
        </w:rPr>
      </w:pPr>
      <w:r>
        <w:rPr>
          <w:b/>
        </w:rPr>
        <w:t>ПЕРЕЧЕНЬ</w:t>
      </w:r>
    </w:p>
    <w:p>
      <w:pPr>
        <w:tabs>
          <w:tab w:val="left" w:pos="709"/>
        </w:tabs>
        <w:spacing w:line="360" w:lineRule="exact"/>
        <w:jc w:val="center"/>
        <w:rPr>
          <w:b/>
          <w:lang w:eastAsia="en-US"/>
        </w:rPr>
      </w:pPr>
      <w:r>
        <w:rPr>
          <w:b/>
        </w:rPr>
        <w:t xml:space="preserve">муниципальных услуг, в отношении которых осуществляется апробация </w:t>
      </w:r>
      <w:r>
        <w:rPr>
          <w:b/>
          <w:lang w:eastAsia="en-US"/>
        </w:rPr>
        <w:t>предусмотренного пунктом 1 части 2 статьи 9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pPr>
        <w:spacing w:line="336" w:lineRule="auto"/>
        <w:jc w:val="center"/>
        <w:rPr>
          <w:lang w:eastAsia="en-US"/>
        </w:rPr>
      </w:pPr>
    </w:p>
    <w:p>
      <w:pPr>
        <w:spacing w:line="336" w:lineRule="auto"/>
        <w:ind w:firstLine="709"/>
        <w:rPr>
          <w:b/>
          <w:lang w:eastAsia="en-US"/>
        </w:rPr>
      </w:pPr>
    </w:p>
    <w:p>
      <w:pPr>
        <w:spacing w:line="336" w:lineRule="auto"/>
        <w:ind w:firstLine="709"/>
        <w:rPr>
          <w:lang w:eastAsia="en-US"/>
        </w:rPr>
      </w:pPr>
      <w:r>
        <w:rPr>
          <w:lang w:eastAsia="en-US"/>
        </w:rPr>
        <w:t>Реализация дополнительных общеразвивающих программ:</w:t>
      </w:r>
    </w:p>
    <w:p>
      <w:pPr>
        <w:spacing w:line="336" w:lineRule="auto"/>
        <w:ind w:firstLine="709"/>
        <w:jc w:val="both"/>
        <w:rPr>
          <w:lang w:eastAsia="en-US"/>
        </w:rPr>
      </w:pPr>
      <w:r>
        <w:rPr>
          <w:u w:val="single"/>
          <w:lang w:eastAsia="en-US"/>
        </w:rPr>
        <w:t>804200О.99.0.ББ52АЖ72000</w:t>
      </w:r>
      <w:r>
        <w:rPr>
          <w:lang w:eastAsia="en-US"/>
        </w:rPr>
        <w:t xml:space="preserve"> (технической направленности, форма обучения: очная, обучающиеся за исключением обучающихся с ограниченными возможностями здоровья (ОВЗ) и детей-инвалидов);</w:t>
      </w:r>
    </w:p>
    <w:p>
      <w:pPr>
        <w:spacing w:line="336" w:lineRule="auto"/>
        <w:ind w:firstLine="709"/>
        <w:jc w:val="both"/>
        <w:rPr>
          <w:lang w:eastAsia="en-US"/>
        </w:rPr>
      </w:pPr>
      <w:r>
        <w:rPr>
          <w:u w:val="single"/>
          <w:lang w:eastAsia="en-US"/>
        </w:rPr>
        <w:t>804200О.99.0.ББ52АЗ20000</w:t>
      </w:r>
      <w:r>
        <w:rPr>
          <w:lang w:eastAsia="en-US"/>
        </w:rPr>
        <w:t xml:space="preserve"> (физкультурно-спортивной направленности, форма обучения: очная, обучающиеся за исключением обучающихся с ограниченными возможностями здоровья (ОВЗ) и детей-инвалидов);</w:t>
      </w:r>
    </w:p>
    <w:p>
      <w:pPr>
        <w:spacing w:line="336" w:lineRule="auto"/>
        <w:ind w:firstLine="709"/>
        <w:jc w:val="both"/>
        <w:rPr>
          <w:lang w:eastAsia="en-US"/>
        </w:rPr>
      </w:pPr>
      <w:r>
        <w:rPr>
          <w:lang w:eastAsia="en-US"/>
        </w:rPr>
        <w:t>804200О.99.0.ББ52АЗ44000 (художественной направленности, форма обучения: очная, обучающиеся за исключением обучающихся с ограниченными возможностями здоровья (ОВЗ) и детей-инвалидов);</w:t>
      </w:r>
    </w:p>
    <w:p>
      <w:pPr>
        <w:spacing w:line="336" w:lineRule="auto"/>
        <w:ind w:firstLine="709"/>
        <w:jc w:val="both"/>
        <w:rPr>
          <w:lang w:eastAsia="en-US"/>
        </w:rPr>
      </w:pPr>
      <w:r>
        <w:rPr>
          <w:lang w:eastAsia="en-US"/>
        </w:rPr>
        <w:t>804200О.99.0.ББ52АЗ68000 (туристско-краеведческой направленности, форма обучения: очная, обучающиеся за исключением обучающихся с ограниченными возможностями здоровья (ОВЗ) и детей-инвалидов);</w:t>
      </w:r>
    </w:p>
    <w:p>
      <w:pPr>
        <w:spacing w:line="336" w:lineRule="auto"/>
        <w:ind w:firstLine="709"/>
        <w:jc w:val="both"/>
        <w:rPr>
          <w:lang w:eastAsia="en-US"/>
        </w:rPr>
      </w:pPr>
      <w:r>
        <w:rPr>
          <w:lang w:eastAsia="en-US"/>
        </w:rPr>
        <w:t>804200О.99.0.ББ52АЗ92000 (социально-педагогической направленности, форма обучения: очная, обучающиеся за исключением обучающихся с ограниченными возможностями здоровья (ОВЗ) и детей-инвалидов).</w:t>
      </w:r>
    </w:p>
    <w:p>
      <w:pPr>
        <w:spacing w:line="336" w:lineRule="auto"/>
        <w:ind w:firstLine="709"/>
        <w:rPr>
          <w:lang w:eastAsia="en-US"/>
        </w:rPr>
      </w:pPr>
    </w:p>
    <w:sectPr>
      <w:pgSz w:w="11906" w:h="16838"/>
      <w:pgMar w:top="1134" w:right="566"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E482C" w16cex:dateUtc="2023-02-08T1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Cyr Chuv">
    <w:altName w:val="Arial"/>
    <w:panose1 w:val="00000000000000000000"/>
    <w:charset w:val="CC"/>
    <w:family w:val="swiss"/>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f0"/>
      <w:jc w:val="center"/>
      <w:rPr>
        <w:sz w:val="28"/>
        <w:szCs w:val="28"/>
      </w:rPr>
    </w:pPr>
  </w:p>
  <w:p>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1F955CA"/>
    <w:multiLevelType w:val="hybridMultilevel"/>
    <w:tmpl w:val="38F6B950"/>
    <w:lvl w:ilvl="0" w:tplc="64B616C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069" w:hanging="360"/>
      </w:pPr>
      <w:rPr>
        <w:rFonts w:hint="default"/>
        <w:sz w:val="24"/>
      </w:rPr>
    </w:lvl>
    <w:lvl w:ilvl="2">
      <w:start w:val="1"/>
      <w:numFmt w:val="decimal"/>
      <w:isLgl/>
      <w:lvlText w:val="%1.%2.%3."/>
      <w:lvlJc w:val="left"/>
      <w:pPr>
        <w:ind w:left="1778" w:hanging="720"/>
      </w:pPr>
      <w:rPr>
        <w:rFonts w:hint="default"/>
        <w:sz w:val="24"/>
      </w:rPr>
    </w:lvl>
    <w:lvl w:ilvl="3">
      <w:start w:val="1"/>
      <w:numFmt w:val="decimal"/>
      <w:isLgl/>
      <w:lvlText w:val="%1.%2.%3.%4."/>
      <w:lvlJc w:val="left"/>
      <w:pPr>
        <w:ind w:left="2127" w:hanging="720"/>
      </w:pPr>
      <w:rPr>
        <w:rFonts w:hint="default"/>
        <w:sz w:val="24"/>
      </w:rPr>
    </w:lvl>
    <w:lvl w:ilvl="4">
      <w:start w:val="1"/>
      <w:numFmt w:val="decimal"/>
      <w:isLgl/>
      <w:lvlText w:val="%1.%2.%3.%4.%5."/>
      <w:lvlJc w:val="left"/>
      <w:pPr>
        <w:ind w:left="2836" w:hanging="1080"/>
      </w:pPr>
      <w:rPr>
        <w:rFonts w:hint="default"/>
        <w:sz w:val="24"/>
      </w:rPr>
    </w:lvl>
    <w:lvl w:ilvl="5">
      <w:start w:val="1"/>
      <w:numFmt w:val="decimal"/>
      <w:isLgl/>
      <w:lvlText w:val="%1.%2.%3.%4.%5.%6."/>
      <w:lvlJc w:val="left"/>
      <w:pPr>
        <w:ind w:left="3185" w:hanging="1080"/>
      </w:pPr>
      <w:rPr>
        <w:rFonts w:hint="default"/>
        <w:sz w:val="24"/>
      </w:rPr>
    </w:lvl>
    <w:lvl w:ilvl="6">
      <w:start w:val="1"/>
      <w:numFmt w:val="decimal"/>
      <w:isLgl/>
      <w:lvlText w:val="%1.%2.%3.%4.%5.%6.%7."/>
      <w:lvlJc w:val="left"/>
      <w:pPr>
        <w:ind w:left="3894" w:hanging="1440"/>
      </w:pPr>
      <w:rPr>
        <w:rFonts w:hint="default"/>
        <w:sz w:val="24"/>
      </w:rPr>
    </w:lvl>
    <w:lvl w:ilvl="7">
      <w:start w:val="1"/>
      <w:numFmt w:val="decimal"/>
      <w:isLgl/>
      <w:lvlText w:val="%1.%2.%3.%4.%5.%6.%7.%8."/>
      <w:lvlJc w:val="left"/>
      <w:pPr>
        <w:ind w:left="4243" w:hanging="1440"/>
      </w:pPr>
      <w:rPr>
        <w:rFonts w:hint="default"/>
        <w:sz w:val="24"/>
      </w:rPr>
    </w:lvl>
    <w:lvl w:ilvl="8">
      <w:start w:val="1"/>
      <w:numFmt w:val="decimal"/>
      <w:isLgl/>
      <w:lvlText w:val="%1.%2.%3.%4.%5.%6.%7.%8.%9."/>
      <w:lvlJc w:val="left"/>
      <w:pPr>
        <w:ind w:left="4952" w:hanging="1800"/>
      </w:pPr>
      <w:rPr>
        <w:rFonts w:hint="default"/>
        <w:sz w:val="24"/>
      </w:rPr>
    </w:lvl>
  </w:abstractNum>
  <w:abstractNum w:abstractNumId="3" w15:restartNumberingAfterBreak="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15:restartNumberingAfterBreak="0">
    <w:nsid w:val="0CEE4503"/>
    <w:multiLevelType w:val="hybridMultilevel"/>
    <w:tmpl w:val="9E1C4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F735DF1"/>
    <w:multiLevelType w:val="hybridMultilevel"/>
    <w:tmpl w:val="B5702E30"/>
    <w:lvl w:ilvl="0" w:tplc="0ADCD39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136E11E2"/>
    <w:multiLevelType w:val="hybridMultilevel"/>
    <w:tmpl w:val="9ED4D1A8"/>
    <w:lvl w:ilvl="0" w:tplc="BA3AC6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C0C78"/>
    <w:multiLevelType w:val="hybridMultilevel"/>
    <w:tmpl w:val="2C1E04EA"/>
    <w:lvl w:ilvl="0" w:tplc="7A044D2A">
      <w:start w:val="1"/>
      <w:numFmt w:val="decimal"/>
      <w:lvlText w:val="%1."/>
      <w:lvlJc w:val="left"/>
      <w:pPr>
        <w:ind w:left="1676" w:hanging="40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05A48DA"/>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90A0C"/>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3063B8"/>
    <w:multiLevelType w:val="hybridMultilevel"/>
    <w:tmpl w:val="A0B83D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BC86538"/>
    <w:multiLevelType w:val="hybridMultilevel"/>
    <w:tmpl w:val="92CC4422"/>
    <w:lvl w:ilvl="0" w:tplc="63C27BE6">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317C92"/>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3B3DCE"/>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6D2997"/>
    <w:multiLevelType w:val="hybridMultilevel"/>
    <w:tmpl w:val="62BEA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4C1574"/>
    <w:multiLevelType w:val="hybridMultilevel"/>
    <w:tmpl w:val="6EFE6730"/>
    <w:lvl w:ilvl="0" w:tplc="B38A4A22">
      <w:start w:val="1"/>
      <w:numFmt w:val="decimal"/>
      <w:lvlText w:val="%1)"/>
      <w:lvlJc w:val="left"/>
      <w:pPr>
        <w:ind w:left="4937" w:hanging="40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EA149A7"/>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7" w15:restartNumberingAfterBreak="0">
    <w:nsid w:val="4F8F782C"/>
    <w:multiLevelType w:val="hybridMultilevel"/>
    <w:tmpl w:val="84C868A4"/>
    <w:lvl w:ilvl="0" w:tplc="F2ECD5D6">
      <w:start w:val="1"/>
      <w:numFmt w:val="decimal"/>
      <w:lvlText w:val="%1."/>
      <w:lvlJc w:val="left"/>
      <w:pPr>
        <w:ind w:left="1761" w:hanging="1193"/>
      </w:pPr>
      <w:rPr>
        <w:rFonts w:cs="Times New Roman"/>
        <w:b w:val="0"/>
        <w:strike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15:restartNumberingAfterBreak="0">
    <w:nsid w:val="50E0573B"/>
    <w:multiLevelType w:val="hybridMultilevel"/>
    <w:tmpl w:val="5FEE9F86"/>
    <w:lvl w:ilvl="0" w:tplc="04190011">
      <w:start w:val="1"/>
      <w:numFmt w:val="decimal"/>
      <w:lvlText w:val="%1)"/>
      <w:lvlJc w:val="left"/>
      <w:pPr>
        <w:ind w:left="180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E9694F"/>
    <w:multiLevelType w:val="hybridMultilevel"/>
    <w:tmpl w:val="93362972"/>
    <w:lvl w:ilvl="0" w:tplc="47587E0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62A15"/>
    <w:multiLevelType w:val="hybridMultilevel"/>
    <w:tmpl w:val="2AD0C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9902F4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2" w15:restartNumberingAfterBreak="0">
    <w:nsid w:val="5C4E71C3"/>
    <w:multiLevelType w:val="hybridMultilevel"/>
    <w:tmpl w:val="78E8DFA4"/>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3" w15:restartNumberingAfterBreak="0">
    <w:nsid w:val="5C7D669D"/>
    <w:multiLevelType w:val="hybridMultilevel"/>
    <w:tmpl w:val="2F90F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524717"/>
    <w:multiLevelType w:val="hybridMultilevel"/>
    <w:tmpl w:val="DC346D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44322D3"/>
    <w:multiLevelType w:val="hybridMultilevel"/>
    <w:tmpl w:val="515EF5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7311FA9"/>
    <w:multiLevelType w:val="hybridMultilevel"/>
    <w:tmpl w:val="0494EB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CA70E43"/>
    <w:multiLevelType w:val="hybridMultilevel"/>
    <w:tmpl w:val="3E58490C"/>
    <w:lvl w:ilvl="0" w:tplc="7A044D2A">
      <w:start w:val="1"/>
      <w:numFmt w:val="decimal"/>
      <w:lvlText w:val="%1."/>
      <w:lvlJc w:val="left"/>
      <w:pPr>
        <w:ind w:left="1109" w:hanging="400"/>
      </w:pPr>
      <w:rPr>
        <w:rFonts w:hint="default"/>
      </w:rPr>
    </w:lvl>
    <w:lvl w:ilvl="1" w:tplc="BA3AC6EE">
      <w:start w:val="1"/>
      <w:numFmt w:val="decimal"/>
      <w:lvlText w:val="%2)"/>
      <w:lvlJc w:val="left"/>
      <w:pPr>
        <w:ind w:left="1789" w:hanging="360"/>
      </w:pPr>
      <w:rPr>
        <w:rFonts w:ascii="Times New Roman" w:eastAsia="Calibri" w:hAnsi="Times New Roman" w:cs="Times New Roman"/>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E574F65"/>
    <w:multiLevelType w:val="hybridMultilevel"/>
    <w:tmpl w:val="C8D62E46"/>
    <w:lvl w:ilvl="0" w:tplc="AE5C8CAA">
      <w:start w:val="1"/>
      <w:numFmt w:val="decimal"/>
      <w:lvlText w:val="%1)"/>
      <w:lvlJc w:val="left"/>
      <w:pPr>
        <w:ind w:left="720" w:hanging="360"/>
      </w:pPr>
      <w:rPr>
        <w:rFonts w:hint="default"/>
        <w:sz w:val="28"/>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B3645C"/>
    <w:multiLevelType w:val="multilevel"/>
    <w:tmpl w:val="CDB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A5757D"/>
    <w:multiLevelType w:val="hybridMultilevel"/>
    <w:tmpl w:val="D07CBBFC"/>
    <w:lvl w:ilvl="0" w:tplc="FAC62280">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7169E6"/>
    <w:multiLevelType w:val="hybridMultilevel"/>
    <w:tmpl w:val="307AFF44"/>
    <w:lvl w:ilvl="0" w:tplc="04190011">
      <w:start w:val="1"/>
      <w:numFmt w:val="decimal"/>
      <w:lvlText w:val="%1)"/>
      <w:lvlJc w:val="left"/>
      <w:pPr>
        <w:ind w:left="1287"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0"/>
  </w:num>
  <w:num w:numId="8">
    <w:abstractNumId w:val="16"/>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7"/>
  </w:num>
  <w:num w:numId="15">
    <w:abstractNumId w:val="25"/>
  </w:num>
  <w:num w:numId="16">
    <w:abstractNumId w:val="24"/>
  </w:num>
  <w:num w:numId="17">
    <w:abstractNumId w:val="6"/>
  </w:num>
  <w:num w:numId="18">
    <w:abstractNumId w:val="9"/>
  </w:num>
  <w:num w:numId="19">
    <w:abstractNumId w:val="18"/>
  </w:num>
  <w:num w:numId="20">
    <w:abstractNumId w:val="31"/>
  </w:num>
  <w:num w:numId="21">
    <w:abstractNumId w:val="13"/>
  </w:num>
  <w:num w:numId="22">
    <w:abstractNumId w:val="12"/>
  </w:num>
  <w:num w:numId="23">
    <w:abstractNumId w:val="8"/>
  </w:num>
  <w:num w:numId="24">
    <w:abstractNumId w:val="20"/>
  </w:num>
  <w:num w:numId="25">
    <w:abstractNumId w:val="4"/>
  </w:num>
  <w:num w:numId="26">
    <w:abstractNumId w:val="2"/>
  </w:num>
  <w:num w:numId="27">
    <w:abstractNumId w:val="15"/>
  </w:num>
  <w:num w:numId="28">
    <w:abstractNumId w:val="23"/>
  </w:num>
  <w:num w:numId="29">
    <w:abstractNumId w:val="30"/>
  </w:num>
  <w:num w:numId="30">
    <w:abstractNumId w:val="28"/>
  </w:num>
  <w:num w:numId="31">
    <w:abstractNumId w:val="29"/>
  </w:num>
  <w:num w:numId="32">
    <w:abstractNumId w:val="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11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3184658-834C-43C9-B94B-CA752FA83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pPr>
      <w:ind w:left="720"/>
      <w:contextualSpacing/>
    </w:pPr>
  </w:style>
  <w:style w:type="character" w:customStyle="1" w:styleId="a4">
    <w:name w:val="Абзац списка Знак"/>
    <w:aliases w:val="мой Знак"/>
    <w:basedOn w:val="a0"/>
    <w:link w:val="a3"/>
    <w:uiPriority w:val="34"/>
    <w:locked/>
    <w:rPr>
      <w:sz w:val="22"/>
      <w:szCs w:val="22"/>
    </w:rPr>
  </w:style>
  <w:style w:type="paragraph" w:customStyle="1" w:styleId="a5">
    <w:name w:val="Нормальный (таблица)"/>
    <w:basedOn w:val="a"/>
    <w:next w:val="a"/>
    <w:uiPriority w:val="99"/>
    <w:pPr>
      <w:widowControl w:val="0"/>
      <w:autoSpaceDE w:val="0"/>
      <w:autoSpaceDN w:val="0"/>
      <w:adjustRightInd w:val="0"/>
      <w:jc w:val="both"/>
    </w:pPr>
    <w:rPr>
      <w:rFonts w:ascii="Arial" w:eastAsiaTheme="minorEastAsia" w:hAnsi="Arial" w:cs="Arial"/>
    </w:rPr>
  </w:style>
  <w:style w:type="paragraph" w:customStyle="1" w:styleId="a6">
    <w:name w:val="Прижатый влево"/>
    <w:basedOn w:val="a"/>
    <w:next w:val="a"/>
    <w:uiPriority w:val="99"/>
    <w:pPr>
      <w:widowControl w:val="0"/>
      <w:autoSpaceDE w:val="0"/>
      <w:autoSpaceDN w:val="0"/>
      <w:adjustRightInd w:val="0"/>
    </w:pPr>
    <w:rPr>
      <w:rFonts w:ascii="Arial" w:eastAsiaTheme="minorEastAsia" w:hAnsi="Arial" w:cs="Arial"/>
    </w:r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character" w:customStyle="1" w:styleId="a9">
    <w:name w:val="Текст примечания Знак"/>
    <w:basedOn w:val="a0"/>
    <w:link w:val="a8"/>
    <w:uiPriority w:val="99"/>
    <w:semiHidden/>
    <w:rPr>
      <w:sz w:val="20"/>
      <w:szCs w:val="20"/>
    </w:rPr>
  </w:style>
  <w:style w:type="paragraph" w:styleId="aa">
    <w:name w:val="annotation subject"/>
    <w:basedOn w:val="a8"/>
    <w:next w:val="a8"/>
    <w:link w:val="ab"/>
    <w:uiPriority w:val="99"/>
    <w:semiHidden/>
    <w:unhideWhenUsed/>
    <w:rPr>
      <w:b/>
      <w:bCs/>
    </w:rPr>
  </w:style>
  <w:style w:type="character" w:customStyle="1" w:styleId="ab">
    <w:name w:val="Тема примечания Знак"/>
    <w:basedOn w:val="a9"/>
    <w:link w:val="aa"/>
    <w:uiPriority w:val="99"/>
    <w:semiHidden/>
    <w:rPr>
      <w:b/>
      <w:bCs/>
      <w:sz w:val="20"/>
      <w:szCs w:val="20"/>
    </w:rPr>
  </w:style>
  <w:style w:type="paragraph" w:styleId="ac">
    <w:name w:val="Balloon Text"/>
    <w:basedOn w:val="a"/>
    <w:link w:val="ad"/>
    <w:uiPriority w:val="99"/>
    <w:semiHidden/>
    <w:unhideWhenUsed/>
    <w:rPr>
      <w:rFonts w:ascii="Segoe UI" w:hAnsi="Segoe UI" w:cs="Segoe UI"/>
      <w:sz w:val="18"/>
      <w:szCs w:val="18"/>
    </w:rPr>
  </w:style>
  <w:style w:type="character" w:customStyle="1" w:styleId="ad">
    <w:name w:val="Текст выноски Знак"/>
    <w:basedOn w:val="a0"/>
    <w:link w:val="ac"/>
    <w:uiPriority w:val="99"/>
    <w:semiHidden/>
    <w:rPr>
      <w:rFonts w:ascii="Segoe UI" w:hAnsi="Segoe UI" w:cs="Segoe UI"/>
      <w:sz w:val="18"/>
      <w:szCs w:val="18"/>
    </w:rPr>
  </w:style>
  <w:style w:type="paragraph" w:styleId="ae">
    <w:name w:val="Revision"/>
    <w:hidden/>
    <w:uiPriority w:val="99"/>
    <w:semiHidden/>
    <w:rPr>
      <w:sz w:val="22"/>
      <w:szCs w:val="22"/>
    </w:rPr>
  </w:style>
  <w:style w:type="paragraph" w:customStyle="1" w:styleId="headertext">
    <w:name w:val="headertext"/>
    <w:basedOn w:val="a"/>
    <w:pPr>
      <w:spacing w:before="100" w:beforeAutospacing="1" w:after="100" w:afterAutospacing="1"/>
    </w:pPr>
  </w:style>
  <w:style w:type="character" w:customStyle="1" w:styleId="2">
    <w:name w:val="Основной текст (2)"/>
    <w:basedOn w:val="a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lk">
    <w:name w:val="blk"/>
    <w:basedOn w:val="a0"/>
  </w:style>
  <w:style w:type="character" w:customStyle="1" w:styleId="apple-converted-space">
    <w:name w:val="apple-converted-space"/>
    <w:basedOn w:val="a0"/>
  </w:style>
  <w:style w:type="character" w:styleId="af">
    <w:name w:val="Hyperlink"/>
    <w:basedOn w:val="a0"/>
    <w:uiPriority w:val="99"/>
    <w:semiHidden/>
    <w:unhideWhenUsed/>
    <w:rPr>
      <w:color w:val="0000FF"/>
      <w:u w:val="single"/>
    </w:rPr>
  </w:style>
  <w:style w:type="paragraph" w:customStyle="1" w:styleId="1">
    <w:name w:val="обычный_1 Знак Знак Знак Знак Знак Знак Знак Знак Знак"/>
    <w:basedOn w:val="a"/>
    <w:pPr>
      <w:spacing w:before="100" w:beforeAutospacing="1" w:after="100" w:afterAutospacing="1"/>
      <w:jc w:val="both"/>
    </w:pPr>
    <w:rPr>
      <w:rFonts w:ascii="Tahoma" w:hAnsi="Tahoma" w:cs="Tahoma"/>
      <w:sz w:val="20"/>
      <w:szCs w:val="20"/>
      <w:lang w:val="en-US" w:eastAsia="en-US"/>
    </w:rPr>
  </w:style>
  <w:style w:type="paragraph" w:customStyle="1" w:styleId="ConsPlusNormal">
    <w:name w:val="ConsPlusNormal"/>
    <w:pPr>
      <w:autoSpaceDE w:val="0"/>
      <w:autoSpaceDN w:val="0"/>
      <w:adjustRightInd w:val="0"/>
      <w:ind w:firstLine="720"/>
    </w:pPr>
    <w:rPr>
      <w:rFonts w:ascii="Arial" w:eastAsia="Batang" w:hAnsi="Arial" w:cs="Arial"/>
      <w:sz w:val="20"/>
      <w:szCs w:val="20"/>
      <w:lang w:eastAsia="ko-KR"/>
    </w:rPr>
  </w:style>
  <w:style w:type="paragraph" w:customStyle="1" w:styleId="ConsPlusTitle">
    <w:name w:val="ConsPlusTitle"/>
    <w:uiPriority w:val="99"/>
    <w:pPr>
      <w:widowControl w:val="0"/>
      <w:autoSpaceDE w:val="0"/>
      <w:autoSpaceDN w:val="0"/>
      <w:adjustRightInd w:val="0"/>
    </w:pPr>
    <w:rPr>
      <w:rFonts w:ascii="Arial" w:eastAsia="Batang" w:hAnsi="Arial" w:cs="Arial"/>
      <w:b/>
      <w:bCs/>
      <w:sz w:val="20"/>
      <w:szCs w:val="20"/>
      <w:lang w:eastAsia="ko-KR"/>
    </w:r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normaltextrun">
    <w:name w:val="normaltextrun"/>
  </w:style>
  <w:style w:type="character" w:customStyle="1" w:styleId="eop">
    <w:name w:val="eop"/>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rPr>
      <w:rFonts w:ascii="Times New Roman" w:eastAsia="Times New Roman" w:hAnsi="Times New Roman" w:cs="Times New Roman"/>
      <w:lang w:eastAsia="ru-RU"/>
    </w:rPr>
  </w:style>
  <w:style w:type="paragraph" w:styleId="af2">
    <w:name w:val="footer"/>
    <w:basedOn w:val="a"/>
    <w:link w:val="af3"/>
    <w:uiPriority w:val="99"/>
    <w:unhideWhenUsed/>
    <w:pPr>
      <w:tabs>
        <w:tab w:val="center" w:pos="4677"/>
        <w:tab w:val="right" w:pos="9355"/>
      </w:tabs>
    </w:pPr>
  </w:style>
  <w:style w:type="character" w:customStyle="1" w:styleId="af3">
    <w:name w:val="Нижний колонтитул Знак"/>
    <w:basedOn w:val="a0"/>
    <w:link w:val="af2"/>
    <w:uiPriority w:val="99"/>
    <w:rPr>
      <w:rFonts w:ascii="Times New Roman" w:eastAsia="Times New Roman" w:hAnsi="Times New Roman" w:cs="Times New Roman"/>
      <w:lang w:eastAsia="ru-RU"/>
    </w:rPr>
  </w:style>
  <w:style w:type="character" w:styleId="af4">
    <w:name w:val="Subtle Emphasis"/>
    <w:basedOn w:val="a0"/>
    <w:uiPriority w:val="19"/>
    <w:qFormat/>
    <w:rPr>
      <w:i/>
      <w:iCs/>
      <w:color w:val="404040" w:themeColor="text1" w:themeTint="BF"/>
    </w:rPr>
  </w:style>
  <w:style w:type="character" w:styleId="af5">
    <w:name w:val="Intense Emphasis"/>
    <w:basedOn w:val="a0"/>
    <w:uiPriority w:val="21"/>
    <w:qFormat/>
    <w:rPr>
      <w:i/>
      <w:iCs/>
      <w:color w:val="4472C4" w:themeColor="accent1"/>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Гипертекстовая ссылка"/>
    <w:uiPriority w:val="99"/>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62784">
      <w:bodyDiv w:val="1"/>
      <w:marLeft w:val="0"/>
      <w:marRight w:val="0"/>
      <w:marTop w:val="0"/>
      <w:marBottom w:val="0"/>
      <w:divBdr>
        <w:top w:val="none" w:sz="0" w:space="0" w:color="auto"/>
        <w:left w:val="none" w:sz="0" w:space="0" w:color="auto"/>
        <w:bottom w:val="none" w:sz="0" w:space="0" w:color="auto"/>
        <w:right w:val="none" w:sz="0" w:space="0" w:color="auto"/>
      </w:divBdr>
    </w:div>
    <w:div w:id="279649648">
      <w:bodyDiv w:val="1"/>
      <w:marLeft w:val="0"/>
      <w:marRight w:val="0"/>
      <w:marTop w:val="0"/>
      <w:marBottom w:val="0"/>
      <w:divBdr>
        <w:top w:val="none" w:sz="0" w:space="0" w:color="auto"/>
        <w:left w:val="none" w:sz="0" w:space="0" w:color="auto"/>
        <w:bottom w:val="none" w:sz="0" w:space="0" w:color="auto"/>
        <w:right w:val="none" w:sz="0" w:space="0" w:color="auto"/>
      </w:divBdr>
    </w:div>
    <w:div w:id="289090057">
      <w:bodyDiv w:val="1"/>
      <w:marLeft w:val="0"/>
      <w:marRight w:val="0"/>
      <w:marTop w:val="0"/>
      <w:marBottom w:val="0"/>
      <w:divBdr>
        <w:top w:val="none" w:sz="0" w:space="0" w:color="auto"/>
        <w:left w:val="none" w:sz="0" w:space="0" w:color="auto"/>
        <w:bottom w:val="none" w:sz="0" w:space="0" w:color="auto"/>
        <w:right w:val="none" w:sz="0" w:space="0" w:color="auto"/>
      </w:divBdr>
    </w:div>
    <w:div w:id="669061533">
      <w:bodyDiv w:val="1"/>
      <w:marLeft w:val="0"/>
      <w:marRight w:val="0"/>
      <w:marTop w:val="0"/>
      <w:marBottom w:val="0"/>
      <w:divBdr>
        <w:top w:val="none" w:sz="0" w:space="0" w:color="auto"/>
        <w:left w:val="none" w:sz="0" w:space="0" w:color="auto"/>
        <w:bottom w:val="none" w:sz="0" w:space="0" w:color="auto"/>
        <w:right w:val="none" w:sz="0" w:space="0" w:color="auto"/>
      </w:divBdr>
      <w:divsChild>
        <w:div w:id="55782748">
          <w:marLeft w:val="0"/>
          <w:marRight w:val="0"/>
          <w:marTop w:val="0"/>
          <w:marBottom w:val="0"/>
          <w:divBdr>
            <w:top w:val="none" w:sz="0" w:space="0" w:color="auto"/>
            <w:left w:val="none" w:sz="0" w:space="0" w:color="auto"/>
            <w:bottom w:val="none" w:sz="0" w:space="0" w:color="auto"/>
            <w:right w:val="none" w:sz="0" w:space="0" w:color="auto"/>
          </w:divBdr>
          <w:divsChild>
            <w:div w:id="429743844">
              <w:marLeft w:val="0"/>
              <w:marRight w:val="0"/>
              <w:marTop w:val="0"/>
              <w:marBottom w:val="0"/>
              <w:divBdr>
                <w:top w:val="none" w:sz="0" w:space="0" w:color="auto"/>
                <w:left w:val="none" w:sz="0" w:space="0" w:color="auto"/>
                <w:bottom w:val="none" w:sz="0" w:space="0" w:color="auto"/>
                <w:right w:val="none" w:sz="0" w:space="0" w:color="auto"/>
              </w:divBdr>
              <w:divsChild>
                <w:div w:id="72968889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860242057">
      <w:bodyDiv w:val="1"/>
      <w:marLeft w:val="0"/>
      <w:marRight w:val="0"/>
      <w:marTop w:val="0"/>
      <w:marBottom w:val="0"/>
      <w:divBdr>
        <w:top w:val="none" w:sz="0" w:space="0" w:color="auto"/>
        <w:left w:val="none" w:sz="0" w:space="0" w:color="auto"/>
        <w:bottom w:val="none" w:sz="0" w:space="0" w:color="auto"/>
        <w:right w:val="none" w:sz="0" w:space="0" w:color="auto"/>
      </w:divBdr>
      <w:divsChild>
        <w:div w:id="235096692">
          <w:marLeft w:val="0"/>
          <w:marRight w:val="0"/>
          <w:marTop w:val="0"/>
          <w:marBottom w:val="0"/>
          <w:divBdr>
            <w:top w:val="none" w:sz="0" w:space="0" w:color="auto"/>
            <w:left w:val="none" w:sz="0" w:space="0" w:color="auto"/>
            <w:bottom w:val="single" w:sz="6" w:space="0" w:color="D9D9D9"/>
            <w:right w:val="none" w:sz="0" w:space="0" w:color="auto"/>
          </w:divBdr>
        </w:div>
        <w:div w:id="1476683261">
          <w:marLeft w:val="0"/>
          <w:marRight w:val="0"/>
          <w:marTop w:val="0"/>
          <w:marBottom w:val="0"/>
          <w:divBdr>
            <w:top w:val="none" w:sz="0" w:space="0" w:color="auto"/>
            <w:left w:val="none" w:sz="0" w:space="0" w:color="auto"/>
            <w:bottom w:val="none" w:sz="0" w:space="0" w:color="auto"/>
            <w:right w:val="none" w:sz="0" w:space="0" w:color="auto"/>
          </w:divBdr>
        </w:div>
      </w:divsChild>
    </w:div>
    <w:div w:id="941835499">
      <w:bodyDiv w:val="1"/>
      <w:marLeft w:val="0"/>
      <w:marRight w:val="0"/>
      <w:marTop w:val="0"/>
      <w:marBottom w:val="0"/>
      <w:divBdr>
        <w:top w:val="none" w:sz="0" w:space="0" w:color="auto"/>
        <w:left w:val="none" w:sz="0" w:space="0" w:color="auto"/>
        <w:bottom w:val="none" w:sz="0" w:space="0" w:color="auto"/>
        <w:right w:val="none" w:sz="0" w:space="0" w:color="auto"/>
      </w:divBdr>
    </w:div>
    <w:div w:id="1001856312">
      <w:bodyDiv w:val="1"/>
      <w:marLeft w:val="0"/>
      <w:marRight w:val="0"/>
      <w:marTop w:val="0"/>
      <w:marBottom w:val="0"/>
      <w:divBdr>
        <w:top w:val="none" w:sz="0" w:space="0" w:color="auto"/>
        <w:left w:val="none" w:sz="0" w:space="0" w:color="auto"/>
        <w:bottom w:val="none" w:sz="0" w:space="0" w:color="auto"/>
        <w:right w:val="none" w:sz="0" w:space="0" w:color="auto"/>
      </w:divBdr>
    </w:div>
    <w:div w:id="1072848993">
      <w:bodyDiv w:val="1"/>
      <w:marLeft w:val="0"/>
      <w:marRight w:val="0"/>
      <w:marTop w:val="0"/>
      <w:marBottom w:val="0"/>
      <w:divBdr>
        <w:top w:val="none" w:sz="0" w:space="0" w:color="auto"/>
        <w:left w:val="none" w:sz="0" w:space="0" w:color="auto"/>
        <w:bottom w:val="none" w:sz="0" w:space="0" w:color="auto"/>
        <w:right w:val="none" w:sz="0" w:space="0" w:color="auto"/>
      </w:divBdr>
    </w:div>
    <w:div w:id="1193111132">
      <w:bodyDiv w:val="1"/>
      <w:marLeft w:val="0"/>
      <w:marRight w:val="0"/>
      <w:marTop w:val="0"/>
      <w:marBottom w:val="0"/>
      <w:divBdr>
        <w:top w:val="none" w:sz="0" w:space="0" w:color="auto"/>
        <w:left w:val="none" w:sz="0" w:space="0" w:color="auto"/>
        <w:bottom w:val="none" w:sz="0" w:space="0" w:color="auto"/>
        <w:right w:val="none" w:sz="0" w:space="0" w:color="auto"/>
      </w:divBdr>
    </w:div>
    <w:div w:id="1194802722">
      <w:bodyDiv w:val="1"/>
      <w:marLeft w:val="0"/>
      <w:marRight w:val="0"/>
      <w:marTop w:val="0"/>
      <w:marBottom w:val="0"/>
      <w:divBdr>
        <w:top w:val="none" w:sz="0" w:space="0" w:color="auto"/>
        <w:left w:val="none" w:sz="0" w:space="0" w:color="auto"/>
        <w:bottom w:val="none" w:sz="0" w:space="0" w:color="auto"/>
        <w:right w:val="none" w:sz="0" w:space="0" w:color="auto"/>
      </w:divBdr>
    </w:div>
    <w:div w:id="1280605286">
      <w:bodyDiv w:val="1"/>
      <w:marLeft w:val="0"/>
      <w:marRight w:val="0"/>
      <w:marTop w:val="0"/>
      <w:marBottom w:val="0"/>
      <w:divBdr>
        <w:top w:val="none" w:sz="0" w:space="0" w:color="auto"/>
        <w:left w:val="none" w:sz="0" w:space="0" w:color="auto"/>
        <w:bottom w:val="none" w:sz="0" w:space="0" w:color="auto"/>
        <w:right w:val="none" w:sz="0" w:space="0" w:color="auto"/>
      </w:divBdr>
      <w:divsChild>
        <w:div w:id="1071539910">
          <w:marLeft w:val="0"/>
          <w:marRight w:val="0"/>
          <w:marTop w:val="0"/>
          <w:marBottom w:val="0"/>
          <w:divBdr>
            <w:top w:val="none" w:sz="0" w:space="0" w:color="auto"/>
            <w:left w:val="none" w:sz="0" w:space="0" w:color="auto"/>
            <w:bottom w:val="none" w:sz="0" w:space="0" w:color="auto"/>
            <w:right w:val="none" w:sz="0" w:space="0" w:color="auto"/>
          </w:divBdr>
        </w:div>
        <w:div w:id="1758866907">
          <w:marLeft w:val="0"/>
          <w:marRight w:val="0"/>
          <w:marTop w:val="0"/>
          <w:marBottom w:val="0"/>
          <w:divBdr>
            <w:top w:val="none" w:sz="0" w:space="0" w:color="auto"/>
            <w:left w:val="none" w:sz="0" w:space="0" w:color="auto"/>
            <w:bottom w:val="none" w:sz="0" w:space="0" w:color="auto"/>
            <w:right w:val="none" w:sz="0" w:space="0" w:color="auto"/>
          </w:divBdr>
          <w:divsChild>
            <w:div w:id="1378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63425">
      <w:bodyDiv w:val="1"/>
      <w:marLeft w:val="0"/>
      <w:marRight w:val="0"/>
      <w:marTop w:val="0"/>
      <w:marBottom w:val="0"/>
      <w:divBdr>
        <w:top w:val="none" w:sz="0" w:space="0" w:color="auto"/>
        <w:left w:val="none" w:sz="0" w:space="0" w:color="auto"/>
        <w:bottom w:val="none" w:sz="0" w:space="0" w:color="auto"/>
        <w:right w:val="none" w:sz="0" w:space="0" w:color="auto"/>
      </w:divBdr>
    </w:div>
    <w:div w:id="1393196713">
      <w:bodyDiv w:val="1"/>
      <w:marLeft w:val="0"/>
      <w:marRight w:val="0"/>
      <w:marTop w:val="0"/>
      <w:marBottom w:val="0"/>
      <w:divBdr>
        <w:top w:val="none" w:sz="0" w:space="0" w:color="auto"/>
        <w:left w:val="none" w:sz="0" w:space="0" w:color="auto"/>
        <w:bottom w:val="none" w:sz="0" w:space="0" w:color="auto"/>
        <w:right w:val="none" w:sz="0" w:space="0" w:color="auto"/>
      </w:divBdr>
    </w:div>
    <w:div w:id="1453205601">
      <w:bodyDiv w:val="1"/>
      <w:marLeft w:val="0"/>
      <w:marRight w:val="0"/>
      <w:marTop w:val="0"/>
      <w:marBottom w:val="0"/>
      <w:divBdr>
        <w:top w:val="none" w:sz="0" w:space="0" w:color="auto"/>
        <w:left w:val="none" w:sz="0" w:space="0" w:color="auto"/>
        <w:bottom w:val="none" w:sz="0" w:space="0" w:color="auto"/>
        <w:right w:val="none" w:sz="0" w:space="0" w:color="auto"/>
      </w:divBdr>
    </w:div>
    <w:div w:id="1568371560">
      <w:bodyDiv w:val="1"/>
      <w:marLeft w:val="0"/>
      <w:marRight w:val="0"/>
      <w:marTop w:val="0"/>
      <w:marBottom w:val="0"/>
      <w:divBdr>
        <w:top w:val="none" w:sz="0" w:space="0" w:color="auto"/>
        <w:left w:val="none" w:sz="0" w:space="0" w:color="auto"/>
        <w:bottom w:val="none" w:sz="0" w:space="0" w:color="auto"/>
        <w:right w:val="none" w:sz="0" w:space="0" w:color="auto"/>
      </w:divBdr>
    </w:div>
    <w:div w:id="1698434430">
      <w:bodyDiv w:val="1"/>
      <w:marLeft w:val="0"/>
      <w:marRight w:val="0"/>
      <w:marTop w:val="0"/>
      <w:marBottom w:val="0"/>
      <w:divBdr>
        <w:top w:val="none" w:sz="0" w:space="0" w:color="auto"/>
        <w:left w:val="none" w:sz="0" w:space="0" w:color="auto"/>
        <w:bottom w:val="none" w:sz="0" w:space="0" w:color="auto"/>
        <w:right w:val="none" w:sz="0" w:space="0" w:color="auto"/>
      </w:divBdr>
    </w:div>
    <w:div w:id="1769888210">
      <w:bodyDiv w:val="1"/>
      <w:marLeft w:val="0"/>
      <w:marRight w:val="0"/>
      <w:marTop w:val="0"/>
      <w:marBottom w:val="0"/>
      <w:divBdr>
        <w:top w:val="none" w:sz="0" w:space="0" w:color="auto"/>
        <w:left w:val="none" w:sz="0" w:space="0" w:color="auto"/>
        <w:bottom w:val="none" w:sz="0" w:space="0" w:color="auto"/>
        <w:right w:val="none" w:sz="0" w:space="0" w:color="auto"/>
      </w:divBdr>
      <w:divsChild>
        <w:div w:id="1636179450">
          <w:marLeft w:val="0"/>
          <w:marRight w:val="0"/>
          <w:marTop w:val="0"/>
          <w:marBottom w:val="0"/>
          <w:divBdr>
            <w:top w:val="single" w:sz="6" w:space="0" w:color="DCDCDC"/>
            <w:left w:val="single" w:sz="6" w:space="0" w:color="DCDCDC"/>
            <w:bottom w:val="none" w:sz="0" w:space="0" w:color="auto"/>
            <w:right w:val="single" w:sz="6" w:space="0" w:color="DCDCDC"/>
          </w:divBdr>
          <w:divsChild>
            <w:div w:id="1102070391">
              <w:marLeft w:val="-15"/>
              <w:marRight w:val="0"/>
              <w:marTop w:val="0"/>
              <w:marBottom w:val="0"/>
              <w:divBdr>
                <w:top w:val="none" w:sz="0" w:space="0" w:color="auto"/>
                <w:left w:val="single" w:sz="6" w:space="0" w:color="DCDCDC"/>
                <w:bottom w:val="none" w:sz="0" w:space="0" w:color="auto"/>
                <w:right w:val="single" w:sz="6" w:space="0" w:color="DCDCDC"/>
              </w:divBdr>
              <w:divsChild>
                <w:div w:id="1642340603">
                  <w:marLeft w:val="0"/>
                  <w:marRight w:val="0"/>
                  <w:marTop w:val="0"/>
                  <w:marBottom w:val="0"/>
                  <w:divBdr>
                    <w:top w:val="none" w:sz="0" w:space="0" w:color="auto"/>
                    <w:left w:val="none" w:sz="0" w:space="0" w:color="auto"/>
                    <w:bottom w:val="none" w:sz="0" w:space="0" w:color="auto"/>
                    <w:right w:val="none" w:sz="0" w:space="0" w:color="auto"/>
                  </w:divBdr>
                  <w:divsChild>
                    <w:div w:id="638611336">
                      <w:marLeft w:val="0"/>
                      <w:marRight w:val="0"/>
                      <w:marTop w:val="0"/>
                      <w:marBottom w:val="0"/>
                      <w:divBdr>
                        <w:top w:val="none" w:sz="0" w:space="0" w:color="auto"/>
                        <w:left w:val="none" w:sz="0" w:space="0" w:color="auto"/>
                        <w:bottom w:val="none" w:sz="0" w:space="0" w:color="auto"/>
                        <w:right w:val="none" w:sz="0" w:space="0" w:color="auto"/>
                      </w:divBdr>
                      <w:divsChild>
                        <w:div w:id="762410920">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07667">
          <w:marLeft w:val="0"/>
          <w:marRight w:val="0"/>
          <w:marTop w:val="0"/>
          <w:marBottom w:val="0"/>
          <w:divBdr>
            <w:top w:val="none" w:sz="0" w:space="0" w:color="auto"/>
            <w:left w:val="single" w:sz="6" w:space="0" w:color="DCDCDC"/>
            <w:bottom w:val="none" w:sz="0" w:space="0" w:color="auto"/>
            <w:right w:val="single" w:sz="6" w:space="0" w:color="DCDCDC"/>
          </w:divBdr>
          <w:divsChild>
            <w:div w:id="1447192615">
              <w:marLeft w:val="0"/>
              <w:marRight w:val="0"/>
              <w:marTop w:val="0"/>
              <w:marBottom w:val="0"/>
              <w:divBdr>
                <w:top w:val="none" w:sz="0" w:space="0" w:color="auto"/>
                <w:left w:val="none" w:sz="0" w:space="0" w:color="auto"/>
                <w:bottom w:val="none" w:sz="0" w:space="0" w:color="auto"/>
                <w:right w:val="none" w:sz="0" w:space="0" w:color="auto"/>
              </w:divBdr>
              <w:divsChild>
                <w:div w:id="784425136">
                  <w:marLeft w:val="0"/>
                  <w:marRight w:val="0"/>
                  <w:marTop w:val="0"/>
                  <w:marBottom w:val="0"/>
                  <w:divBdr>
                    <w:top w:val="none" w:sz="0" w:space="0" w:color="auto"/>
                    <w:left w:val="single" w:sz="24" w:space="0" w:color="CED3F1"/>
                    <w:bottom w:val="none" w:sz="0" w:space="0" w:color="auto"/>
                    <w:right w:val="none" w:sz="0" w:space="0" w:color="auto"/>
                  </w:divBdr>
                  <w:divsChild>
                    <w:div w:id="1715614735">
                      <w:marLeft w:val="-180"/>
                      <w:marRight w:val="0"/>
                      <w:marTop w:val="0"/>
                      <w:marBottom w:val="0"/>
                      <w:divBdr>
                        <w:top w:val="none" w:sz="0" w:space="0" w:color="auto"/>
                        <w:left w:val="none" w:sz="0" w:space="0" w:color="auto"/>
                        <w:bottom w:val="none" w:sz="0" w:space="0" w:color="auto"/>
                        <w:right w:val="none" w:sz="0" w:space="0" w:color="auto"/>
                      </w:divBdr>
                      <w:divsChild>
                        <w:div w:id="969748673">
                          <w:marLeft w:val="0"/>
                          <w:marRight w:val="0"/>
                          <w:marTop w:val="0"/>
                          <w:marBottom w:val="0"/>
                          <w:divBdr>
                            <w:top w:val="none" w:sz="0" w:space="0" w:color="auto"/>
                            <w:left w:val="single" w:sz="24" w:space="0" w:color="CED3F1"/>
                            <w:bottom w:val="none" w:sz="0" w:space="0" w:color="auto"/>
                            <w:right w:val="none" w:sz="0" w:space="0" w:color="auto"/>
                          </w:divBdr>
                          <w:divsChild>
                            <w:div w:id="1649869125">
                              <w:marLeft w:val="-180"/>
                              <w:marRight w:val="0"/>
                              <w:marTop w:val="0"/>
                              <w:marBottom w:val="0"/>
                              <w:divBdr>
                                <w:top w:val="none" w:sz="0" w:space="0" w:color="auto"/>
                                <w:left w:val="none" w:sz="0" w:space="0" w:color="auto"/>
                                <w:bottom w:val="none" w:sz="0" w:space="0" w:color="auto"/>
                                <w:right w:val="none" w:sz="0" w:space="0" w:color="auto"/>
                              </w:divBdr>
                              <w:divsChild>
                                <w:div w:id="1160657635">
                                  <w:marLeft w:val="0"/>
                                  <w:marRight w:val="0"/>
                                  <w:marTop w:val="0"/>
                                  <w:marBottom w:val="0"/>
                                  <w:divBdr>
                                    <w:top w:val="none" w:sz="0" w:space="0" w:color="auto"/>
                                    <w:left w:val="none" w:sz="0" w:space="0" w:color="auto"/>
                                    <w:bottom w:val="none" w:sz="0" w:space="0" w:color="auto"/>
                                    <w:right w:val="none" w:sz="0" w:space="0" w:color="auto"/>
                                  </w:divBdr>
                                </w:div>
                                <w:div w:id="108548002">
                                  <w:marLeft w:val="0"/>
                                  <w:marRight w:val="0"/>
                                  <w:marTop w:val="0"/>
                                  <w:marBottom w:val="0"/>
                                  <w:divBdr>
                                    <w:top w:val="none" w:sz="0" w:space="0" w:color="auto"/>
                                    <w:left w:val="none" w:sz="0" w:space="0" w:color="auto"/>
                                    <w:bottom w:val="none" w:sz="0" w:space="0" w:color="auto"/>
                                    <w:right w:val="none" w:sz="0" w:space="0" w:color="auto"/>
                                  </w:divBdr>
                                  <w:divsChild>
                                    <w:div w:id="646712838">
                                      <w:marLeft w:val="0"/>
                                      <w:marRight w:val="0"/>
                                      <w:marTop w:val="0"/>
                                      <w:marBottom w:val="0"/>
                                      <w:divBdr>
                                        <w:top w:val="none" w:sz="0" w:space="0" w:color="auto"/>
                                        <w:left w:val="none" w:sz="0" w:space="0" w:color="auto"/>
                                        <w:bottom w:val="none" w:sz="0" w:space="0" w:color="auto"/>
                                        <w:right w:val="none" w:sz="0" w:space="0" w:color="auto"/>
                                      </w:divBdr>
                                    </w:div>
                                  </w:divsChild>
                                </w:div>
                                <w:div w:id="585186183">
                                  <w:marLeft w:val="0"/>
                                  <w:marRight w:val="0"/>
                                  <w:marTop w:val="0"/>
                                  <w:marBottom w:val="0"/>
                                  <w:divBdr>
                                    <w:top w:val="none" w:sz="0" w:space="0" w:color="auto"/>
                                    <w:left w:val="none" w:sz="0" w:space="0" w:color="auto"/>
                                    <w:bottom w:val="none" w:sz="0" w:space="0" w:color="auto"/>
                                    <w:right w:val="none" w:sz="0" w:space="0" w:color="auto"/>
                                  </w:divBdr>
                                </w:div>
                                <w:div w:id="660692914">
                                  <w:marLeft w:val="0"/>
                                  <w:marRight w:val="0"/>
                                  <w:marTop w:val="0"/>
                                  <w:marBottom w:val="0"/>
                                  <w:divBdr>
                                    <w:top w:val="none" w:sz="0" w:space="0" w:color="auto"/>
                                    <w:left w:val="none" w:sz="0" w:space="0" w:color="auto"/>
                                    <w:bottom w:val="none" w:sz="0" w:space="0" w:color="auto"/>
                                    <w:right w:val="none" w:sz="0" w:space="0" w:color="auto"/>
                                  </w:divBdr>
                                  <w:divsChild>
                                    <w:div w:id="1216157588">
                                      <w:marLeft w:val="0"/>
                                      <w:marRight w:val="0"/>
                                      <w:marTop w:val="0"/>
                                      <w:marBottom w:val="0"/>
                                      <w:divBdr>
                                        <w:top w:val="none" w:sz="0" w:space="0" w:color="auto"/>
                                        <w:left w:val="none" w:sz="0" w:space="0" w:color="auto"/>
                                        <w:bottom w:val="none" w:sz="0" w:space="0" w:color="auto"/>
                                        <w:right w:val="none" w:sz="0" w:space="0" w:color="auto"/>
                                      </w:divBdr>
                                    </w:div>
                                  </w:divsChild>
                                </w:div>
                                <w:div w:id="1264417502">
                                  <w:marLeft w:val="0"/>
                                  <w:marRight w:val="0"/>
                                  <w:marTop w:val="0"/>
                                  <w:marBottom w:val="0"/>
                                  <w:divBdr>
                                    <w:top w:val="none" w:sz="0" w:space="0" w:color="auto"/>
                                    <w:left w:val="none" w:sz="0" w:space="0" w:color="auto"/>
                                    <w:bottom w:val="none" w:sz="0" w:space="0" w:color="auto"/>
                                    <w:right w:val="none" w:sz="0" w:space="0" w:color="auto"/>
                                  </w:divBdr>
                                </w:div>
                                <w:div w:id="1736277252">
                                  <w:marLeft w:val="0"/>
                                  <w:marRight w:val="0"/>
                                  <w:marTop w:val="0"/>
                                  <w:marBottom w:val="0"/>
                                  <w:divBdr>
                                    <w:top w:val="none" w:sz="0" w:space="0" w:color="auto"/>
                                    <w:left w:val="none" w:sz="0" w:space="0" w:color="auto"/>
                                    <w:bottom w:val="none" w:sz="0" w:space="0" w:color="auto"/>
                                    <w:right w:val="none" w:sz="0" w:space="0" w:color="auto"/>
                                  </w:divBdr>
                                  <w:divsChild>
                                    <w:div w:id="1407606833">
                                      <w:marLeft w:val="0"/>
                                      <w:marRight w:val="0"/>
                                      <w:marTop w:val="0"/>
                                      <w:marBottom w:val="0"/>
                                      <w:divBdr>
                                        <w:top w:val="none" w:sz="0" w:space="0" w:color="auto"/>
                                        <w:left w:val="none" w:sz="0" w:space="0" w:color="auto"/>
                                        <w:bottom w:val="none" w:sz="0" w:space="0" w:color="auto"/>
                                        <w:right w:val="none" w:sz="0" w:space="0" w:color="auto"/>
                                      </w:divBdr>
                                    </w:div>
                                  </w:divsChild>
                                </w:div>
                                <w:div w:id="472259534">
                                  <w:marLeft w:val="0"/>
                                  <w:marRight w:val="0"/>
                                  <w:marTop w:val="0"/>
                                  <w:marBottom w:val="0"/>
                                  <w:divBdr>
                                    <w:top w:val="none" w:sz="0" w:space="0" w:color="auto"/>
                                    <w:left w:val="none" w:sz="0" w:space="0" w:color="auto"/>
                                    <w:bottom w:val="none" w:sz="0" w:space="0" w:color="auto"/>
                                    <w:right w:val="none" w:sz="0" w:space="0" w:color="auto"/>
                                  </w:divBdr>
                                </w:div>
                                <w:div w:id="746150264">
                                  <w:marLeft w:val="0"/>
                                  <w:marRight w:val="0"/>
                                  <w:marTop w:val="0"/>
                                  <w:marBottom w:val="0"/>
                                  <w:divBdr>
                                    <w:top w:val="none" w:sz="0" w:space="0" w:color="auto"/>
                                    <w:left w:val="none" w:sz="0" w:space="0" w:color="auto"/>
                                    <w:bottom w:val="none" w:sz="0" w:space="0" w:color="auto"/>
                                    <w:right w:val="none" w:sz="0" w:space="0" w:color="auto"/>
                                  </w:divBdr>
                                  <w:divsChild>
                                    <w:div w:id="857742623">
                                      <w:marLeft w:val="0"/>
                                      <w:marRight w:val="0"/>
                                      <w:marTop w:val="0"/>
                                      <w:marBottom w:val="0"/>
                                      <w:divBdr>
                                        <w:top w:val="none" w:sz="0" w:space="0" w:color="auto"/>
                                        <w:left w:val="none" w:sz="0" w:space="0" w:color="auto"/>
                                        <w:bottom w:val="none" w:sz="0" w:space="0" w:color="auto"/>
                                        <w:right w:val="none" w:sz="0" w:space="0" w:color="auto"/>
                                      </w:divBdr>
                                    </w:div>
                                  </w:divsChild>
                                </w:div>
                                <w:div w:id="1919122957">
                                  <w:marLeft w:val="0"/>
                                  <w:marRight w:val="0"/>
                                  <w:marTop w:val="0"/>
                                  <w:marBottom w:val="0"/>
                                  <w:divBdr>
                                    <w:top w:val="none" w:sz="0" w:space="0" w:color="auto"/>
                                    <w:left w:val="none" w:sz="0" w:space="0" w:color="auto"/>
                                    <w:bottom w:val="none" w:sz="0" w:space="0" w:color="auto"/>
                                    <w:right w:val="none" w:sz="0" w:space="0" w:color="auto"/>
                                  </w:divBdr>
                                </w:div>
                                <w:div w:id="359550829">
                                  <w:marLeft w:val="0"/>
                                  <w:marRight w:val="0"/>
                                  <w:marTop w:val="0"/>
                                  <w:marBottom w:val="0"/>
                                  <w:divBdr>
                                    <w:top w:val="none" w:sz="0" w:space="0" w:color="auto"/>
                                    <w:left w:val="none" w:sz="0" w:space="0" w:color="auto"/>
                                    <w:bottom w:val="none" w:sz="0" w:space="0" w:color="auto"/>
                                    <w:right w:val="none" w:sz="0" w:space="0" w:color="auto"/>
                                  </w:divBdr>
                                  <w:divsChild>
                                    <w:div w:id="1867907840">
                                      <w:marLeft w:val="0"/>
                                      <w:marRight w:val="0"/>
                                      <w:marTop w:val="0"/>
                                      <w:marBottom w:val="0"/>
                                      <w:divBdr>
                                        <w:top w:val="none" w:sz="0" w:space="0" w:color="auto"/>
                                        <w:left w:val="none" w:sz="0" w:space="0" w:color="auto"/>
                                        <w:bottom w:val="none" w:sz="0" w:space="0" w:color="auto"/>
                                        <w:right w:val="none" w:sz="0" w:space="0" w:color="auto"/>
                                      </w:divBdr>
                                    </w:div>
                                  </w:divsChild>
                                </w:div>
                                <w:div w:id="872956971">
                                  <w:marLeft w:val="0"/>
                                  <w:marRight w:val="0"/>
                                  <w:marTop w:val="0"/>
                                  <w:marBottom w:val="0"/>
                                  <w:divBdr>
                                    <w:top w:val="none" w:sz="0" w:space="0" w:color="auto"/>
                                    <w:left w:val="none" w:sz="0" w:space="0" w:color="auto"/>
                                    <w:bottom w:val="none" w:sz="0" w:space="0" w:color="auto"/>
                                    <w:right w:val="none" w:sz="0" w:space="0" w:color="auto"/>
                                  </w:divBdr>
                                </w:div>
                                <w:div w:id="984704230">
                                  <w:marLeft w:val="0"/>
                                  <w:marRight w:val="0"/>
                                  <w:marTop w:val="0"/>
                                  <w:marBottom w:val="0"/>
                                  <w:divBdr>
                                    <w:top w:val="none" w:sz="0" w:space="0" w:color="auto"/>
                                    <w:left w:val="none" w:sz="0" w:space="0" w:color="auto"/>
                                    <w:bottom w:val="none" w:sz="0" w:space="0" w:color="auto"/>
                                    <w:right w:val="none" w:sz="0" w:space="0" w:color="auto"/>
                                  </w:divBdr>
                                </w:div>
                                <w:div w:id="1691568297">
                                  <w:marLeft w:val="0"/>
                                  <w:marRight w:val="0"/>
                                  <w:marTop w:val="0"/>
                                  <w:marBottom w:val="0"/>
                                  <w:divBdr>
                                    <w:top w:val="none" w:sz="0" w:space="0" w:color="auto"/>
                                    <w:left w:val="none" w:sz="0" w:space="0" w:color="auto"/>
                                    <w:bottom w:val="none" w:sz="0" w:space="0" w:color="auto"/>
                                    <w:right w:val="none" w:sz="0" w:space="0" w:color="auto"/>
                                  </w:divBdr>
                                  <w:divsChild>
                                    <w:div w:id="2048017539">
                                      <w:marLeft w:val="0"/>
                                      <w:marRight w:val="0"/>
                                      <w:marTop w:val="0"/>
                                      <w:marBottom w:val="0"/>
                                      <w:divBdr>
                                        <w:top w:val="none" w:sz="0" w:space="0" w:color="auto"/>
                                        <w:left w:val="none" w:sz="0" w:space="0" w:color="auto"/>
                                        <w:bottom w:val="none" w:sz="0" w:space="0" w:color="auto"/>
                                        <w:right w:val="none" w:sz="0" w:space="0" w:color="auto"/>
                                      </w:divBdr>
                                    </w:div>
                                  </w:divsChild>
                                </w:div>
                                <w:div w:id="438451549">
                                  <w:marLeft w:val="0"/>
                                  <w:marRight w:val="0"/>
                                  <w:marTop w:val="0"/>
                                  <w:marBottom w:val="0"/>
                                  <w:divBdr>
                                    <w:top w:val="none" w:sz="0" w:space="0" w:color="auto"/>
                                    <w:left w:val="none" w:sz="0" w:space="0" w:color="auto"/>
                                    <w:bottom w:val="none" w:sz="0" w:space="0" w:color="auto"/>
                                    <w:right w:val="none" w:sz="0" w:space="0" w:color="auto"/>
                                  </w:divBdr>
                                </w:div>
                                <w:div w:id="8344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359064">
      <w:bodyDiv w:val="1"/>
      <w:marLeft w:val="0"/>
      <w:marRight w:val="0"/>
      <w:marTop w:val="0"/>
      <w:marBottom w:val="0"/>
      <w:divBdr>
        <w:top w:val="none" w:sz="0" w:space="0" w:color="auto"/>
        <w:left w:val="none" w:sz="0" w:space="0" w:color="auto"/>
        <w:bottom w:val="none" w:sz="0" w:space="0" w:color="auto"/>
        <w:right w:val="none" w:sz="0" w:space="0" w:color="auto"/>
      </w:divBdr>
      <w:divsChild>
        <w:div w:id="167791041">
          <w:marLeft w:val="0"/>
          <w:marRight w:val="0"/>
          <w:marTop w:val="0"/>
          <w:marBottom w:val="0"/>
          <w:divBdr>
            <w:top w:val="none" w:sz="0" w:space="0" w:color="auto"/>
            <w:left w:val="none" w:sz="0" w:space="0" w:color="auto"/>
            <w:bottom w:val="single" w:sz="6" w:space="0" w:color="D9D9D9"/>
            <w:right w:val="none" w:sz="0" w:space="0" w:color="auto"/>
          </w:divBdr>
        </w:div>
        <w:div w:id="521742738">
          <w:marLeft w:val="0"/>
          <w:marRight w:val="0"/>
          <w:marTop w:val="0"/>
          <w:marBottom w:val="0"/>
          <w:divBdr>
            <w:top w:val="none" w:sz="0" w:space="0" w:color="auto"/>
            <w:left w:val="none" w:sz="0" w:space="0" w:color="auto"/>
            <w:bottom w:val="none" w:sz="0" w:space="0" w:color="auto"/>
            <w:right w:val="none" w:sz="0" w:space="0" w:color="auto"/>
          </w:divBdr>
        </w:div>
      </w:divsChild>
    </w:div>
    <w:div w:id="1831436009">
      <w:bodyDiv w:val="1"/>
      <w:marLeft w:val="0"/>
      <w:marRight w:val="0"/>
      <w:marTop w:val="0"/>
      <w:marBottom w:val="0"/>
      <w:divBdr>
        <w:top w:val="none" w:sz="0" w:space="0" w:color="auto"/>
        <w:left w:val="none" w:sz="0" w:space="0" w:color="auto"/>
        <w:bottom w:val="none" w:sz="0" w:space="0" w:color="auto"/>
        <w:right w:val="none" w:sz="0" w:space="0" w:color="auto"/>
      </w:divBdr>
    </w:div>
    <w:div w:id="2062512774">
      <w:bodyDiv w:val="1"/>
      <w:marLeft w:val="0"/>
      <w:marRight w:val="0"/>
      <w:marTop w:val="0"/>
      <w:marBottom w:val="0"/>
      <w:divBdr>
        <w:top w:val="none" w:sz="0" w:space="0" w:color="auto"/>
        <w:left w:val="none" w:sz="0" w:space="0" w:color="auto"/>
        <w:bottom w:val="none" w:sz="0" w:space="0" w:color="auto"/>
        <w:right w:val="none" w:sz="0" w:space="0" w:color="auto"/>
      </w:divBdr>
    </w:div>
    <w:div w:id="2090229652">
      <w:bodyDiv w:val="1"/>
      <w:marLeft w:val="0"/>
      <w:marRight w:val="0"/>
      <w:marTop w:val="0"/>
      <w:marBottom w:val="0"/>
      <w:divBdr>
        <w:top w:val="none" w:sz="0" w:space="0" w:color="auto"/>
        <w:left w:val="none" w:sz="0" w:space="0" w:color="auto"/>
        <w:bottom w:val="none" w:sz="0" w:space="0" w:color="auto"/>
        <w:right w:val="none" w:sz="0" w:space="0" w:color="auto"/>
      </w:divBdr>
    </w:div>
    <w:div w:id="213447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42446381.0"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F9FE-353B-4FE5-828A-F6DD3935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946</Words>
  <Characters>5398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Лыжов Ф.С.</dc:creator>
  <cp:lastModifiedBy>Глазов Николай Станиславович</cp:lastModifiedBy>
  <cp:revision>6</cp:revision>
  <cp:lastPrinted>2023-05-24T10:43:00Z</cp:lastPrinted>
  <dcterms:created xsi:type="dcterms:W3CDTF">2023-05-25T10:10:00Z</dcterms:created>
  <dcterms:modified xsi:type="dcterms:W3CDTF">2023-06-01T08:42:00Z</dcterms:modified>
</cp:coreProperties>
</file>