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1</w:t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Ядринскогомуниципального округа </w:t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</w:t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___.___.202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№ ____</w:t>
      </w:r>
    </w:p>
    <w:p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</w:t>
      </w:r>
    </w:p>
    <w:p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Ядринского муниципального округа </w:t>
      </w:r>
    </w:p>
    <w:p>
      <w:pPr>
        <w:pStyle w:val="Normal"/>
        <w:tabs>
          <w:tab w:val="clear" w:pos="709"/>
          <w:tab w:val="left" w:pos="733" w:leader="none"/>
        </w:tabs>
        <w:jc w:val="right"/>
        <w:rPr>
          <w:rFonts w:ascii="Times New Roman" w:hAnsi="Times New Roman"/>
          <w:color w:val="26282F"/>
          <w:sz w:val="24"/>
          <w:szCs w:val="24"/>
        </w:rPr>
      </w:pPr>
      <w:r>
        <w:rPr>
          <w:rFonts w:ascii="Times New Roman" w:hAnsi="Times New Roman"/>
          <w:color w:val="26282F"/>
          <w:sz w:val="24"/>
          <w:szCs w:val="24"/>
        </w:rPr>
        <w:t>Чувашской Республики</w:t>
      </w:r>
    </w:p>
    <w:p>
      <w:pPr>
        <w:pStyle w:val="TableContents"/>
        <w:jc w:val="both"/>
        <w:rPr>
          <w:rFonts w:ascii="TimesNewRoman" w:hAnsi="TimesNewRoman" w:eastAsia="TimesNewRoman" w:cs="TimesNewRoman"/>
          <w:color w:val="000000"/>
        </w:rPr>
      </w:pPr>
      <w:r>
        <w:rPr>
          <w:rFonts w:eastAsia="TimesNewRoman" w:cs="TimesNewRoman"/>
          <w:color w:val="000000"/>
        </w:rPr>
      </w:r>
    </w:p>
    <w:p>
      <w:pPr>
        <w:pStyle w:val="Normal"/>
        <w:jc w:val="both"/>
        <w:rPr>
          <w:rFonts w:ascii="TimesNewRoman" w:hAnsi="TimesNewRoman" w:eastAsia="TimesNewRoman" w:cs="TimesNewRoman"/>
          <w:color w:val="000000"/>
        </w:rPr>
      </w:pPr>
      <w:r>
        <w:rPr>
          <w:rFonts w:eastAsia="TimesNewRoman" w:cs="TimesNewRoman"/>
          <w:color w:val="000000"/>
        </w:rPr>
      </w:r>
    </w:p>
    <w:p>
      <w:pPr>
        <w:pStyle w:val="Normal"/>
        <w:numPr>
          <w:ilvl w:val="0"/>
          <w:numId w:val="0"/>
        </w:numPr>
        <w:ind w:left="707" w:hanging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Ресурсное обеспечение реализации муниципальной программы Ядринского муниципального округа Чувашской Республики </w:t>
      </w:r>
    </w:p>
    <w:p>
      <w:pPr>
        <w:pStyle w:val="Normal"/>
        <w:numPr>
          <w:ilvl w:val="0"/>
          <w:numId w:val="0"/>
        </w:numPr>
        <w:ind w:left="707" w:hanging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за счет всех источников финансирования</w:t>
      </w:r>
    </w:p>
    <w:p>
      <w:pPr>
        <w:pStyle w:val="Normal"/>
        <w:numPr>
          <w:ilvl w:val="0"/>
          <w:numId w:val="0"/>
        </w:numPr>
        <w:ind w:left="707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tbl>
      <w:tblPr>
        <w:tblW w:w="992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87"/>
        <w:gridCol w:w="2100"/>
        <w:gridCol w:w="750"/>
        <w:gridCol w:w="787"/>
        <w:gridCol w:w="1519"/>
        <w:gridCol w:w="975"/>
        <w:gridCol w:w="1012"/>
        <w:gridCol w:w="957"/>
        <w:gridCol w:w="1035"/>
      </w:tblGrid>
      <w:tr>
        <w:trPr/>
        <w:tc>
          <w:tcPr>
            <w:tcW w:w="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</w:rPr>
              <w:t>Наименование муниципальной программы Ядринского муниципального округа Чувашской Республики, подпрограммы муниципальной программы Ядринского муниципального округа Чувашской Республики (основного мероприятия)</w:t>
            </w:r>
          </w:p>
        </w:tc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Код бюджетной классификации</w:t>
            </w:r>
          </w:p>
        </w:tc>
        <w:tc>
          <w:tcPr>
            <w:tcW w:w="1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Источники финансирования</w:t>
            </w:r>
          </w:p>
        </w:tc>
        <w:tc>
          <w:tcPr>
            <w:tcW w:w="39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</w:rPr>
              <w:t>Расходы по годам, тыс. рублей</w:t>
            </w:r>
          </w:p>
        </w:tc>
      </w:tr>
      <w:tr>
        <w:trPr/>
        <w:tc>
          <w:tcPr>
            <w:tcW w:w="78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Главный распорядитель бюджетных средств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Целевая статья расходов</w:t>
            </w:r>
          </w:p>
        </w:tc>
        <w:tc>
          <w:tcPr>
            <w:tcW w:w="15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2023 г.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2024 г.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2025 г.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2026 г.</w:t>
            </w:r>
          </w:p>
        </w:tc>
      </w:tr>
      <w:tr>
        <w:trPr/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Муниципальнаяпрограмма Ядринского района Чувашской Республики</w:t>
            </w:r>
          </w:p>
          <w:p>
            <w:pPr>
              <w:pStyle w:val="Style47"/>
              <w:rPr/>
            </w:pPr>
            <w:r>
              <w:rPr/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Модернизация и развитие сферы жилищно-коммунального </w:t>
            </w:r>
            <w:r>
              <w:rPr>
                <w:rFonts w:ascii="Times New Roman" w:hAnsi="Times New Roman"/>
                <w:color w:val="000000"/>
                <w:sz w:val="20"/>
              </w:rPr>
              <w:t>хозяйства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А1000</w:t>
            </w:r>
            <w:r>
              <w:rPr/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45283,2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7110</w:t>
            </w:r>
            <w:r>
              <w:rPr/>
              <w:t>,7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А1000</w:t>
            </w:r>
            <w:r>
              <w:rPr/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27174,1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А1000</w:t>
            </w:r>
            <w:r>
              <w:rPr/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18109,1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7110</w:t>
            </w:r>
            <w:r>
              <w:rPr/>
              <w:t>,7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Подпрограмма  1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before="0" w:after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Модернизация коммунальной инфраструктуры на территории Ядринского муниципального округа Чувашской Республики</w:t>
            </w:r>
          </w:p>
          <w:p>
            <w:pPr>
              <w:pStyle w:val="Style47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А1100</w:t>
            </w:r>
            <w:r>
              <w:rPr/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11875,8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7110</w:t>
            </w:r>
            <w:r>
              <w:rPr/>
              <w:t>,7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А1100</w:t>
            </w:r>
            <w:r>
              <w:rPr/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11875,8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7110</w:t>
            </w:r>
            <w:r>
              <w:rPr/>
              <w:t>,7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Мероприятие 1.1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Обеспечение качества  жилищно-коммунальных услуг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A110100000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9598,6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5455</w:t>
            </w:r>
            <w:r>
              <w:rPr/>
              <w:t>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  <w:p>
            <w:pPr>
              <w:pStyle w:val="Style47"/>
              <w:rPr/>
            </w:pPr>
            <w:r>
              <w:rPr/>
            </w:r>
          </w:p>
          <w:p>
            <w:pPr>
              <w:pStyle w:val="Style47"/>
              <w:rPr/>
            </w:pPr>
            <w:r>
              <w:rPr/>
            </w:r>
          </w:p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А1101</w:t>
            </w:r>
            <w:r>
              <w:rPr>
                <w:lang w:val="en-US"/>
              </w:rPr>
              <w:t>70230</w:t>
            </w:r>
          </w:p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A110175350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5295,5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4303,1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5455</w:t>
            </w:r>
            <w:r>
              <w:rPr/>
              <w:t>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Мероприятие 1.2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lineRule="auto" w:line="240" w:before="0" w:after="0"/>
              <w:ind w:left="60" w:right="60" w:hanging="3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комфортные условия проживания. 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A110300000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2277,2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1655</w:t>
            </w:r>
            <w:r>
              <w:rPr/>
              <w:t>,7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  <w:p>
            <w:pPr>
              <w:pStyle w:val="Style47"/>
              <w:rPr/>
            </w:pPr>
            <w:r>
              <w:rPr/>
            </w:r>
          </w:p>
          <w:p>
            <w:pPr>
              <w:pStyle w:val="Style47"/>
              <w:rPr/>
            </w:pPr>
            <w:r>
              <w:rPr/>
            </w:r>
          </w:p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А1103</w:t>
            </w:r>
            <w:r>
              <w:rPr>
                <w:lang w:val="en-US"/>
              </w:rPr>
              <w:t>72770</w:t>
            </w:r>
          </w:p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Style47"/>
              <w:rPr/>
            </w:pPr>
            <w:r>
              <w:rPr>
                <w:lang w:val="en-US"/>
              </w:rPr>
              <w:t>A</w:t>
            </w:r>
            <w:r>
              <w:rPr>
                <w:lang w:val="en-US"/>
              </w:rPr>
              <w:t>110372950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1592,2</w:t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685,0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1210</w:t>
            </w:r>
            <w:r>
              <w:rPr>
                <w:lang w:val="ru-RU"/>
              </w:rPr>
              <w:t>,0</w:t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445</w:t>
            </w:r>
            <w:r>
              <w:rPr>
                <w:lang w:val="ru-RU"/>
              </w:rPr>
              <w:t>,7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345,7</w:t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right"/>
              <w:rPr>
                <w:lang w:val="ru-RU"/>
              </w:rPr>
            </w:pPr>
            <w:r>
              <w:rPr>
                <w:lang w:val="ru-RU"/>
              </w:rPr>
              <w:t>345,7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Подпрограмма 2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lineRule="auto" w:line="240" w:before="0" w:after="0"/>
              <w:ind w:left="60" w:right="60" w:firstLine="15"/>
              <w:jc w:val="both"/>
              <w:rPr>
                <w:rFonts w:ascii="TimesNewRoman" w:hAnsi="TimesNewRoman" w:eastAsia="TimesNewRoman" w:cs="TimesNew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rFonts w:eastAsia="TimesNewRoman" w:cs="TimesNewRoman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Развитие систем коммунальной инфраструктуры и объектов, используемых для очистки сточных вод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ru-RU"/>
              </w:rPr>
            </w:pPr>
            <w:r>
              <w:rPr>
                <w:lang w:val="ru-RU"/>
              </w:rPr>
              <w:t>A120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30407,4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ru-RU"/>
              </w:rPr>
            </w:pPr>
            <w:r>
              <w:rPr>
                <w:lang w:val="ru-RU"/>
              </w:rPr>
              <w:t>A120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27174,1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ru-RU"/>
              </w:rPr>
            </w:pPr>
            <w:r>
              <w:rPr>
                <w:lang w:val="ru-RU"/>
              </w:rPr>
              <w:t>A120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3233,3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Мероприятие 2.1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lineRule="auto" w:line="240" w:before="0" w:after="0"/>
              <w:ind w:left="60" w:right="6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 водоснабжения муниципальных образований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A120100000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17427,7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A120</w:t>
            </w:r>
            <w:r>
              <w:rPr>
                <w:lang w:val="en-US"/>
              </w:rPr>
              <w:t>1SA010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16200,1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lang w:val="en-US"/>
              </w:rPr>
            </w:pPr>
            <w:r>
              <w:rPr>
                <w:lang w:val="en-US"/>
              </w:rPr>
              <w:t>A120</w:t>
            </w:r>
            <w:r>
              <w:rPr>
                <w:lang w:val="en-US"/>
              </w:rPr>
              <w:t>1SA010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1227,3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 xml:space="preserve">Мероприятие </w:t>
            </w:r>
            <w:r>
              <w:rPr/>
              <w:t>2</w:t>
            </w:r>
            <w:r>
              <w:rPr/>
              <w:t>.2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Водоотведение и очистка бытовых сточных вод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930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А120200000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12980,0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А12022066И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10974,0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А12022066И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2006,0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Подпрограмма 3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Обеспечение населения Ядринского муниципального округа Чувашской Республики качественной питьевой водой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suppressLineNumbers/>
              <w:pBdr/>
              <w:spacing w:lineRule="auto" w:line="240" w:before="0" w:after="0"/>
              <w:ind w:left="-15" w:right="75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Мероприятие 3.1</w:t>
            </w:r>
          </w:p>
        </w:tc>
        <w:tc>
          <w:tcPr>
            <w:tcW w:w="21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lineRule="auto" w:line="240" w:before="0" w:after="0"/>
              <w:ind w:left="45" w:right="18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мероприятий регионального проекта Чувашской Республики "Чистая вода". 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8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</w:tbl>
    <w:tbl>
      <w:tblPr>
        <w:tblW w:w="992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00"/>
        <w:gridCol w:w="2070"/>
        <w:gridCol w:w="773"/>
        <w:gridCol w:w="782"/>
        <w:gridCol w:w="1546"/>
        <w:gridCol w:w="976"/>
        <w:gridCol w:w="984"/>
        <w:gridCol w:w="984"/>
        <w:gridCol w:w="1007"/>
      </w:tblGrid>
      <w:tr>
        <w:trPr/>
        <w:tc>
          <w:tcPr>
            <w:tcW w:w="8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 xml:space="preserve">Подпрограмма </w:t>
            </w:r>
            <w:r>
              <w:rPr/>
              <w:t>4</w:t>
            </w:r>
          </w:p>
        </w:tc>
        <w:tc>
          <w:tcPr>
            <w:tcW w:w="2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sz w:val="20"/>
                <w:szCs w:val="20"/>
              </w:rPr>
            </w:pPr>
            <w:r>
              <w:rPr>
                <w:rFonts w:eastAsia="TimesNewRoman" w:cs="TimesNewRoman" w:ascii="Times New Roman" w:hAnsi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>
              <w:rPr>
                <w:sz w:val="20"/>
                <w:szCs w:val="20"/>
              </w:rPr>
              <w:t xml:space="preserve"> водой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А130000000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3000</w:t>
            </w:r>
            <w:r>
              <w:rPr/>
              <w:t>,0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х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А130000000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3000</w:t>
            </w:r>
            <w:r>
              <w:rPr/>
              <w:t>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 xml:space="preserve">Мероприятие </w:t>
            </w:r>
            <w:r>
              <w:rPr/>
              <w:t>4.1</w:t>
            </w:r>
          </w:p>
        </w:tc>
        <w:tc>
          <w:tcPr>
            <w:tcW w:w="207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Развитие систем водоснабжения муниципальных образований</w:t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А130000000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3000</w:t>
            </w:r>
            <w:r>
              <w:rPr/>
              <w:t>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х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х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903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А130173090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3000</w:t>
            </w:r>
            <w:r>
              <w:rPr/>
              <w:t>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80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х</w:t>
            </w:r>
          </w:p>
        </w:tc>
        <w:tc>
          <w:tcPr>
            <w:tcW w:w="15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источники</w:t>
            </w:r>
          </w:p>
        </w:tc>
        <w:tc>
          <w:tcPr>
            <w:tcW w:w="97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10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>
      <w:pPr>
        <w:pStyle w:val="Style35"/>
        <w:pBdr/>
        <w:spacing w:before="0" w:after="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Ядринскогомуниципального округа </w:t>
      </w:r>
    </w:p>
    <w:p>
      <w:pPr>
        <w:pStyle w:val="Standard"/>
        <w:tabs>
          <w:tab w:val="clear" w:pos="709"/>
          <w:tab w:val="left" w:pos="733" w:leader="none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</w:t>
      </w:r>
    </w:p>
    <w:p>
      <w:pPr>
        <w:pStyle w:val="Standard"/>
        <w:pBdr/>
        <w:tabs>
          <w:tab w:val="clear" w:pos="709"/>
          <w:tab w:val="left" w:pos="733" w:leader="none"/>
        </w:tabs>
        <w:spacing w:before="0" w:after="0"/>
        <w:ind w:left="0" w:right="0" w:firstLine="567"/>
        <w:jc w:val="righ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от ___.___.202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№ ____</w:t>
      </w:r>
    </w:p>
    <w:p>
      <w:pPr>
        <w:pStyle w:val="Normal"/>
        <w:pBdr/>
        <w:tabs>
          <w:tab w:val="clear" w:pos="709"/>
          <w:tab w:val="left" w:pos="733" w:leader="none"/>
        </w:tabs>
        <w:spacing w:before="0" w:after="0"/>
        <w:ind w:left="0" w:right="0"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yle35"/>
        <w:pBdr/>
        <w:spacing w:before="0" w:after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Ресурсное обеспечение </w:t>
      </w:r>
    </w:p>
    <w:p>
      <w:pPr>
        <w:pStyle w:val="Style35"/>
        <w:pBdr/>
        <w:spacing w:before="0" w:after="0"/>
        <w:jc w:val="center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реализации подпрограммы муниципальной программы Ядринского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муниципального округа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 Чувашской Республики за счет всех источников финансирования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0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23"/>
        <w:gridCol w:w="741"/>
        <w:gridCol w:w="723"/>
        <w:gridCol w:w="775"/>
        <w:gridCol w:w="586"/>
        <w:gridCol w:w="672"/>
        <w:gridCol w:w="671"/>
        <w:gridCol w:w="569"/>
        <w:gridCol w:w="844"/>
        <w:gridCol w:w="784"/>
        <w:gridCol w:w="731"/>
        <w:gridCol w:w="705"/>
        <w:gridCol w:w="776"/>
      </w:tblGrid>
      <w:tr>
        <w:trPr/>
        <w:tc>
          <w:tcPr>
            <w:tcW w:w="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Статус</w:t>
            </w:r>
          </w:p>
        </w:tc>
        <w:tc>
          <w:tcPr>
            <w:tcW w:w="7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Наименование подпрограммы муниципальной программы Ядринского муниципального округа Чувашской Республики (основного мероприятия)</w:t>
            </w:r>
          </w:p>
        </w:tc>
        <w:tc>
          <w:tcPr>
            <w:tcW w:w="7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Задача подпрограммы муниципальной программы Ядринского муниципального округа Чувашской Республики</w:t>
            </w:r>
          </w:p>
        </w:tc>
        <w:tc>
          <w:tcPr>
            <w:tcW w:w="7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Ответственный исполнитель, соисполнитель</w:t>
            </w:r>
          </w:p>
        </w:tc>
        <w:tc>
          <w:tcPr>
            <w:tcW w:w="2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Код бюджетной классификации</w:t>
            </w: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Источники финансирования</w:t>
            </w:r>
          </w:p>
        </w:tc>
        <w:tc>
          <w:tcPr>
            <w:tcW w:w="29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Расходы по годам, тыс. рублей</w:t>
            </w:r>
          </w:p>
        </w:tc>
      </w:tr>
      <w:tr>
        <w:trPr/>
        <w:tc>
          <w:tcPr>
            <w:tcW w:w="72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Главный распорядитель бюджетных средств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Раздел, подраздел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Целевая статья расходов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Группа (подгруппа) вида расходов</w:t>
            </w:r>
          </w:p>
        </w:tc>
        <w:tc>
          <w:tcPr>
            <w:tcW w:w="8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2023 г.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2024 г.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2025 г.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>
                <w:b w:val="false"/>
                <w:bCs w:val="false"/>
              </w:rPr>
              <w:t>202</w:t>
            </w:r>
            <w:r>
              <w:rPr>
                <w:rFonts w:eastAsia="TimesNewRoman" w:cs="TimesNewRoman"/>
                <w:b w:val="false"/>
                <w:bCs w:val="false"/>
                <w:sz w:val="20"/>
                <w:szCs w:val="20"/>
              </w:rPr>
              <w:t>6</w:t>
            </w:r>
            <w:r>
              <w:rPr>
                <w:b w:val="false"/>
                <w:bCs w:val="false"/>
              </w:rPr>
              <w:t xml:space="preserve"> г.</w:t>
            </w:r>
          </w:p>
        </w:tc>
      </w:tr>
      <w:tr>
        <w:trPr/>
        <w:tc>
          <w:tcPr>
            <w:tcW w:w="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7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>
        <w:trPr/>
        <w:tc>
          <w:tcPr>
            <w:tcW w:w="7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</w:t>
            </w:r>
          </w:p>
          <w:p>
            <w:pPr>
              <w:pStyle w:val="Style35"/>
              <w:pBdr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  <w:p>
            <w:pPr>
              <w:pStyle w:val="Style47"/>
              <w:rPr/>
            </w:pPr>
            <w:r>
              <w:rPr/>
            </w:r>
          </w:p>
        </w:tc>
        <w:tc>
          <w:tcPr>
            <w:tcW w:w="74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5"/>
              <w:pBdr/>
              <w:spacing w:before="0"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Модернизация коммунальной инфраструктуры на территории Ядринского муниципального округаЧувашской Республики</w:t>
            </w:r>
          </w:p>
          <w:p>
            <w:pPr>
              <w:pStyle w:val="Style47"/>
              <w:rPr/>
            </w:pPr>
            <w:r>
              <w:rPr/>
            </w:r>
          </w:p>
        </w:tc>
        <w:tc>
          <w:tcPr>
            <w:tcW w:w="7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Управление по благоустройству и развитию территорий Администрации Ядринского муниципального округа Чувашской Республики, территориальные отделы управления по благоустройству и развитию территорий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903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0502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А110000000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11875,8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7110</w:t>
            </w:r>
            <w:r>
              <w:rPr/>
              <w:t>,7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903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0502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А1100</w:t>
            </w:r>
            <w:r>
              <w:rPr>
                <w:lang w:val="en-US"/>
              </w:rPr>
              <w:t>00000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 Чувашской Республики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11875,8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7110</w:t>
            </w:r>
            <w:r>
              <w:rPr/>
              <w:t>,7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 средства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Основное мероприятие 1</w:t>
            </w:r>
          </w:p>
        </w:tc>
        <w:tc>
          <w:tcPr>
            <w:tcW w:w="74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Обеспечение качества жилищно-коммунальных услуг</w:t>
            </w:r>
          </w:p>
          <w:p>
            <w:pPr>
              <w:pStyle w:val="Style47"/>
              <w:rPr/>
            </w:pPr>
            <w:r>
              <w:rPr/>
            </w:r>
          </w:p>
        </w:tc>
        <w:tc>
          <w:tcPr>
            <w:tcW w:w="7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Управление по благоустройству и развитию территорий Администрации Ядринского муниципального округа Чувашской Республики, территориальные отделы управления по благоустройству и развитию территорий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903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0502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А110100000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9598,6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5455</w:t>
            </w:r>
            <w:r>
              <w:rPr/>
              <w:t>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903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0502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0502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0502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0502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0502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0502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А1101</w:t>
            </w:r>
            <w:r>
              <w:rPr>
                <w:lang w:val="ru-RU"/>
              </w:rPr>
              <w:t>70230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А11017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23</w:t>
            </w:r>
            <w:r>
              <w:rPr>
                <w:lang w:val="ru-RU"/>
              </w:rPr>
              <w:t>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А11017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23</w:t>
            </w:r>
            <w:r>
              <w:rPr>
                <w:lang w:val="ru-RU"/>
              </w:rPr>
              <w:t>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А11017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23</w:t>
            </w:r>
            <w:r>
              <w:rPr>
                <w:lang w:val="ru-RU"/>
              </w:rPr>
              <w:t>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А11017</w:t>
            </w:r>
            <w:r>
              <w:rPr>
                <w:lang w:val="ru-RU"/>
              </w:rPr>
              <w:t>0</w:t>
            </w:r>
            <w:r>
              <w:rPr>
                <w:lang w:val="ru-RU"/>
              </w:rPr>
              <w:t>23</w:t>
            </w:r>
            <w:r>
              <w:rPr>
                <w:lang w:val="ru-RU"/>
              </w:rPr>
              <w:t>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А110175350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244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247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813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831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853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244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 Чувашской Республики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2351,1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351,1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1200,0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13,3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1380,0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4303,1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3755</w:t>
            </w:r>
            <w:r>
              <w:rPr/>
              <w:t>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1650</w:t>
            </w:r>
            <w:r>
              <w:rPr/>
              <w:t>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50</w:t>
            </w:r>
            <w:r>
              <w:rPr/>
              <w:t>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 средства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Основное мероприятие 2</w:t>
            </w:r>
          </w:p>
        </w:tc>
        <w:tc>
          <w:tcPr>
            <w:tcW w:w="74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 xml:space="preserve">Улучшение потребительских и эксплуатационных характеристик жилищного фонда, обеспечивающих гражданам безопасные и комфортные условия проживания </w:t>
            </w:r>
          </w:p>
        </w:tc>
        <w:tc>
          <w:tcPr>
            <w:tcW w:w="72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pBdr/>
              <w:spacing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капитального ремонта многоквартирных дрмов, расположенных на территории Ядринского муниципального округа</w:t>
            </w:r>
          </w:p>
        </w:tc>
        <w:tc>
          <w:tcPr>
            <w:tcW w:w="77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Управление по благоустройству и развитию территорий Администрации Ядринского муниципального округа Чувашской Республики, территориальные отделы управления по благоустройству и развитию территорий</w:t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903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>
                <w:rFonts w:ascii="TimesNewRoman" w:hAnsi="TimesNewRoman" w:eastAsia="TimesNewRoman" w:cs="TimesNewRoman"/>
                <w:sz w:val="20"/>
                <w:szCs w:val="20"/>
              </w:rPr>
            </w:pPr>
            <w:r>
              <w:rPr>
                <w:rFonts w:eastAsia="TimesNewRoman" w:cs="TimesNewRoman"/>
                <w:sz w:val="20"/>
                <w:szCs w:val="20"/>
              </w:rPr>
              <w:t>0501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А110300000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>
                <w:b/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2277,2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1655</w:t>
            </w:r>
            <w:r>
              <w:rPr/>
              <w:t>,7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345,7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Федеральный бюджет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республиканский бюджет Чувашской Республики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</w:t>
            </w:r>
            <w:r>
              <w:rPr/>
              <w:t>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>
          <w:trHeight w:val="379" w:hRule="atLeast"/>
        </w:trPr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903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050</w:t>
            </w:r>
            <w:r>
              <w:rPr/>
              <w:t>1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0501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0501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А1103</w:t>
            </w:r>
            <w:r>
              <w:rPr>
                <w:lang w:val="ru-RU"/>
              </w:rPr>
              <w:t>72770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А110372950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А110372950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  <w:t>А110372950</w:t>
            </w:r>
          </w:p>
          <w:p>
            <w:pPr>
              <w:pStyle w:val="Style47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244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244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247</w:t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</w:r>
          </w:p>
          <w:p>
            <w:pPr>
              <w:pStyle w:val="Style47"/>
              <w:jc w:val="center"/>
              <w:rPr/>
            </w:pPr>
            <w:r>
              <w:rPr/>
              <w:t>853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бюджет Ядринского муниципального округа Чувашской Республики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1592,2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228,7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86,3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370,0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1210</w:t>
            </w:r>
            <w:r>
              <w:rPr/>
              <w:t>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53</w:t>
            </w:r>
            <w:r>
              <w:rPr/>
              <w:t>,</w:t>
            </w:r>
            <w:r>
              <w:rPr/>
              <w:t>6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292</w:t>
            </w:r>
            <w:r>
              <w:rPr/>
              <w:t>,</w:t>
            </w:r>
            <w:r>
              <w:rPr/>
              <w:t>1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100</w:t>
            </w:r>
            <w:r>
              <w:rPr/>
              <w:t>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345,7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345,7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  <w:tr>
        <w:trPr/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6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5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center"/>
              <w:rPr/>
            </w:pPr>
            <w:r>
              <w:rPr/>
              <w:t>х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  <w:t>внебюджетные  средства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  <w:p>
            <w:pPr>
              <w:pStyle w:val="Style47"/>
              <w:jc w:val="right"/>
              <w:rPr/>
            </w:pPr>
            <w:r>
              <w:rPr/>
            </w:r>
          </w:p>
        </w:tc>
        <w:tc>
          <w:tcPr>
            <w:tcW w:w="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47"/>
              <w:jc w:val="right"/>
              <w:rPr/>
            </w:pPr>
            <w:r>
              <w:rPr/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/>
        <w:spacing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</w:r>
    </w:p>
    <w:p>
      <w:pPr>
        <w:pStyle w:val="Normal"/>
        <w:pBdr/>
        <w:spacing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</w:r>
    </w:p>
    <w:p>
      <w:pPr>
        <w:pStyle w:val="Normal"/>
        <w:pBdr/>
        <w:spacing w:before="0" w:after="0"/>
        <w:ind w:left="0" w:right="0" w:firstLine="567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</w:r>
    </w:p>
    <w:p>
      <w:pPr>
        <w:pStyle w:val="Normal"/>
        <w:pBdr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6"/>
          <w:szCs w:val="26"/>
        </w:rPr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27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left="-68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417" w:right="567" w:header="0" w:top="850" w:footer="850" w:bottom="906" w:gutter="0"/>
          <w:pgNumType w:fmt="decimal"/>
          <w:formProt w:val="false"/>
          <w:textDirection w:val="lrTb"/>
          <w:docGrid w:type="default" w:linePitch="600" w:charSpace="40960"/>
        </w:sect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andard"/>
        <w:tabs>
          <w:tab w:val="clear" w:pos="709"/>
          <w:tab w:val="left" w:pos="733" w:leader="none"/>
        </w:tabs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w="11906" w:h="16838"/>
      <w:pgMar w:left="1417" w:right="567" w:header="0" w:top="850" w:footer="850" w:bottom="906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NewRoman"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Times New Roman">
    <w:charset w:val="cc"/>
    <w:family w:val="roman"/>
    <w:pitch w:val="variable"/>
  </w:font>
  <w:font w:name="OpenSymbol">
    <w:altName w:val="Arial Unicode MS"/>
    <w:charset w:val="cc"/>
    <w:family w:val="auto"/>
    <w:pitch w:val="default"/>
  </w:font>
  <w:font w:name="LiberationSerif">
    <w:altName w:val="Times New Roman"/>
    <w:charset w:val="cc"/>
    <w:family w:val="roman"/>
    <w:pitch w:val="variable"/>
  </w:font>
  <w:font w:name="CourierNew">
    <w:charset w:val="cc"/>
    <w:family w:val="modern"/>
    <w:pitch w:val="variable"/>
  </w:font>
  <w:font w:name="TimesET">
    <w:charset w:val="cc"/>
    <w:family w:val="auto"/>
    <w:pitch w:val="variable"/>
  </w:font>
  <w:font w:name="Verdana">
    <w:charset w:val="cc"/>
    <w:family w:val="swiss"/>
    <w:pitch w:val="variable"/>
  </w:font>
  <w:font w:name="Arial Unicode MS"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6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9"/>
  <w:evenAndOddHeaders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NewRoman" w:hAnsi="TimesNewRoman" w:eastAsia="TimesNewRoman" w:cs="TimesNewRoman"/>
      <w:color w:val="auto"/>
      <w:kern w:val="2"/>
      <w:sz w:val="20"/>
      <w:szCs w:val="20"/>
      <w:lang w:val="ru-RU" w:eastAsia="zh-CN" w:bidi="hi-IN"/>
    </w:rPr>
  </w:style>
  <w:style w:type="paragraph" w:styleId="1">
    <w:name w:val="Heading 1"/>
    <w:basedOn w:val="Standard"/>
    <w:next w:val="Normal"/>
    <w:qFormat/>
    <w:pPr>
      <w:spacing w:before="108" w:after="108"/>
      <w:jc w:val="center"/>
    </w:pPr>
    <w:rPr>
      <w:rFonts w:ascii="Arial" w:hAnsi="Arial" w:eastAsia="Arial" w:cs="Arial"/>
      <w:b/>
      <w:bCs/>
      <w:color w:val="000080"/>
    </w:rPr>
  </w:style>
  <w:style w:type="paragraph" w:styleId="2">
    <w:name w:val="Heading 2"/>
    <w:basedOn w:val="Standard"/>
    <w:next w:val="Normal"/>
    <w:qFormat/>
    <w:pPr>
      <w:spacing w:before="240" w:after="60"/>
    </w:pPr>
    <w:rPr>
      <w:rFonts w:ascii="Arial" w:hAnsi="Arial" w:eastAsia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WWNormal"/>
    <w:next w:val="Normal"/>
    <w:qFormat/>
    <w:pPr>
      <w:spacing w:before="320" w:after="200"/>
    </w:pPr>
    <w:rPr>
      <w:rFonts w:ascii="Arial" w:hAnsi="Arial" w:eastAsia="Arial" w:cs="Arial"/>
      <w:color w:val="auto"/>
      <w:sz w:val="30"/>
      <w:szCs w:val="30"/>
    </w:rPr>
  </w:style>
  <w:style w:type="paragraph" w:styleId="4">
    <w:name w:val="Heading 4"/>
    <w:basedOn w:val="WWNormal"/>
    <w:next w:val="Normal"/>
    <w:qFormat/>
    <w:pPr>
      <w:spacing w:before="320" w:after="200"/>
    </w:pPr>
    <w:rPr>
      <w:rFonts w:ascii="Arial" w:hAnsi="Arial" w:eastAsia="Arial" w:cs="Arial"/>
      <w:b/>
      <w:bCs/>
      <w:color w:val="auto"/>
      <w:sz w:val="26"/>
      <w:szCs w:val="26"/>
    </w:rPr>
  </w:style>
  <w:style w:type="paragraph" w:styleId="5">
    <w:name w:val="Heading 5"/>
    <w:basedOn w:val="WWNormal"/>
    <w:next w:val="Normal"/>
    <w:qFormat/>
    <w:pPr>
      <w:spacing w:before="320" w:after="200"/>
    </w:pPr>
    <w:rPr>
      <w:rFonts w:ascii="Arial" w:hAnsi="Arial" w:eastAsia="Arial" w:cs="Arial"/>
      <w:b/>
      <w:bCs/>
      <w:color w:val="auto"/>
    </w:rPr>
  </w:style>
  <w:style w:type="paragraph" w:styleId="6">
    <w:name w:val="Heading 6"/>
    <w:basedOn w:val="WWNormal"/>
    <w:next w:val="Normal"/>
    <w:qFormat/>
    <w:pPr>
      <w:spacing w:before="320" w:after="200"/>
    </w:pPr>
    <w:rPr>
      <w:rFonts w:ascii="Arial" w:hAnsi="Arial" w:eastAsia="Arial" w:cs="Arial"/>
      <w:b/>
      <w:bCs/>
      <w:color w:val="auto"/>
      <w:sz w:val="22"/>
      <w:szCs w:val="22"/>
    </w:rPr>
  </w:style>
  <w:style w:type="paragraph" w:styleId="7">
    <w:name w:val="Heading 7"/>
    <w:basedOn w:val="WWNormal"/>
    <w:next w:val="Normal"/>
    <w:qFormat/>
    <w:pPr>
      <w:spacing w:before="320" w:after="200"/>
    </w:pPr>
    <w:rPr>
      <w:rFonts w:ascii="Arial" w:hAnsi="Arial" w:eastAsia="Arial" w:cs="Arial"/>
      <w:b/>
      <w:bCs/>
      <w:i/>
      <w:iCs/>
      <w:color w:val="auto"/>
      <w:sz w:val="22"/>
      <w:szCs w:val="22"/>
    </w:rPr>
  </w:style>
  <w:style w:type="paragraph" w:styleId="8">
    <w:name w:val="Heading 8"/>
    <w:basedOn w:val="WWNormal"/>
    <w:next w:val="Normal"/>
    <w:qFormat/>
    <w:pPr>
      <w:spacing w:before="320" w:after="200"/>
    </w:pPr>
    <w:rPr>
      <w:rFonts w:ascii="Arial" w:hAnsi="Arial" w:eastAsia="Arial" w:cs="Arial"/>
      <w:i/>
      <w:iCs/>
      <w:color w:val="auto"/>
      <w:sz w:val="22"/>
      <w:szCs w:val="22"/>
    </w:rPr>
  </w:style>
  <w:style w:type="paragraph" w:styleId="9">
    <w:name w:val="Heading 9"/>
    <w:basedOn w:val="WWNormal"/>
    <w:next w:val="Normal"/>
    <w:qFormat/>
    <w:pPr>
      <w:spacing w:before="320" w:after="200"/>
    </w:pPr>
    <w:rPr>
      <w:rFonts w:ascii="Arial" w:hAnsi="Arial" w:eastAsia="Arial" w:cs="Arial"/>
      <w:i/>
      <w:iCs/>
      <w:color w:val="auto"/>
      <w:sz w:val="21"/>
      <w:szCs w:val="21"/>
    </w:rPr>
  </w:style>
  <w:style w:type="character" w:styleId="RTFNum21">
    <w:name w:val="RTF_Num 2 1"/>
    <w:qFormat/>
    <w:rPr/>
  </w:style>
  <w:style w:type="character" w:styleId="RTFNum22">
    <w:name w:val="RTF_Num 2 2"/>
    <w:qFormat/>
    <w:rPr/>
  </w:style>
  <w:style w:type="character" w:styleId="RTFNum23">
    <w:name w:val="RTF_Num 2 3"/>
    <w:qFormat/>
    <w:rPr/>
  </w:style>
  <w:style w:type="character" w:styleId="RTFNum24">
    <w:name w:val="RTF_Num 2 4"/>
    <w:qFormat/>
    <w:rPr/>
  </w:style>
  <w:style w:type="character" w:styleId="RTFNum25">
    <w:name w:val="RTF_Num 2 5"/>
    <w:qFormat/>
    <w:rPr/>
  </w:style>
  <w:style w:type="character" w:styleId="RTFNum26">
    <w:name w:val="RTF_Num 2 6"/>
    <w:qFormat/>
    <w:rPr/>
  </w:style>
  <w:style w:type="character" w:styleId="RTFNum27">
    <w:name w:val="RTF_Num 2 7"/>
    <w:qFormat/>
    <w:rPr/>
  </w:style>
  <w:style w:type="character" w:styleId="RTFNum28">
    <w:name w:val="RTF_Num 2 8"/>
    <w:qFormat/>
    <w:rPr/>
  </w:style>
  <w:style w:type="character" w:styleId="RTFNum29">
    <w:name w:val="RTF_Num 2 9"/>
    <w:qFormat/>
    <w:rPr/>
  </w:style>
  <w:style w:type="character" w:styleId="RTFNum31">
    <w:name w:val="RTF_Num 3 1"/>
    <w:qFormat/>
    <w:rPr/>
  </w:style>
  <w:style w:type="character" w:styleId="RTFNum32">
    <w:name w:val="RTF_Num 3 2"/>
    <w:qFormat/>
    <w:rPr/>
  </w:style>
  <w:style w:type="character" w:styleId="RTFNum33">
    <w:name w:val="RTF_Num 3 3"/>
    <w:qFormat/>
    <w:rPr/>
  </w:style>
  <w:style w:type="character" w:styleId="RTFNum34">
    <w:name w:val="RTF_Num 3 4"/>
    <w:qFormat/>
    <w:rPr/>
  </w:style>
  <w:style w:type="character" w:styleId="RTFNum35">
    <w:name w:val="RTF_Num 3 5"/>
    <w:qFormat/>
    <w:rPr/>
  </w:style>
  <w:style w:type="character" w:styleId="RTFNum36">
    <w:name w:val="RTF_Num 3 6"/>
    <w:qFormat/>
    <w:rPr/>
  </w:style>
  <w:style w:type="character" w:styleId="RTFNum37">
    <w:name w:val="RTF_Num 3 7"/>
    <w:qFormat/>
    <w:rPr/>
  </w:style>
  <w:style w:type="character" w:styleId="RTFNum38">
    <w:name w:val="RTF_Num 3 8"/>
    <w:qFormat/>
    <w:rPr/>
  </w:style>
  <w:style w:type="character" w:styleId="RTFNum39">
    <w:name w:val="RTF_Num 3 9"/>
    <w:qFormat/>
    <w:rPr/>
  </w:style>
  <w:style w:type="character" w:styleId="DStyletext">
    <w:name w:val="DStyle_text"/>
    <w:qFormat/>
    <w:rPr>
      <w:rFonts w:ascii="TimesNewRoman" w:hAnsi="TimesNewRoman" w:eastAsia="TimesNewRoman" w:cs="TimesNewRoman"/>
      <w:sz w:val="24"/>
      <w:szCs w:val="24"/>
    </w:rPr>
  </w:style>
  <w:style w:type="character" w:styleId="WWDStyletext">
    <w:name w:val="WW-DStyle_text"/>
    <w:basedOn w:val="DStyletext"/>
    <w:qFormat/>
    <w:rPr/>
  </w:style>
  <w:style w:type="character" w:styleId="Heading1Char">
    <w:name w:val="Heading 1 Char"/>
    <w:basedOn w:val="WWDStyletext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WWDStyletext"/>
    <w:qFormat/>
    <w:rPr>
      <w:rFonts w:ascii="Arial" w:hAnsi="Arial" w:eastAsia="Arial" w:cs="Arial"/>
      <w:sz w:val="34"/>
      <w:szCs w:val="34"/>
    </w:rPr>
  </w:style>
  <w:style w:type="character" w:styleId="Heading3Char">
    <w:name w:val="Heading 3 Char"/>
    <w:basedOn w:val="WWDStyletext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WWDStyletext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WWDStyletext"/>
    <w:qFormat/>
    <w:rPr>
      <w:rFonts w:ascii="Arial" w:hAnsi="Arial" w:eastAsia="Arial" w:cs="Arial"/>
      <w:b/>
      <w:bCs/>
    </w:rPr>
  </w:style>
  <w:style w:type="character" w:styleId="Heading6Char">
    <w:name w:val="Heading 6 Char"/>
    <w:basedOn w:val="WWDStyletext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WWDStyletex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WWDStyletext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WWDStyletext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WWDStyletext"/>
    <w:qFormat/>
    <w:rPr>
      <w:sz w:val="48"/>
      <w:szCs w:val="48"/>
    </w:rPr>
  </w:style>
  <w:style w:type="character" w:styleId="SubtitleChar">
    <w:name w:val="Subtitle Char"/>
    <w:basedOn w:val="WWDStyletext"/>
    <w:qFormat/>
    <w:rPr/>
  </w:style>
  <w:style w:type="character" w:styleId="QuoteChar">
    <w:name w:val="Quote Char"/>
    <w:basedOn w:val="WWDStyletext"/>
    <w:qFormat/>
    <w:rPr>
      <w:i/>
      <w:iCs/>
    </w:rPr>
  </w:style>
  <w:style w:type="character" w:styleId="IntenseQuoteChar">
    <w:name w:val="Intense Quote Char"/>
    <w:basedOn w:val="WWDStyletext"/>
    <w:qFormat/>
    <w:rPr>
      <w:i/>
      <w:iCs/>
    </w:rPr>
  </w:style>
  <w:style w:type="character" w:styleId="HeaderChar">
    <w:name w:val="Header Char"/>
    <w:basedOn w:val="WWDStyletext"/>
    <w:qFormat/>
    <w:rPr/>
  </w:style>
  <w:style w:type="character" w:styleId="FooterChar">
    <w:name w:val="Footer Char"/>
    <w:basedOn w:val="WWDStyletext"/>
    <w:qFormat/>
    <w:rPr/>
  </w:style>
  <w:style w:type="character" w:styleId="CaptionChar">
    <w:name w:val="Caption Char"/>
    <w:basedOn w:val="WWDStyletext"/>
    <w:qFormat/>
    <w:rPr/>
  </w:style>
  <w:style w:type="character" w:styleId="Style5">
    <w:name w:val="Интернет-ссылка"/>
    <w:basedOn w:val="WWDStyletext"/>
    <w:rPr>
      <w:color w:val="0000FF"/>
      <w:u w:val="single"/>
    </w:rPr>
  </w:style>
  <w:style w:type="character" w:styleId="Internetlink">
    <w:name w:val="Internet link"/>
    <w:basedOn w:val="DStyletext"/>
    <w:qFormat/>
    <w:rPr>
      <w:color w:val="0000FF"/>
      <w:u w:val="single"/>
    </w:rPr>
  </w:style>
  <w:style w:type="character" w:styleId="WWInternetlink">
    <w:name w:val="WW-Internet link"/>
    <w:basedOn w:val="WWDStyletext"/>
    <w:qFormat/>
    <w:rPr>
      <w:color w:val="0000FF"/>
      <w:u w:val="single"/>
    </w:rPr>
  </w:style>
  <w:style w:type="character" w:styleId="FootnoteTextChar">
    <w:name w:val="Footnote Text Char"/>
    <w:basedOn w:val="WWDStyletext"/>
    <w:qFormat/>
    <w:rPr>
      <w:sz w:val="18"/>
      <w:szCs w:val="18"/>
    </w:rPr>
  </w:style>
  <w:style w:type="character" w:styleId="Footnotereference">
    <w:name w:val="footnote reference"/>
    <w:basedOn w:val="WWDStyletext"/>
    <w:qFormat/>
    <w:rPr/>
  </w:style>
  <w:style w:type="character" w:styleId="EndnoteTextChar">
    <w:name w:val="Endnote Text Char"/>
    <w:basedOn w:val="WWDStyletext"/>
    <w:qFormat/>
    <w:rPr>
      <w:sz w:val="20"/>
      <w:szCs w:val="20"/>
    </w:rPr>
  </w:style>
  <w:style w:type="character" w:styleId="Endnotereference">
    <w:name w:val="endnote reference"/>
    <w:basedOn w:val="WWDStyletext"/>
    <w:qFormat/>
    <w:rPr/>
  </w:style>
  <w:style w:type="character" w:styleId="WW8Num1z0">
    <w:name w:val="WW8Num1z0"/>
    <w:basedOn w:val="WWDStyletext"/>
    <w:qFormat/>
    <w:rPr/>
  </w:style>
  <w:style w:type="character" w:styleId="WW8Num1z1">
    <w:name w:val="WW8Num1z1"/>
    <w:basedOn w:val="WWDStyletext"/>
    <w:qFormat/>
    <w:rPr/>
  </w:style>
  <w:style w:type="character" w:styleId="WW8Num1z2">
    <w:name w:val="WW8Num1z2"/>
    <w:basedOn w:val="WWDStyletext"/>
    <w:qFormat/>
    <w:rPr/>
  </w:style>
  <w:style w:type="character" w:styleId="WW8Num1z3">
    <w:name w:val="WW8Num1z3"/>
    <w:basedOn w:val="WWDStyletext"/>
    <w:qFormat/>
    <w:rPr/>
  </w:style>
  <w:style w:type="character" w:styleId="WW8Num1z4">
    <w:name w:val="WW8Num1z4"/>
    <w:basedOn w:val="WWDStyletext"/>
    <w:qFormat/>
    <w:rPr/>
  </w:style>
  <w:style w:type="character" w:styleId="WW8Num1z5">
    <w:name w:val="WW8Num1z5"/>
    <w:basedOn w:val="WWDStyletext"/>
    <w:qFormat/>
    <w:rPr/>
  </w:style>
  <w:style w:type="character" w:styleId="WW8Num1z6">
    <w:name w:val="WW8Num1z6"/>
    <w:basedOn w:val="WWDStyletext"/>
    <w:qFormat/>
    <w:rPr/>
  </w:style>
  <w:style w:type="character" w:styleId="WW8Num1z7">
    <w:name w:val="WW8Num1z7"/>
    <w:basedOn w:val="WWDStyletext"/>
    <w:qFormat/>
    <w:rPr/>
  </w:style>
  <w:style w:type="character" w:styleId="WW8Num1z8">
    <w:name w:val="WW8Num1z8"/>
    <w:basedOn w:val="WWDStyletext"/>
    <w:qFormat/>
    <w:rPr/>
  </w:style>
  <w:style w:type="character" w:styleId="Style6">
    <w:name w:val="Основной шрифт абзаца"/>
    <w:basedOn w:val="WWDStyletext"/>
    <w:qFormat/>
    <w:rPr/>
  </w:style>
  <w:style w:type="character" w:styleId="31">
    <w:name w:val="Основной шрифт абзаца3"/>
    <w:basedOn w:val="WWDStyletext"/>
    <w:qFormat/>
    <w:rPr/>
  </w:style>
  <w:style w:type="character" w:styleId="21">
    <w:name w:val="Основной шрифт абзаца2"/>
    <w:basedOn w:val="WWDStyletext"/>
    <w:qFormat/>
    <w:rPr/>
  </w:style>
  <w:style w:type="character" w:styleId="AbsatzStandardschriftart">
    <w:name w:val="Absatz-Standardschriftart"/>
    <w:basedOn w:val="WWDStyletext"/>
    <w:qFormat/>
    <w:rPr/>
  </w:style>
  <w:style w:type="character" w:styleId="WWAbsatzStandardschriftart">
    <w:name w:val="WW-Absatz-Standardschriftart"/>
    <w:basedOn w:val="WWDStyletext"/>
    <w:qFormat/>
    <w:rPr/>
  </w:style>
  <w:style w:type="character" w:styleId="WWAbsatzStandardschriftart1">
    <w:name w:val="WW-Absatz-Standardschriftart1"/>
    <w:basedOn w:val="WWDStyletext"/>
    <w:qFormat/>
    <w:rPr/>
  </w:style>
  <w:style w:type="character" w:styleId="WW8Num2z0">
    <w:name w:val="WW8Num2z0"/>
    <w:basedOn w:val="WWDStyletext"/>
    <w:qFormat/>
    <w:rPr/>
  </w:style>
  <w:style w:type="character" w:styleId="WW8Num3z0">
    <w:name w:val="WW8Num3z0"/>
    <w:basedOn w:val="WWDStyletext"/>
    <w:qFormat/>
    <w:rPr/>
  </w:style>
  <w:style w:type="character" w:styleId="11">
    <w:name w:val="Основной шрифт абзаца1"/>
    <w:basedOn w:val="WWDStyletext"/>
    <w:qFormat/>
    <w:rPr/>
  </w:style>
  <w:style w:type="character" w:styleId="WWInternetlink1">
    <w:name w:val="WW-Internet link1"/>
    <w:basedOn w:val="WWDStyletext"/>
    <w:qFormat/>
    <w:rPr>
      <w:color w:val="0000FF"/>
      <w:u w:val="single"/>
    </w:rPr>
  </w:style>
  <w:style w:type="character" w:styleId="Style7">
    <w:name w:val="Знак Знак"/>
    <w:basedOn w:val="WWDStyletext"/>
    <w:qFormat/>
    <w:rPr>
      <w:rFonts w:ascii="Arial" w:hAnsi="Arial" w:eastAsia="Arial" w:cs="Arial"/>
      <w:b/>
      <w:bCs/>
      <w:color w:val="000080"/>
    </w:rPr>
  </w:style>
  <w:style w:type="character" w:styleId="Style8">
    <w:name w:val="Гипертекстовая ссылка"/>
    <w:basedOn w:val="WWDStyletext"/>
    <w:qFormat/>
    <w:rPr>
      <w:color w:val="008000"/>
    </w:rPr>
  </w:style>
  <w:style w:type="character" w:styleId="Style9">
    <w:name w:val="Номер страницы"/>
    <w:basedOn w:val="11"/>
    <w:rPr/>
  </w:style>
  <w:style w:type="character" w:styleId="Style10">
    <w:name w:val="Цветовое выделение"/>
    <w:basedOn w:val="WWDStyletext"/>
    <w:qFormat/>
    <w:rPr>
      <w:b/>
      <w:bCs/>
      <w:color w:val="000080"/>
      <w:sz w:val="20"/>
      <w:szCs w:val="20"/>
    </w:rPr>
  </w:style>
  <w:style w:type="character" w:styleId="Style11">
    <w:name w:val="Верхний колонтитул Знак"/>
    <w:basedOn w:val="21"/>
    <w:qFormat/>
    <w:rPr/>
  </w:style>
  <w:style w:type="character" w:styleId="Style12">
    <w:name w:val="Нижний колонтитул Знак"/>
    <w:basedOn w:val="21"/>
    <w:qFormat/>
    <w:rPr/>
  </w:style>
  <w:style w:type="character" w:styleId="Style13">
    <w:name w:val="Текст выноски Знак"/>
    <w:basedOn w:val="21"/>
    <w:qFormat/>
    <w:rPr>
      <w:rFonts w:ascii="Tahoma" w:hAnsi="Tahoma" w:eastAsia="Tahoma" w:cs="Tahoma"/>
      <w:sz w:val="16"/>
      <w:szCs w:val="16"/>
    </w:rPr>
  </w:style>
  <w:style w:type="character" w:styleId="DefaultParagraphFont">
    <w:name w:val="Default Paragraph Font"/>
    <w:basedOn w:val="WWDStyletext"/>
    <w:qFormat/>
    <w:rPr/>
  </w:style>
  <w:style w:type="character" w:styleId="Style14">
    <w:name w:val="Цветовое выделение для Текст"/>
    <w:qFormat/>
    <w:rPr/>
  </w:style>
  <w:style w:type="character" w:styleId="BodyTextIndentChar">
    <w:name w:val="Body Text Indent Char"/>
    <w:basedOn w:val="Style6"/>
    <w:qFormat/>
    <w:rPr>
      <w:rFonts w:ascii="Arial" w:hAnsi="Arial" w:cs="Arial"/>
      <w:sz w:val="24"/>
      <w:szCs w:val="24"/>
      <w:lang w:val="ru-RU" w:bidi="ar-SA"/>
    </w:rPr>
  </w:style>
  <w:style w:type="character" w:styleId="Heading2Char1">
    <w:name w:val="Heading 2 Char1"/>
    <w:basedOn w:val="Style6"/>
    <w:qFormat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styleId="Style15">
    <w:name w:val="Символ нумерации"/>
    <w:qFormat/>
    <w:rPr/>
  </w:style>
  <w:style w:type="character" w:styleId="Style16">
    <w:name w:val="Замещающий текст"/>
    <w:qFormat/>
    <w:rPr>
      <w:color w:val="808080"/>
    </w:rPr>
  </w:style>
  <w:style w:type="character" w:styleId="Style17">
    <w:name w:val="Символ концевой сноски"/>
    <w:qFormat/>
    <w:rPr>
      <w:vertAlign w:val="superscript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Main">
    <w:name w:val="main"/>
    <w:qFormat/>
    <w:rPr/>
  </w:style>
  <w:style w:type="character" w:styleId="Style18">
    <w:name w:val="Выделение"/>
    <w:qFormat/>
    <w:rPr>
      <w:i/>
      <w:iCs/>
    </w:rPr>
  </w:style>
  <w:style w:type="character" w:styleId="Style19">
    <w:name w:val="Выделение жирным"/>
    <w:qFormat/>
    <w:rPr>
      <w:b/>
      <w:bCs/>
    </w:rPr>
  </w:style>
  <w:style w:type="character" w:styleId="Style20">
    <w:name w:val="Нумерация строк"/>
    <w:rPr/>
  </w:style>
  <w:style w:type="character" w:styleId="81">
    <w:name w:val="Основной текст (8)_"/>
    <w:qFormat/>
    <w:rPr>
      <w:sz w:val="18"/>
      <w:szCs w:val="18"/>
      <w:highlight w:val="white"/>
      <w:lang w:val="zxx" w:eastAsia="zxx"/>
    </w:rPr>
  </w:style>
  <w:style w:type="character" w:styleId="Style21">
    <w:name w:val="Подпись к таблице_"/>
    <w:qFormat/>
    <w:rPr>
      <w:b/>
      <w:bCs/>
      <w:sz w:val="18"/>
      <w:szCs w:val="18"/>
      <w:highlight w:val="white"/>
    </w:rPr>
  </w:style>
  <w:style w:type="character" w:styleId="9pt">
    <w:name w:val="Колонтитул + 9 pt"/>
    <w:qFormat/>
    <w:rPr>
      <w:b/>
      <w:bCs/>
      <w:spacing w:val="0"/>
      <w:sz w:val="18"/>
      <w:szCs w:val="18"/>
      <w:highlight w:val="white"/>
    </w:rPr>
  </w:style>
  <w:style w:type="character" w:styleId="Style22">
    <w:name w:val="Колонтитул_"/>
    <w:qFormat/>
    <w:rPr>
      <w:highlight w:val="white"/>
    </w:rPr>
  </w:style>
  <w:style w:type="character" w:styleId="32">
    <w:name w:val="Основной текст (3)_"/>
    <w:qFormat/>
    <w:rPr>
      <w:b/>
      <w:bCs/>
      <w:sz w:val="18"/>
      <w:szCs w:val="18"/>
      <w:highlight w:val="white"/>
    </w:rPr>
  </w:style>
  <w:style w:type="character" w:styleId="Style23">
    <w:name w:val="Тема примечания Знак"/>
    <w:qFormat/>
    <w:rPr>
      <w:rFonts w:ascii="Times New Roman" w:hAnsi="Times New Roman" w:cs="Times New Roman"/>
      <w:b/>
      <w:bCs/>
      <w:lang w:val="zxx"/>
    </w:rPr>
  </w:style>
  <w:style w:type="character" w:styleId="Style24">
    <w:name w:val="Текст примечания Знак"/>
    <w:qFormat/>
    <w:rPr>
      <w:rFonts w:ascii="Times New Roman" w:hAnsi="Times New Roman" w:cs="Times New Roman"/>
    </w:rPr>
  </w:style>
  <w:style w:type="character" w:styleId="Style25">
    <w:name w:val="Знак примечания"/>
    <w:qFormat/>
    <w:rPr>
      <w:sz w:val="16"/>
      <w:szCs w:val="16"/>
    </w:rPr>
  </w:style>
  <w:style w:type="character" w:styleId="Appleconvertedspace">
    <w:name w:val="apple-converted-space"/>
    <w:qFormat/>
    <w:rPr>
      <w:rFonts w:cs="Times New Roman"/>
    </w:rPr>
  </w:style>
  <w:style w:type="character" w:styleId="Style26">
    <w:name w:val="Посещённая гиперссылка"/>
    <w:rPr>
      <w:rFonts w:cs="Times New Roman"/>
      <w:color w:val="606420"/>
      <w:u w:val="single"/>
    </w:rPr>
  </w:style>
  <w:style w:type="character" w:styleId="33">
    <w:name w:val="Основной текст 3 Знак"/>
    <w:qFormat/>
    <w:rPr>
      <w:rFonts w:ascii="Times New Roman" w:hAnsi="Times New Roman" w:eastAsia="Batang;바탕" w:cs="Times New Roman"/>
      <w:sz w:val="16"/>
      <w:szCs w:val="16"/>
      <w:lang w:val="zxx" w:eastAsia="ko-KR"/>
    </w:rPr>
  </w:style>
  <w:style w:type="character" w:styleId="Style27">
    <w:name w:val="Символ сноски"/>
    <w:qFormat/>
    <w:rPr>
      <w:rFonts w:cs="Times New Roman"/>
      <w:vertAlign w:val="superscript"/>
    </w:rPr>
  </w:style>
  <w:style w:type="character" w:styleId="22">
    <w:name w:val="Основной текст 2 Знак"/>
    <w:qFormat/>
    <w:rPr>
      <w:rFonts w:ascii="Times New Roman" w:hAnsi="Times New Roman" w:cs="Times New Roman"/>
      <w:sz w:val="24"/>
      <w:szCs w:val="24"/>
      <w:lang w:val="zxx"/>
    </w:rPr>
  </w:style>
  <w:style w:type="character" w:styleId="12">
    <w:name w:val="Текст сноски Знак1"/>
    <w:qFormat/>
    <w:rPr>
      <w:rFonts w:ascii="Times New Roman" w:hAnsi="Times New Roman" w:cs="Times New Roman"/>
    </w:rPr>
  </w:style>
  <w:style w:type="character" w:styleId="Style28">
    <w:name w:val="Текст сноски Знак"/>
    <w:qFormat/>
    <w:rPr/>
  </w:style>
  <w:style w:type="character" w:styleId="Style29">
    <w:name w:val="Подзаголовок Знак"/>
    <w:qFormat/>
    <w:rPr>
      <w:rFonts w:ascii="Cambria" w:hAnsi="Cambria" w:cs="Cambria"/>
      <w:sz w:val="24"/>
      <w:szCs w:val="24"/>
      <w:lang w:val="zxx"/>
    </w:rPr>
  </w:style>
  <w:style w:type="character" w:styleId="Style30">
    <w:name w:val="Название Знак"/>
    <w:qFormat/>
    <w:rPr>
      <w:rFonts w:ascii="Times New Roman" w:hAnsi="Times New Roman" w:cs="Times New Roman"/>
      <w:caps/>
      <w:color w:val="000000"/>
      <w:sz w:val="26"/>
      <w:szCs w:val="22"/>
      <w:lang w:val="zxx"/>
    </w:rPr>
  </w:style>
  <w:style w:type="character" w:styleId="Style31">
    <w:name w:val="Основной текст с отступом Знак"/>
    <w:qFormat/>
    <w:rPr>
      <w:rFonts w:ascii="Times New Roman" w:hAnsi="Times New Roman" w:cs="Times New Roman"/>
      <w:sz w:val="24"/>
      <w:szCs w:val="24"/>
      <w:lang w:val="zxx"/>
    </w:rPr>
  </w:style>
  <w:style w:type="character" w:styleId="13">
    <w:name w:val="Основной текст Знак1"/>
    <w:qFormat/>
    <w:rPr>
      <w:rFonts w:ascii="Times New Roman" w:hAnsi="Times New Roman" w:eastAsia="Calibri" w:cs="Times New Roman"/>
      <w:sz w:val="24"/>
      <w:szCs w:val="24"/>
    </w:rPr>
  </w:style>
  <w:style w:type="character" w:styleId="Style32">
    <w:name w:val="Основной текст Знак"/>
    <w:qFormat/>
    <w:rPr>
      <w:sz w:val="22"/>
      <w:szCs w:val="22"/>
    </w:rPr>
  </w:style>
  <w:style w:type="character" w:styleId="23">
    <w:name w:val="Основной текст с отступом 2 Знак"/>
    <w:qFormat/>
    <w:rPr>
      <w:rFonts w:ascii="Times New Roman" w:hAnsi="Times New Roman" w:cs="Times New Roman"/>
      <w:color w:val="000000"/>
      <w:sz w:val="26"/>
      <w:szCs w:val="26"/>
      <w:lang w:val="zxx"/>
    </w:rPr>
  </w:style>
  <w:style w:type="character" w:styleId="61">
    <w:name w:val="Заголовок 6 Знак"/>
    <w:qFormat/>
    <w:rPr>
      <w:rFonts w:ascii="Times New Roman" w:hAnsi="Times New Roman" w:cs="Times New Roman"/>
      <w:b/>
      <w:bCs/>
      <w:sz w:val="22"/>
      <w:szCs w:val="22"/>
    </w:rPr>
  </w:style>
  <w:style w:type="character" w:styleId="51">
    <w:name w:val="Заголовок 5 Знак"/>
    <w:qFormat/>
    <w:rPr>
      <w:b/>
      <w:bCs/>
      <w:i/>
      <w:iCs/>
      <w:sz w:val="26"/>
      <w:szCs w:val="26"/>
      <w:lang w:val="zxx"/>
    </w:rPr>
  </w:style>
  <w:style w:type="character" w:styleId="41">
    <w:name w:val="Заголовок 4 Знак"/>
    <w:qFormat/>
    <w:rPr>
      <w:rFonts w:ascii="Times New Roman" w:hAnsi="Times New Roman" w:eastAsia="Batang;바탕" w:cs="Times New Roman"/>
      <w:b/>
      <w:color w:val="000000"/>
      <w:sz w:val="26"/>
      <w:szCs w:val="26"/>
      <w:lang w:val="zxx" w:eastAsia="ko-KR"/>
    </w:rPr>
  </w:style>
  <w:style w:type="character" w:styleId="34">
    <w:name w:val="Заголовок 3 Знак"/>
    <w:qFormat/>
    <w:rPr>
      <w:rFonts w:ascii="Times New Roman" w:hAnsi="Times New Roman" w:eastAsia="Batang;바탕" w:cs="Times New Roman"/>
      <w:b/>
      <w:caps/>
      <w:sz w:val="26"/>
      <w:szCs w:val="26"/>
      <w:lang w:val="zxx" w:eastAsia="ko-KR"/>
    </w:rPr>
  </w:style>
  <w:style w:type="character" w:styleId="14">
    <w:name w:val="Заголовок 1 Знак"/>
    <w:qFormat/>
    <w:rPr>
      <w:rFonts w:ascii="Cambria" w:hAnsi="Cambria" w:cs="Cambria"/>
      <w:b/>
      <w:bCs/>
      <w:kern w:val="2"/>
      <w:sz w:val="32"/>
      <w:szCs w:val="32"/>
      <w:lang w:val="zxx"/>
    </w:rPr>
  </w:style>
  <w:style w:type="character" w:styleId="24">
    <w:name w:val="Основной текст (2)_"/>
    <w:qFormat/>
    <w:rPr>
      <w:rFonts w:ascii="Times New Roman" w:hAnsi="Times New Roman" w:cs="Times New Roman"/>
      <w:sz w:val="26"/>
      <w:szCs w:val="26"/>
      <w:highlight w:val="white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5">
    <w:name w:val="Основной текст с отступом 3 Знак"/>
    <w:qFormat/>
    <w:rPr>
      <w:sz w:val="28"/>
      <w:szCs w:val="28"/>
      <w:lang w:val="zxx" w:bidi="ar-SA"/>
    </w:rPr>
  </w:style>
  <w:style w:type="character" w:styleId="ConsPlusNormal">
    <w:name w:val="ConsPlusNormal Знак"/>
    <w:qFormat/>
    <w:rPr>
      <w:rFonts w:cs="Calibri"/>
      <w:sz w:val="22"/>
      <w:lang w:val="ru-RU" w:bidi="ar-SA"/>
    </w:rPr>
  </w:style>
  <w:style w:type="character" w:styleId="HeaderChar1">
    <w:name w:val="Header Char1"/>
    <w:qFormat/>
    <w:rPr>
      <w:sz w:val="22"/>
      <w:szCs w:val="22"/>
    </w:rPr>
  </w:style>
  <w:style w:type="character" w:styleId="25">
    <w:name w:val="Заголовок 2 Знак"/>
    <w:qFormat/>
    <w:rPr>
      <w:rFonts w:ascii="Cambria" w:hAnsi="Cambria" w:cs="Cambria"/>
      <w:b/>
      <w:color w:val="4F81BD"/>
      <w:sz w:val="26"/>
      <w:lang w:val="ru-RU" w:bidi="ar-SA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b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Style33">
    <w:name w:val="Маркеры списка"/>
    <w:qFormat/>
    <w:rPr>
      <w:rFonts w:ascii="OpenSymbol" w:hAnsi="OpenSymbol" w:eastAsia="OpenSymbol" w:cs="OpenSymbol"/>
    </w:rPr>
  </w:style>
  <w:style w:type="paragraph" w:styleId="Style34">
    <w:name w:val="Заголовок"/>
    <w:basedOn w:val="Normal"/>
    <w:next w:val="Style3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35">
    <w:name w:val="Body Text"/>
    <w:basedOn w:val="Normal"/>
    <w:pPr>
      <w:spacing w:before="0" w:after="120"/>
      <w:jc w:val="both"/>
    </w:pPr>
    <w:rPr/>
  </w:style>
  <w:style w:type="paragraph" w:styleId="Style36">
    <w:name w:val="List"/>
    <w:basedOn w:val="Textbody"/>
    <w:next w:val="Normal"/>
    <w:pPr>
      <w:jc w:val="left"/>
    </w:pPr>
    <w:rPr>
      <w:rFonts w:ascii="Arial" w:hAnsi="Arial" w:eastAsia="Arial" w:cs="Arial"/>
      <w:b w:val="false"/>
      <w:bCs w:val="false"/>
      <w:sz w:val="24"/>
      <w:szCs w:val="24"/>
    </w:rPr>
  </w:style>
  <w:style w:type="paragraph" w:styleId="Style3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8">
    <w:name w:val="Указатель"/>
    <w:basedOn w:val="Normal"/>
    <w:qFormat/>
    <w:pPr>
      <w:suppressLineNumbers/>
    </w:pPr>
    <w:rPr>
      <w:rFonts w:cs="Arial"/>
    </w:rPr>
  </w:style>
  <w:style w:type="paragraph" w:styleId="Normal1">
    <w:name w:val="LO-Normal"/>
    <w:basedOn w:val="Normal"/>
    <w:next w:val="Normal"/>
    <w:qFormat/>
    <w:pPr/>
    <w:rPr/>
  </w:style>
  <w:style w:type="paragraph" w:styleId="WWNormal">
    <w:name w:val="WW-Normal"/>
    <w:basedOn w:val="Normal1"/>
    <w:next w:val="Normal"/>
    <w:qFormat/>
    <w:pPr/>
    <w:rPr>
      <w:rFonts w:ascii="LiberationSerif" w:hAnsi="LiberationSerif" w:eastAsia="LiberationSerif" w:cs="LiberationSerif"/>
      <w:color w:val="000000"/>
      <w:sz w:val="24"/>
      <w:szCs w:val="24"/>
    </w:rPr>
  </w:style>
  <w:style w:type="paragraph" w:styleId="ListParagraph">
    <w:name w:val="List Paragraph"/>
    <w:basedOn w:val="WWNormal"/>
    <w:next w:val="Normal"/>
    <w:qFormat/>
    <w:pPr>
      <w:ind w:left="0" w:right="0" w:hanging="0"/>
    </w:pPr>
    <w:rPr>
      <w:color w:val="auto"/>
    </w:rPr>
  </w:style>
  <w:style w:type="paragraph" w:styleId="NoSpacing">
    <w:name w:val="No Spacing"/>
    <w:basedOn w:val="Normal1"/>
    <w:next w:val="Normal"/>
    <w:qFormat/>
    <w:pPr/>
    <w:rPr>
      <w:sz w:val="24"/>
      <w:szCs w:val="24"/>
    </w:rPr>
  </w:style>
  <w:style w:type="paragraph" w:styleId="Style39">
    <w:name w:val="Title"/>
    <w:basedOn w:val="WWNormal"/>
    <w:next w:val="Normal"/>
    <w:qFormat/>
    <w:pPr>
      <w:spacing w:before="300" w:after="200"/>
    </w:pPr>
    <w:rPr>
      <w:color w:val="auto"/>
      <w:sz w:val="48"/>
      <w:szCs w:val="48"/>
    </w:rPr>
  </w:style>
  <w:style w:type="paragraph" w:styleId="Style40">
    <w:name w:val="Subtitle"/>
    <w:basedOn w:val="WWNormal"/>
    <w:next w:val="Normal"/>
    <w:qFormat/>
    <w:pPr>
      <w:spacing w:before="200" w:after="200"/>
    </w:pPr>
    <w:rPr>
      <w:color w:val="auto"/>
    </w:rPr>
  </w:style>
  <w:style w:type="paragraph" w:styleId="Quote">
    <w:name w:val="Quote"/>
    <w:basedOn w:val="WWNormal"/>
    <w:next w:val="Normal"/>
    <w:qFormat/>
    <w:pPr>
      <w:ind w:left="0" w:right="0" w:hanging="0"/>
    </w:pPr>
    <w:rPr>
      <w:i/>
      <w:iCs/>
      <w:color w:val="auto"/>
    </w:rPr>
  </w:style>
  <w:style w:type="paragraph" w:styleId="IntenseQuote">
    <w:name w:val="Intense Quote"/>
    <w:basedOn w:val="WWNormal"/>
    <w:next w:val="Normal"/>
    <w:qFormat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fill="F2F2F2" w:val="clear"/>
      <w:ind w:left="0" w:right="0" w:hanging="0"/>
    </w:pPr>
    <w:rPr>
      <w:i/>
      <w:iCs/>
      <w:color w:val="auto"/>
    </w:rPr>
  </w:style>
  <w:style w:type="paragraph" w:styleId="Footnotetext">
    <w:name w:val="footnote text"/>
    <w:basedOn w:val="WWNormal"/>
    <w:next w:val="Normal"/>
    <w:qFormat/>
    <w:pPr>
      <w:spacing w:before="0" w:after="40"/>
    </w:pPr>
    <w:rPr>
      <w:color w:val="auto"/>
      <w:sz w:val="18"/>
      <w:szCs w:val="18"/>
    </w:rPr>
  </w:style>
  <w:style w:type="paragraph" w:styleId="Endnotetext">
    <w:name w:val="endnote text"/>
    <w:basedOn w:val="WWNormal"/>
    <w:next w:val="Normal"/>
    <w:qFormat/>
    <w:pPr/>
    <w:rPr>
      <w:color w:val="auto"/>
      <w:sz w:val="20"/>
      <w:szCs w:val="20"/>
    </w:rPr>
  </w:style>
  <w:style w:type="paragraph" w:styleId="Toc1">
    <w:name w:val="toc 1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2">
    <w:name w:val="toc 2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3">
    <w:name w:val="toc 3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4">
    <w:name w:val="toc 4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5">
    <w:name w:val="toc 5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6">
    <w:name w:val="toc 6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7">
    <w:name w:val="toc 7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8">
    <w:name w:val="toc 8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9">
    <w:name w:val="toc 9"/>
    <w:basedOn w:val="WWNormal"/>
    <w:next w:val="Normal"/>
    <w:qFormat/>
    <w:pPr>
      <w:spacing w:before="0" w:after="57"/>
      <w:ind w:left="0" w:right="0" w:hanging="0"/>
    </w:pPr>
    <w:rPr>
      <w:color w:val="auto"/>
    </w:rPr>
  </w:style>
  <w:style w:type="paragraph" w:styleId="TOCHeading">
    <w:name w:val="TOC Heading"/>
    <w:basedOn w:val="Normal1"/>
    <w:next w:val="Normal"/>
    <w:qFormat/>
    <w:pPr/>
    <w:rPr>
      <w:sz w:val="24"/>
      <w:szCs w:val="24"/>
    </w:rPr>
  </w:style>
  <w:style w:type="paragraph" w:styleId="Standard">
    <w:name w:val="Standard"/>
    <w:basedOn w:val="WWNormal"/>
    <w:next w:val="Normal"/>
    <w:qFormat/>
    <w:pPr/>
    <w:rPr>
      <w:rFonts w:ascii="TimesNewRoman" w:hAnsi="TimesNewRoman" w:eastAsia="TimesNewRoman" w:cs="TimesNewRoman"/>
    </w:rPr>
  </w:style>
  <w:style w:type="paragraph" w:styleId="Heading">
    <w:name w:val="Heading"/>
    <w:basedOn w:val="Standard"/>
    <w:next w:val="Normal"/>
    <w:qFormat/>
    <w:pPr>
      <w:spacing w:before="240" w:after="120"/>
    </w:pPr>
    <w:rPr>
      <w:rFonts w:ascii="Arial" w:hAnsi="Arial" w:eastAsia="Arial" w:cs="Arial"/>
      <w:color w:val="auto"/>
      <w:sz w:val="28"/>
      <w:szCs w:val="28"/>
    </w:rPr>
  </w:style>
  <w:style w:type="paragraph" w:styleId="Textbody">
    <w:name w:val="Text body"/>
    <w:basedOn w:val="Standard"/>
    <w:next w:val="Normal"/>
    <w:qFormat/>
    <w:pPr>
      <w:jc w:val="both"/>
    </w:pPr>
    <w:rPr>
      <w:b/>
      <w:bCs/>
      <w:color w:val="auto"/>
      <w:sz w:val="20"/>
      <w:szCs w:val="20"/>
    </w:rPr>
  </w:style>
  <w:style w:type="paragraph" w:styleId="Caption">
    <w:name w:val="Caption"/>
    <w:basedOn w:val="Standard"/>
    <w:next w:val="Normal"/>
    <w:qFormat/>
    <w:pPr>
      <w:spacing w:before="120" w:after="120"/>
    </w:pPr>
    <w:rPr>
      <w:i/>
      <w:iCs/>
      <w:color w:val="auto"/>
    </w:rPr>
  </w:style>
  <w:style w:type="paragraph" w:styleId="Index">
    <w:name w:val="Index"/>
    <w:basedOn w:val="Standard"/>
    <w:next w:val="Normal"/>
    <w:qFormat/>
    <w:pPr/>
    <w:rPr>
      <w:color w:val="auto"/>
    </w:rPr>
  </w:style>
  <w:style w:type="paragraph" w:styleId="36">
    <w:name w:val="Название3"/>
    <w:basedOn w:val="Standard"/>
    <w:next w:val="Normal"/>
    <w:qFormat/>
    <w:pPr>
      <w:spacing w:before="120" w:after="120"/>
    </w:pPr>
    <w:rPr>
      <w:i/>
      <w:iCs/>
      <w:color w:val="auto"/>
    </w:rPr>
  </w:style>
  <w:style w:type="paragraph" w:styleId="37">
    <w:name w:val="Указатель3"/>
    <w:basedOn w:val="Standard"/>
    <w:next w:val="Normal"/>
    <w:qFormat/>
    <w:pPr/>
    <w:rPr>
      <w:color w:val="auto"/>
    </w:rPr>
  </w:style>
  <w:style w:type="paragraph" w:styleId="26">
    <w:name w:val="Название2"/>
    <w:basedOn w:val="Standard"/>
    <w:next w:val="Normal"/>
    <w:qFormat/>
    <w:pPr>
      <w:spacing w:before="120" w:after="120"/>
    </w:pPr>
    <w:rPr>
      <w:i/>
      <w:iCs/>
      <w:color w:val="auto"/>
    </w:rPr>
  </w:style>
  <w:style w:type="paragraph" w:styleId="27">
    <w:name w:val="Указатель2"/>
    <w:basedOn w:val="Standard"/>
    <w:next w:val="Normal"/>
    <w:qFormat/>
    <w:pPr/>
    <w:rPr>
      <w:color w:val="auto"/>
    </w:rPr>
  </w:style>
  <w:style w:type="paragraph" w:styleId="15">
    <w:name w:val="Название1"/>
    <w:basedOn w:val="Standard"/>
    <w:next w:val="Normal"/>
    <w:qFormat/>
    <w:pPr>
      <w:spacing w:before="120" w:after="120"/>
    </w:pPr>
    <w:rPr>
      <w:rFonts w:ascii="Arial" w:hAnsi="Arial" w:eastAsia="Arial" w:cs="Arial"/>
      <w:i/>
      <w:iCs/>
      <w:color w:val="auto"/>
      <w:sz w:val="20"/>
      <w:szCs w:val="20"/>
    </w:rPr>
  </w:style>
  <w:style w:type="paragraph" w:styleId="16">
    <w:name w:val="Указатель1"/>
    <w:basedOn w:val="Standard"/>
    <w:next w:val="Normal"/>
    <w:qFormat/>
    <w:pPr/>
    <w:rPr>
      <w:rFonts w:ascii="Arial" w:hAnsi="Arial" w:eastAsia="Arial" w:cs="Arial"/>
      <w:color w:val="auto"/>
    </w:rPr>
  </w:style>
  <w:style w:type="paragraph" w:styleId="311">
    <w:name w:val="Основной текст с отступом 31"/>
    <w:basedOn w:val="Standard"/>
    <w:next w:val="Normal"/>
    <w:qFormat/>
    <w:pPr>
      <w:spacing w:before="0" w:after="120"/>
      <w:ind w:left="0" w:right="0" w:hanging="0"/>
    </w:pPr>
    <w:rPr>
      <w:color w:val="auto"/>
      <w:sz w:val="16"/>
      <w:szCs w:val="16"/>
    </w:rPr>
  </w:style>
  <w:style w:type="paragraph" w:styleId="Style41">
    <w:name w:val="Текст выноски"/>
    <w:basedOn w:val="Standard"/>
    <w:next w:val="Normal"/>
    <w:qFormat/>
    <w:pPr/>
    <w:rPr>
      <w:rFonts w:ascii="Tahoma" w:hAnsi="Tahoma" w:eastAsia="Tahoma" w:cs="Tahoma"/>
      <w:color w:val="auto"/>
      <w:sz w:val="16"/>
      <w:szCs w:val="16"/>
    </w:rPr>
  </w:style>
  <w:style w:type="paragraph" w:styleId="CharChar2">
    <w:name w:val="Char Char2"/>
    <w:basedOn w:val="Standard"/>
    <w:next w:val="Normal"/>
    <w:qFormat/>
    <w:pPr>
      <w:spacing w:lineRule="exact" w:line="240" w:before="0" w:after="160"/>
      <w:jc w:val="right"/>
    </w:pPr>
    <w:rPr>
      <w:color w:val="auto"/>
    </w:rPr>
  </w:style>
  <w:style w:type="paragraph" w:styleId="211">
    <w:name w:val="Основной текст 21"/>
    <w:basedOn w:val="Standard"/>
    <w:next w:val="Normal"/>
    <w:qFormat/>
    <w:pPr>
      <w:spacing w:lineRule="auto" w:line="480" w:before="0" w:after="120"/>
    </w:pPr>
    <w:rPr>
      <w:color w:val="auto"/>
    </w:rPr>
  </w:style>
  <w:style w:type="paragraph" w:styleId="ConsNormal">
    <w:name w:val="ConsNormal"/>
    <w:basedOn w:val="WWNormal"/>
    <w:next w:val="Normal"/>
    <w:qFormat/>
    <w:pPr>
      <w:ind w:left="0" w:right="0" w:firstLine="720"/>
    </w:pPr>
    <w:rPr>
      <w:rFonts w:ascii="Arial" w:hAnsi="Arial" w:eastAsia="Arial" w:cs="Arial"/>
      <w:sz w:val="20"/>
      <w:szCs w:val="20"/>
    </w:rPr>
  </w:style>
  <w:style w:type="paragraph" w:styleId="ConsPlusNormal1">
    <w:name w:val="ConsPlusNormal"/>
    <w:basedOn w:val="WWNormal"/>
    <w:next w:val="Normal"/>
    <w:qFormat/>
    <w:pPr>
      <w:ind w:left="0" w:right="0" w:firstLine="720"/>
    </w:pPr>
    <w:rPr>
      <w:rFonts w:ascii="Arial" w:hAnsi="Arial" w:eastAsia="Arial" w:cs="Arial"/>
      <w:sz w:val="20"/>
      <w:szCs w:val="20"/>
    </w:rPr>
  </w:style>
  <w:style w:type="paragraph" w:styleId="Style42">
    <w:name w:val="Прижатый влево"/>
    <w:basedOn w:val="Standard"/>
    <w:next w:val="Normal"/>
    <w:qFormat/>
    <w:pPr/>
    <w:rPr>
      <w:rFonts w:ascii="Arial" w:hAnsi="Arial" w:eastAsia="Arial" w:cs="Arial"/>
      <w:color w:val="auto"/>
    </w:rPr>
  </w:style>
  <w:style w:type="paragraph" w:styleId="Style43">
    <w:name w:val="Таблицы (моноширинный)"/>
    <w:basedOn w:val="Standard"/>
    <w:next w:val="Normal"/>
    <w:qFormat/>
    <w:pPr>
      <w:jc w:val="both"/>
    </w:pPr>
    <w:rPr>
      <w:rFonts w:ascii="CourierNew" w:hAnsi="CourierNew" w:eastAsia="CourierNew" w:cs="CourierNew"/>
      <w:color w:val="auto"/>
      <w:sz w:val="20"/>
      <w:szCs w:val="20"/>
    </w:rPr>
  </w:style>
  <w:style w:type="paragraph" w:styleId="Style44">
    <w:name w:val="Обычный (веб)"/>
    <w:basedOn w:val="Standard"/>
    <w:next w:val="Normal"/>
    <w:qFormat/>
    <w:pPr>
      <w:spacing w:before="280" w:after="280"/>
    </w:pPr>
    <w:rPr>
      <w:color w:val="auto"/>
    </w:rPr>
  </w:style>
  <w:style w:type="paragraph" w:styleId="17">
    <w:name w:val="Цитата1"/>
    <w:basedOn w:val="Standard"/>
    <w:next w:val="Normal"/>
    <w:qFormat/>
    <w:pPr>
      <w:ind w:left="0" w:right="0" w:hanging="0"/>
    </w:pPr>
    <w:rPr>
      <w:rFonts w:ascii="TimesET" w:hAnsi="TimesET" w:eastAsia="TimesET" w:cs="TimesET"/>
      <w:color w:val="auto"/>
    </w:rPr>
  </w:style>
  <w:style w:type="paragraph" w:styleId="312">
    <w:name w:val="Основной текст 31"/>
    <w:basedOn w:val="Standard"/>
    <w:next w:val="Normal"/>
    <w:qFormat/>
    <w:pPr>
      <w:spacing w:before="0" w:after="120"/>
    </w:pPr>
    <w:rPr>
      <w:color w:val="auto"/>
      <w:sz w:val="16"/>
      <w:szCs w:val="16"/>
    </w:rPr>
  </w:style>
  <w:style w:type="paragraph" w:styleId="HeaderandFooter">
    <w:name w:val="Header and Footer"/>
    <w:basedOn w:val="Standard"/>
    <w:next w:val="Normal"/>
    <w:qFormat/>
    <w:pPr>
      <w:tabs>
        <w:tab w:val="clear" w:pos="709"/>
        <w:tab w:val="center" w:pos="4818" w:leader="none"/>
        <w:tab w:val="right" w:pos="9637" w:leader="none"/>
      </w:tabs>
    </w:pPr>
    <w:rPr>
      <w:color w:val="auto"/>
    </w:rPr>
  </w:style>
  <w:style w:type="paragraph" w:styleId="Style45">
    <w:name w:val="Header"/>
    <w:basedOn w:val="Standard"/>
    <w:next w:val="Normal"/>
    <w:pPr>
      <w:tabs>
        <w:tab w:val="clear" w:pos="709"/>
        <w:tab w:val="center" w:pos="4675" w:leader="none"/>
        <w:tab w:val="right" w:pos="9353" w:leader="none"/>
      </w:tabs>
    </w:pPr>
    <w:rPr>
      <w:color w:val="auto"/>
    </w:rPr>
  </w:style>
  <w:style w:type="paragraph" w:styleId="TableContents">
    <w:name w:val="Table Contents"/>
    <w:basedOn w:val="Standard"/>
    <w:next w:val="Normal"/>
    <w:qFormat/>
    <w:pPr/>
    <w:rPr>
      <w:color w:val="auto"/>
    </w:rPr>
  </w:style>
  <w:style w:type="paragraph" w:styleId="TableHeading">
    <w:name w:val="Table Heading"/>
    <w:basedOn w:val="TableContents"/>
    <w:next w:val="Normal"/>
    <w:qFormat/>
    <w:pPr>
      <w:jc w:val="center"/>
    </w:pPr>
    <w:rPr>
      <w:b/>
      <w:bCs/>
    </w:rPr>
  </w:style>
  <w:style w:type="paragraph" w:styleId="Framecontents">
    <w:name w:val="Frame contents"/>
    <w:basedOn w:val="Textbody"/>
    <w:next w:val="Normal"/>
    <w:qFormat/>
    <w:pPr>
      <w:jc w:val="left"/>
    </w:pPr>
    <w:rPr>
      <w:b w:val="false"/>
      <w:bCs w:val="false"/>
      <w:sz w:val="24"/>
      <w:szCs w:val="24"/>
    </w:rPr>
  </w:style>
  <w:style w:type="paragraph" w:styleId="Style46">
    <w:name w:val="Footer"/>
    <w:basedOn w:val="Standard"/>
    <w:next w:val="Normal"/>
    <w:pPr>
      <w:tabs>
        <w:tab w:val="clear" w:pos="709"/>
        <w:tab w:val="center" w:pos="4818" w:leader="none"/>
        <w:tab w:val="right" w:pos="9637" w:leader="none"/>
      </w:tabs>
    </w:pPr>
    <w:rPr>
      <w:color w:val="auto"/>
    </w:rPr>
  </w:style>
  <w:style w:type="paragraph" w:styleId="Style47">
    <w:name w:val="Содержимое таблицы"/>
    <w:basedOn w:val="Normal"/>
    <w:qFormat/>
    <w:pPr>
      <w:suppressLineNumbers/>
    </w:pPr>
    <w:rPr/>
  </w:style>
  <w:style w:type="paragraph" w:styleId="Style48">
    <w:name w:val="Заголовок таблицы"/>
    <w:basedOn w:val="Style47"/>
    <w:qFormat/>
    <w:pPr>
      <w:suppressLineNumbers/>
      <w:jc w:val="center"/>
    </w:pPr>
    <w:rPr>
      <w:b/>
      <w:bCs/>
    </w:rPr>
  </w:style>
  <w:style w:type="paragraph" w:styleId="Formattext">
    <w:name w:val="formattext"/>
    <w:basedOn w:val="Normal"/>
    <w:qFormat/>
    <w:pPr>
      <w:spacing w:before="280" w:after="280"/>
    </w:pPr>
    <w:rPr/>
  </w:style>
  <w:style w:type="paragraph" w:styleId="Style49">
    <w:name w:val="Текст (справка)"/>
    <w:basedOn w:val="Normal"/>
    <w:next w:val="Normal"/>
    <w:qFormat/>
    <w:pPr>
      <w:widowControl w:val="false"/>
      <w:autoSpaceDE w:val="false"/>
      <w:ind w:left="170" w:right="170" w:hanging="0"/>
    </w:pPr>
    <w:rPr>
      <w:rFonts w:ascii="Arial" w:hAnsi="Arial" w:cs="Arial"/>
    </w:rPr>
  </w:style>
  <w:style w:type="paragraph" w:styleId="Style50">
    <w:name w:val="Body Text Indent"/>
    <w:basedOn w:val="Normal"/>
    <w:pPr>
      <w:ind w:left="0" w:right="0" w:firstLine="720"/>
      <w:jc w:val="both"/>
    </w:pPr>
    <w:rPr>
      <w:rFonts w:ascii="Arial" w:hAnsi="Arial" w:cs="Arial"/>
    </w:rPr>
  </w:style>
  <w:style w:type="paragraph" w:styleId="Style51">
    <w:name w:val="Информация об изменениях документа"/>
    <w:basedOn w:val="Style52"/>
    <w:next w:val="Normal"/>
    <w:qFormat/>
    <w:pPr>
      <w:spacing w:before="0" w:after="0"/>
    </w:pPr>
    <w:rPr>
      <w:i/>
      <w:iCs/>
    </w:rPr>
  </w:style>
  <w:style w:type="paragraph" w:styleId="Style52">
    <w:name w:val="Комментарий"/>
    <w:basedOn w:val="Normal"/>
    <w:next w:val="Normal"/>
    <w:qFormat/>
    <w:pPr>
      <w:widowControl w:val="false"/>
      <w:autoSpaceDE w:val="false"/>
      <w:spacing w:before="75" w:after="0"/>
      <w:jc w:val="both"/>
    </w:pPr>
    <w:rPr>
      <w:rFonts w:ascii="Arial" w:hAnsi="Arial" w:eastAsia="Calibri" w:cs="Arial"/>
      <w:color w:val="353842"/>
      <w:highlight w:val="white"/>
    </w:rPr>
  </w:style>
  <w:style w:type="paragraph" w:styleId="Style53">
    <w:name w:val="Нормальный (таблица)"/>
    <w:basedOn w:val="Normal"/>
    <w:next w:val="Normal"/>
    <w:qFormat/>
    <w:pPr>
      <w:widowControl w:val="false"/>
      <w:autoSpaceDE w:val="false"/>
      <w:jc w:val="both"/>
    </w:pPr>
    <w:rPr>
      <w:rFonts w:ascii="Arial" w:hAnsi="Arial" w:eastAsia="Calibri" w:cs="Arial"/>
    </w:rPr>
  </w:style>
  <w:style w:type="paragraph" w:styleId="ConsPlusTextList">
    <w:name w:val="ConsPlusTextLis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28">
    <w:name w:val="TOC 2"/>
    <w:basedOn w:val="Normal"/>
    <w:next w:val="Normal"/>
    <w:pPr>
      <w:spacing w:lineRule="auto" w:line="240" w:before="0" w:after="0"/>
      <w:ind w:left="240" w:right="0" w:hanging="0"/>
    </w:pPr>
    <w:rPr>
      <w:rFonts w:ascii="Times New Roman" w:hAnsi="Times New Roman" w:cs="Times New Roman"/>
      <w:sz w:val="24"/>
      <w:szCs w:val="24"/>
    </w:rPr>
  </w:style>
  <w:style w:type="paragraph" w:styleId="38">
    <w:name w:val="TOC 3"/>
    <w:basedOn w:val="Normal"/>
    <w:next w:val="Normal"/>
    <w:pPr>
      <w:spacing w:lineRule="auto" w:line="240" w:before="0" w:after="0"/>
      <w:ind w:left="480" w:right="0" w:hanging="0"/>
    </w:pPr>
    <w:rPr>
      <w:rFonts w:ascii="Times New Roman" w:hAnsi="Times New Roman" w:cs="Times New Roman"/>
      <w:sz w:val="24"/>
      <w:szCs w:val="24"/>
    </w:rPr>
  </w:style>
  <w:style w:type="paragraph" w:styleId="Wpcaptiontext">
    <w:name w:val="wp-caption-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Normal"/>
    <w:next w:val="Normal"/>
    <w:pPr>
      <w:tabs>
        <w:tab w:val="clear" w:pos="709"/>
        <w:tab w:val="right" w:pos="9628" w:leader="dot"/>
      </w:tabs>
      <w:spacing w:lineRule="auto" w:line="240" w:before="0" w:after="0"/>
      <w:jc w:val="both"/>
    </w:pPr>
    <w:rPr>
      <w:rFonts w:ascii="Arial" w:hAnsi="Arial" w:cs="Arial"/>
      <w:sz w:val="24"/>
      <w:szCs w:val="24"/>
      <w:lang w:val="zxx" w:eastAsia="zxx"/>
    </w:rPr>
  </w:style>
  <w:style w:type="paragraph" w:styleId="Style54">
    <w:name w:val="Index Heading"/>
    <w:basedOn w:val="Style34"/>
    <w:pPr>
      <w:suppressLineNumbers/>
      <w:ind w:left="0" w:right="0" w:hanging="0"/>
    </w:pPr>
    <w:rPr>
      <w:b/>
      <w:bCs/>
      <w:sz w:val="32"/>
      <w:szCs w:val="32"/>
    </w:rPr>
  </w:style>
  <w:style w:type="paragraph" w:styleId="Style55">
    <w:name w:val="TOA Heading"/>
    <w:basedOn w:val="1"/>
    <w:next w:val="Normal"/>
    <w:pPr>
      <w:keepLines/>
      <w:numPr>
        <w:ilvl w:val="0"/>
        <w:numId w:val="0"/>
      </w:numPr>
      <w:spacing w:lineRule="auto" w:line="276" w:before="480" w:after="0"/>
      <w:ind w:left="0" w:right="0" w:hanging="0"/>
    </w:pPr>
    <w:rPr>
      <w:color w:val="365F91"/>
      <w:kern w:val="0"/>
      <w:sz w:val="28"/>
      <w:szCs w:val="28"/>
      <w:lang w:val="ru-RU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Style56">
    <w:name w:val="Абзац списка"/>
    <w:basedOn w:val="Normal"/>
    <w:qFormat/>
    <w:pPr>
      <w:spacing w:lineRule="atLeast" w:line="360" w:before="0" w:after="0"/>
      <w:ind w:left="720" w:right="0" w:hanging="0"/>
      <w:jc w:val="both"/>
    </w:pPr>
    <w:rPr>
      <w:rFonts w:ascii="Cambria" w:hAnsi="Cambria" w:eastAsia="Cambria" w:cs="Cambria"/>
      <w:sz w:val="28"/>
      <w:szCs w:val="20"/>
    </w:rPr>
  </w:style>
  <w:style w:type="paragraph" w:styleId="82">
    <w:name w:val="Основной текст (8)"/>
    <w:basedOn w:val="Normal"/>
    <w:qFormat/>
    <w:pPr>
      <w:shd w:fill="FFFFFF" w:val="clear"/>
      <w:spacing w:lineRule="atLeast" w:line="240" w:before="0" w:after="0"/>
    </w:pPr>
    <w:rPr>
      <w:sz w:val="18"/>
      <w:szCs w:val="18"/>
      <w:lang w:val="zxx" w:eastAsia="zxx"/>
    </w:rPr>
  </w:style>
  <w:style w:type="paragraph" w:styleId="Style57">
    <w:name w:val="Подпись к таблице"/>
    <w:basedOn w:val="Normal"/>
    <w:qFormat/>
    <w:pPr>
      <w:shd w:fill="FFFFFF" w:val="clear"/>
      <w:spacing w:lineRule="atLeast" w:line="240" w:before="0" w:after="0"/>
    </w:pPr>
    <w:rPr>
      <w:b/>
      <w:bCs/>
      <w:sz w:val="18"/>
      <w:szCs w:val="18"/>
    </w:rPr>
  </w:style>
  <w:style w:type="paragraph" w:styleId="Style58">
    <w:name w:val="Колонтитул"/>
    <w:basedOn w:val="Normal"/>
    <w:qFormat/>
    <w:pPr>
      <w:shd w:fill="FFFFFF" w:val="clear"/>
      <w:spacing w:lineRule="auto" w:line="240" w:before="0" w:after="0"/>
    </w:pPr>
    <w:rPr>
      <w:sz w:val="20"/>
      <w:szCs w:val="20"/>
    </w:rPr>
  </w:style>
  <w:style w:type="paragraph" w:styleId="313">
    <w:name w:val="Основной текст (3)1"/>
    <w:basedOn w:val="Normal"/>
    <w:qFormat/>
    <w:pPr>
      <w:shd w:fill="FFFFFF" w:val="clear"/>
      <w:spacing w:lineRule="exact" w:line="216" w:before="120" w:after="0"/>
      <w:ind w:left="0" w:right="0" w:hanging="260"/>
      <w:jc w:val="center"/>
    </w:pPr>
    <w:rPr>
      <w:b/>
      <w:bCs/>
      <w:sz w:val="18"/>
      <w:szCs w:val="18"/>
    </w:rPr>
  </w:style>
  <w:style w:type="paragraph" w:styleId="Style59">
    <w:name w:val="Тема примечания"/>
    <w:basedOn w:val="Style60"/>
    <w:next w:val="Style60"/>
    <w:qFormat/>
    <w:pPr/>
    <w:rPr>
      <w:b/>
      <w:bCs/>
      <w:lang w:val="zxx"/>
    </w:rPr>
  </w:style>
  <w:style w:type="paragraph" w:styleId="Style60">
    <w:name w:val="Текст примечания"/>
    <w:basedOn w:val="Normal"/>
    <w:qFormat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98">
    <w:name w:val="xl98"/>
    <w:basedOn w:val="Normal"/>
    <w:qFormat/>
    <w:pP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95">
    <w:name w:val="xl95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94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90">
    <w:name w:val="xl9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89">
    <w:name w:val="xl89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87">
    <w:name w:val="xl87"/>
    <w:basedOn w:val="Normal"/>
    <w:qFormat/>
    <w:pPr>
      <w:pBdr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86">
    <w:name w:val="xl86"/>
    <w:basedOn w:val="Normal"/>
    <w:qFormat/>
    <w:pPr>
      <w:pBdr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85">
    <w:name w:val="xl85"/>
    <w:basedOn w:val="Normal"/>
    <w:qFormat/>
    <w:pPr>
      <w:pBdr>
        <w:top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top"/>
    </w:pPr>
    <w:rPr>
      <w:rFonts w:ascii="Times New Roman" w:hAnsi="Times New Roman" w:eastAsia="Calibri" w:cs="Times New Roman"/>
      <w:sz w:val="24"/>
      <w:szCs w:val="24"/>
    </w:rPr>
  </w:style>
  <w:style w:type="paragraph" w:styleId="Xl84">
    <w:name w:val="xl8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Xl83">
    <w:name w:val="xl83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Xl81">
    <w:name w:val="xl8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Xl79">
    <w:name w:val="xl7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jc w:val="center"/>
      <w:textAlignment w:val="center"/>
    </w:pPr>
    <w:rPr>
      <w:rFonts w:ascii="Times New Roman" w:hAnsi="Times New Roman" w:eastAsia="Calibri" w:cs="Times New Roman"/>
      <w:sz w:val="24"/>
      <w:szCs w:val="24"/>
    </w:rPr>
  </w:style>
  <w:style w:type="paragraph" w:styleId="Xl70">
    <w:name w:val="xl70"/>
    <w:basedOn w:val="Normal"/>
    <w:qFormat/>
    <w:pP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Xl69">
    <w:name w:val="xl69"/>
    <w:basedOn w:val="Normal"/>
    <w:qFormat/>
    <w:pP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Xl68">
    <w:name w:val="xl68"/>
    <w:basedOn w:val="Normal"/>
    <w:qFormat/>
    <w:pP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Xl67">
    <w:name w:val="xl67"/>
    <w:basedOn w:val="Normal"/>
    <w:qFormat/>
    <w:pP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b/>
      <w:bCs/>
      <w:sz w:val="24"/>
      <w:szCs w:val="24"/>
    </w:rPr>
  </w:style>
  <w:style w:type="paragraph" w:styleId="Xl66">
    <w:name w:val="xl66"/>
    <w:basedOn w:val="Normal"/>
    <w:qFormat/>
    <w:pPr>
      <w:shd w:fill="FFFFFF" w:val="clear"/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Xl65">
    <w:name w:val="xl65"/>
    <w:basedOn w:val="Normal"/>
    <w:qFormat/>
    <w:pP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Xl64">
    <w:name w:val="xl64"/>
    <w:basedOn w:val="Normal"/>
    <w:qFormat/>
    <w:pPr>
      <w:shd w:fill="FFFFFF" w:val="clear"/>
      <w:spacing w:lineRule="auto" w:line="240" w:before="280" w:after="280"/>
      <w:jc w:val="center"/>
    </w:pPr>
    <w:rPr>
      <w:rFonts w:ascii="Times New Roman" w:hAnsi="Times New Roman" w:eastAsia="Calibri" w:cs="Times New Roman"/>
      <w:sz w:val="24"/>
      <w:szCs w:val="24"/>
    </w:rPr>
  </w:style>
  <w:style w:type="paragraph" w:styleId="Xl63">
    <w:name w:val="xl63"/>
    <w:basedOn w:val="Normal"/>
    <w:qFormat/>
    <w:pPr>
      <w:shd w:fill="FFFFFF" w:val="clear"/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Style61">
    <w:name w:val="Внимание: недобросовестность!"/>
    <w:basedOn w:val="Normal"/>
    <w:next w:val="Normal"/>
    <w:qFormat/>
    <w:pPr>
      <w:widowControl w:val="false"/>
      <w:autoSpaceDE w:val="false"/>
      <w:spacing w:lineRule="auto" w:line="240" w:before="0" w:after="0"/>
      <w:jc w:val="both"/>
    </w:pPr>
    <w:rPr>
      <w:rFonts w:ascii="Arial" w:hAnsi="Arial" w:eastAsia="Calibri" w:cs="Arial"/>
      <w:sz w:val="24"/>
      <w:szCs w:val="24"/>
    </w:rPr>
  </w:style>
  <w:style w:type="paragraph" w:styleId="CharChar">
    <w:name w:val="Char Char Знак"/>
    <w:basedOn w:val="Normal"/>
    <w:qFormat/>
    <w:pPr>
      <w:spacing w:lineRule="auto" w:line="240" w:before="0" w:after="0"/>
    </w:pPr>
    <w:rPr>
      <w:rFonts w:ascii="Verdana" w:hAnsi="Verdana" w:eastAsia="Calibri" w:cs="Verdana"/>
      <w:sz w:val="20"/>
      <w:szCs w:val="20"/>
      <w:lang w:val="en-US"/>
    </w:rPr>
  </w:style>
  <w:style w:type="paragraph" w:styleId="Style62">
    <w:name w:val="раздилитель сноски"/>
    <w:basedOn w:val="Normal"/>
    <w:next w:val="Style63"/>
    <w:qFormat/>
    <w:pPr>
      <w:spacing w:lineRule="auto" w:line="240" w:before="0" w:after="120"/>
      <w:jc w:val="both"/>
    </w:pPr>
    <w:rPr>
      <w:rFonts w:ascii="Times New Roman" w:hAnsi="Times New Roman" w:eastAsia="Calibri" w:cs="Times New Roman"/>
      <w:sz w:val="24"/>
      <w:szCs w:val="20"/>
      <w:lang w:val="en-US"/>
    </w:rPr>
  </w:style>
  <w:style w:type="paragraph" w:styleId="19">
    <w:name w:val="1"/>
    <w:basedOn w:val="Normal"/>
    <w:qFormat/>
    <w:pPr>
      <w:spacing w:lineRule="auto" w:line="240" w:before="0" w:after="0"/>
    </w:pPr>
    <w:rPr>
      <w:rFonts w:ascii="Verdana" w:hAnsi="Verdana" w:eastAsia="Calibri" w:cs="Verdana"/>
      <w:sz w:val="20"/>
      <w:szCs w:val="20"/>
      <w:lang w:val="en-US"/>
    </w:rPr>
  </w:style>
  <w:style w:type="paragraph" w:styleId="Std">
    <w:name w:val="std"/>
    <w:basedOn w:val="Normal"/>
    <w:qFormat/>
    <w:pPr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CharChar4">
    <w:name w:val="Char Char4 Знак Знак Знак"/>
    <w:basedOn w:val="Normal"/>
    <w:qFormat/>
    <w:pPr>
      <w:spacing w:lineRule="exact" w:line="240" w:before="0" w:after="160"/>
    </w:pPr>
    <w:rPr>
      <w:rFonts w:ascii="Verdana" w:hAnsi="Verdana" w:eastAsia="Calibri" w:cs="Verdana"/>
      <w:sz w:val="20"/>
      <w:szCs w:val="20"/>
      <w:lang w:val="en-US"/>
    </w:rPr>
  </w:style>
  <w:style w:type="paragraph" w:styleId="39">
    <w:name w:val="Основной текст 3"/>
    <w:basedOn w:val="Normal"/>
    <w:qFormat/>
    <w:pPr>
      <w:spacing w:lineRule="auto" w:line="240" w:before="0" w:after="120"/>
    </w:pPr>
    <w:rPr>
      <w:rFonts w:ascii="Times New Roman" w:hAnsi="Times New Roman" w:eastAsia="Batang;바탕" w:cs="Times New Roman"/>
      <w:sz w:val="16"/>
      <w:szCs w:val="16"/>
      <w:lang w:val="zxx" w:eastAsia="ko-KR"/>
    </w:rPr>
  </w:style>
  <w:style w:type="paragraph" w:styleId="Rvps698610">
    <w:name w:val="rvps698610"/>
    <w:basedOn w:val="Normal"/>
    <w:qFormat/>
    <w:pPr>
      <w:spacing w:lineRule="auto" w:line="240" w:before="0" w:after="120"/>
      <w:ind w:left="0" w:right="240" w:hanging="0"/>
    </w:pPr>
    <w:rPr>
      <w:rFonts w:ascii="Arial Unicode MS" w:hAnsi="Arial Unicode MS" w:eastAsia="Arial Unicode MS" w:cs="Arial Unicode MS"/>
      <w:sz w:val="24"/>
      <w:szCs w:val="24"/>
    </w:rPr>
  </w:style>
  <w:style w:type="paragraph" w:styleId="29">
    <w:name w:val="Основной текст 2"/>
    <w:basedOn w:val="Normal"/>
    <w:qFormat/>
    <w:pPr>
      <w:spacing w:lineRule="auto" w:line="480" w:before="0" w:after="120"/>
    </w:pPr>
    <w:rPr>
      <w:rFonts w:ascii="Times New Roman" w:hAnsi="Times New Roman" w:cs="Times New Roman"/>
      <w:sz w:val="24"/>
      <w:szCs w:val="24"/>
      <w:lang w:val="zxx"/>
    </w:rPr>
  </w:style>
  <w:style w:type="paragraph" w:styleId="Style63">
    <w:name w:val="Footnote Text"/>
    <w:basedOn w:val="Normal"/>
    <w:pPr>
      <w:widowControl w:val="false"/>
      <w:spacing w:lineRule="auto" w:line="300" w:before="60" w:after="0"/>
      <w:ind w:left="0" w:right="0" w:firstLine="1140"/>
      <w:jc w:val="both"/>
    </w:pPr>
    <w:rPr>
      <w:rFonts w:ascii="Times New Roman" w:hAnsi="Times New Roman" w:cs="Times New Roman"/>
      <w:sz w:val="20"/>
      <w:szCs w:val="20"/>
    </w:rPr>
  </w:style>
  <w:style w:type="paragraph" w:styleId="Web">
    <w:name w:val="Обычный (Web)"/>
    <w:basedOn w:val="Normal"/>
    <w:qFormat/>
    <w:pPr>
      <w:spacing w:lineRule="auto" w:line="240" w:before="100" w:after="100"/>
    </w:pPr>
    <w:rPr>
      <w:rFonts w:ascii="Times New Roman" w:hAnsi="Times New Roman" w:cs="Times New Roman"/>
      <w:sz w:val="24"/>
      <w:szCs w:val="24"/>
    </w:rPr>
  </w:style>
  <w:style w:type="paragraph" w:styleId="210">
    <w:name w:val="List Bullet 3"/>
    <w:basedOn w:val="Normal"/>
    <w:pPr>
      <w:widowControl w:val="false"/>
      <w:autoSpaceDE w:val="false"/>
      <w:spacing w:lineRule="auto" w:line="240" w:before="0" w:after="0"/>
      <w:ind w:left="566" w:right="0" w:hanging="283"/>
    </w:pPr>
    <w:rPr>
      <w:rFonts w:ascii="Times New Roman" w:hAnsi="Times New Roman" w:eastAsia="Calibri" w:cs="Times New Roman"/>
      <w:b/>
      <w:bCs/>
      <w:sz w:val="20"/>
      <w:szCs w:val="20"/>
    </w:rPr>
  </w:style>
  <w:style w:type="paragraph" w:styleId="ConsPlusJurTerm">
    <w:name w:val="ConsPlusJurTerm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kern w:val="2"/>
      <w:sz w:val="26"/>
      <w:szCs w:val="26"/>
      <w:lang w:val="ru-RU" w:eastAsia="zh-CN" w:bidi="ar-SA"/>
    </w:rPr>
  </w:style>
  <w:style w:type="paragraph" w:styleId="ConsPlusTitlePage">
    <w:name w:val="ConsPlusTitlePage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Tahoma" w:hAnsi="Tahoma" w:eastAsia="Times New Roman" w:cs="Tahoma"/>
      <w:color w:val="auto"/>
      <w:kern w:val="2"/>
      <w:sz w:val="20"/>
      <w:szCs w:val="20"/>
      <w:lang w:val="ru-RU" w:eastAsia="zh-CN" w:bidi="ar-SA"/>
    </w:rPr>
  </w:style>
  <w:style w:type="paragraph" w:styleId="ConsPlusDocList">
    <w:name w:val="ConsPlusDocList"/>
    <w:qFormat/>
    <w:pPr>
      <w:widowControl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BodyText3">
    <w:name w:val="Body Text 3"/>
    <w:basedOn w:val="Normal"/>
    <w:qFormat/>
    <w:pPr>
      <w:widowControl w:val="false"/>
      <w:spacing w:lineRule="auto" w:line="240" w:before="0" w:after="0"/>
      <w:jc w:val="center"/>
    </w:pPr>
    <w:rPr>
      <w:rFonts w:ascii="Times New Roman" w:hAnsi="Times New Roman" w:cs="Times New Roman"/>
      <w:sz w:val="20"/>
      <w:szCs w:val="20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212">
    <w:name w:val="Основной текст с отступом 2"/>
    <w:basedOn w:val="Normal"/>
    <w:qFormat/>
    <w:pPr>
      <w:widowControl w:val="false"/>
      <w:autoSpaceDE w:val="false"/>
      <w:spacing w:lineRule="auto" w:line="240" w:before="0" w:after="0"/>
      <w:ind w:left="0" w:right="0" w:firstLine="720"/>
      <w:jc w:val="both"/>
    </w:pPr>
    <w:rPr>
      <w:rFonts w:ascii="Times New Roman" w:hAnsi="Times New Roman" w:cs="Times New Roman"/>
      <w:color w:val="000000"/>
      <w:sz w:val="26"/>
      <w:szCs w:val="26"/>
      <w:lang w:val="zxx"/>
    </w:rPr>
  </w:style>
  <w:style w:type="paragraph" w:styleId="Style64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213">
    <w:name w:val="Основной текст (2)"/>
    <w:basedOn w:val="Normal"/>
    <w:qFormat/>
    <w:pPr>
      <w:widowControl w:val="false"/>
      <w:shd w:fill="FFFFFF" w:val="clear"/>
      <w:spacing w:lineRule="auto" w:before="0" w:after="360"/>
      <w:ind w:left="0" w:right="0" w:hanging="720"/>
      <w:jc w:val="right"/>
    </w:pPr>
    <w:rPr>
      <w:rFonts w:ascii="Times New Roman" w:hAnsi="Times New Roman" w:cs="Times New Roman"/>
      <w:sz w:val="26"/>
      <w:szCs w:val="26"/>
    </w:rPr>
  </w:style>
  <w:style w:type="paragraph" w:styleId="310">
    <w:name w:val="Основной текст с отступом 3"/>
    <w:basedOn w:val="Normal"/>
    <w:qFormat/>
    <w:pPr>
      <w:tabs>
        <w:tab w:val="clear" w:pos="709"/>
        <w:tab w:val="left" w:pos="3600" w:leader="none"/>
      </w:tabs>
      <w:spacing w:lineRule="auto" w:line="240" w:before="240" w:after="0"/>
      <w:ind w:left="0" w:right="0" w:firstLine="540"/>
      <w:jc w:val="both"/>
    </w:pPr>
    <w:rPr>
      <w:rFonts w:ascii="Times New Roman" w:hAnsi="Times New Roman" w:cs="Times New Roman"/>
      <w:sz w:val="28"/>
      <w:szCs w:val="28"/>
      <w:lang w:val="zxx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Calibri" w:hAnsi="Calibri" w:eastAsia="Times New Roman" w:cs="Calibri"/>
      <w:b/>
      <w:color w:val="auto"/>
      <w:kern w:val="2"/>
      <w:sz w:val="22"/>
      <w:szCs w:val="20"/>
      <w:lang w:val="ru-RU" w:eastAsia="zh-CN" w:bidi="ar-SA"/>
    </w:rPr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1717</TotalTime>
  <Application>LibreOffice/6.1.2.1$Windows_x86 LibreOffice_project/65905a128db06ba48db947242809d14d3f9a93fe</Application>
  <Pages>8</Pages>
  <Words>1141</Words>
  <CharactersWithSpaces>7533</CharactersWithSpaces>
  <Paragraphs>694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2024-05-23T08:28:54Z</cp:lastPrinted>
  <dcterms:modified xsi:type="dcterms:W3CDTF">2024-05-23T09:04:39Z</dcterms:modified>
  <cp:revision>105</cp:revision>
  <dc:subject/>
  <dc:title/>
</cp:coreProperties>
</file>