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0FF" w:rsidRPr="005D4190" w:rsidRDefault="005720FF" w:rsidP="005720FF">
      <w:pPr>
        <w:jc w:val="right"/>
        <w:rPr>
          <w:rFonts w:ascii="Times New Roman" w:hAnsi="Times New Roman" w:cs="Times New Roman"/>
          <w:sz w:val="26"/>
          <w:szCs w:val="26"/>
        </w:rPr>
      </w:pPr>
      <w:r w:rsidRPr="005D4190">
        <w:rPr>
          <w:rFonts w:ascii="Times New Roman" w:hAnsi="Times New Roman" w:cs="Times New Roman"/>
          <w:sz w:val="26"/>
          <w:szCs w:val="26"/>
        </w:rPr>
        <w:t>Извлечение</w:t>
      </w:r>
    </w:p>
    <w:tbl>
      <w:tblPr>
        <w:tblW w:w="5000" w:type="pct"/>
        <w:tblCellMar>
          <w:left w:w="10" w:type="dxa"/>
          <w:right w:w="10" w:type="dxa"/>
        </w:tblCellMar>
        <w:tblLook w:val="0000" w:firstRow="0" w:lastRow="0" w:firstColumn="0" w:lastColumn="0" w:noHBand="0" w:noVBand="0"/>
      </w:tblPr>
      <w:tblGrid>
        <w:gridCol w:w="4854"/>
        <w:gridCol w:w="4855"/>
      </w:tblGrid>
      <w:tr w:rsidR="005D4190" w:rsidRPr="005D4190" w:rsidTr="005720FF">
        <w:tblPrEx>
          <w:tblCellMar>
            <w:top w:w="0" w:type="dxa"/>
            <w:bottom w:w="0" w:type="dxa"/>
          </w:tblCellMar>
        </w:tblPrEx>
        <w:tc>
          <w:tcPr>
            <w:tcW w:w="2500" w:type="pct"/>
            <w:tcBorders>
              <w:top w:val="nil"/>
              <w:left w:val="nil"/>
              <w:bottom w:val="nil"/>
              <w:right w:val="nil"/>
            </w:tcBorders>
          </w:tcPr>
          <w:p w:rsidR="005720FF" w:rsidRPr="005D4190" w:rsidRDefault="005720FF">
            <w:pPr>
              <w:autoSpaceDE w:val="0"/>
              <w:autoSpaceDN w:val="0"/>
              <w:adjustRightInd w:val="0"/>
              <w:spacing w:after="0" w:line="240" w:lineRule="auto"/>
              <w:rPr>
                <w:rFonts w:ascii="Times New Roman" w:hAnsi="Times New Roman" w:cs="Times New Roman"/>
                <w:sz w:val="26"/>
                <w:szCs w:val="26"/>
              </w:rPr>
            </w:pPr>
            <w:r w:rsidRPr="005D4190">
              <w:rPr>
                <w:rFonts w:ascii="Times New Roman" w:hAnsi="Times New Roman" w:cs="Times New Roman"/>
                <w:sz w:val="26"/>
                <w:szCs w:val="26"/>
              </w:rPr>
              <w:t>22 мая 2001 года</w:t>
            </w:r>
          </w:p>
        </w:tc>
        <w:tc>
          <w:tcPr>
            <w:tcW w:w="2500" w:type="pct"/>
            <w:tcBorders>
              <w:top w:val="nil"/>
              <w:left w:val="nil"/>
              <w:bottom w:val="nil"/>
              <w:right w:val="nil"/>
            </w:tcBorders>
          </w:tcPr>
          <w:p w:rsidR="005720FF" w:rsidRPr="005D4190" w:rsidRDefault="005720FF">
            <w:pPr>
              <w:autoSpaceDE w:val="0"/>
              <w:autoSpaceDN w:val="0"/>
              <w:adjustRightInd w:val="0"/>
              <w:spacing w:after="0" w:line="240" w:lineRule="auto"/>
              <w:jc w:val="right"/>
              <w:rPr>
                <w:rFonts w:ascii="Times New Roman" w:hAnsi="Times New Roman" w:cs="Times New Roman"/>
                <w:sz w:val="26"/>
                <w:szCs w:val="26"/>
              </w:rPr>
            </w:pPr>
            <w:r w:rsidRPr="005D4190">
              <w:rPr>
                <w:rFonts w:ascii="Times New Roman" w:hAnsi="Times New Roman" w:cs="Times New Roman"/>
                <w:sz w:val="26"/>
                <w:szCs w:val="26"/>
              </w:rPr>
              <w:t>N 18</w:t>
            </w:r>
          </w:p>
        </w:tc>
      </w:tr>
    </w:tbl>
    <w:p w:rsidR="005720FF" w:rsidRPr="005D4190" w:rsidRDefault="005720FF" w:rsidP="005720FF">
      <w:pPr>
        <w:autoSpaceDE w:val="0"/>
        <w:autoSpaceDN w:val="0"/>
        <w:adjustRightInd w:val="0"/>
        <w:spacing w:before="100" w:after="100" w:line="240" w:lineRule="auto"/>
        <w:jc w:val="both"/>
        <w:rPr>
          <w:rFonts w:ascii="Times New Roman" w:hAnsi="Times New Roman" w:cs="Times New Roman"/>
          <w:sz w:val="26"/>
          <w:szCs w:val="26"/>
        </w:rPr>
      </w:pPr>
    </w:p>
    <w:p w:rsidR="005720FF" w:rsidRPr="005D4190" w:rsidRDefault="005720FF" w:rsidP="005720FF">
      <w:pPr>
        <w:autoSpaceDE w:val="0"/>
        <w:autoSpaceDN w:val="0"/>
        <w:adjustRightInd w:val="0"/>
        <w:spacing w:after="0" w:line="240" w:lineRule="auto"/>
        <w:jc w:val="both"/>
        <w:rPr>
          <w:rFonts w:ascii="Times New Roman" w:hAnsi="Times New Roman" w:cs="Times New Roman"/>
          <w:sz w:val="26"/>
          <w:szCs w:val="26"/>
        </w:rPr>
      </w:pPr>
    </w:p>
    <w:p w:rsidR="005720FF" w:rsidRPr="005D4190" w:rsidRDefault="005720FF" w:rsidP="005720FF">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ЗАКОН</w:t>
      </w:r>
    </w:p>
    <w:p w:rsidR="005720FF" w:rsidRPr="005D4190" w:rsidRDefault="005720FF" w:rsidP="005720FF">
      <w:pPr>
        <w:autoSpaceDE w:val="0"/>
        <w:autoSpaceDN w:val="0"/>
        <w:adjustRightInd w:val="0"/>
        <w:spacing w:after="0" w:line="240" w:lineRule="auto"/>
        <w:jc w:val="center"/>
        <w:rPr>
          <w:rFonts w:ascii="Times New Roman" w:hAnsi="Times New Roman" w:cs="Times New Roman"/>
          <w:b/>
          <w:bCs/>
          <w:sz w:val="26"/>
          <w:szCs w:val="26"/>
        </w:rPr>
      </w:pPr>
    </w:p>
    <w:p w:rsidR="005720FF" w:rsidRPr="005D4190" w:rsidRDefault="005720FF" w:rsidP="005720FF">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ЧУВАШСКОЙ РЕСПУБЛИКИ</w:t>
      </w:r>
    </w:p>
    <w:p w:rsidR="005720FF" w:rsidRPr="005D4190" w:rsidRDefault="005720FF" w:rsidP="005720FF">
      <w:pPr>
        <w:autoSpaceDE w:val="0"/>
        <w:autoSpaceDN w:val="0"/>
        <w:adjustRightInd w:val="0"/>
        <w:spacing w:after="0" w:line="240" w:lineRule="auto"/>
        <w:jc w:val="center"/>
        <w:rPr>
          <w:rFonts w:ascii="Times New Roman" w:hAnsi="Times New Roman" w:cs="Times New Roman"/>
          <w:b/>
          <w:bCs/>
          <w:sz w:val="26"/>
          <w:szCs w:val="26"/>
        </w:rPr>
      </w:pPr>
    </w:p>
    <w:p w:rsidR="005720FF" w:rsidRPr="005D4190" w:rsidRDefault="005720FF" w:rsidP="005720FF">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О ГЛАВЕ ЧУВАШСКОЙ РЕСПУБЛИКИ</w:t>
      </w:r>
    </w:p>
    <w:p w:rsidR="005720FF" w:rsidRPr="005D4190" w:rsidRDefault="005720FF" w:rsidP="005720FF">
      <w:pPr>
        <w:autoSpaceDE w:val="0"/>
        <w:autoSpaceDN w:val="0"/>
        <w:adjustRightInd w:val="0"/>
        <w:spacing w:after="0" w:line="240" w:lineRule="auto"/>
        <w:jc w:val="both"/>
        <w:rPr>
          <w:rFonts w:ascii="Times New Roman" w:hAnsi="Times New Roman" w:cs="Times New Roman"/>
          <w:sz w:val="26"/>
          <w:szCs w:val="26"/>
        </w:rPr>
      </w:pPr>
    </w:p>
    <w:p w:rsidR="005720FF" w:rsidRPr="005D4190" w:rsidRDefault="005720FF" w:rsidP="005720FF">
      <w:pPr>
        <w:autoSpaceDE w:val="0"/>
        <w:autoSpaceDN w:val="0"/>
        <w:adjustRightInd w:val="0"/>
        <w:spacing w:after="0" w:line="240" w:lineRule="auto"/>
        <w:jc w:val="right"/>
        <w:rPr>
          <w:rFonts w:ascii="Times New Roman" w:hAnsi="Times New Roman" w:cs="Times New Roman"/>
          <w:sz w:val="26"/>
          <w:szCs w:val="26"/>
        </w:rPr>
      </w:pPr>
      <w:proofErr w:type="gramStart"/>
      <w:r w:rsidRPr="005D4190">
        <w:rPr>
          <w:rFonts w:ascii="Times New Roman" w:hAnsi="Times New Roman" w:cs="Times New Roman"/>
          <w:sz w:val="26"/>
          <w:szCs w:val="26"/>
        </w:rPr>
        <w:t>Принят</w:t>
      </w:r>
      <w:proofErr w:type="gramEnd"/>
    </w:p>
    <w:p w:rsidR="005720FF" w:rsidRPr="005D4190" w:rsidRDefault="005720FF" w:rsidP="005720FF">
      <w:pPr>
        <w:autoSpaceDE w:val="0"/>
        <w:autoSpaceDN w:val="0"/>
        <w:adjustRightInd w:val="0"/>
        <w:spacing w:after="0" w:line="240" w:lineRule="auto"/>
        <w:jc w:val="right"/>
        <w:rPr>
          <w:rFonts w:ascii="Times New Roman" w:hAnsi="Times New Roman" w:cs="Times New Roman"/>
          <w:sz w:val="26"/>
          <w:szCs w:val="26"/>
        </w:rPr>
      </w:pPr>
      <w:r w:rsidRPr="005D4190">
        <w:rPr>
          <w:rFonts w:ascii="Times New Roman" w:hAnsi="Times New Roman" w:cs="Times New Roman"/>
          <w:sz w:val="26"/>
          <w:szCs w:val="26"/>
        </w:rPr>
        <w:t>Государственным Советом</w:t>
      </w:r>
    </w:p>
    <w:p w:rsidR="005720FF" w:rsidRPr="005D4190" w:rsidRDefault="005720FF" w:rsidP="005720FF">
      <w:pPr>
        <w:autoSpaceDE w:val="0"/>
        <w:autoSpaceDN w:val="0"/>
        <w:adjustRightInd w:val="0"/>
        <w:spacing w:after="0" w:line="240" w:lineRule="auto"/>
        <w:jc w:val="right"/>
        <w:rPr>
          <w:rFonts w:ascii="Times New Roman" w:hAnsi="Times New Roman" w:cs="Times New Roman"/>
          <w:sz w:val="26"/>
          <w:szCs w:val="26"/>
        </w:rPr>
      </w:pPr>
      <w:r w:rsidRPr="005D4190">
        <w:rPr>
          <w:rFonts w:ascii="Times New Roman" w:hAnsi="Times New Roman" w:cs="Times New Roman"/>
          <w:sz w:val="26"/>
          <w:szCs w:val="26"/>
        </w:rPr>
        <w:t>Чувашской Республики</w:t>
      </w:r>
    </w:p>
    <w:p w:rsidR="005720FF" w:rsidRPr="005D4190" w:rsidRDefault="005720FF" w:rsidP="005720FF">
      <w:pPr>
        <w:autoSpaceDE w:val="0"/>
        <w:autoSpaceDN w:val="0"/>
        <w:adjustRightInd w:val="0"/>
        <w:spacing w:after="0" w:line="240" w:lineRule="auto"/>
        <w:jc w:val="right"/>
        <w:rPr>
          <w:rFonts w:ascii="Times New Roman" w:hAnsi="Times New Roman" w:cs="Times New Roman"/>
          <w:sz w:val="26"/>
          <w:szCs w:val="26"/>
        </w:rPr>
      </w:pPr>
      <w:r w:rsidRPr="005D4190">
        <w:rPr>
          <w:rFonts w:ascii="Times New Roman" w:hAnsi="Times New Roman" w:cs="Times New Roman"/>
          <w:sz w:val="26"/>
          <w:szCs w:val="26"/>
        </w:rPr>
        <w:t>15 мая 2001 года</w:t>
      </w:r>
    </w:p>
    <w:p w:rsidR="005720FF" w:rsidRPr="005D4190" w:rsidRDefault="005720FF" w:rsidP="005720FF">
      <w:pPr>
        <w:autoSpaceDE w:val="0"/>
        <w:autoSpaceDN w:val="0"/>
        <w:adjustRightInd w:val="0"/>
        <w:spacing w:after="0" w:line="240" w:lineRule="auto"/>
        <w:jc w:val="both"/>
        <w:rPr>
          <w:rFonts w:ascii="Times New Roman" w:hAnsi="Times New Roman" w:cs="Times New Roman"/>
          <w:sz w:val="26"/>
          <w:szCs w:val="26"/>
        </w:rPr>
      </w:pPr>
      <w:r w:rsidRPr="005D4190">
        <w:rPr>
          <w:rFonts w:ascii="Times New Roman" w:hAnsi="Times New Roman" w:cs="Times New Roman"/>
          <w:sz w:val="26"/>
          <w:szCs w:val="26"/>
        </w:rPr>
        <w:t xml:space="preserve">Статья 8. </w:t>
      </w:r>
    </w:p>
    <w:p w:rsidR="005720FF" w:rsidRPr="005D4190" w:rsidRDefault="005720FF" w:rsidP="005720FF">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w:t>
      </w:r>
    </w:p>
    <w:p w:rsidR="005720FF" w:rsidRPr="005D4190" w:rsidRDefault="005720FF" w:rsidP="005720FF">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Правовые, социальные и иные гарантии, установленные настоящей статьей, не предоставляются Главе Чувашской Республики, прекратившему исполнение своих полномочий, и членам семьи Главы Чувашской Республики, </w:t>
      </w:r>
      <w:proofErr w:type="gramStart"/>
      <w:r w:rsidRPr="005D4190">
        <w:rPr>
          <w:rFonts w:ascii="Times New Roman" w:hAnsi="Times New Roman" w:cs="Times New Roman"/>
          <w:sz w:val="26"/>
          <w:szCs w:val="26"/>
        </w:rPr>
        <w:t>полномочия</w:t>
      </w:r>
      <w:proofErr w:type="gramEnd"/>
      <w:r w:rsidRPr="005D4190">
        <w:rPr>
          <w:rFonts w:ascii="Times New Roman" w:hAnsi="Times New Roman" w:cs="Times New Roman"/>
          <w:sz w:val="26"/>
          <w:szCs w:val="26"/>
        </w:rPr>
        <w:t xml:space="preserve"> которого прекращены, в случае прекращения полномочий Главы Чувашской Республики по основаниям, предусмотренным подпунктами "б", "г", "ж", "з", "и" и "л" пункта 1 статьи 19 Федерального закона от 6 октября 1999 года N 184-ФЗ "Об общих принципах </w:t>
      </w:r>
      <w:proofErr w:type="gramStart"/>
      <w:r w:rsidRPr="005D4190">
        <w:rPr>
          <w:rFonts w:ascii="Times New Roman" w:hAnsi="Times New Roman" w:cs="Times New Roman"/>
          <w:sz w:val="26"/>
          <w:szCs w:val="26"/>
        </w:rPr>
        <w:t>организации законодательных (представительных) и исполнительных органов государственной власти субъектов Российской Федерации", ранее действовавшего, либо в связи с несоблюдением им ограничений, запретов, неисполнением обязанностей, установленных законодательством Российской Федерации о противодействии коррупции, по основаниям, предусмотренным пунктами 3, 4, 7, 8, 9 части 1 статьи 28 Федерального закона от 21 декабря 2021 года N 414-ФЗ "Об общих принципах организации публичной власти в субъектах</w:t>
      </w:r>
      <w:proofErr w:type="gramEnd"/>
      <w:r w:rsidRPr="005D4190">
        <w:rPr>
          <w:rFonts w:ascii="Times New Roman" w:hAnsi="Times New Roman" w:cs="Times New Roman"/>
          <w:sz w:val="26"/>
          <w:szCs w:val="26"/>
        </w:rPr>
        <w:t xml:space="preserve"> Российской Федерации".</w:t>
      </w:r>
    </w:p>
    <w:p w:rsidR="005720FF" w:rsidRPr="005D4190" w:rsidRDefault="005720FF" w:rsidP="005720FF">
      <w:pPr>
        <w:autoSpaceDE w:val="0"/>
        <w:autoSpaceDN w:val="0"/>
        <w:adjustRightInd w:val="0"/>
        <w:spacing w:after="0" w:line="240" w:lineRule="auto"/>
        <w:ind w:firstLine="540"/>
        <w:rPr>
          <w:rFonts w:ascii="Times New Roman" w:hAnsi="Times New Roman" w:cs="Times New Roman"/>
          <w:sz w:val="26"/>
          <w:szCs w:val="26"/>
        </w:rPr>
      </w:pPr>
      <w:r w:rsidRPr="005D4190">
        <w:rPr>
          <w:rFonts w:ascii="Times New Roman" w:hAnsi="Times New Roman" w:cs="Times New Roman"/>
          <w:sz w:val="26"/>
          <w:szCs w:val="26"/>
        </w:rPr>
        <w:t>…</w:t>
      </w:r>
    </w:p>
    <w:p w:rsidR="005720FF" w:rsidRPr="005D4190" w:rsidRDefault="005720FF" w:rsidP="005720FF">
      <w:pPr>
        <w:autoSpaceDE w:val="0"/>
        <w:autoSpaceDN w:val="0"/>
        <w:adjustRightInd w:val="0"/>
        <w:spacing w:after="0" w:line="240" w:lineRule="auto"/>
        <w:jc w:val="both"/>
        <w:rPr>
          <w:rFonts w:ascii="Times New Roman" w:hAnsi="Times New Roman" w:cs="Times New Roman"/>
          <w:sz w:val="26"/>
          <w:szCs w:val="26"/>
        </w:rPr>
      </w:pPr>
      <w:r w:rsidRPr="005D4190">
        <w:rPr>
          <w:rFonts w:ascii="Times New Roman" w:hAnsi="Times New Roman" w:cs="Times New Roman"/>
          <w:sz w:val="26"/>
          <w:szCs w:val="26"/>
        </w:rPr>
        <w:t>Статья 9.</w:t>
      </w:r>
    </w:p>
    <w:p w:rsidR="005720FF" w:rsidRPr="005D4190" w:rsidRDefault="005720FF" w:rsidP="005720FF">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w:t>
      </w:r>
    </w:p>
    <w:p w:rsidR="005720FF" w:rsidRPr="005D4190" w:rsidRDefault="005720FF" w:rsidP="005720FF">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5D4190">
        <w:rPr>
          <w:rFonts w:ascii="Times New Roman" w:hAnsi="Times New Roman" w:cs="Times New Roman"/>
          <w:sz w:val="26"/>
          <w:szCs w:val="26"/>
        </w:rPr>
        <w:t>Указанное пособие не назначается в случае досрочного прекращения полномочий Главой Чувашской Республики до окончания первого срока его полномочий на данном посту, а также в случае прекращения полномочий Главы Чувашской Республики по основаниям, предусмотренным подпунктами "б", "г", "ж", "з", "и" и "л" пункта 1 статьи 19 Федерального закона от 6 октября 1999 года N 184-ФЗ "Об общих принципах организации законодательных (представительных</w:t>
      </w:r>
      <w:proofErr w:type="gramEnd"/>
      <w:r w:rsidRPr="005D4190">
        <w:rPr>
          <w:rFonts w:ascii="Times New Roman" w:hAnsi="Times New Roman" w:cs="Times New Roman"/>
          <w:sz w:val="26"/>
          <w:szCs w:val="26"/>
        </w:rPr>
        <w:t xml:space="preserve">) </w:t>
      </w:r>
      <w:proofErr w:type="gramStart"/>
      <w:r w:rsidRPr="005D4190">
        <w:rPr>
          <w:rFonts w:ascii="Times New Roman" w:hAnsi="Times New Roman" w:cs="Times New Roman"/>
          <w:sz w:val="26"/>
          <w:szCs w:val="26"/>
        </w:rPr>
        <w:t>и исполнительных органов государственной власти субъектов Российской Федерации", ранее действовавшего, либо в связи с несоблюдением им ограничений, запретов, неисполнением обязанностей, установленных законодательством Российской Федерации о противодействии коррупции, по основаниям, предусмотренным пунктами 3, 4, 7, 8, 9 части 1 статьи 28 Федерального закона от 21 декабря 2021 года N 414-ФЗ "Об общих принципах организации публичной власти в субъектах Российской Федерации".</w:t>
      </w:r>
      <w:proofErr w:type="gramEnd"/>
    </w:p>
    <w:p w:rsidR="00D54483" w:rsidRPr="005D4190" w:rsidRDefault="005720FF" w:rsidP="005720FF">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br w:type="column"/>
      </w:r>
    </w:p>
    <w:tbl>
      <w:tblPr>
        <w:tblW w:w="0" w:type="auto"/>
        <w:tblInd w:w="10" w:type="dxa"/>
        <w:tblLayout w:type="fixed"/>
        <w:tblCellMar>
          <w:left w:w="10" w:type="dxa"/>
          <w:right w:w="10" w:type="dxa"/>
        </w:tblCellMar>
        <w:tblLook w:val="0000" w:firstRow="0" w:lastRow="0" w:firstColumn="0" w:lastColumn="0" w:noHBand="0" w:noVBand="0"/>
      </w:tblPr>
      <w:tblGrid>
        <w:gridCol w:w="5103"/>
        <w:gridCol w:w="5103"/>
      </w:tblGrid>
      <w:tr w:rsidR="005D4190" w:rsidRPr="005D4190">
        <w:tblPrEx>
          <w:tblCellMar>
            <w:top w:w="0" w:type="dxa"/>
            <w:bottom w:w="0" w:type="dxa"/>
          </w:tblCellMar>
        </w:tblPrEx>
        <w:tc>
          <w:tcPr>
            <w:tcW w:w="5103" w:type="dxa"/>
            <w:tcBorders>
              <w:top w:val="nil"/>
              <w:left w:val="nil"/>
              <w:bottom w:val="nil"/>
              <w:right w:val="nil"/>
            </w:tcBorders>
          </w:tcPr>
          <w:p w:rsidR="00D54483" w:rsidRPr="005D4190" w:rsidRDefault="00D54483">
            <w:pPr>
              <w:autoSpaceDE w:val="0"/>
              <w:autoSpaceDN w:val="0"/>
              <w:adjustRightInd w:val="0"/>
              <w:spacing w:after="0" w:line="240" w:lineRule="auto"/>
              <w:rPr>
                <w:rFonts w:ascii="Times New Roman" w:hAnsi="Times New Roman" w:cs="Times New Roman"/>
                <w:sz w:val="26"/>
                <w:szCs w:val="26"/>
              </w:rPr>
            </w:pPr>
            <w:r w:rsidRPr="005D4190">
              <w:rPr>
                <w:rFonts w:ascii="Times New Roman" w:hAnsi="Times New Roman" w:cs="Times New Roman"/>
                <w:sz w:val="26"/>
                <w:szCs w:val="26"/>
              </w:rPr>
              <w:t>30 апреля 2002 года</w:t>
            </w:r>
          </w:p>
        </w:tc>
        <w:tc>
          <w:tcPr>
            <w:tcW w:w="5103" w:type="dxa"/>
            <w:tcBorders>
              <w:top w:val="nil"/>
              <w:left w:val="nil"/>
              <w:bottom w:val="nil"/>
              <w:right w:val="nil"/>
            </w:tcBorders>
          </w:tcPr>
          <w:p w:rsidR="00D54483" w:rsidRPr="005D4190" w:rsidRDefault="00D54483">
            <w:pPr>
              <w:autoSpaceDE w:val="0"/>
              <w:autoSpaceDN w:val="0"/>
              <w:adjustRightInd w:val="0"/>
              <w:spacing w:after="0" w:line="240" w:lineRule="auto"/>
              <w:jc w:val="right"/>
              <w:rPr>
                <w:rFonts w:ascii="Times New Roman" w:hAnsi="Times New Roman" w:cs="Times New Roman"/>
                <w:sz w:val="26"/>
                <w:szCs w:val="26"/>
              </w:rPr>
            </w:pPr>
            <w:r w:rsidRPr="005D4190">
              <w:rPr>
                <w:rFonts w:ascii="Times New Roman" w:hAnsi="Times New Roman" w:cs="Times New Roman"/>
                <w:sz w:val="26"/>
                <w:szCs w:val="26"/>
              </w:rPr>
              <w:t>N 13</w:t>
            </w:r>
          </w:p>
        </w:tc>
      </w:tr>
    </w:tbl>
    <w:p w:rsidR="00D54483" w:rsidRPr="005D4190" w:rsidRDefault="00D54483" w:rsidP="00D54483">
      <w:pPr>
        <w:autoSpaceDE w:val="0"/>
        <w:autoSpaceDN w:val="0"/>
        <w:adjustRightInd w:val="0"/>
        <w:spacing w:before="100" w:after="100" w:line="240" w:lineRule="auto"/>
        <w:jc w:val="both"/>
        <w:rPr>
          <w:rFonts w:ascii="Times New Roman" w:hAnsi="Times New Roman" w:cs="Times New Roman"/>
          <w:sz w:val="26"/>
          <w:szCs w:val="26"/>
        </w:rPr>
      </w:pPr>
    </w:p>
    <w:p w:rsidR="00D54483" w:rsidRPr="005D4190" w:rsidRDefault="00D54483" w:rsidP="00D54483">
      <w:pPr>
        <w:autoSpaceDE w:val="0"/>
        <w:autoSpaceDN w:val="0"/>
        <w:adjustRightInd w:val="0"/>
        <w:spacing w:after="0" w:line="240" w:lineRule="auto"/>
        <w:jc w:val="both"/>
        <w:rPr>
          <w:rFonts w:ascii="Times New Roman" w:hAnsi="Times New Roman" w:cs="Times New Roman"/>
          <w:sz w:val="26"/>
          <w:szCs w:val="26"/>
        </w:rPr>
      </w:pPr>
    </w:p>
    <w:p w:rsidR="00D54483" w:rsidRPr="005D4190" w:rsidRDefault="00D54483" w:rsidP="00D54483">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ЗАКОН</w:t>
      </w:r>
    </w:p>
    <w:p w:rsidR="00D54483" w:rsidRPr="005D4190" w:rsidRDefault="00D54483" w:rsidP="00D54483">
      <w:pPr>
        <w:autoSpaceDE w:val="0"/>
        <w:autoSpaceDN w:val="0"/>
        <w:adjustRightInd w:val="0"/>
        <w:spacing w:after="0" w:line="240" w:lineRule="auto"/>
        <w:jc w:val="center"/>
        <w:rPr>
          <w:rFonts w:ascii="Times New Roman" w:hAnsi="Times New Roman" w:cs="Times New Roman"/>
          <w:b/>
          <w:bCs/>
          <w:sz w:val="26"/>
          <w:szCs w:val="26"/>
        </w:rPr>
      </w:pPr>
    </w:p>
    <w:p w:rsidR="00D54483" w:rsidRPr="005D4190" w:rsidRDefault="00D54483" w:rsidP="00D54483">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ЧУВАШСКОЙ РЕСПУБЛИКИ</w:t>
      </w:r>
    </w:p>
    <w:p w:rsidR="00D54483" w:rsidRPr="005D4190" w:rsidRDefault="00D54483" w:rsidP="00D54483">
      <w:pPr>
        <w:autoSpaceDE w:val="0"/>
        <w:autoSpaceDN w:val="0"/>
        <w:adjustRightInd w:val="0"/>
        <w:spacing w:after="0" w:line="240" w:lineRule="auto"/>
        <w:jc w:val="center"/>
        <w:rPr>
          <w:rFonts w:ascii="Times New Roman" w:hAnsi="Times New Roman" w:cs="Times New Roman"/>
          <w:b/>
          <w:bCs/>
          <w:sz w:val="26"/>
          <w:szCs w:val="26"/>
        </w:rPr>
      </w:pPr>
    </w:p>
    <w:p w:rsidR="00D54483" w:rsidRPr="005D4190" w:rsidRDefault="00D54483" w:rsidP="00D54483">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О КАБИНЕТЕ МИНИСТРОВ ЧУВАШСКОЙ РЕСПУБЛИКИ</w:t>
      </w:r>
    </w:p>
    <w:p w:rsidR="00D54483" w:rsidRPr="005D4190" w:rsidRDefault="00D54483" w:rsidP="00D54483">
      <w:pPr>
        <w:autoSpaceDE w:val="0"/>
        <w:autoSpaceDN w:val="0"/>
        <w:adjustRightInd w:val="0"/>
        <w:spacing w:after="0" w:line="240" w:lineRule="auto"/>
        <w:jc w:val="both"/>
        <w:rPr>
          <w:rFonts w:ascii="Times New Roman" w:hAnsi="Times New Roman" w:cs="Times New Roman"/>
          <w:sz w:val="26"/>
          <w:szCs w:val="26"/>
        </w:rPr>
      </w:pPr>
    </w:p>
    <w:p w:rsidR="00D54483" w:rsidRPr="005D4190" w:rsidRDefault="00D54483" w:rsidP="00D54483">
      <w:pPr>
        <w:autoSpaceDE w:val="0"/>
        <w:autoSpaceDN w:val="0"/>
        <w:adjustRightInd w:val="0"/>
        <w:spacing w:after="0" w:line="240" w:lineRule="auto"/>
        <w:jc w:val="right"/>
        <w:rPr>
          <w:rFonts w:ascii="Times New Roman" w:hAnsi="Times New Roman" w:cs="Times New Roman"/>
          <w:sz w:val="26"/>
          <w:szCs w:val="26"/>
        </w:rPr>
      </w:pPr>
      <w:proofErr w:type="gramStart"/>
      <w:r w:rsidRPr="005D4190">
        <w:rPr>
          <w:rFonts w:ascii="Times New Roman" w:hAnsi="Times New Roman" w:cs="Times New Roman"/>
          <w:sz w:val="26"/>
          <w:szCs w:val="26"/>
        </w:rPr>
        <w:t>Принят</w:t>
      </w:r>
      <w:proofErr w:type="gramEnd"/>
    </w:p>
    <w:p w:rsidR="00D54483" w:rsidRPr="005D4190" w:rsidRDefault="00D54483" w:rsidP="00D54483">
      <w:pPr>
        <w:autoSpaceDE w:val="0"/>
        <w:autoSpaceDN w:val="0"/>
        <w:adjustRightInd w:val="0"/>
        <w:spacing w:after="0" w:line="240" w:lineRule="auto"/>
        <w:jc w:val="right"/>
        <w:rPr>
          <w:rFonts w:ascii="Times New Roman" w:hAnsi="Times New Roman" w:cs="Times New Roman"/>
          <w:sz w:val="26"/>
          <w:szCs w:val="26"/>
        </w:rPr>
      </w:pPr>
      <w:r w:rsidRPr="005D4190">
        <w:rPr>
          <w:rFonts w:ascii="Times New Roman" w:hAnsi="Times New Roman" w:cs="Times New Roman"/>
          <w:sz w:val="26"/>
          <w:szCs w:val="26"/>
        </w:rPr>
        <w:t>Государственным Советом</w:t>
      </w:r>
    </w:p>
    <w:p w:rsidR="00D54483" w:rsidRPr="005D4190" w:rsidRDefault="00D54483" w:rsidP="00D54483">
      <w:pPr>
        <w:autoSpaceDE w:val="0"/>
        <w:autoSpaceDN w:val="0"/>
        <w:adjustRightInd w:val="0"/>
        <w:spacing w:after="0" w:line="240" w:lineRule="auto"/>
        <w:jc w:val="right"/>
        <w:rPr>
          <w:rFonts w:ascii="Times New Roman" w:hAnsi="Times New Roman" w:cs="Times New Roman"/>
          <w:sz w:val="26"/>
          <w:szCs w:val="26"/>
        </w:rPr>
      </w:pPr>
      <w:r w:rsidRPr="005D4190">
        <w:rPr>
          <w:rFonts w:ascii="Times New Roman" w:hAnsi="Times New Roman" w:cs="Times New Roman"/>
          <w:sz w:val="26"/>
          <w:szCs w:val="26"/>
        </w:rPr>
        <w:t>Чувашской Республики</w:t>
      </w:r>
    </w:p>
    <w:p w:rsidR="00D54483" w:rsidRPr="005D4190" w:rsidRDefault="00D54483" w:rsidP="00D54483">
      <w:pPr>
        <w:autoSpaceDE w:val="0"/>
        <w:autoSpaceDN w:val="0"/>
        <w:adjustRightInd w:val="0"/>
        <w:spacing w:after="0" w:line="240" w:lineRule="auto"/>
        <w:jc w:val="right"/>
        <w:rPr>
          <w:rFonts w:ascii="Times New Roman" w:hAnsi="Times New Roman" w:cs="Times New Roman"/>
          <w:sz w:val="26"/>
          <w:szCs w:val="26"/>
        </w:rPr>
      </w:pPr>
      <w:r w:rsidRPr="005D4190">
        <w:rPr>
          <w:rFonts w:ascii="Times New Roman" w:hAnsi="Times New Roman" w:cs="Times New Roman"/>
          <w:sz w:val="26"/>
          <w:szCs w:val="26"/>
        </w:rPr>
        <w:t>19 апреля 2002 года</w:t>
      </w:r>
    </w:p>
    <w:p w:rsidR="00D54483" w:rsidRPr="005D4190" w:rsidRDefault="00D54483" w:rsidP="00D54483">
      <w:pPr>
        <w:autoSpaceDE w:val="0"/>
        <w:autoSpaceDN w:val="0"/>
        <w:adjustRightInd w:val="0"/>
        <w:spacing w:after="0" w:line="240" w:lineRule="auto"/>
        <w:jc w:val="both"/>
        <w:rPr>
          <w:rFonts w:ascii="Times New Roman" w:hAnsi="Times New Roman" w:cs="Times New Roman"/>
          <w:sz w:val="26"/>
          <w:szCs w:val="26"/>
        </w:rPr>
      </w:pPr>
    </w:p>
    <w:p w:rsidR="00D54483" w:rsidRPr="005D4190" w:rsidRDefault="00D54483" w:rsidP="00D54483">
      <w:pPr>
        <w:autoSpaceDE w:val="0"/>
        <w:autoSpaceDN w:val="0"/>
        <w:adjustRightInd w:val="0"/>
        <w:spacing w:after="0" w:line="240" w:lineRule="auto"/>
        <w:jc w:val="both"/>
        <w:rPr>
          <w:rFonts w:ascii="Times New Roman" w:hAnsi="Times New Roman" w:cs="Times New Roman"/>
          <w:sz w:val="26"/>
          <w:szCs w:val="26"/>
        </w:rPr>
      </w:pPr>
      <w:r w:rsidRPr="005D4190">
        <w:rPr>
          <w:rFonts w:ascii="Times New Roman" w:hAnsi="Times New Roman" w:cs="Times New Roman"/>
          <w:sz w:val="26"/>
          <w:szCs w:val="26"/>
        </w:rPr>
        <w:t>…</w:t>
      </w:r>
    </w:p>
    <w:p w:rsidR="00D54483" w:rsidRPr="005D4190" w:rsidRDefault="00D54483" w:rsidP="00D54483">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23. Акты Кабинета Министров Чувашской Республики</w:t>
      </w:r>
    </w:p>
    <w:p w:rsidR="00D54483" w:rsidRPr="005D4190" w:rsidRDefault="00D54483" w:rsidP="00D54483">
      <w:pPr>
        <w:autoSpaceDE w:val="0"/>
        <w:autoSpaceDN w:val="0"/>
        <w:adjustRightInd w:val="0"/>
        <w:spacing w:after="0" w:line="240" w:lineRule="auto"/>
        <w:rPr>
          <w:rFonts w:ascii="Times New Roman" w:hAnsi="Times New Roman" w:cs="Times New Roman"/>
          <w:sz w:val="26"/>
          <w:szCs w:val="26"/>
        </w:rPr>
      </w:pPr>
      <w:r w:rsidRPr="005D4190">
        <w:rPr>
          <w:rFonts w:ascii="Times New Roman" w:hAnsi="Times New Roman" w:cs="Times New Roman"/>
          <w:sz w:val="26"/>
          <w:szCs w:val="26"/>
        </w:rPr>
        <w:t>…</w:t>
      </w:r>
    </w:p>
    <w:p w:rsidR="00D54483" w:rsidRPr="005D4190" w:rsidRDefault="00D54483" w:rsidP="00D54483">
      <w:pPr>
        <w:autoSpaceDE w:val="0"/>
        <w:autoSpaceDN w:val="0"/>
        <w:adjustRightInd w:val="0"/>
        <w:spacing w:before="160"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8. Нормативные правовые акты Кабинета Министров Чувашской Республики по вопросам защиты прав и свобод человека и гражданина вступают в силу не ранее чем через десять дней после дня их официального опубликования.</w:t>
      </w:r>
    </w:p>
    <w:p w:rsidR="00D54483" w:rsidRPr="005D4190" w:rsidRDefault="00D54483" w:rsidP="00D54483">
      <w:pPr>
        <w:autoSpaceDE w:val="0"/>
        <w:autoSpaceDN w:val="0"/>
        <w:adjustRightInd w:val="0"/>
        <w:spacing w:before="160"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9. Иные постановления и распоряжения Кабинета Министров Чувашской Республики вступают в силу со дня их подписания, если самими постановлениями и распоряжениями Кабинета Министров Чувашской Республики не предусмотрен иной порядок их вступления в силу.</w:t>
      </w:r>
    </w:p>
    <w:p w:rsidR="005D4190" w:rsidRPr="005D4190" w:rsidRDefault="00D54483"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br w:type="column"/>
      </w:r>
    </w:p>
    <w:tbl>
      <w:tblPr>
        <w:tblW w:w="0" w:type="auto"/>
        <w:tblInd w:w="10" w:type="dxa"/>
        <w:tblLayout w:type="fixed"/>
        <w:tblCellMar>
          <w:left w:w="10" w:type="dxa"/>
          <w:right w:w="10" w:type="dxa"/>
        </w:tblCellMar>
        <w:tblLook w:val="0000" w:firstRow="0" w:lastRow="0" w:firstColumn="0" w:lastColumn="0" w:noHBand="0" w:noVBand="0"/>
      </w:tblPr>
      <w:tblGrid>
        <w:gridCol w:w="5103"/>
        <w:gridCol w:w="5103"/>
      </w:tblGrid>
      <w:tr w:rsidR="005D4190" w:rsidRPr="005D4190">
        <w:tblPrEx>
          <w:tblCellMar>
            <w:top w:w="0" w:type="dxa"/>
            <w:bottom w:w="0" w:type="dxa"/>
          </w:tblCellMar>
        </w:tblPrEx>
        <w:tc>
          <w:tcPr>
            <w:tcW w:w="5103" w:type="dxa"/>
            <w:tcBorders>
              <w:top w:val="nil"/>
              <w:left w:val="nil"/>
              <w:bottom w:val="nil"/>
              <w:right w:val="nil"/>
            </w:tcBorders>
          </w:tcPr>
          <w:p w:rsidR="005D4190" w:rsidRPr="005D4190" w:rsidRDefault="005D4190" w:rsidP="005D4190">
            <w:pPr>
              <w:autoSpaceDE w:val="0"/>
              <w:autoSpaceDN w:val="0"/>
              <w:adjustRightInd w:val="0"/>
              <w:spacing w:after="0" w:line="240" w:lineRule="auto"/>
              <w:rPr>
                <w:rFonts w:ascii="Times New Roman" w:hAnsi="Times New Roman" w:cs="Times New Roman"/>
                <w:sz w:val="26"/>
                <w:szCs w:val="26"/>
              </w:rPr>
            </w:pPr>
            <w:r w:rsidRPr="005D4190">
              <w:rPr>
                <w:rFonts w:ascii="Times New Roman" w:hAnsi="Times New Roman" w:cs="Times New Roman"/>
                <w:sz w:val="26"/>
                <w:szCs w:val="26"/>
              </w:rPr>
              <w:t>5 июня 2012 года</w:t>
            </w:r>
          </w:p>
        </w:tc>
        <w:tc>
          <w:tcPr>
            <w:tcW w:w="5103" w:type="dxa"/>
            <w:tcBorders>
              <w:top w:val="nil"/>
              <w:left w:val="nil"/>
              <w:bottom w:val="nil"/>
              <w:right w:val="nil"/>
            </w:tcBorders>
          </w:tcPr>
          <w:p w:rsidR="005D4190" w:rsidRPr="005D4190" w:rsidRDefault="005D4190" w:rsidP="005D4190">
            <w:pPr>
              <w:autoSpaceDE w:val="0"/>
              <w:autoSpaceDN w:val="0"/>
              <w:adjustRightInd w:val="0"/>
              <w:spacing w:after="0" w:line="240" w:lineRule="auto"/>
              <w:jc w:val="right"/>
              <w:rPr>
                <w:rFonts w:ascii="Times New Roman" w:hAnsi="Times New Roman" w:cs="Times New Roman"/>
                <w:sz w:val="26"/>
                <w:szCs w:val="26"/>
              </w:rPr>
            </w:pPr>
            <w:r w:rsidRPr="005D4190">
              <w:rPr>
                <w:rFonts w:ascii="Times New Roman" w:hAnsi="Times New Roman" w:cs="Times New Roman"/>
                <w:sz w:val="26"/>
                <w:szCs w:val="26"/>
              </w:rPr>
              <w:t>N 38</w:t>
            </w:r>
          </w:p>
        </w:tc>
      </w:tr>
    </w:tbl>
    <w:p w:rsidR="005D4190" w:rsidRPr="005D4190" w:rsidRDefault="005D4190" w:rsidP="005D4190">
      <w:pPr>
        <w:autoSpaceDE w:val="0"/>
        <w:autoSpaceDN w:val="0"/>
        <w:adjustRightInd w:val="0"/>
        <w:spacing w:after="0" w:line="240" w:lineRule="auto"/>
        <w:jc w:val="both"/>
        <w:rPr>
          <w:rFonts w:ascii="Times New Roman" w:hAnsi="Times New Roman" w:cs="Times New Roman"/>
          <w:sz w:val="26"/>
          <w:szCs w:val="26"/>
        </w:rPr>
      </w:pPr>
    </w:p>
    <w:p w:rsidR="005D4190" w:rsidRPr="005D4190" w:rsidRDefault="005D4190" w:rsidP="005D4190">
      <w:pPr>
        <w:autoSpaceDE w:val="0"/>
        <w:autoSpaceDN w:val="0"/>
        <w:adjustRightInd w:val="0"/>
        <w:spacing w:after="0" w:line="240" w:lineRule="auto"/>
        <w:jc w:val="both"/>
        <w:rPr>
          <w:rFonts w:ascii="Times New Roman" w:hAnsi="Times New Roman" w:cs="Times New Roman"/>
          <w:sz w:val="26"/>
          <w:szCs w:val="26"/>
        </w:rPr>
      </w:pP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ЗАКОН</w:t>
      </w: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ЧУВАШСКОЙ РЕСПУБЛИКИ</w:t>
      </w: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О ВЫБОРАХ ГЛАВЫ ЧУВАШСКОЙ РЕСПУБЛИКИ</w:t>
      </w:r>
    </w:p>
    <w:p w:rsidR="005D4190" w:rsidRPr="005D4190" w:rsidRDefault="005D4190" w:rsidP="005D4190">
      <w:pPr>
        <w:autoSpaceDE w:val="0"/>
        <w:autoSpaceDN w:val="0"/>
        <w:adjustRightInd w:val="0"/>
        <w:spacing w:after="0" w:line="240" w:lineRule="auto"/>
        <w:jc w:val="both"/>
        <w:rPr>
          <w:rFonts w:ascii="Times New Roman" w:hAnsi="Times New Roman" w:cs="Times New Roman"/>
          <w:sz w:val="26"/>
          <w:szCs w:val="26"/>
        </w:rPr>
      </w:pPr>
    </w:p>
    <w:p w:rsidR="005D4190" w:rsidRPr="005D4190" w:rsidRDefault="005D4190" w:rsidP="005D4190">
      <w:pPr>
        <w:autoSpaceDE w:val="0"/>
        <w:autoSpaceDN w:val="0"/>
        <w:adjustRightInd w:val="0"/>
        <w:spacing w:after="0" w:line="240" w:lineRule="auto"/>
        <w:jc w:val="right"/>
        <w:rPr>
          <w:rFonts w:ascii="Times New Roman" w:hAnsi="Times New Roman" w:cs="Times New Roman"/>
          <w:sz w:val="26"/>
          <w:szCs w:val="26"/>
        </w:rPr>
      </w:pPr>
      <w:proofErr w:type="gramStart"/>
      <w:r w:rsidRPr="005D4190">
        <w:rPr>
          <w:rFonts w:ascii="Times New Roman" w:hAnsi="Times New Roman" w:cs="Times New Roman"/>
          <w:sz w:val="26"/>
          <w:szCs w:val="26"/>
        </w:rPr>
        <w:t>Принят</w:t>
      </w:r>
      <w:proofErr w:type="gramEnd"/>
    </w:p>
    <w:p w:rsidR="005D4190" w:rsidRPr="005D4190" w:rsidRDefault="005D4190" w:rsidP="005D4190">
      <w:pPr>
        <w:autoSpaceDE w:val="0"/>
        <w:autoSpaceDN w:val="0"/>
        <w:adjustRightInd w:val="0"/>
        <w:spacing w:after="0" w:line="240" w:lineRule="auto"/>
        <w:jc w:val="right"/>
        <w:rPr>
          <w:rFonts w:ascii="Times New Roman" w:hAnsi="Times New Roman" w:cs="Times New Roman"/>
          <w:sz w:val="26"/>
          <w:szCs w:val="26"/>
        </w:rPr>
      </w:pPr>
      <w:r w:rsidRPr="005D4190">
        <w:rPr>
          <w:rFonts w:ascii="Times New Roman" w:hAnsi="Times New Roman" w:cs="Times New Roman"/>
          <w:sz w:val="26"/>
          <w:szCs w:val="26"/>
        </w:rPr>
        <w:t>Государственным Советом</w:t>
      </w:r>
    </w:p>
    <w:p w:rsidR="005D4190" w:rsidRPr="005D4190" w:rsidRDefault="005D4190" w:rsidP="005D4190">
      <w:pPr>
        <w:autoSpaceDE w:val="0"/>
        <w:autoSpaceDN w:val="0"/>
        <w:adjustRightInd w:val="0"/>
        <w:spacing w:after="0" w:line="240" w:lineRule="auto"/>
        <w:jc w:val="right"/>
        <w:rPr>
          <w:rFonts w:ascii="Times New Roman" w:hAnsi="Times New Roman" w:cs="Times New Roman"/>
          <w:sz w:val="26"/>
          <w:szCs w:val="26"/>
        </w:rPr>
      </w:pPr>
      <w:r w:rsidRPr="005D4190">
        <w:rPr>
          <w:rFonts w:ascii="Times New Roman" w:hAnsi="Times New Roman" w:cs="Times New Roman"/>
          <w:sz w:val="26"/>
          <w:szCs w:val="26"/>
        </w:rPr>
        <w:t>Чувашской Республики</w:t>
      </w:r>
    </w:p>
    <w:p w:rsidR="005D4190" w:rsidRPr="005D4190" w:rsidRDefault="005D4190" w:rsidP="005D4190">
      <w:pPr>
        <w:autoSpaceDE w:val="0"/>
        <w:autoSpaceDN w:val="0"/>
        <w:adjustRightInd w:val="0"/>
        <w:spacing w:after="0" w:line="240" w:lineRule="auto"/>
        <w:jc w:val="right"/>
        <w:rPr>
          <w:rFonts w:ascii="Times New Roman" w:hAnsi="Times New Roman" w:cs="Times New Roman"/>
          <w:sz w:val="26"/>
          <w:szCs w:val="26"/>
        </w:rPr>
      </w:pPr>
      <w:r w:rsidRPr="005D4190">
        <w:rPr>
          <w:rFonts w:ascii="Times New Roman" w:hAnsi="Times New Roman" w:cs="Times New Roman"/>
          <w:sz w:val="26"/>
          <w:szCs w:val="26"/>
        </w:rPr>
        <w:t>30 мая 2012 года</w:t>
      </w:r>
    </w:p>
    <w:p w:rsidR="005D4190" w:rsidRPr="005D4190" w:rsidRDefault="005D4190" w:rsidP="005D4190">
      <w:pPr>
        <w:autoSpaceDE w:val="0"/>
        <w:autoSpaceDN w:val="0"/>
        <w:adjustRightInd w:val="0"/>
        <w:spacing w:after="0" w:line="240" w:lineRule="auto"/>
        <w:ind w:left="708"/>
        <w:rPr>
          <w:rFonts w:ascii="Times New Roman" w:hAnsi="Times New Roman" w:cs="Times New Roman"/>
          <w:sz w:val="26"/>
          <w:szCs w:val="26"/>
        </w:rPr>
      </w:pPr>
      <w:r w:rsidRPr="005D4190">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Глава 2. РЕГИСТРАЦИЯ (УЧЕТ) ИЗБИРАТЕЛЕЙ,</w:t>
      </w: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СОСТАВЛЕНИЕ СПИСКОВ ИЗБИРАТЕЛЕЙ, ОБРАЗОВАНИЕ</w:t>
      </w: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ИЗБИРАТЕЛЬНЫХ УЧАСТКОВ</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sidRPr="005D4190">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16. Составление списков избирателей</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1.1. Списки избирателей составляются соответствующей территориальной избирательной комиссией не </w:t>
      </w:r>
      <w:proofErr w:type="gramStart"/>
      <w:r w:rsidRPr="005D4190">
        <w:rPr>
          <w:rFonts w:ascii="Times New Roman" w:hAnsi="Times New Roman" w:cs="Times New Roman"/>
          <w:sz w:val="26"/>
          <w:szCs w:val="26"/>
        </w:rPr>
        <w:t>позднее</w:t>
      </w:r>
      <w:proofErr w:type="gramEnd"/>
      <w:r w:rsidRPr="005D4190">
        <w:rPr>
          <w:rFonts w:ascii="Times New Roman" w:hAnsi="Times New Roman" w:cs="Times New Roman"/>
          <w:sz w:val="26"/>
          <w:szCs w:val="26"/>
        </w:rPr>
        <w:t xml:space="preserve"> чем за 11 дней до дня голосования на основании сведений об избирателях, представляемых по установленной форме главой местной администрации муниципального округа, городского округа, командиром воинской части, а также руководителем организации, в которой избиратели временно пребывают.</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5. Сведения об избирателях </w:t>
      </w:r>
      <w:proofErr w:type="gramStart"/>
      <w:r w:rsidRPr="005D4190">
        <w:rPr>
          <w:rFonts w:ascii="Times New Roman" w:hAnsi="Times New Roman" w:cs="Times New Roman"/>
          <w:sz w:val="26"/>
          <w:szCs w:val="26"/>
        </w:rPr>
        <w:t>формирует и уточняет</w:t>
      </w:r>
      <w:proofErr w:type="gramEnd"/>
      <w:r w:rsidRPr="005D4190">
        <w:rPr>
          <w:rFonts w:ascii="Times New Roman" w:hAnsi="Times New Roman" w:cs="Times New Roman"/>
          <w:sz w:val="26"/>
          <w:szCs w:val="26"/>
        </w:rPr>
        <w:t xml:space="preserve"> глава местной администрации муниципального округа, городского округа. Сведения об избирателях - военнослужащих, находящихся в воинской части, членах их семей и о других избирателях, если они проживают на территории расположения воинской части либо зарегистрированы в установленном порядке при воинской части по месту их службы, </w:t>
      </w:r>
      <w:proofErr w:type="gramStart"/>
      <w:r w:rsidRPr="005D4190">
        <w:rPr>
          <w:rFonts w:ascii="Times New Roman" w:hAnsi="Times New Roman" w:cs="Times New Roman"/>
          <w:sz w:val="26"/>
          <w:szCs w:val="26"/>
        </w:rPr>
        <w:t>формирует и уточняет</w:t>
      </w:r>
      <w:proofErr w:type="gramEnd"/>
      <w:r w:rsidRPr="005D4190">
        <w:rPr>
          <w:rFonts w:ascii="Times New Roman" w:hAnsi="Times New Roman" w:cs="Times New Roman"/>
          <w:sz w:val="26"/>
          <w:szCs w:val="26"/>
        </w:rPr>
        <w:t xml:space="preserve"> командир воинской части. Сведения об избирателях, находящихся в местах временного пребывания, представляет в территориальную избирательную комиссию руководитель организации, в которой избиратель временно пребывает. Указанные сведения направляются уполномоченным на то органом или уполномоченным должностным лицом в территориальные избирательные комиссии сразу после назначения дня голосования или после образования этих комиссий.</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15. Избиратели, которые будут находиться в день голосования в больницах или местах содержания под </w:t>
      </w:r>
      <w:proofErr w:type="gramStart"/>
      <w:r w:rsidRPr="005D4190">
        <w:rPr>
          <w:rFonts w:ascii="Times New Roman" w:hAnsi="Times New Roman" w:cs="Times New Roman"/>
          <w:sz w:val="26"/>
          <w:szCs w:val="26"/>
        </w:rPr>
        <w:t>стражей</w:t>
      </w:r>
      <w:proofErr w:type="gramEnd"/>
      <w:r w:rsidRPr="005D4190">
        <w:rPr>
          <w:rFonts w:ascii="Times New Roman" w:hAnsi="Times New Roman" w:cs="Times New Roman"/>
          <w:sz w:val="26"/>
          <w:szCs w:val="26"/>
        </w:rPr>
        <w:t xml:space="preserve"> подозреваемых и обвиняемых,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заявление о включении в список избирателей по месту нахождения, решением участковой избирательной комиссии могут быть включены в список избирателей на избирательном участке </w:t>
      </w:r>
      <w:proofErr w:type="gramStart"/>
      <w:r w:rsidRPr="005D4190">
        <w:rPr>
          <w:rFonts w:ascii="Times New Roman" w:hAnsi="Times New Roman" w:cs="Times New Roman"/>
          <w:sz w:val="26"/>
          <w:szCs w:val="26"/>
        </w:rPr>
        <w:t xml:space="preserve">по месту их временного пребывания по личному письменному заявлению, поданному в участковую избирательную комиссию не позднее 14 часов по </w:t>
      </w:r>
      <w:r w:rsidRPr="005D4190">
        <w:rPr>
          <w:rFonts w:ascii="Times New Roman" w:hAnsi="Times New Roman" w:cs="Times New Roman"/>
          <w:sz w:val="26"/>
          <w:szCs w:val="26"/>
        </w:rPr>
        <w:lastRenderedPageBreak/>
        <w:t>местному времени дня, предшествующего дню голосования (такие избиратели включаются в список избирателей в указанном порядке также в случае совмещения дня голосования на выборах Главы Чувашской Республики с днем голосования на выборах в органы местного самоуправления, местном референдуме).</w:t>
      </w:r>
      <w:proofErr w:type="gramEnd"/>
      <w:r w:rsidRPr="005D4190">
        <w:rPr>
          <w:rFonts w:ascii="Times New Roman" w:hAnsi="Times New Roman" w:cs="Times New Roman"/>
          <w:sz w:val="26"/>
          <w:szCs w:val="26"/>
        </w:rPr>
        <w:t xml:space="preserve"> Информация о включении избирателя в список избирателей на избирательном участке по месту его временного пребывания передается, в том числе с использованием ГАС "Выборы", в участковую избирательную комиссию избирательного участка, где данный избиратель включен в список избирателей по месту его жительства. Участковая избирательная комиссия в соответствующей строке списка избирателей делает отметку: </w:t>
      </w:r>
      <w:proofErr w:type="gramStart"/>
      <w:r w:rsidRPr="005D4190">
        <w:rPr>
          <w:rFonts w:ascii="Times New Roman" w:hAnsi="Times New Roman" w:cs="Times New Roman"/>
          <w:sz w:val="26"/>
          <w:szCs w:val="26"/>
        </w:rPr>
        <w:t>"Включен в список избирателей на избирательном участке N" с указанием номера избирательного участка.</w:t>
      </w:r>
      <w:proofErr w:type="gramEnd"/>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17. Образование избирательных участков</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3. В местах временного пребывания избирателей (больницах, санаториях, домах отдыха, местах содержания под </w:t>
      </w:r>
      <w:proofErr w:type="gramStart"/>
      <w:r w:rsidRPr="005D4190">
        <w:rPr>
          <w:rFonts w:ascii="Times New Roman" w:hAnsi="Times New Roman" w:cs="Times New Roman"/>
          <w:sz w:val="26"/>
          <w:szCs w:val="26"/>
        </w:rPr>
        <w:t>стражей</w:t>
      </w:r>
      <w:proofErr w:type="gramEnd"/>
      <w:r w:rsidRPr="005D4190">
        <w:rPr>
          <w:rFonts w:ascii="Times New Roman" w:hAnsi="Times New Roman" w:cs="Times New Roman"/>
          <w:sz w:val="26"/>
          <w:szCs w:val="26"/>
        </w:rPr>
        <w:t xml:space="preserve"> подозреваемых и обвиняемых и других местах временного пребывания) избирательные участки могут образовываться соответствующей территориальной избирательной комиссией на установленный ею срок не позднее чем за 30 дней до дня голосования, а в исключительных случаях по согласованию с Избирательной комиссией Чувашской Республики - не позднее чем за три дня до дня (первого дня) голосования. Для проведения голосования, предусмотренного пунктом 17 статьи 64 и (или) пунктом 19 статьи 66 Федерального закона, избирательные участки могут образовываться Избирательной комиссией Чувашской Республики.</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Глава 3. ИЗБИРАТЕЛЬНЫЕ КОМИССИИ</w:t>
      </w:r>
    </w:p>
    <w:p w:rsidR="005D4190" w:rsidRPr="005D4190" w:rsidRDefault="005D4190" w:rsidP="005D4190">
      <w:pPr>
        <w:autoSpaceDE w:val="0"/>
        <w:autoSpaceDN w:val="0"/>
        <w:adjustRightInd w:val="0"/>
        <w:spacing w:after="0" w:line="240" w:lineRule="auto"/>
        <w:jc w:val="both"/>
        <w:rPr>
          <w:rFonts w:ascii="Times New Roman" w:hAnsi="Times New Roman" w:cs="Times New Roman"/>
          <w:sz w:val="26"/>
          <w:szCs w:val="26"/>
        </w:rPr>
      </w:pP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18. Система и статус избирательных комиссий</w:t>
      </w:r>
    </w:p>
    <w:p w:rsidR="005D4190" w:rsidRPr="005D4190" w:rsidRDefault="005D4190" w:rsidP="005D4190">
      <w:pPr>
        <w:autoSpaceDE w:val="0"/>
        <w:autoSpaceDN w:val="0"/>
        <w:adjustRightInd w:val="0"/>
        <w:spacing w:after="0" w:line="240" w:lineRule="auto"/>
        <w:ind w:firstLine="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13. </w:t>
      </w:r>
      <w:proofErr w:type="gramStart"/>
      <w:r w:rsidRPr="005D4190">
        <w:rPr>
          <w:rFonts w:ascii="Times New Roman" w:hAnsi="Times New Roman" w:cs="Times New Roman"/>
          <w:sz w:val="26"/>
          <w:szCs w:val="26"/>
        </w:rPr>
        <w:t>В соответствии с Федеральным законом сведения о численности на соответствующей территории избирателей, являющихся инвалидами, включая инвалидов, использующих кресла-коляски и собак-проводников, по группам инвалидности и следующим видам стойких расстройств функций организма: зрения (слепые и слабовидящие), слуха (глухие), опорно-двигательного аппарата (лица, имеющие значительно выраженные нарушения функций верхних конечностей или нижних конечностей) - представляются по состоянию на 1 января и 1 июля каждого года</w:t>
      </w:r>
      <w:proofErr w:type="gramEnd"/>
      <w:r w:rsidRPr="005D4190">
        <w:rPr>
          <w:rFonts w:ascii="Times New Roman" w:hAnsi="Times New Roman" w:cs="Times New Roman"/>
          <w:sz w:val="26"/>
          <w:szCs w:val="26"/>
        </w:rPr>
        <w:t xml:space="preserve"> в течение соответствующего месяца Фондом пенсионного и социального страхования Российской Федерации на основании сведений федерального реестра инвалидов:</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21. Порядок формирования и полномочия участковых избирательных комиссий</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1.3. Для обеспечения голосования, предусмотренного пунктом 17 статьи 64 и (или) пунктом 19 статьи 66 Федерального закона, Избирательной комиссией Чувашской Республики могут быть сформированы специальные участковые избирательные комиссии. Такие комиссии могут быть </w:t>
      </w:r>
      <w:proofErr w:type="gramStart"/>
      <w:r w:rsidRPr="005D4190">
        <w:rPr>
          <w:rFonts w:ascii="Times New Roman" w:hAnsi="Times New Roman" w:cs="Times New Roman"/>
          <w:sz w:val="26"/>
          <w:szCs w:val="26"/>
        </w:rPr>
        <w:t>сформированы</w:t>
      </w:r>
      <w:proofErr w:type="gramEnd"/>
      <w:r w:rsidRPr="005D4190">
        <w:rPr>
          <w:rFonts w:ascii="Times New Roman" w:hAnsi="Times New Roman" w:cs="Times New Roman"/>
          <w:sz w:val="26"/>
          <w:szCs w:val="26"/>
        </w:rPr>
        <w:t xml:space="preserve"> в том числе из </w:t>
      </w:r>
      <w:r w:rsidRPr="005D4190">
        <w:rPr>
          <w:rFonts w:ascii="Times New Roman" w:hAnsi="Times New Roman" w:cs="Times New Roman"/>
          <w:sz w:val="26"/>
          <w:szCs w:val="26"/>
        </w:rPr>
        <w:lastRenderedPageBreak/>
        <w:t>числа работников мест содержания под стражей подозреваемых и обвиняемых, либо полномочия таких участковых избирательных комиссий могут быть возложены на иные участковые избирательные комиссии.</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2. Срок полномочий участковой избирательной комиссии, сформированной в соответствии с пунктом 1 статьи 27 Федерального закона, частью 1 настоящей статьи, составляет пять лет. </w:t>
      </w:r>
      <w:proofErr w:type="gramStart"/>
      <w:r w:rsidRPr="005D4190">
        <w:rPr>
          <w:rFonts w:ascii="Times New Roman" w:hAnsi="Times New Roman" w:cs="Times New Roman"/>
          <w:sz w:val="26"/>
          <w:szCs w:val="26"/>
        </w:rPr>
        <w:t>Если срок полномочий участковой избирательной комиссии, сформированной в соответствии с пунктом 1 статьи 27 Федерального закона, истекает в сроки, предусмотренные пунктами 2, 3 и 7 статьи 10 Федерального закона для назначения ближайших выборов,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w:t>
      </w:r>
      <w:proofErr w:type="gramEnd"/>
      <w:r w:rsidRPr="005D4190">
        <w:rPr>
          <w:rFonts w:ascii="Times New Roman" w:hAnsi="Times New Roman" w:cs="Times New Roman"/>
          <w:sz w:val="26"/>
          <w:szCs w:val="26"/>
        </w:rPr>
        <w:t xml:space="preserve"> референдума. Срок полномочий участковой избирательной комиссии, сформированной в соответствии с пунктами 1.1 или 1.2-1 статьи 27 Федерального закона, частями 1.1 или 1.3 настоящей статьи, устанавливается сформировавшей ее комиссией, но не может истекать </w:t>
      </w:r>
      <w:proofErr w:type="gramStart"/>
      <w:r w:rsidRPr="005D4190">
        <w:rPr>
          <w:rFonts w:ascii="Times New Roman" w:hAnsi="Times New Roman" w:cs="Times New Roman"/>
          <w:sz w:val="26"/>
          <w:szCs w:val="26"/>
        </w:rPr>
        <w:t>ранее</w:t>
      </w:r>
      <w:proofErr w:type="gramEnd"/>
      <w:r w:rsidRPr="005D4190">
        <w:rPr>
          <w:rFonts w:ascii="Times New Roman" w:hAnsi="Times New Roman" w:cs="Times New Roman"/>
          <w:sz w:val="26"/>
          <w:szCs w:val="26"/>
        </w:rPr>
        <w:t xml:space="preserve"> чем через десять дней со дня официального опубликования результатов выборов, если в вышестоящую комиссию не поступили жалобы (заявления) на действия (бездействие) данной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полномочия такой участковой избирательной комиссии прекращаются со дня, следующего за днем исполнения участковой избирательной комиссией решения вышестоящей избирательной комиссии либо вступившего в законную силу судебного решения. Полномочия участковой избирательной комиссии прекращаются досрочно решением территориальной избирательной комиссии в случае ликвидации избирательного участка в связи с уточнением перечня избирательных участков.</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Глава 4. ВЫДВИЖЕНИЕ И РЕГИСТРАЦИЯ КАНДИДАТОВ</w:t>
      </w:r>
    </w:p>
    <w:p w:rsidR="005D4190" w:rsidRPr="005D4190" w:rsidRDefault="005D4190" w:rsidP="005D4190">
      <w:pPr>
        <w:autoSpaceDE w:val="0"/>
        <w:autoSpaceDN w:val="0"/>
        <w:adjustRightInd w:val="0"/>
        <w:spacing w:after="0" w:line="240" w:lineRule="auto"/>
        <w:jc w:val="both"/>
        <w:rPr>
          <w:rFonts w:ascii="Times New Roman" w:hAnsi="Times New Roman" w:cs="Times New Roman"/>
          <w:sz w:val="26"/>
          <w:szCs w:val="26"/>
        </w:rPr>
      </w:pPr>
    </w:p>
    <w:p w:rsid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Pr>
          <w:rFonts w:ascii="Times New Roman" w:hAnsi="Times New Roman" w:cs="Times New Roman"/>
          <w:b/>
          <w:b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26. Право выдвижения кандидатов</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1. Граждане Российской Федерации, обладающие пассивным избирательным правом, могут быть выдвинуты кандидатами на должность Главы Чувашской Республики политическими партиями или в порядке самовыдвижения.</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27. Условия выдвижения кандидатов</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2.1. Вместе с заявлением, предусмотренным частью 2 настоящей статьи, представляются:</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а) копия паспорта (отдельных страниц паспорта, определенных Избирательной комиссией Российской Федерации) или документа, заменяющего паспорт гражданина, заверенная соответственно кандидатом или уполномоченным представителем политической партии. </w:t>
      </w:r>
      <w:proofErr w:type="gramStart"/>
      <w:r w:rsidRPr="005D4190">
        <w:rPr>
          <w:rFonts w:ascii="Times New Roman" w:hAnsi="Times New Roman" w:cs="Times New Roman"/>
          <w:sz w:val="26"/>
          <w:szCs w:val="26"/>
        </w:rPr>
        <w:t xml:space="preserve">Паспорт или документ, заменяющий паспорт гражданина, предъявляется кандидатом при личном представлении документов в Избирательную комиссию Чувашской Республики в соответствии с частью 4 настоящей статьи, копия паспорта или документа, заменяющего паспорт гражданина, изготавливается в </w:t>
      </w:r>
      <w:r w:rsidRPr="005D4190">
        <w:rPr>
          <w:rFonts w:ascii="Times New Roman" w:hAnsi="Times New Roman" w:cs="Times New Roman"/>
          <w:sz w:val="26"/>
          <w:szCs w:val="26"/>
        </w:rPr>
        <w:lastRenderedPageBreak/>
        <w:t>Избирательной комиссии Чувашской Республики в присутствии кандидата и заверяется подписью лица, принявшего заявление и прилагаемые к нему документы;</w:t>
      </w:r>
      <w:proofErr w:type="gramEnd"/>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б) заверенные соответственно кандидатом или уполномоченным представителем политической партии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29. Сбор подписей депутатов представительных органов муниципальных образований Чувашской Республики и избранных на муниципальных выборах глав муниципальных образований Чувашской Республики в поддержку выдвижения кандидата</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2. </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5D4190">
        <w:rPr>
          <w:rFonts w:ascii="Times New Roman" w:hAnsi="Times New Roman" w:cs="Times New Roman"/>
          <w:sz w:val="26"/>
          <w:szCs w:val="26"/>
        </w:rPr>
        <w:t>В числе лиц, поддержавших кандидата, должны быть 10 процентов от общего числа депутатов представительных органов муниципальных округов и городских округов, предусмотренного уставами этих муниципальных округов и городских округов на день принятия решения о назначении выборов Главы Чувашской Республики, и числа избранных на муниципальных выборах и действующих на день принятия указанного решения глав муниципальных округов и городских округов.</w:t>
      </w:r>
      <w:proofErr w:type="gramEnd"/>
      <w:r w:rsidRPr="005D4190">
        <w:rPr>
          <w:rFonts w:ascii="Times New Roman" w:hAnsi="Times New Roman" w:cs="Times New Roman"/>
          <w:sz w:val="26"/>
          <w:szCs w:val="26"/>
        </w:rPr>
        <w:t xml:space="preserve"> При этом кандидат должен быть поддержан указанными лицами не менее чем в трех четвертях муниципальных округов и городских округов Чувашской Республики.</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3. Избирательная комиссия Чувашской Республики не </w:t>
      </w:r>
      <w:proofErr w:type="gramStart"/>
      <w:r w:rsidRPr="005D4190">
        <w:rPr>
          <w:rFonts w:ascii="Times New Roman" w:hAnsi="Times New Roman" w:cs="Times New Roman"/>
          <w:sz w:val="26"/>
          <w:szCs w:val="26"/>
        </w:rPr>
        <w:t>позднее</w:t>
      </w:r>
      <w:proofErr w:type="gramEnd"/>
      <w:r w:rsidRPr="005D4190">
        <w:rPr>
          <w:rFonts w:ascii="Times New Roman" w:hAnsi="Times New Roman" w:cs="Times New Roman"/>
          <w:sz w:val="26"/>
          <w:szCs w:val="26"/>
        </w:rPr>
        <w:t xml:space="preserve"> чем за 80 дней до дня голосования размещает на своем сайте в информационно-телекоммуникационной сети "Интернет":</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Если полученное число лиц, которое необходимо для поддержки выдвижения кандидата в соответствии с абзацем вторым части 2 настоящей статьи, имеет дробную часть, оно подлежит округлению в сторону ближайшего меньшего целого числа.</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29.1. Сбор подписей избирателей в поддержку самовыдвижения кандидата</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13. Сбор подписей избирателей может осуществляться с использованием федеральной государственной информационной системы "Единый портал государственных и муниципальных услуг (функций)". Количество подписей избирателей, которое может быть собрано с использованием указанной системы, составляет не более 25 процентов от количества подписей избирателей, необходимого для регистрации кандидата.</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30. Регистрация кандидатов</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1. </w:t>
      </w:r>
      <w:proofErr w:type="gramStart"/>
      <w:r w:rsidRPr="005D4190">
        <w:rPr>
          <w:rFonts w:ascii="Times New Roman" w:hAnsi="Times New Roman" w:cs="Times New Roman"/>
          <w:sz w:val="26"/>
          <w:szCs w:val="26"/>
        </w:rPr>
        <w:t>Регистрация кандидата осуществляется Избирательной комиссией Чувашской Республики при наличии документов, указанных в частях 2, 2.1, 3 и 3.1 статьи 27, части 5 статьи 29, части 12 статьи 29.1 (при самовыдвижении кандидата) настоящего Закона, иных предусмотренных законом документов, представляемых в Избирательную комиссию Чувашской Республики для уведомления о выдвижении и регистрации кандидата, а также при наличии необходимого количества подписей избирателей, собранных в</w:t>
      </w:r>
      <w:proofErr w:type="gramEnd"/>
      <w:r w:rsidRPr="005D4190">
        <w:rPr>
          <w:rFonts w:ascii="Times New Roman" w:hAnsi="Times New Roman" w:cs="Times New Roman"/>
          <w:sz w:val="26"/>
          <w:szCs w:val="26"/>
        </w:rPr>
        <w:t xml:space="preserve"> </w:t>
      </w:r>
      <w:proofErr w:type="gramStart"/>
      <w:r w:rsidRPr="005D4190">
        <w:rPr>
          <w:rFonts w:ascii="Times New Roman" w:hAnsi="Times New Roman" w:cs="Times New Roman"/>
          <w:sz w:val="26"/>
          <w:szCs w:val="26"/>
        </w:rPr>
        <w:t xml:space="preserve">поддержку самовыдвижения кандидата, или (и) при </w:t>
      </w:r>
      <w:r w:rsidRPr="005D4190">
        <w:rPr>
          <w:rFonts w:ascii="Times New Roman" w:hAnsi="Times New Roman" w:cs="Times New Roman"/>
          <w:sz w:val="26"/>
          <w:szCs w:val="26"/>
        </w:rPr>
        <w:lastRenderedPageBreak/>
        <w:t>наличии необходимого количества подписей депутатов представительных органов муниципальных образований и (или) избранных на муниципальных выборах глав муниципальных образований, собранных в поддержку выдвижения кандидата в соответствии с частью 2 статьи 29 настоящего Закона, и при наличии решения политической партии, выдвинувшей кандидата (при выдвижении кандидата политической партией).</w:t>
      </w:r>
      <w:proofErr w:type="gramEnd"/>
      <w:r w:rsidRPr="005D4190">
        <w:rPr>
          <w:rFonts w:ascii="Times New Roman" w:hAnsi="Times New Roman" w:cs="Times New Roman"/>
          <w:sz w:val="26"/>
          <w:szCs w:val="26"/>
        </w:rPr>
        <w:t xml:space="preserve"> Документы для регистрации кандидата представляются кандидатом в Избирательную комиссию Чувашской Республики не ранее чем за 60 дней и не </w:t>
      </w:r>
      <w:proofErr w:type="gramStart"/>
      <w:r w:rsidRPr="005D4190">
        <w:rPr>
          <w:rFonts w:ascii="Times New Roman" w:hAnsi="Times New Roman" w:cs="Times New Roman"/>
          <w:sz w:val="26"/>
          <w:szCs w:val="26"/>
        </w:rPr>
        <w:t>позднее</w:t>
      </w:r>
      <w:proofErr w:type="gramEnd"/>
      <w:r w:rsidRPr="005D4190">
        <w:rPr>
          <w:rFonts w:ascii="Times New Roman" w:hAnsi="Times New Roman" w:cs="Times New Roman"/>
          <w:sz w:val="26"/>
          <w:szCs w:val="26"/>
        </w:rPr>
        <w:t xml:space="preserve"> чем за 50 дней до дня голосования до 18 часов по местному времени.</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3.</w:t>
      </w:r>
      <w:r>
        <w:rPr>
          <w:rFonts w:ascii="Times New Roman" w:hAnsi="Times New Roman" w:cs="Times New Roman"/>
          <w:sz w:val="26"/>
          <w:szCs w:val="26"/>
        </w:rPr>
        <w:t xml:space="preserve"> …</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Число подписей депутатов представительных органов муниципальных округов и городских округов и (или) избранных на муниципальных выборах глав муниципальных округов и городских округов, представляемых в Избирательную комиссию Чувашской Республики, может превышать число подписей, указанное в абзаце втором части 2 статьи 29 настоящего Закона, но не более чем на 5 процентов. Если для регистрации кандидата требуется представить менее 40 подписей указанных лиц, число представляемых подписей может превышать число подписей, указанное в абзаце втором части 2 статьи 29 настоящего Закона, не более чем на две подписи.</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6. </w:t>
      </w: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3) несоблюдение кандидатом требований, установленных пунктом 3.3 статьи 33 Федерального закона;</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5D4190">
        <w:rPr>
          <w:rFonts w:ascii="Times New Roman" w:hAnsi="Times New Roman" w:cs="Times New Roman"/>
          <w:sz w:val="26"/>
          <w:szCs w:val="26"/>
        </w:rPr>
        <w:t>7) отсутствие на день, предшествующий дню заседания Центральной избирательной комиссии Чувашской Республики, на котором должен рассматриваться вопрос о регистрации кандидата, в документах, представленных для уведомления о выдвижении и регистрации кандидата, каких-либо сведений, предусмотренных пунктами 2, 3 и 3.1 статьи 33 Федерального закона, частями 2, 3 и 3.1 статьи 27 настоящего Закона;</w:t>
      </w:r>
      <w:proofErr w:type="gramEnd"/>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8) наличие среди подписей избирателей, представленных для регистрации кандидата, более 5 процентов подписей, собранных в местах, где в соответствии с Федеральным законом и настоящим Законом сбор подписей запрещен, если иное не установлено федеральным законом (для кандидатов, выдвинутых в порядке самовыдвижения);</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9) выявление 5 и более процентов недостоверных и (или) недействительных подписей от общего количества подписей, отобранных для проверки, если иное не установлено федеральным законом (для кандидатов, выдвинутых в порядке самовыдвижения);</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15) превышение кандидатом при финансировании своей избирательной кампании более чем на 5 процентов установленного настоящим Законом предельного размера расходования средств избирательного фонда;</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31. Проверка соблюдения порядка выдвижения кандидата</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lastRenderedPageBreak/>
        <w:t xml:space="preserve">2. </w:t>
      </w:r>
      <w:proofErr w:type="gramStart"/>
      <w:r w:rsidRPr="005D4190">
        <w:rPr>
          <w:rFonts w:ascii="Times New Roman" w:hAnsi="Times New Roman" w:cs="Times New Roman"/>
          <w:sz w:val="26"/>
          <w:szCs w:val="26"/>
        </w:rPr>
        <w:t>В соответствии с Федеральным законом Избирательная комиссия Чувашской Республики обращается с представлением о проверке достоверности сведений о кандидатах, представляемых в соответствии с настоящим Законом, в соответствующие органы, которые обязаны в течение десяти дней, а в отношении сведений, представляемых в соответствии с частью 3 статьи 27 настоящего Закона, и выполнения требований, предусмотренных частью 3.2 статьи 27 настоящего Закона, - в течение 20</w:t>
      </w:r>
      <w:proofErr w:type="gramEnd"/>
      <w:r w:rsidRPr="005D4190">
        <w:rPr>
          <w:rFonts w:ascii="Times New Roman" w:hAnsi="Times New Roman" w:cs="Times New Roman"/>
          <w:sz w:val="26"/>
          <w:szCs w:val="26"/>
        </w:rPr>
        <w:t xml:space="preserve"> дней сообщить о результатах проверки. Если указанное представление поступило за десять и менее дней до дня голосования, соответствующие органы должны сообщить о результатах проверки в срок, установленный Избирательной комиссией Чувашской Республики.</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Глава 6. ГАРАНТИИ ПРАВ ГРАЖДАН НА ПОЛУЧЕНИЕ И</w:t>
      </w: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РАСПРОСТРАНЕНИЕ ИНФОРМАЦИИ О ВЫБОРАХ</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38. Общие условия проведения предвыборной агитации на каналах организаций телерадиовещания и в периодических печатных изданиях</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Общие условия предвыборной агитации на каналах организаций телерадиовещания и в периодических печатных изданиях регулируются статьей 50 Федерального закона.</w:t>
      </w:r>
    </w:p>
    <w:p w:rsidR="005D4190" w:rsidRPr="005D4190" w:rsidRDefault="005D4190" w:rsidP="005D4190">
      <w:pPr>
        <w:autoSpaceDE w:val="0"/>
        <w:autoSpaceDN w:val="0"/>
        <w:adjustRightInd w:val="0"/>
        <w:spacing w:after="0" w:line="240" w:lineRule="auto"/>
        <w:rPr>
          <w:rFonts w:ascii="Times New Roman" w:hAnsi="Times New Roman" w:cs="Times New Roman"/>
          <w:sz w:val="26"/>
          <w:szCs w:val="26"/>
        </w:rPr>
      </w:pP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39. Условия проведения предвыборной агитации на телевидении и радио</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5. Не менее половины, а в период проведения повторного голосования две трети общего объема эфирного времени, предоставляемого в соответствии с частью 3 настоящей статьи, должно быть предоставлено зарегистрированным кандидатам для проведения совместных дискуссий, "круглых столов" и иных совместных агитационных мероприятий. Зарегистрированный кандидат обязан участвовать в совместных агитационных мероприятиях, за исключением случаев, предусмотренных федеральным законом.</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7. В совместных агитационных мероприятиях могут участвовать зарегистрированные кандидаты только лично, за исключением случаев, предусмотренных федеральным законом. В случае участия в совместном агитационном мероприятии зарегистрированного кандидата, являющегося иностранным агентом, либо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иностранным агентом либо кандидатом, аффилированным с иностранным агентом.</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9. При невыполнении зарегистрированным кандидатом требований части 5 настоящей статьи доля эфирного времени, отведенная зарегистрированному кандидату для участия в совместном агитационном мероприятии, распределяется между другими участниками данного совместного агитационного мероприятия, в том </w:t>
      </w:r>
      <w:proofErr w:type="gramStart"/>
      <w:r w:rsidRPr="005D4190">
        <w:rPr>
          <w:rFonts w:ascii="Times New Roman" w:hAnsi="Times New Roman" w:cs="Times New Roman"/>
          <w:sz w:val="26"/>
          <w:szCs w:val="26"/>
        </w:rPr>
        <w:t>числе</w:t>
      </w:r>
      <w:proofErr w:type="gramEnd"/>
      <w:r w:rsidRPr="005D4190">
        <w:rPr>
          <w:rFonts w:ascii="Times New Roman" w:hAnsi="Times New Roman" w:cs="Times New Roman"/>
          <w:sz w:val="26"/>
          <w:szCs w:val="26"/>
        </w:rPr>
        <w:t xml:space="preserve"> если в данном мероприятии может принять участие только один участник, за исключением случаев, предусмотренных федеральным законом.</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lastRenderedPageBreak/>
        <w:t>12. Региональные государственные организации телерадиовещания обязаны резервировать эфирное время для проведения предвыборной агитации за плату. Размер и условия оплаты должны быть едиными для всех зарегистрированных кандидатов. Общий объем резервируемого эфирного времени за плату должен быть равен установленному общему объему эфирного времени, предоставляемого в соответствии с частями 3 и 4 настоящей статьи, или превышать его, но не более чем в два раза, если федеральным законом не предусмотрено иное. Зарегистрированный кандидат вправе за соответствующую плату получить время из общего объема зарезервированного эфирного времени в пределах доли, полученной в результате деления этого объема на число зарегистрированных кандидатов. Если после такого распределения платного эфирного времени останется нераспределенное эфирное время, оно может быть предоставлено за плату зарегистрированным кандидатам, подавшим заявку на предоставление такого эфирного времени, на равных условиях.</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40. Условия проведения предвыборной агитации в периодических печатных изданиях</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15.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кандидата была произведена оплата соответствующей публикации. Если агитационные материалы были опубликованы безвозмездно, информация об этом должна содержаться в публикации с указанием на то, кто </w:t>
      </w:r>
      <w:proofErr w:type="gramStart"/>
      <w:r w:rsidRPr="005D4190">
        <w:rPr>
          <w:rFonts w:ascii="Times New Roman" w:hAnsi="Times New Roman" w:cs="Times New Roman"/>
          <w:sz w:val="26"/>
          <w:szCs w:val="26"/>
        </w:rPr>
        <w:t>разместил</w:t>
      </w:r>
      <w:proofErr w:type="gramEnd"/>
      <w:r w:rsidRPr="005D4190">
        <w:rPr>
          <w:rFonts w:ascii="Times New Roman" w:hAnsi="Times New Roman" w:cs="Times New Roman"/>
          <w:sz w:val="26"/>
          <w:szCs w:val="26"/>
        </w:rPr>
        <w:t xml:space="preserve"> эту публикацию. В размещаемых в периодических печатных изданиях агитационных материалах кандидата, являющегося иностранным агентом, кандидата, аффилированного с иностранным агентом, должна помещаться информация о том, что кандидат является иностранным агентом либо кандидатом, аффилированным с иностранным агентом, в соответствии с частью 5.1 статьи 37 настоящего Закона. В размещаемых в периодических печатных изданиях агитационных материалах, в которых использованы высказывания, указанные в части 5.2 статьи 37 настоящего Закона, должна помещаться информация об этом в соответствии с частью 5.2 статьи 37 настоящего Закона. Ответственность за невыполнение данного требования несет редакция периодического печатного издания.</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42. Условия изготовления и распространения печатных, аудиовизуальных и иных агитационных материалов</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Кандидаты вправе беспрепятственно распространять, в том числе в информационно-телекоммуникационных сетях, включая сеть "Интернет", печатные, а равно аудиовизуальные и иные агитационные материалы в порядке, установленном законодательством Российской Федерации.</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В соответствии с законодательством Российской Федерации 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кандидатам равные условия оплаты изготовления этих материалов. </w:t>
      </w:r>
      <w:proofErr w:type="gramStart"/>
      <w:r w:rsidRPr="005D4190">
        <w:rPr>
          <w:rFonts w:ascii="Times New Roman" w:hAnsi="Times New Roman" w:cs="Times New Roman"/>
          <w:sz w:val="26"/>
          <w:szCs w:val="26"/>
        </w:rPr>
        <w:t xml:space="preserve">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w:t>
      </w:r>
      <w:r w:rsidRPr="005D4190">
        <w:rPr>
          <w:rFonts w:ascii="Times New Roman" w:hAnsi="Times New Roman" w:cs="Times New Roman"/>
          <w:sz w:val="26"/>
          <w:szCs w:val="26"/>
        </w:rPr>
        <w:lastRenderedPageBreak/>
        <w:t>через 30 дней со дня официального опубликования (публикации) решения о назначении выборов, и в тот же срок представлены в Избирательную комиссию Чувашской Республики.</w:t>
      </w:r>
      <w:proofErr w:type="gramEnd"/>
      <w:r w:rsidRPr="005D4190">
        <w:rPr>
          <w:rFonts w:ascii="Times New Roman" w:hAnsi="Times New Roman" w:cs="Times New Roman"/>
          <w:sz w:val="26"/>
          <w:szCs w:val="26"/>
        </w:rPr>
        <w:t xml:space="preserve"> Вместе с указанными сведениями в Избирательную комиссию Чувашской Республики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5D4190">
        <w:rPr>
          <w:rFonts w:ascii="Times New Roman" w:hAnsi="Times New Roman" w:cs="Times New Roman"/>
          <w:sz w:val="26"/>
          <w:szCs w:val="26"/>
        </w:rPr>
        <w:t>Все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организации (фамилию, имя, отчество лица), заказавшей (заказавшего) их, а также информацию о тираже и дате изготовления этих материалов и указание</w:t>
      </w:r>
      <w:proofErr w:type="gramEnd"/>
      <w:r w:rsidRPr="005D4190">
        <w:rPr>
          <w:rFonts w:ascii="Times New Roman" w:hAnsi="Times New Roman" w:cs="Times New Roman"/>
          <w:sz w:val="26"/>
          <w:szCs w:val="26"/>
        </w:rPr>
        <w:t xml:space="preserve"> об оплате их изготовления из средств соответствующего избирательного фонда. Все агитационные материалы кандидата, являющегося иностранным агентом, кандидата, аффилированного с иностранным агентом, а также агитационные материалы, в которых использованы высказывания, указанные в части 5.2 статьи 37 настоящего Закона, должны содержать информацию об этом в соответствии с частями 5.1 и 5.2 статьи 37 настоящего Закона.</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Глава 7. ФИНАНСИРОВАНИЕ ВЫБОРОВ</w:t>
      </w:r>
    </w:p>
    <w:p w:rsidR="005D4190" w:rsidRPr="005D4190" w:rsidRDefault="005D4190" w:rsidP="005D4190">
      <w:pPr>
        <w:autoSpaceDE w:val="0"/>
        <w:autoSpaceDN w:val="0"/>
        <w:adjustRightInd w:val="0"/>
        <w:spacing w:after="0" w:line="240" w:lineRule="auto"/>
        <w:ind w:firstLine="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46. Порядок создания избирательных фондов</w:t>
      </w:r>
    </w:p>
    <w:p w:rsid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787F58"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2</w:t>
      </w:r>
      <w:r w:rsidR="00787F58">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5) право подписи на расчетных документах.</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4. Предельная сумма всех расходов из средств избирательных фондов каждого из кандидатов не может превышать 100 миллионов рублей.</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Предельная сумма всех расходов кандидата, по которому назначено повторное голосование, не может превышать 120 миллионов рублей.</w:t>
      </w:r>
    </w:p>
    <w:p w:rsidR="005D4190" w:rsidRPr="005D4190" w:rsidRDefault="00787F58" w:rsidP="00787F58">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47. Порядок расходования средств избирательных фондов</w:t>
      </w:r>
    </w:p>
    <w:p w:rsidR="00787F58" w:rsidRDefault="00787F58"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2) итоговый финансовый отчет - не позднее чем через 30 дней со дня официального опубликования общих результатов выборов Главы Чувашской Республики. К итоговому финансовому отчету прилагаются первичные финансовые документы, подтверждающие поступление средств на специальный избирательный счет кандидата и расходование этих средств, справка о закрытии указанного счета. Перечень первичных финансовых документов, прилагаемых к итоговому финансовому отчету кандидата, определяется Избирательной комиссией Чувашской Республики.</w:t>
      </w:r>
    </w:p>
    <w:p w:rsidR="005D4190" w:rsidRPr="005D4190" w:rsidRDefault="00787F58" w:rsidP="00787F58">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48. Контрольно-ревизионная служба</w:t>
      </w:r>
    </w:p>
    <w:p w:rsidR="00787F58" w:rsidRDefault="00787F58" w:rsidP="00787F58">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787F58">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lastRenderedPageBreak/>
        <w:t>5.</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е) составляет документы о нарушениях, допущенных при финансировании выборов;</w:t>
      </w:r>
    </w:p>
    <w:p w:rsidR="005D4190" w:rsidRPr="005D4190" w:rsidRDefault="00787F58" w:rsidP="00787F58">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r w:rsidRPr="005D4190">
        <w:rPr>
          <w:rFonts w:ascii="Times New Roman" w:hAnsi="Times New Roman" w:cs="Times New Roman"/>
          <w:b/>
          <w:bCs/>
          <w:sz w:val="26"/>
          <w:szCs w:val="26"/>
        </w:rPr>
        <w:t>Глава 8. ГАРАНТИИ ПРАВ ГРАЖДАН ПРИ ОРГАНИЗАЦИИ И</w:t>
      </w: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proofErr w:type="gramStart"/>
      <w:r w:rsidRPr="005D4190">
        <w:rPr>
          <w:rFonts w:ascii="Times New Roman" w:hAnsi="Times New Roman" w:cs="Times New Roman"/>
          <w:b/>
          <w:bCs/>
          <w:sz w:val="26"/>
          <w:szCs w:val="26"/>
        </w:rPr>
        <w:t>ОСУЩЕСТВЛЕНИИ</w:t>
      </w:r>
      <w:proofErr w:type="gramEnd"/>
      <w:r w:rsidRPr="005D4190">
        <w:rPr>
          <w:rFonts w:ascii="Times New Roman" w:hAnsi="Times New Roman" w:cs="Times New Roman"/>
          <w:b/>
          <w:bCs/>
          <w:sz w:val="26"/>
          <w:szCs w:val="26"/>
        </w:rPr>
        <w:t xml:space="preserve"> ГОЛОСОВАНИЯ, УСТАНОВЛЕНИИ ИТОГОВ ГОЛОСОВАНИЯ,</w:t>
      </w:r>
    </w:p>
    <w:p w:rsidR="005D4190" w:rsidRPr="005D4190" w:rsidRDefault="005D4190" w:rsidP="005D4190">
      <w:pPr>
        <w:autoSpaceDE w:val="0"/>
        <w:autoSpaceDN w:val="0"/>
        <w:adjustRightInd w:val="0"/>
        <w:spacing w:after="0" w:line="240" w:lineRule="auto"/>
        <w:jc w:val="center"/>
        <w:rPr>
          <w:rFonts w:ascii="Times New Roman" w:hAnsi="Times New Roman" w:cs="Times New Roman"/>
          <w:b/>
          <w:bCs/>
          <w:sz w:val="26"/>
          <w:szCs w:val="26"/>
        </w:rPr>
      </w:pPr>
      <w:proofErr w:type="gramStart"/>
      <w:r w:rsidRPr="005D4190">
        <w:rPr>
          <w:rFonts w:ascii="Times New Roman" w:hAnsi="Times New Roman" w:cs="Times New Roman"/>
          <w:b/>
          <w:bCs/>
          <w:sz w:val="26"/>
          <w:szCs w:val="26"/>
        </w:rPr>
        <w:t>ОПРЕДЕЛЕНИИ</w:t>
      </w:r>
      <w:proofErr w:type="gramEnd"/>
      <w:r w:rsidRPr="005D4190">
        <w:rPr>
          <w:rFonts w:ascii="Times New Roman" w:hAnsi="Times New Roman" w:cs="Times New Roman"/>
          <w:b/>
          <w:bCs/>
          <w:sz w:val="26"/>
          <w:szCs w:val="26"/>
        </w:rPr>
        <w:t xml:space="preserve"> РЕЗУЛЬТАТОВ ВЫБОРОВ И ИХ ОПУБЛИКОВАНИИ</w:t>
      </w:r>
    </w:p>
    <w:p w:rsidR="005D4190" w:rsidRPr="005D4190" w:rsidRDefault="00787F58" w:rsidP="00787F58">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51. Избирательный бюллетень</w:t>
      </w:r>
    </w:p>
    <w:p w:rsidR="00787F58" w:rsidRDefault="00787F58" w:rsidP="00787F58">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787F58">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6. </w:t>
      </w:r>
    </w:p>
    <w:p w:rsidR="00787F58" w:rsidRDefault="00787F58"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6) если кандидат выдвинут избирательным объединением, - информация о том, что кандидат выдвинут политической партией (ее региональным отделением), с указанием наименования политической партии (ее регионального отделения) в соответствии с пунктом 10 статьи 35 Федерального закона;</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7. Если зарегистрированный кандидат в соответствии с частью 2 статьи 27 настоящего Закона указал в заявлении о согласии баллотироваться свою принадлежность к политической партии, иному общественному объединению, в бюллетене указываются краткое наименование соответствующей политической партии, иного общественного объединения и статус зарегистрированного кандидата в этой политической партии, ином общественном объединении.</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8.1. Если зарегистрированный кандидат, внесенный в избирательный бюллетень, является иностранным агентом либо кандидатом, аффилированным с иностранным агентом, в избирательном бюллетене должны указываться сведения о том, что кандидат является иностранным агентом либо кандидатом, аффилированным с иностранным агентом.</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9. Справа от указанных в частях 6 и 7 настоящей статьи сведений о каждом зарегистрированном кандидате помещается пустой квадрат.</w:t>
      </w:r>
    </w:p>
    <w:p w:rsidR="00787F58" w:rsidRDefault="00787F58"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20. В день голосования (последний день голосования) после окончания времени голосования неиспользованные избирательные бюллетени, находящиеся в избирательных комиссиях, </w:t>
      </w:r>
      <w:proofErr w:type="gramStart"/>
      <w:r w:rsidRPr="005D4190">
        <w:rPr>
          <w:rFonts w:ascii="Times New Roman" w:hAnsi="Times New Roman" w:cs="Times New Roman"/>
          <w:sz w:val="26"/>
          <w:szCs w:val="26"/>
        </w:rPr>
        <w:t>подсчитываются и погашаются</w:t>
      </w:r>
      <w:proofErr w:type="gramEnd"/>
      <w:r w:rsidRPr="005D4190">
        <w:rPr>
          <w:rFonts w:ascii="Times New Roman" w:hAnsi="Times New Roman" w:cs="Times New Roman"/>
          <w:sz w:val="26"/>
          <w:szCs w:val="26"/>
        </w:rPr>
        <w:t>. В участковых избирательных комиссиях эта процедура осуществляется в соответствии с пунктом 3 статьи 68 Федерального закона, частью 3 статьи 55 настоящего Закона. В иных избирательных комиссиях при погашении неиспользованных избирательных бюллетеней составляется акт, в котором указывается число погашенных избирательных бюллетеней. При погашении избирательных бюллетеней вправе присутствовать лица, указанные в статье 30 Федерального закона. Эти избирательные бюллетени хранятся в опечатанном виде секретарем избирательной комиссии вместе с другой документацией избирательной комиссии.</w:t>
      </w:r>
    </w:p>
    <w:p w:rsidR="005D4190" w:rsidRPr="005D4190" w:rsidRDefault="00787F58" w:rsidP="00787F58">
      <w:pPr>
        <w:autoSpaceDE w:val="0"/>
        <w:autoSpaceDN w:val="0"/>
        <w:adjustRightInd w:val="0"/>
        <w:spacing w:after="0" w:line="240" w:lineRule="auto"/>
        <w:ind w:left="540"/>
        <w:rPr>
          <w:rFonts w:ascii="Times New Roman" w:hAnsi="Times New Roman" w:cs="Times New Roman"/>
          <w:sz w:val="26"/>
          <w:szCs w:val="26"/>
        </w:rPr>
      </w:pPr>
      <w:r>
        <w:rPr>
          <w:rFonts w:ascii="Times New Roman" w:hAnsi="Times New Roman" w:cs="Times New Roman"/>
          <w:i/>
          <w:iCs/>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55. Порядок подсчета голосов избирателей и составления протокола об итогах голосования участковой избирательной комиссией, обработка итогов голосования в территориальных избирательных комиссиях</w:t>
      </w:r>
    </w:p>
    <w:p w:rsidR="00787F58" w:rsidRDefault="00787F58"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lastRenderedPageBreak/>
        <w:t xml:space="preserve">3. </w:t>
      </w:r>
      <w:proofErr w:type="gramStart"/>
      <w:r w:rsidRPr="005D4190">
        <w:rPr>
          <w:rFonts w:ascii="Times New Roman" w:hAnsi="Times New Roman" w:cs="Times New Roman"/>
          <w:sz w:val="26"/>
          <w:szCs w:val="26"/>
        </w:rPr>
        <w:t>После окончания времени голосования члены участковой избирательной комиссии с правом решающего голоса в присутствии наблюдателей, иных лиц, указанных в статье 30 Федерального закона, подсчитывают и погашают, отрезая левый нижний угол, неиспользованные избирательные бюллетени, затем оглашают и вносят в строку 5 протокола об итогах голосования и его увеличенной формы число погашенных избирательных бюллетеней, которое определяется как сумма числа неиспользованных избирательных бюллетеней</w:t>
      </w:r>
      <w:proofErr w:type="gramEnd"/>
      <w:r w:rsidRPr="005D4190">
        <w:rPr>
          <w:rFonts w:ascii="Times New Roman" w:hAnsi="Times New Roman" w:cs="Times New Roman"/>
          <w:sz w:val="26"/>
          <w:szCs w:val="26"/>
        </w:rPr>
        <w:t xml:space="preserve"> и числа избирательных бюллетеней, испорченных избирателями при проведении голосования. С погашенными избирательными бюллетенями вправе визуально ознакомиться присутствующие при подсчете голосов лица, указанные в статье 30 Федерального закона, под контролем членов участковой избирательной комиссии с правом решающего голоса.</w:t>
      </w:r>
    </w:p>
    <w:p w:rsidR="00787F58" w:rsidRDefault="00787F58" w:rsidP="005D4190">
      <w:pPr>
        <w:autoSpaceDE w:val="0"/>
        <w:autoSpaceDN w:val="0"/>
        <w:adjustRightInd w:val="0"/>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bookmarkStart w:id="0" w:name="_GoBack"/>
      <w:bookmarkEnd w:id="0"/>
      <w:r w:rsidRPr="005D4190">
        <w:rPr>
          <w:rFonts w:ascii="Times New Roman" w:hAnsi="Times New Roman" w:cs="Times New Roman"/>
          <w:sz w:val="26"/>
          <w:szCs w:val="26"/>
        </w:rPr>
        <w:t xml:space="preserve">22. После ознакомления наблюдателей с рассортированными избирательными бюллетенями проводится согласно приложению 2 к настоящему Закону проверка контрольных соотношений данных, внесенных в протокол об итогах голосования (за исключением контрольного соотношения, проверка которого проводится в соответствии с частью 6 настоящей статьи), с учетом нумерации строк протокола об итогах голосования, предусмотренной настоящим Законом. Если указанные контрольные соотношения не выполняются, участковая избирательная комиссия принимает решение о дополнительном подсчете по всем или по отдельным строкам протокола об итогах голосования, в том числе о дополнительном подсчете избирательных бюллетеней. </w:t>
      </w:r>
      <w:proofErr w:type="gramStart"/>
      <w:r w:rsidRPr="005D4190">
        <w:rPr>
          <w:rFonts w:ascii="Times New Roman" w:hAnsi="Times New Roman" w:cs="Times New Roman"/>
          <w:sz w:val="26"/>
          <w:szCs w:val="26"/>
        </w:rPr>
        <w:t>Если в результате дополнительного подсчета по строкам 2, 3, 4 и 5 протокола об итогах голосования контрольные соотношения не выполняются вновь, участковая избирательная комиссия составляет соответствующий акт, который прилагается к протоколу об итогах голосования, и вносит данные о расхождении в специальные строки протокола об итогах голосования: строку 10 "Число утраченных бюллетеней" и строку 11 "Число бюллетеней, не учтенных при получении</w:t>
      </w:r>
      <w:proofErr w:type="gramEnd"/>
      <w:r w:rsidRPr="005D4190">
        <w:rPr>
          <w:rFonts w:ascii="Times New Roman" w:hAnsi="Times New Roman" w:cs="Times New Roman"/>
          <w:sz w:val="26"/>
          <w:szCs w:val="26"/>
        </w:rPr>
        <w:t xml:space="preserve">". </w:t>
      </w:r>
      <w:proofErr w:type="gramStart"/>
      <w:r w:rsidRPr="005D4190">
        <w:rPr>
          <w:rFonts w:ascii="Times New Roman" w:hAnsi="Times New Roman" w:cs="Times New Roman"/>
          <w:sz w:val="26"/>
          <w:szCs w:val="26"/>
        </w:rPr>
        <w:t>Если число, указанное в строке 2 протокола об итогах голосования, больше суммы чисел, указанных в строках 3, 4 и 5 протокола об итогах голосования, разность между числом, указанным в строке 2, и суммой чисел, указанных в строках 3, 4 и 5, вносится в строку 10, при этом в строке 11 проставляется цифра "0".</w:t>
      </w:r>
      <w:proofErr w:type="gramEnd"/>
      <w:r w:rsidRPr="005D4190">
        <w:rPr>
          <w:rFonts w:ascii="Times New Roman" w:hAnsi="Times New Roman" w:cs="Times New Roman"/>
          <w:sz w:val="26"/>
          <w:szCs w:val="26"/>
        </w:rPr>
        <w:t xml:space="preserve"> </w:t>
      </w:r>
      <w:proofErr w:type="gramStart"/>
      <w:r w:rsidRPr="005D4190">
        <w:rPr>
          <w:rFonts w:ascii="Times New Roman" w:hAnsi="Times New Roman" w:cs="Times New Roman"/>
          <w:sz w:val="26"/>
          <w:szCs w:val="26"/>
        </w:rPr>
        <w:t>Если сумма чисел, указанных в строках 3, 4 и 5 протокола об итогах голосования, больше числа, указанного в строке 2 протокола об итогах голосования, разность между суммой чисел, указанных в строках 3, 4 и 5, и числом, указанным в строке 2, вносится в строку 11, при этом в строке 10 проставляется цифра "0".</w:t>
      </w:r>
      <w:proofErr w:type="gramEnd"/>
      <w:r w:rsidRPr="005D4190">
        <w:rPr>
          <w:rFonts w:ascii="Times New Roman" w:hAnsi="Times New Roman" w:cs="Times New Roman"/>
          <w:sz w:val="26"/>
          <w:szCs w:val="26"/>
        </w:rPr>
        <w:t xml:space="preserve">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10 и 11 проставляется цифра "0".</w:t>
      </w:r>
    </w:p>
    <w:p w:rsidR="005D4190" w:rsidRPr="005D4190" w:rsidRDefault="005D4190" w:rsidP="005D4190">
      <w:pPr>
        <w:autoSpaceDE w:val="0"/>
        <w:autoSpaceDN w:val="0"/>
        <w:adjustRightInd w:val="0"/>
        <w:spacing w:after="0" w:line="240" w:lineRule="auto"/>
        <w:ind w:left="540"/>
        <w:rPr>
          <w:rFonts w:ascii="Times New Roman" w:hAnsi="Times New Roman" w:cs="Times New Roman"/>
          <w:sz w:val="26"/>
          <w:szCs w:val="26"/>
        </w:rPr>
      </w:pPr>
      <w:r w:rsidRPr="005D4190">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b/>
          <w:bCs/>
          <w:sz w:val="26"/>
          <w:szCs w:val="26"/>
        </w:rPr>
      </w:pPr>
      <w:r w:rsidRPr="005D4190">
        <w:rPr>
          <w:rFonts w:ascii="Times New Roman" w:hAnsi="Times New Roman" w:cs="Times New Roman"/>
          <w:b/>
          <w:bCs/>
          <w:sz w:val="26"/>
          <w:szCs w:val="26"/>
        </w:rPr>
        <w:t>Статья 56. Порядок определения результатов выборов Главы Чувашской Республики</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w:t>
      </w:r>
    </w:p>
    <w:p w:rsidR="005D4190" w:rsidRPr="005D4190" w:rsidRDefault="005D4190" w:rsidP="005D4190">
      <w:pPr>
        <w:autoSpaceDE w:val="0"/>
        <w:autoSpaceDN w:val="0"/>
        <w:adjustRightInd w:val="0"/>
        <w:spacing w:after="0" w:line="240" w:lineRule="auto"/>
        <w:ind w:firstLine="540"/>
        <w:jc w:val="both"/>
        <w:rPr>
          <w:rFonts w:ascii="Times New Roman" w:hAnsi="Times New Roman" w:cs="Times New Roman"/>
          <w:sz w:val="26"/>
          <w:szCs w:val="26"/>
        </w:rPr>
      </w:pPr>
      <w:r w:rsidRPr="005D4190">
        <w:rPr>
          <w:rFonts w:ascii="Times New Roman" w:hAnsi="Times New Roman" w:cs="Times New Roman"/>
          <w:sz w:val="26"/>
          <w:szCs w:val="26"/>
        </w:rPr>
        <w:t xml:space="preserve">9. Документация избирательных комиссий всех уровней, включая бюллетени, списки избирателей, подлежит хранению в течение одного года со дня опубликования официальных результатов выборов. Срок хранения протоколов об итогах голосования и сводных таблиц избирательных комиссий об итогах голосования составляет один </w:t>
      </w:r>
      <w:r w:rsidRPr="005D4190">
        <w:rPr>
          <w:rFonts w:ascii="Times New Roman" w:hAnsi="Times New Roman" w:cs="Times New Roman"/>
          <w:sz w:val="26"/>
          <w:szCs w:val="26"/>
        </w:rPr>
        <w:lastRenderedPageBreak/>
        <w:t>год со дня объявления даты следующих выборов Главы Чувашской Республики. В случае рассмотрения в суде жалобы на решение Избирательной комиссии Чувашской Республики об итогах голосования, о результатах выборов, возбуждения уголовных дел, связанных с нарушением избирательных прав граждан Российской Федерации, сроки хранения соответствующей избирательной документации продлеваются до вступления в законную силу решения суда (прекращения дела в соответствии с законом). Ответственность за сохранность избирательной документации возлагается на председателя (заместителя председателя) и секретаря Избирательной комиссии Чувашской Республики до передачи документации в вышестоящую избирательную комиссию либо в архив.</w:t>
      </w:r>
    </w:p>
    <w:sectPr w:rsidR="005D4190" w:rsidRPr="005D4190" w:rsidSect="005720FF">
      <w:pgSz w:w="12240" w:h="15840"/>
      <w:pgMar w:top="1134" w:right="850" w:bottom="426"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altName w:val=" 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0FF"/>
    <w:rsid w:val="005720FF"/>
    <w:rsid w:val="005D4190"/>
    <w:rsid w:val="00787F58"/>
    <w:rsid w:val="00D54483"/>
    <w:rsid w:val="00E145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0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0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13</Pages>
  <Words>4543</Words>
  <Characters>25898</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Шамбулина Светлана Витальевна</dc:creator>
  <cp:lastModifiedBy>Шамбулина Светлана Витальевна</cp:lastModifiedBy>
  <cp:revision>1</cp:revision>
  <dcterms:created xsi:type="dcterms:W3CDTF">2024-11-20T08:25:00Z</dcterms:created>
  <dcterms:modified xsi:type="dcterms:W3CDTF">2024-11-20T11:06:00Z</dcterms:modified>
</cp:coreProperties>
</file>