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left="468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УТВЕРЖДАЮ</w:t>
      </w:r>
    </w:p>
    <w:p>
      <w:pPr>
        <w:pStyle w:val="Normal"/>
        <w:spacing w:before="0" w:after="0"/>
        <w:ind w:left="468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>
      <w:pPr>
        <w:pStyle w:val="Normal"/>
        <w:spacing w:before="0" w:after="0"/>
        <w:ind w:left="468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Государственной службы Чувашской Республики по делам юстиции </w:t>
      </w:r>
    </w:p>
    <w:p>
      <w:pPr>
        <w:pStyle w:val="Normal"/>
        <w:spacing w:before="0" w:after="0"/>
        <w:ind w:left="4680" w:hanging="0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Д.М. Сержантов</w:t>
      </w:r>
    </w:p>
    <w:p>
      <w:pPr>
        <w:pStyle w:val="Normal"/>
        <w:spacing w:before="0" w:after="0"/>
        <w:ind w:left="4680" w:hanging="0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24 октября 2024 г.</w:t>
      </w:r>
    </w:p>
    <w:p>
      <w:pPr>
        <w:pStyle w:val="ConsNonformat"/>
        <w:spacing w:before="0" w:after="0"/>
        <w:ind w:left="4680" w:hanging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nforma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nforma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ДОЛЖНОСТНОЙ РЕГЛАМЕНТ</w:t>
      </w:r>
    </w:p>
    <w:p>
      <w:pPr>
        <w:pStyle w:val="ConsNonforma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государственного гражданского служащего Чувашской Республики, замещающего должность консультанта отдела кадровой и контрольной работы Государственной службы Чувашской Республики по делам юстиции </w:t>
      </w:r>
    </w:p>
    <w:p>
      <w:pPr>
        <w:pStyle w:val="ConsNonformat"/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ConsNormal"/>
        <w:spacing w:before="0" w:after="0"/>
        <w:ind w:left="360" w:hanging="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1. Общие положения</w:t>
      </w:r>
    </w:p>
    <w:p>
      <w:pPr>
        <w:pStyle w:val="ConsNormal"/>
        <w:spacing w:before="0" w:after="0"/>
        <w:ind w:left="360" w:hanging="0"/>
        <w:contextualSpacing/>
        <w:jc w:val="center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cs="Times New Roman" w:ascii="Times New Roman" w:hAnsi="Times New Roman"/>
          <w:b/>
          <w:bCs/>
          <w:sz w:val="10"/>
          <w:szCs w:val="10"/>
        </w:rPr>
      </w:r>
    </w:p>
    <w:p>
      <w:pPr>
        <w:pStyle w:val="Style20"/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</w:rPr>
        <w:t xml:space="preserve">Должность государственной гражданской службы Чувашской Республики </w:t>
      </w:r>
      <w:r>
        <w:rPr>
          <w:sz w:val="26"/>
          <w:szCs w:val="26"/>
          <w:lang w:val="ru-RU"/>
        </w:rPr>
        <w:t>(далее соответственно –</w:t>
      </w:r>
      <w:r>
        <w:rPr>
          <w:lang w:val="ru-RU"/>
        </w:rPr>
        <w:t xml:space="preserve">должность, гражданская служба) </w:t>
      </w:r>
      <w:r>
        <w:rPr>
          <w:sz w:val="26"/>
          <w:szCs w:val="26"/>
          <w:lang w:val="ru-RU"/>
        </w:rPr>
        <w:t>консультанта</w:t>
      </w:r>
      <w:r>
        <w:rPr>
          <w:sz w:val="26"/>
          <w:szCs w:val="26"/>
        </w:rPr>
        <w:t xml:space="preserve"> отдела кадровой </w:t>
      </w:r>
      <w:r>
        <w:rPr>
          <w:sz w:val="26"/>
          <w:szCs w:val="26"/>
          <w:lang w:val="ru-RU"/>
        </w:rPr>
        <w:t xml:space="preserve">и контрольной </w:t>
      </w:r>
      <w:r>
        <w:rPr>
          <w:sz w:val="26"/>
          <w:szCs w:val="26"/>
        </w:rPr>
        <w:t xml:space="preserve">работы </w:t>
      </w:r>
      <w:r>
        <w:rPr>
          <w:sz w:val="26"/>
          <w:szCs w:val="26"/>
          <w:lang w:val="ru-RU"/>
        </w:rPr>
        <w:t xml:space="preserve">Государственной службы Чувашской Республики по делам юстиции </w:t>
      </w:r>
      <w:r>
        <w:rPr>
          <w:sz w:val="26"/>
          <w:szCs w:val="26"/>
        </w:rPr>
        <w:t xml:space="preserve">(далее – </w:t>
      </w:r>
      <w:r>
        <w:rPr>
          <w:sz w:val="26"/>
          <w:szCs w:val="26"/>
          <w:lang w:val="ru-RU"/>
        </w:rPr>
        <w:t>консультант</w:t>
      </w:r>
      <w:r>
        <w:rPr>
          <w:sz w:val="26"/>
          <w:szCs w:val="26"/>
        </w:rPr>
        <w:t xml:space="preserve">) относится к </w:t>
      </w:r>
      <w:r>
        <w:rPr>
          <w:sz w:val="26"/>
          <w:szCs w:val="26"/>
          <w:lang w:val="ru-RU"/>
        </w:rPr>
        <w:t>ведущей</w:t>
      </w:r>
      <w:r>
        <w:rPr>
          <w:sz w:val="26"/>
          <w:szCs w:val="26"/>
        </w:rPr>
        <w:t xml:space="preserve"> группе должностей гражданской службы категории «</w:t>
      </w:r>
      <w:r>
        <w:rPr>
          <w:sz w:val="26"/>
          <w:szCs w:val="26"/>
          <w:lang w:val="ru-RU"/>
        </w:rPr>
        <w:t>специалисты</w:t>
      </w:r>
      <w:r>
        <w:rPr>
          <w:sz w:val="26"/>
          <w:szCs w:val="26"/>
        </w:rPr>
        <w:t>».</w:t>
      </w:r>
    </w:p>
    <w:p>
      <w:pPr>
        <w:pStyle w:val="Style20"/>
        <w:spacing w:before="0"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Регистрационный номер (код) должности</w:t>
      </w:r>
      <w:r>
        <w:rPr>
          <w:sz w:val="26"/>
          <w:szCs w:val="26"/>
          <w:lang w:val="ru-RU"/>
        </w:rPr>
        <w:t xml:space="preserve"> – </w:t>
      </w:r>
      <w:r>
        <w:rPr>
          <w:sz w:val="26"/>
          <w:szCs w:val="26"/>
          <w:u w:val="single"/>
        </w:rPr>
        <w:t>3-3-</w:t>
      </w:r>
      <w:r>
        <w:rPr>
          <w:sz w:val="26"/>
          <w:szCs w:val="26"/>
          <w:u w:val="single"/>
          <w:lang w:val="ru-RU"/>
        </w:rPr>
        <w:t>3</w:t>
      </w:r>
      <w:r>
        <w:rPr>
          <w:sz w:val="26"/>
          <w:szCs w:val="26"/>
          <w:u w:val="single"/>
        </w:rPr>
        <w:t>-1</w:t>
      </w:r>
      <w:r>
        <w:rPr>
          <w:sz w:val="26"/>
          <w:szCs w:val="26"/>
          <w:u w:val="single"/>
          <w:lang w:val="ru-RU"/>
        </w:rPr>
        <w:t>8</w:t>
      </w:r>
      <w:r>
        <w:rPr>
          <w:sz w:val="26"/>
          <w:szCs w:val="26"/>
        </w:rPr>
        <w:t>.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>
        <w:rPr>
          <w:sz w:val="26"/>
          <w:szCs w:val="26"/>
        </w:rPr>
        <w:t> Область профессиональной служебной деятельности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государственного гражданского служащего Чувашской Республики (далее </w:t>
      </w:r>
      <w:r>
        <w:rPr>
          <w:sz w:val="26"/>
          <w:szCs w:val="26"/>
          <w:lang w:val="ru-RU"/>
        </w:rPr>
        <w:t xml:space="preserve">соответственно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  <w:lang w:val="ru-RU"/>
        </w:rPr>
        <w:t xml:space="preserve">область деятельности, </w:t>
      </w:r>
      <w:r>
        <w:rPr>
          <w:sz w:val="26"/>
          <w:szCs w:val="26"/>
        </w:rPr>
        <w:t xml:space="preserve">гражданский служащий): </w:t>
      </w:r>
      <w:r>
        <w:rPr>
          <w:sz w:val="26"/>
          <w:szCs w:val="26"/>
          <w:lang w:val="ru-RU"/>
        </w:rPr>
        <w:t>управление в сфере архивного дела и делопроизводства</w:t>
      </w:r>
      <w:r>
        <w:rPr>
          <w:sz w:val="26"/>
          <w:szCs w:val="26"/>
        </w:rPr>
        <w:t>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Вид профессиональной служебной деятельности гражданского служащего: обеспечение сохранности и государственный учет документов; комплектование и документационное обеспечение управления.</w:t>
      </w:r>
    </w:p>
    <w:p>
      <w:pPr>
        <w:pStyle w:val="Style20"/>
        <w:ind w:firstLine="709"/>
        <w:rPr>
          <w:sz w:val="26"/>
          <w:szCs w:val="26"/>
        </w:rPr>
      </w:pPr>
      <w:r>
        <w:rPr>
          <w:sz w:val="26"/>
          <w:szCs w:val="26"/>
        </w:rPr>
        <w:t>4. Назначение на должность и освобождение от должности осуществляются руководителем Государственной службы Чувашской Республики по делам юстиции (далее также – руководитель службы).</w:t>
      </w:r>
    </w:p>
    <w:p>
      <w:pPr>
        <w:pStyle w:val="Style2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>
        <w:rPr>
          <w:sz w:val="26"/>
          <w:szCs w:val="26"/>
          <w:lang w:val="ru-RU"/>
        </w:rPr>
        <w:t>Консультант</w:t>
      </w:r>
      <w:r>
        <w:rPr>
          <w:sz w:val="26"/>
          <w:szCs w:val="26"/>
        </w:rPr>
        <w:t xml:space="preserve"> непосредственно подчиняется </w:t>
      </w:r>
      <w:r>
        <w:rPr>
          <w:sz w:val="26"/>
          <w:szCs w:val="26"/>
          <w:lang w:val="ru-RU"/>
        </w:rPr>
        <w:t>начальнику отдела</w:t>
      </w:r>
      <w:r>
        <w:rPr>
          <w:sz w:val="26"/>
          <w:szCs w:val="26"/>
        </w:rPr>
        <w:t xml:space="preserve"> кадровой </w:t>
      </w:r>
      <w:r>
        <w:rPr>
          <w:sz w:val="26"/>
          <w:szCs w:val="26"/>
          <w:lang w:val="ru-RU"/>
        </w:rPr>
        <w:t xml:space="preserve">и контрольной </w:t>
      </w:r>
      <w:r>
        <w:rPr>
          <w:sz w:val="26"/>
          <w:szCs w:val="26"/>
        </w:rPr>
        <w:t>работы.</w:t>
      </w:r>
    </w:p>
    <w:p>
      <w:pPr>
        <w:pStyle w:val="Style20"/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6. В период </w:t>
      </w:r>
      <w:r>
        <w:rPr>
          <w:sz w:val="26"/>
          <w:szCs w:val="26"/>
          <w:lang w:val="ru-RU"/>
        </w:rPr>
        <w:t xml:space="preserve">временного </w:t>
      </w:r>
      <w:r>
        <w:rPr>
          <w:sz w:val="26"/>
          <w:szCs w:val="26"/>
        </w:rPr>
        <w:t xml:space="preserve">отсутствия </w:t>
      </w:r>
      <w:r>
        <w:rPr>
          <w:sz w:val="26"/>
          <w:szCs w:val="26"/>
          <w:lang w:val="ru-RU"/>
        </w:rPr>
        <w:t xml:space="preserve">консультанта в связи с временной нетрудоспособностью, отпуском или командировкой </w:t>
      </w:r>
      <w:r>
        <w:rPr>
          <w:sz w:val="26"/>
          <w:szCs w:val="26"/>
        </w:rPr>
        <w:t>его должностные обязанности распределяются начальником отдела между сотрудниками отдела.</w:t>
      </w:r>
    </w:p>
    <w:p>
      <w:pPr>
        <w:pStyle w:val="Style36"/>
        <w:ind w:left="0" w:firstLine="709"/>
        <w:jc w:val="both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II. Квалификационные требования для замещения должности 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гражданской службы </w:t>
      </w:r>
    </w:p>
    <w:p>
      <w:pPr>
        <w:pStyle w:val="Normal"/>
        <w:jc w:val="both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Для замещения должности консультанта устанавливаются следующие квалификационные требования: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7.1. </w:t>
      </w:r>
      <w:r>
        <w:rPr>
          <w:sz w:val="26"/>
          <w:szCs w:val="26"/>
        </w:rPr>
        <w:t>наличие высшего образования не ниже уровня бакалавра</w:t>
      </w:r>
      <w:r>
        <w:rPr>
          <w:sz w:val="26"/>
          <w:szCs w:val="26"/>
          <w:lang w:val="ru-RU"/>
        </w:rPr>
        <w:t>;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7.2. требований к стажу гражданской службы или работы по специальности, направлению подготовки не предъявляются в соответствии с квалификационными требованиями для замещения должностей гражданской службы, установленными Законом Чувашской Республики от 12 апреля 2005 г. № 11 «О государственной гражданской службе Чувашской Республики».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7.3. Профессиональный уровень: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7.3.1. Наличие базовых знаний: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1) </w:t>
      </w:r>
      <w:r>
        <w:rPr>
          <w:sz w:val="26"/>
          <w:szCs w:val="26"/>
        </w:rPr>
        <w:t>знание государственного языка Российской Федерации (русского языка);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знание основ: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Конституции Российской Федерации;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27 июля 2004 г. № 79-ФЗ «О государственной гражданской службе Российской Федерации»;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от 27 мая 2003 г. № 58-ФЗ «О системе государственной службы Российской Федерации»;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Федерального закона от 25 декабря 2008 г. № 273-ФЗ «О противодействии коррупции»;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3) </w:t>
      </w:r>
      <w:r>
        <w:rPr>
          <w:sz w:val="26"/>
          <w:szCs w:val="26"/>
        </w:rPr>
        <w:t>знаниями и умениями в области информационно-коммуникационных технологий</w:t>
      </w:r>
      <w:r>
        <w:rPr>
          <w:sz w:val="26"/>
          <w:szCs w:val="26"/>
          <w:lang w:val="ru-RU"/>
        </w:rPr>
        <w:t>.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7.3.2. Наличие профессиональных знаний: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7.3.2.1. В сфере законодательства Российской Федерации и законодательства Чувашской Республики: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1) </w:t>
      </w:r>
      <w:r>
        <w:rPr>
          <w:sz w:val="26"/>
          <w:szCs w:val="26"/>
        </w:rPr>
        <w:t>Конституция Российской Федерации;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2) </w:t>
      </w:r>
      <w:r>
        <w:rPr>
          <w:sz w:val="26"/>
          <w:szCs w:val="26"/>
        </w:rPr>
        <w:t>Федеральный закон от 27 июля 2004 г. № 79-ФЗ «О государственной гражданской службе Российской Федерации»;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3) </w:t>
      </w:r>
      <w:r>
        <w:rPr>
          <w:sz w:val="26"/>
          <w:szCs w:val="26"/>
        </w:rPr>
        <w:t>Федеральный закон от 27 мая 2003 г. № 58-ФЗ «О системе государственной службы Российской Федерации»;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 w:eastAsia="ru-RU"/>
        </w:rPr>
        <w:t xml:space="preserve">4) </w:t>
      </w:r>
      <w:r>
        <w:rPr>
          <w:sz w:val="26"/>
          <w:szCs w:val="26"/>
          <w:lang w:eastAsia="ru-RU"/>
        </w:rPr>
        <w:t xml:space="preserve">Федеральный закон Российской Федерации от 27 июля 2006 г. № 152-ФЗ </w:t>
      </w:r>
      <w:r>
        <w:rPr>
          <w:sz w:val="26"/>
          <w:szCs w:val="26"/>
        </w:rPr>
        <w:t>«О персональных данных»;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5)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Федеральный закон от 22 октября 2004 г. № 125-ФЗ «Об архивном деле в Российской Федерации»;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6) </w:t>
      </w:r>
      <w:r>
        <w:rPr>
          <w:sz w:val="26"/>
          <w:szCs w:val="26"/>
        </w:rPr>
        <w:t>Федеральный закон от 2 мая 2006 г. № 59-ФЗ «О порядке рассмотрения обращений граждан Российской Федерации»;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7) </w:t>
      </w:r>
      <w:r>
        <w:rPr>
          <w:sz w:val="26"/>
          <w:szCs w:val="26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6"/>
          <w:szCs w:val="26"/>
          <w:lang w:val="ru-RU"/>
        </w:rPr>
        <w:t>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8) </w:t>
      </w:r>
      <w:r>
        <w:rPr>
          <w:sz w:val="26"/>
          <w:szCs w:val="26"/>
        </w:rPr>
        <w:t>Указ Президента Российской Федерации от 9 марта 2004 г. № 314 «О системе и структуре федеральных органов исполнительной власти»;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9) </w:t>
      </w:r>
      <w:r>
        <w:rPr>
          <w:sz w:val="26"/>
          <w:szCs w:val="26"/>
        </w:rPr>
        <w:t>постановление Правительства Российской Федерации от 13 августа 1997 г. №</w:t>
      </w:r>
      <w:r>
        <w:rPr>
          <w:sz w:val="26"/>
          <w:szCs w:val="26"/>
          <w:lang w:val="ru-RU"/>
        </w:rPr>
        <w:t> </w:t>
      </w:r>
      <w:r>
        <w:rPr>
          <w:sz w:val="26"/>
          <w:szCs w:val="26"/>
        </w:rPr>
        <w:t>1009 «Об утверждении правил подготовки нормативных правовых актов федеральных органов исполнительной власти и их государственной регистрации»;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10) </w:t>
      </w:r>
      <w:r>
        <w:rPr>
          <w:sz w:val="26"/>
          <w:szCs w:val="26"/>
        </w:rPr>
        <w:t>постановление Правительства Российской Федерации от 19 января 2005</w:t>
      </w:r>
      <w:r>
        <w:rPr>
          <w:sz w:val="26"/>
          <w:szCs w:val="26"/>
          <w:lang w:val="ru-RU"/>
        </w:rPr>
        <w:t> </w:t>
      </w:r>
      <w:r>
        <w:rPr>
          <w:sz w:val="26"/>
          <w:szCs w:val="26"/>
        </w:rPr>
        <w:t>г. №</w:t>
      </w:r>
      <w:r>
        <w:rPr>
          <w:sz w:val="26"/>
          <w:szCs w:val="26"/>
          <w:lang w:val="ru-RU"/>
        </w:rPr>
        <w:t> </w:t>
      </w:r>
      <w:r>
        <w:rPr>
          <w:sz w:val="26"/>
          <w:szCs w:val="26"/>
        </w:rPr>
        <w:t>30 «О Типовом регламенте взаимодействия федеральных органов исполнительной власти»;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11) </w:t>
      </w:r>
      <w:r>
        <w:rPr>
          <w:sz w:val="26"/>
          <w:szCs w:val="26"/>
        </w:rPr>
        <w:t>постановление Правительства Российской Федерации от 28 июля 2005 г. №</w:t>
      </w:r>
      <w:r>
        <w:rPr>
          <w:sz w:val="26"/>
          <w:szCs w:val="26"/>
          <w:lang w:val="ru-RU"/>
        </w:rPr>
        <w:t> </w:t>
      </w:r>
      <w:r>
        <w:rPr>
          <w:sz w:val="26"/>
          <w:szCs w:val="26"/>
        </w:rPr>
        <w:t>452 «О Типовом регламенте внутренней организации федеральных органов исполнительной власти»;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12) </w:t>
      </w:r>
      <w:r>
        <w:rPr>
          <w:sz w:val="26"/>
          <w:szCs w:val="26"/>
        </w:rPr>
        <w:t>Правила делопроизводства в государственных органах, органах местного самоуправления, утвержденны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 xml:space="preserve"> приказом Федерального архивного агентства от 22 мая 2019 г. № 71;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приказ Росархива от 11 апреля 2018 г. № 42 «Об утверждении примерного положения об архиве организации»; </w:t>
      </w:r>
    </w:p>
    <w:p>
      <w:pPr>
        <w:pStyle w:val="Style3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 Росархива от 11 апреля 2018 г. № 43 «Об утверждении примерного положения об экспертной комиссии организации»; </w:t>
      </w:r>
    </w:p>
    <w:p>
      <w:pPr>
        <w:pStyle w:val="Style3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Росархива от 11 апреля 2018 г. № 44 «Об утверждении Примерной</w:t>
      </w:r>
      <w:r>
        <w:rPr>
          <w:color w:val="000000"/>
          <w:lang w:val="ru-RU" w:eastAsia="ru-RU" w:bidi="ru-RU"/>
        </w:rPr>
        <w:t xml:space="preserve"> </w:t>
      </w:r>
      <w:r>
        <w:rPr>
          <w:sz w:val="26"/>
          <w:szCs w:val="26"/>
        </w:rPr>
        <w:t>инструкции по делопроизводству в государственных организациях»;</w:t>
      </w:r>
    </w:p>
    <w:p>
      <w:pPr>
        <w:pStyle w:val="Style3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 Росархива от 22 мая 2019 г. № 71 «Об утверждении Правил делопроизводства в государственных органах, органах местного самоуправления</w:t>
      </w:r>
      <w:r>
        <w:rPr>
          <w:sz w:val="26"/>
          <w:szCs w:val="26"/>
          <w:lang w:val="ru-RU"/>
        </w:rPr>
        <w:t xml:space="preserve"> (зарегистрирован в Министерстве юстиции Российской Федерации 27 декабря 2019 г., регистрационный № 57023);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ru-RU"/>
        </w:rPr>
        <w:t>7</w:t>
      </w:r>
      <w:r>
        <w:rPr>
          <w:sz w:val="26"/>
          <w:szCs w:val="26"/>
        </w:rPr>
        <w:t>) Конституция Чувашской Республики;</w:t>
      </w:r>
    </w:p>
    <w:p>
      <w:pPr>
        <w:pStyle w:val="Style36"/>
        <w:ind w:left="0" w:firstLine="709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18) </w:t>
      </w:r>
      <w:r>
        <w:rPr>
          <w:sz w:val="26"/>
          <w:szCs w:val="26"/>
          <w:lang w:eastAsia="ru-RU"/>
        </w:rPr>
        <w:t>Закон Чувашской Республики от 12 апреля 2005 года № 11 «О</w:t>
      </w:r>
      <w:r>
        <w:rPr>
          <w:sz w:val="26"/>
          <w:szCs w:val="26"/>
          <w:lang w:val="ru-RU" w:eastAsia="ru-RU"/>
        </w:rPr>
        <w:t> </w:t>
      </w:r>
      <w:r>
        <w:rPr>
          <w:sz w:val="26"/>
          <w:szCs w:val="26"/>
          <w:lang w:eastAsia="ru-RU"/>
        </w:rPr>
        <w:t>государственной гражданской службе Чувашской Республики»;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19) </w:t>
      </w:r>
      <w:r>
        <w:rPr>
          <w:sz w:val="26"/>
          <w:szCs w:val="26"/>
        </w:rPr>
        <w:t>Закон Чувашской Республики «О Кабинете Министров Чувашской Республики»;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20) </w:t>
      </w:r>
      <w:r>
        <w:rPr>
          <w:sz w:val="26"/>
          <w:szCs w:val="26"/>
        </w:rPr>
        <w:t>постановлени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 xml:space="preserve">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</w:t>
      </w:r>
      <w:r>
        <w:rPr>
          <w:sz w:val="26"/>
          <w:szCs w:val="26"/>
          <w:lang w:val="ru-RU"/>
        </w:rPr>
        <w:t>.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21) м</w:t>
      </w:r>
      <w:r>
        <w:rPr>
          <w:sz w:val="26"/>
          <w:szCs w:val="26"/>
        </w:rPr>
        <w:t>етодическ</w:t>
      </w:r>
      <w:r>
        <w:rPr>
          <w:sz w:val="26"/>
          <w:szCs w:val="26"/>
          <w:lang w:val="ru-RU"/>
        </w:rPr>
        <w:t>ие</w:t>
      </w:r>
      <w:r>
        <w:rPr>
          <w:sz w:val="26"/>
          <w:szCs w:val="26"/>
        </w:rPr>
        <w:t xml:space="preserve"> рекомендаци</w:t>
      </w:r>
      <w:r>
        <w:rPr>
          <w:sz w:val="26"/>
          <w:szCs w:val="26"/>
          <w:lang w:val="ru-RU"/>
        </w:rPr>
        <w:t>и</w:t>
      </w:r>
      <w:r>
        <w:rPr>
          <w:sz w:val="26"/>
          <w:szCs w:val="26"/>
        </w:rPr>
        <w:t xml:space="preserve"> по разработке инструкций по делопроизводству в государственных органах, органах местного самоуправления, утвержденны</w:t>
      </w:r>
      <w:r>
        <w:rPr>
          <w:sz w:val="26"/>
          <w:szCs w:val="26"/>
          <w:lang w:val="ru-RU"/>
        </w:rPr>
        <w:t>е</w:t>
      </w:r>
      <w:r>
        <w:rPr>
          <w:sz w:val="26"/>
          <w:szCs w:val="26"/>
        </w:rPr>
        <w:t xml:space="preserve"> приказом Федерального архивного агентства от 24 декабря 2020 г. № 199</w:t>
      </w:r>
      <w:r>
        <w:rPr>
          <w:sz w:val="26"/>
          <w:szCs w:val="26"/>
          <w:lang w:val="ru-RU"/>
        </w:rPr>
        <w:t>;</w:t>
      </w:r>
    </w:p>
    <w:p>
      <w:pPr>
        <w:pStyle w:val="Style36"/>
        <w:ind w:left="0" w:firstLine="709"/>
        <w:jc w:val="both"/>
        <w:rPr>
          <w:rStyle w:val="Style15"/>
          <w:color w:val="000000"/>
          <w:sz w:val="26"/>
          <w:szCs w:val="26"/>
          <w:u w:val="none"/>
          <w:lang w:val="ru-RU"/>
        </w:rPr>
      </w:pPr>
      <w:r>
        <w:rPr>
          <w:rStyle w:val="Style15"/>
          <w:color w:val="000000"/>
          <w:sz w:val="26"/>
          <w:szCs w:val="26"/>
          <w:u w:val="none"/>
          <w:lang w:val="ru-RU"/>
        </w:rPr>
        <w:t>22) и</w:t>
      </w:r>
      <w:r>
        <w:rPr>
          <w:rStyle w:val="Style15"/>
          <w:color w:val="000000"/>
          <w:sz w:val="26"/>
          <w:szCs w:val="26"/>
          <w:u w:val="none"/>
        </w:rPr>
        <w:t>ные нормативные правовые акты, регулирующие соответствующую сферу деятельности применительно к исполнению конкретных должностных обязанностей</w:t>
      </w:r>
      <w:r>
        <w:rPr>
          <w:rStyle w:val="Style15"/>
          <w:color w:val="000000"/>
          <w:sz w:val="26"/>
          <w:szCs w:val="26"/>
          <w:u w:val="none"/>
          <w:lang w:val="ru-RU"/>
        </w:rPr>
        <w:t>.</w:t>
      </w:r>
    </w:p>
    <w:p>
      <w:pPr>
        <w:pStyle w:val="Normal"/>
        <w:spacing w:lineRule="auto" w:line="23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7.3.2.2. Иные профессиональные знания: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3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понятие и признаки государства;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3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структуры и полномочий органов государственной власти;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lineRule="auto" w:line="232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 организации труда, делопроизводства;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правил охраны труда и пожарной безопасности;</w:t>
      </w:r>
    </w:p>
    <w:p>
      <w:pPr>
        <w:pStyle w:val="Style37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норм делового общения и правил делового этикета;</w:t>
      </w:r>
    </w:p>
    <w:p>
      <w:pPr>
        <w:pStyle w:val="Style37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порядка работы со служебной информацией;</w:t>
      </w:r>
    </w:p>
    <w:p>
      <w:pPr>
        <w:pStyle w:val="Style37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требований по обеспечению защиты персональных данных сотрудников;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структуры и штата организации, ее профиля, специализации</w:t>
      </w:r>
      <w:r>
        <w:rPr>
          <w:sz w:val="26"/>
          <w:szCs w:val="26"/>
          <w:lang w:val="ru-RU"/>
        </w:rPr>
        <w:t>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понятие, процедура рассмотрения обращений граждан</w:t>
      </w:r>
      <w:r>
        <w:rPr>
          <w:sz w:val="26"/>
          <w:szCs w:val="26"/>
          <w:lang w:val="ru-RU"/>
        </w:rPr>
        <w:t>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понятие проекта нормативного правового акта, инструменты и этапы его разработки</w:t>
      </w:r>
      <w:r>
        <w:rPr>
          <w:sz w:val="26"/>
          <w:szCs w:val="26"/>
          <w:lang w:val="ru-RU"/>
        </w:rPr>
        <w:t>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взаимодействия в рамках внутриведомственного и межведомственного электронного документооборота;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систематизации и классификации архивных документов;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основы документационного обеспечения управления;</w:t>
      </w:r>
    </w:p>
    <w:p>
      <w:pPr>
        <w:pStyle w:val="Style36"/>
        <w:numPr>
          <w:ilvl w:val="0"/>
          <w:numId w:val="2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перечни документов с указанием сроков хранения исполнительной органов.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7.3.3. Наличие функциональных знаний:</w:t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основы ведения делопроизводства;</w:t>
      </w:r>
    </w:p>
    <w:p>
      <w:pPr>
        <w:pStyle w:val="Style35"/>
        <w:spacing w:beforeAutospacing="0" w:before="0" w:afterAutospacing="0" w:after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система взаимодействия в рамках внутриведомственного и межведомственного электронного документооборота;</w:t>
      </w:r>
    </w:p>
    <w:p>
      <w:pPr>
        <w:pStyle w:val="Style35"/>
        <w:spacing w:beforeAutospacing="0" w:before="0" w:afterAutospacing="0" w:after="0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порядок работы со служебной информацией.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7.3.4. Н</w:t>
      </w:r>
      <w:r>
        <w:rPr>
          <w:sz w:val="26"/>
          <w:szCs w:val="26"/>
        </w:rPr>
        <w:t xml:space="preserve">аличие </w:t>
      </w:r>
      <w:r>
        <w:rPr>
          <w:sz w:val="26"/>
          <w:szCs w:val="26"/>
          <w:lang w:val="ru-RU"/>
        </w:rPr>
        <w:t>базовых</w:t>
      </w:r>
      <w:r>
        <w:rPr>
          <w:sz w:val="26"/>
          <w:szCs w:val="26"/>
        </w:rPr>
        <w:t xml:space="preserve"> умений: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мыслить стратегически (системно);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планировать, рационально использовать служебное время и достигать результата;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умения;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умение управлять изменениями владение методикой по документационному обеспечению управления;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официально-делового стиля при составлении правовых документов ненормативного характера;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применение современных информационно-коммуникационных технологий в государственных органах: использование межведомственного и ведомственного электронного документооборота, информационно-телекоммуникационных сетей;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7) работа со справочными правовыми системами  на профессиональном уровне.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7.3.5. Наличие профессиональных умений:</w:t>
      </w:r>
    </w:p>
    <w:p>
      <w:pPr>
        <w:pStyle w:val="Style37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комплектование, хранение, учет и использование архивных документов;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методических материалов, разъяснений и других материалов;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отчетов, докладов, тезисов, презентаций;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подготовка разъяснений, в том числе гражданам, по вопросам применения законодательства Российской Федерации в сфере деятельности Госслужбы Чувашии по делам юстиции;</w:t>
      </w:r>
    </w:p>
    <w:p>
      <w:pPr>
        <w:pStyle w:val="Normal"/>
        <w:keepNext w:val="true"/>
        <w:numPr>
          <w:ilvl w:val="0"/>
          <w:numId w:val="3"/>
        </w:numPr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отчетов по исполнению документов;</w:t>
      </w:r>
    </w:p>
    <w:p>
      <w:pPr>
        <w:pStyle w:val="Style36"/>
        <w:numPr>
          <w:ilvl w:val="0"/>
          <w:numId w:val="3"/>
        </w:numPr>
        <w:tabs>
          <w:tab w:val="clear" w:pos="708"/>
          <w:tab w:val="left" w:pos="1134" w:leader="none"/>
        </w:tabs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систематизация информации, работа с базами данных, со служебными документами;</w:t>
      </w:r>
    </w:p>
    <w:p>
      <w:pPr>
        <w:pStyle w:val="Style37"/>
        <w:numPr>
          <w:ilvl w:val="0"/>
          <w:numId w:val="3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работа в сфере обеспечения сохранности и государственного учета документов;</w:t>
      </w:r>
      <w:r>
        <w:rPr>
          <w:sz w:val="26"/>
          <w:szCs w:val="26"/>
        </w:rPr>
        <w:t xml:space="preserve"> </w:t>
      </w:r>
    </w:p>
    <w:p>
      <w:pPr>
        <w:pStyle w:val="Style35"/>
        <w:numPr>
          <w:ilvl w:val="0"/>
          <w:numId w:val="3"/>
        </w:numPr>
        <w:tabs>
          <w:tab w:val="clear" w:pos="708"/>
          <w:tab w:val="left" w:pos="1134" w:leader="none"/>
        </w:tabs>
        <w:spacing w:beforeAutospacing="0" w:before="0" w:afterAutospacing="0" w:after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составление номенклатуры дел;</w:t>
      </w:r>
    </w:p>
    <w:p>
      <w:pPr>
        <w:pStyle w:val="Style35"/>
        <w:numPr>
          <w:ilvl w:val="0"/>
          <w:numId w:val="3"/>
        </w:numPr>
        <w:tabs>
          <w:tab w:val="clear" w:pos="708"/>
          <w:tab w:val="left" w:pos="1134" w:leader="none"/>
        </w:tabs>
        <w:spacing w:beforeAutospacing="0" w:before="0" w:afterAutospacing="0" w:after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в условиях ограниченного времени исполнения поставленной задачи.</w:t>
      </w:r>
    </w:p>
    <w:p>
      <w:pPr>
        <w:pStyle w:val="Style36"/>
        <w:tabs>
          <w:tab w:val="clear" w:pos="708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7.3.6. Наличие функциональных умений:</w:t>
      </w:r>
    </w:p>
    <w:p>
      <w:pPr>
        <w:pStyle w:val="Style37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прием, учет, обработка и регистрация входящей и исходящей корреспонденции;</w:t>
      </w:r>
    </w:p>
    <w:p>
      <w:pPr>
        <w:pStyle w:val="Style36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организация контроля за исполнением документов</w:t>
      </w:r>
      <w:r>
        <w:rPr>
          <w:sz w:val="26"/>
          <w:szCs w:val="26"/>
          <w:lang w:val="ru-RU"/>
        </w:rPr>
        <w:t>;</w:t>
      </w:r>
    </w:p>
    <w:p>
      <w:pPr>
        <w:pStyle w:val="Style35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Autospacing="0" w:before="0" w:after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документационное и почтовое обеспечение деятельности;</w:t>
      </w:r>
    </w:p>
    <w:p>
      <w:pPr>
        <w:pStyle w:val="Style35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Autospacing="0" w:before="0" w:after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ведение делопроизводства, электронного документооборота и архивного дела; 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подготовка ответов на обращения граждан и организаций;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организация и обеспечение приема граждан.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ind w:left="0" w:firstLine="709"/>
        <w:rPr>
          <w:color w:val="000000"/>
          <w:sz w:val="26"/>
          <w:szCs w:val="26"/>
        </w:rPr>
      </w:pPr>
      <w:r>
        <w:rPr>
          <w:sz w:val="26"/>
          <w:szCs w:val="26"/>
        </w:rPr>
        <w:t>организация подготовки документов для передачи в архив;</w:t>
      </w:r>
    </w:p>
    <w:p>
      <w:pPr>
        <w:pStyle w:val="Style35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Autospacing="0" w:before="0" w:afterAutospacing="0" w:after="0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управление электронной почтой;</w:t>
      </w:r>
    </w:p>
    <w:p>
      <w:pPr>
        <w:pStyle w:val="Style35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Autospacing="0" w:before="0" w:afterAutospacing="0" w:after="0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использование графических объектов в электронных документах;</w:t>
      </w:r>
    </w:p>
    <w:p>
      <w:pPr>
        <w:pStyle w:val="Style35"/>
        <w:numPr>
          <w:ilvl w:val="0"/>
          <w:numId w:val="5"/>
        </w:numPr>
        <w:tabs>
          <w:tab w:val="clear" w:pos="708"/>
          <w:tab w:val="left" w:pos="142" w:leader="none"/>
          <w:tab w:val="left" w:pos="1134" w:leader="none"/>
        </w:tabs>
        <w:spacing w:beforeAutospacing="0" w:before="0" w:afterAutospacing="0" w:after="0"/>
        <w:ind w:left="0"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работа с базами данных. </w:t>
      </w:r>
    </w:p>
    <w:p>
      <w:pPr>
        <w:pStyle w:val="Style36"/>
        <w:tabs>
          <w:tab w:val="clear" w:pos="708"/>
          <w:tab w:val="left" w:pos="142" w:leader="none"/>
          <w:tab w:val="left" w:pos="1134" w:leader="none"/>
        </w:tabs>
        <w:ind w:left="0" w:firstLine="709"/>
        <w:jc w:val="both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rmal"/>
        <w:spacing w:lineRule="auto" w:line="2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Должностные обязанности</w:t>
      </w:r>
    </w:p>
    <w:p>
      <w:pPr>
        <w:pStyle w:val="Normal"/>
        <w:spacing w:lineRule="auto" w:line="242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pacing w:lineRule="auto" w:line="242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8. Основные обязанности консультанта, а также ограничения, запреты и требования к служебному поведению, установленные статьями 15–18, 20, 20</w:t>
      </w:r>
      <w:r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, 20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>,</w:t>
      </w:r>
      <w:r>
        <w:rPr>
          <w:sz w:val="26"/>
          <w:szCs w:val="26"/>
          <w:vertAlign w:val="superscript"/>
        </w:rPr>
        <w:t> </w:t>
      </w:r>
      <w:r>
        <w:rPr>
          <w:sz w:val="26"/>
          <w:szCs w:val="26"/>
        </w:rPr>
        <w:t>20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 xml:space="preserve"> Федерального закона от 27 июля 2004 г. № 79-ФЗ «О государственной гражданской службе Российской Федерации».</w:t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9. </w:t>
      </w:r>
      <w:r>
        <w:rPr>
          <w:sz w:val="26"/>
          <w:szCs w:val="26"/>
          <w:lang w:val="ru-RU"/>
        </w:rPr>
        <w:t xml:space="preserve">В целях реализации задач и функций, возложенных на отдел кадровой и контрольной работы </w:t>
      </w:r>
      <w:r>
        <w:rPr>
          <w:sz w:val="26"/>
          <w:szCs w:val="26"/>
        </w:rPr>
        <w:t>Госслужб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Чувашии по делам юстиции</w:t>
      </w:r>
      <w:r>
        <w:rPr>
          <w:sz w:val="26"/>
          <w:szCs w:val="26"/>
          <w:lang w:val="ru-RU"/>
        </w:rPr>
        <w:t>, консультант обязан:</w:t>
      </w:r>
    </w:p>
    <w:p>
      <w:pPr>
        <w:pStyle w:val="Style3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1) </w:t>
      </w:r>
      <w:r>
        <w:rPr>
          <w:sz w:val="26"/>
          <w:szCs w:val="26"/>
        </w:rPr>
        <w:t>осуществля</w:t>
      </w:r>
      <w:r>
        <w:rPr>
          <w:sz w:val="26"/>
          <w:szCs w:val="26"/>
          <w:lang w:val="ru-RU"/>
        </w:rPr>
        <w:t xml:space="preserve">ть </w:t>
      </w:r>
      <w:r>
        <w:rPr>
          <w:sz w:val="26"/>
          <w:szCs w:val="26"/>
        </w:rPr>
        <w:t xml:space="preserve">контроль за движением и своевременным исполнением работниками центрального аппарата Госслужбы Чувашии по делам юстиции указов и распоряжений, поручений Главы Чувашской Республики, постановлений и распоряжений, поручений Кабинета Министров Чувашской Республики, поручений Администрации Главы Чувашской Республики, распоряжений и поручений руководителя службы, обращений и заявлений граждан и организаций в соответствии с установленными законодательством сроками;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оказывать консультационную помощь сотрудникам структурных подразделений Госслужбы Чувашии по делам юстиции по вопросам сроков исполнения служебных документов, порядка корректировки сроков исполнения и снятия документов с контроля; 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 ознакамливать гражданских служащих Госслужбы Чувашии по делам юстиции с нормативными правовыми актами, поступившими в Госслужбу Чувашии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 выдавать заверенные архивные копии и документы по запросам граждан и юридических лиц;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5) осуществлять методическое руководство по вопросам делопроизводства в структурных подразделениях Госслужбы Чувашии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6) принимать в ведомственный архив от структурных подразделений законченные делопроизводством документы в соответствии с Инструкцией по делопроизводству в Государственной службе Чувашской Республики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7) регистрировать входящие документы, в том числе поступившие через систему электронного документооборота и по электронной почте, а также обращения граждан, поступившие по электронной почте или через интерактивную приемную в адрес Госслужбы Чувашии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8) готовить проекты резолюций руководителя службы и (или) его заместителей по входящим документам, в том числе по поручениям и обращениям;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9) регистрировать исходящие документы;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10) осуществлять предупредительный контроль, обеспечивающий своевременное и качественное исполнение документов;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11) осуществлять сбор и обобщение ежеквартальных, полугодовых, годовых аналитических записок и отчетов деятельности Госслужбы Чувашии по делам юстиции, в том числе размещение информации о результатах рассмотрения обращений граждан на информационном ресурсе ССТУ.РФ в информационно-телекоммуникационной сети «Интернет»;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12) обеспечивать ведение делопроизводства Госслужбы Чувашии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13) систематизировать документы Госслужбы Чувашии по делам юстиции, обеспечивать их прием и обработку для текущего хранения, а также подготовку документов для сдачи на постоянное хранение в БУ «Государственный архив современной истории Чувашской Республики»;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14) проводить экспертизу практической ценности архивных документов совместно с членами экспертной комиссии в соответствии с Положением о постоянно действующей экспертной комиссии Госслужбы Чувашии по делам юстиции;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15) вести учёт документов, находящихся на хранении в архиве, их систематизации, классификации по срокам хранения;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16) готовить в установленном порядке сводные описи документов постоянного (в том числе по личному составу) и временного срока хранения,  для передачи на государственное хранение, на списание и уничтожение материалов, сроки хранения которых, истекли;</w:t>
      </w:r>
    </w:p>
    <w:p>
      <w:pPr>
        <w:pStyle w:val="Normal"/>
        <w:keepNext w:val="tru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17) осуществлять ежеквартальное обновление телефонных справочников Госслужбы Чувашии по делам юстиции;</w:t>
      </w:r>
    </w:p>
    <w:p>
      <w:pPr>
        <w:pStyle w:val="Normal"/>
        <w:keepNext w:val="true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18) организовать дежурство в приемной Госслужбы Чувашии по делам юстиции.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19) соблюдать правила техники безопасности и охраны труда, противопожарной защиты и санитарии.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Для исполнения возложенных на консультанта обязанностей он вправе: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участвовать в рассмотрении вопросов, касающихся его деятельности;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запрашивать и получать в установленном порядке необходимые для выполнения возложенных на отдел задач материалы от структурных подразделений Госслужбы Чувашии по делам юстиции;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использовать государственные системы связи и коммуникации;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вносить предложения начальнику отдела по вопросам, входящим в компетенцию отдела; 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пользоваться в установленном порядке информационными банками данных Госслужбы Чувашии по делам юстиции;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осуществлять иные права, предоставляемые для решения вопросов, входящих в его компетенцию.</w:t>
      </w:r>
    </w:p>
    <w:p>
      <w:pPr>
        <w:pStyle w:val="Style33"/>
        <w:ind w:firstLine="709"/>
        <w:rPr>
          <w:szCs w:val="26"/>
        </w:rPr>
      </w:pPr>
      <w:r>
        <w:rPr>
          <w:szCs w:val="26"/>
          <w:lang w:val="ru-RU"/>
        </w:rPr>
        <w:t>11.</w:t>
      </w:r>
      <w:r>
        <w:rPr>
          <w:szCs w:val="26"/>
        </w:rPr>
        <w:t xml:space="preserve"> </w:t>
      </w:r>
      <w:r>
        <w:rPr>
          <w:szCs w:val="26"/>
          <w:lang w:val="ru-RU"/>
        </w:rPr>
        <w:t>Консультант</w:t>
      </w:r>
      <w:r>
        <w:rPr>
          <w:szCs w:val="26"/>
        </w:rPr>
        <w:t xml:space="preserve"> осуществляет иные права и обязанности, предусмотренные законодательством Российской Федерации, законодательством Чувашской Республики, приказами (распоряжениями) </w:t>
      </w:r>
      <w:r>
        <w:rPr>
          <w:szCs w:val="26"/>
          <w:lang w:val="ru-RU"/>
        </w:rPr>
        <w:t>Госслужбы Чувашии по делам юстиции</w:t>
      </w:r>
      <w:r>
        <w:rPr>
          <w:szCs w:val="26"/>
        </w:rPr>
        <w:t xml:space="preserve"> и поручениями руководителя службы.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1</w:t>
      </w:r>
      <w:r>
        <w:rPr>
          <w:szCs w:val="26"/>
          <w:lang w:val="ru-RU"/>
        </w:rPr>
        <w:t>2</w:t>
      </w:r>
      <w:r>
        <w:rPr>
          <w:szCs w:val="26"/>
        </w:rPr>
        <w:t xml:space="preserve">. В процессе служебной деятельности </w:t>
      </w:r>
      <w:r>
        <w:rPr>
          <w:szCs w:val="26"/>
          <w:lang w:val="ru-RU"/>
        </w:rPr>
        <w:t>консультант</w:t>
      </w:r>
      <w:r>
        <w:rPr>
          <w:szCs w:val="26"/>
        </w:rPr>
        <w:t xml:space="preserve"> обязан изучать и использовать при исполнении должностных обязанностей: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и умения работы в системе управления проектом «Эффективный регион»;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положений постановления Кабинета Министров Чувашской Республики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 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«Росатом»;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понятия ценности для потребителя, потока создания ценности, отличия деятельности создающей и не создающей ценности;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видов потерь, умения выявления их в своей работе;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понятия, необходимости совершенствования потока создания ценности с точки зрения сокращения всех видов потерь;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применения системы «5С» на рабочем месте, оптимизации планировки рабочего пространства по системе «5С» для исполнения должностных обязанностей;</w:t>
      </w:r>
    </w:p>
    <w:p>
      <w:pPr>
        <w:pStyle w:val="Style33"/>
        <w:ind w:firstLine="709"/>
        <w:rPr>
          <w:szCs w:val="26"/>
        </w:rPr>
      </w:pPr>
      <w:r>
        <w:rPr>
          <w:szCs w:val="26"/>
        </w:rPr>
        <w:t>знания назначения и формирования предложений по улучшениям.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13. Консультант исполняет обязанности, предусмотренные законодательством Российской Федерации, законодательством Чувашской Республики, приказами, распоряжениями и поручениями руководителя Госслужбы Чувашии по делам юстиции, заместителей руководителя Госслужбы Чувашии по делам юстиции.</w:t>
      </w:r>
    </w:p>
    <w:p>
      <w:pPr>
        <w:pStyle w:val="Normal"/>
        <w:tabs>
          <w:tab w:val="clear" w:pos="708"/>
          <w:tab w:val="left" w:pos="709" w:leader="none"/>
        </w:tabs>
        <w:spacing w:before="0" w:after="0"/>
        <w:ind w:firstLine="709"/>
        <w:contextualSpacing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>
        <w:rPr>
          <w:b/>
          <w:bCs/>
          <w:sz w:val="26"/>
          <w:szCs w:val="26"/>
        </w:rPr>
        <w:t>. Перечень вопросов, по которым гражданский служащий вправе или обязан самостоятельно принимать управленческие и иные решения</w:t>
      </w:r>
    </w:p>
    <w:p>
      <w:pPr>
        <w:pStyle w:val="Normal"/>
        <w:shd w:val="clear" w:color="auto" w:fill="FFFFFF"/>
        <w:ind w:firstLine="709"/>
        <w:jc w:val="both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14. При исполнении должностных обязанностей </w:t>
      </w:r>
      <w:r>
        <w:rPr>
          <w:sz w:val="26"/>
          <w:szCs w:val="26"/>
          <w:lang w:val="ru-RU"/>
        </w:rPr>
        <w:t>консультант</w:t>
      </w:r>
      <w:r>
        <w:rPr>
          <w:bCs/>
          <w:sz w:val="26"/>
          <w:szCs w:val="26"/>
          <w:lang w:val="ru-RU"/>
        </w:rPr>
        <w:t xml:space="preserve"> вправе самостоятельно принимать решения по вопросам, отнесенным к сфере своей деятельности, кроме вопросов, требующих согласования в установленном порядке с начальником отдела и (или) руководителем Госслужбы Чувашии по делам юстиции.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15. При исполнении должностных обязанностей </w:t>
      </w:r>
      <w:r>
        <w:rPr>
          <w:sz w:val="26"/>
          <w:szCs w:val="26"/>
          <w:lang w:val="ru-RU"/>
        </w:rPr>
        <w:t>консультант</w:t>
      </w:r>
      <w:r>
        <w:rPr>
          <w:bCs/>
          <w:sz w:val="26"/>
          <w:szCs w:val="26"/>
          <w:lang w:val="ru-RU"/>
        </w:rPr>
        <w:t xml:space="preserve"> обязан самостоятельно принимать решения по вопросам: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запрос недостающих документов к поступившим на исполнение поручениям;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исполнение соответствующих документов по вопросам, отнесенным к его компетенции;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визирование проектов документов по вопросам, входящим в его компетенцию;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консультирование физических и юридических лиц по вопросам, отнесенным к его компетенции;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</w:rPr>
        <w:t>проверка в пределах своей компетенции документов, поступающих в отдел;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sz w:val="26"/>
          <w:szCs w:val="26"/>
        </w:rPr>
        <w:t xml:space="preserve">подготовка проектов служебных записок руководству и начальникам отделов </w:t>
      </w:r>
      <w:r>
        <w:rPr>
          <w:sz w:val="26"/>
          <w:szCs w:val="26"/>
          <w:lang w:val="ru-RU"/>
        </w:rPr>
        <w:t>Госслужбы Чувашии по делам юстиции</w:t>
      </w:r>
      <w:r>
        <w:rPr>
          <w:bCs/>
          <w:sz w:val="26"/>
          <w:szCs w:val="26"/>
          <w:lang w:val="ru-RU"/>
        </w:rPr>
        <w:t>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10"/>
          <w:szCs w:val="10"/>
          <w:lang w:val="ru-RU"/>
        </w:rPr>
      </w:pPr>
      <w:r>
        <w:rPr>
          <w:bCs/>
          <w:sz w:val="10"/>
          <w:szCs w:val="10"/>
          <w:lang w:val="ru-RU"/>
        </w:rPr>
      </w:r>
    </w:p>
    <w:p>
      <w:pPr>
        <w:pStyle w:val="Normal"/>
        <w:shd w:val="clear" w:color="auto" w:fill="FFFFFF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V. Перечень вопросов, по которым гражданский служащий в праве или обязан участвовать в подготовке проектов правовых актов и (или) проектов управленческих и иных решений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10"/>
          <w:szCs w:val="10"/>
          <w:lang w:val="ru-RU"/>
        </w:rPr>
      </w:pPr>
      <w:r>
        <w:rPr>
          <w:bCs/>
          <w:sz w:val="10"/>
          <w:szCs w:val="10"/>
          <w:lang w:val="ru-RU"/>
        </w:rPr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>1</w:t>
      </w:r>
      <w:r>
        <w:rPr>
          <w:bCs/>
          <w:sz w:val="26"/>
          <w:szCs w:val="26"/>
          <w:lang w:val="ru-RU"/>
        </w:rPr>
        <w:t>6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  <w:lang w:val="ru-RU"/>
        </w:rPr>
        <w:t>Консультант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соответствии со своей компетенцией вправе участвовать в подготовке (обсуждении) проектов, отнесенных к сфере своей деятельности.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17. </w:t>
      </w:r>
      <w:r>
        <w:rPr>
          <w:sz w:val="26"/>
          <w:szCs w:val="26"/>
          <w:lang w:val="ru-RU"/>
        </w:rPr>
        <w:t>Консультант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в соответствии со своей компетенцией обязан участвовать в подготовке (обсуждении) следующих проектов: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проектов нормативных актов, приказов Госслужб</w:t>
      </w:r>
      <w:r>
        <w:rPr>
          <w:sz w:val="26"/>
          <w:szCs w:val="26"/>
          <w:lang w:val="ru-RU"/>
        </w:rPr>
        <w:t>ы</w:t>
      </w:r>
      <w:r>
        <w:rPr>
          <w:sz w:val="26"/>
          <w:szCs w:val="26"/>
        </w:rPr>
        <w:t xml:space="preserve"> Чувашии по делам юстиции по вопросам, входящим в компетенцию отдела;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sz w:val="26"/>
          <w:szCs w:val="26"/>
          <w:lang w:val="ru-RU"/>
        </w:rPr>
      </w:pPr>
      <w:r>
        <w:rPr>
          <w:sz w:val="26"/>
          <w:szCs w:val="26"/>
        </w:rPr>
        <w:t>проектов ответов на обращения граждан и организаций</w:t>
      </w:r>
      <w:r>
        <w:rPr>
          <w:sz w:val="26"/>
          <w:szCs w:val="26"/>
          <w:lang w:val="ru-RU"/>
        </w:rPr>
        <w:t>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10"/>
          <w:szCs w:val="10"/>
          <w:lang w:val="ru-RU"/>
        </w:rPr>
      </w:pPr>
      <w:r>
        <w:rPr>
          <w:bCs/>
          <w:sz w:val="10"/>
          <w:szCs w:val="10"/>
          <w:lang w:val="ru-RU"/>
        </w:rPr>
      </w:r>
    </w:p>
    <w:p>
      <w:pPr>
        <w:pStyle w:val="Normal"/>
        <w:spacing w:lineRule="auto" w:line="2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VI. Сроки и процедура подготовки, рассмотрения гражданским </w:t>
      </w:r>
    </w:p>
    <w:p>
      <w:pPr>
        <w:pStyle w:val="Normal"/>
        <w:spacing w:lineRule="auto" w:line="22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служащим проектов управленческих и иных решений, </w:t>
      </w:r>
    </w:p>
    <w:p>
      <w:pPr>
        <w:pStyle w:val="Normal"/>
        <w:spacing w:lineRule="auto" w:line="228"/>
        <w:jc w:val="center"/>
        <w:rPr>
          <w:sz w:val="26"/>
          <w:szCs w:val="26"/>
        </w:rPr>
      </w:pPr>
      <w:r>
        <w:rPr>
          <w:b/>
          <w:sz w:val="26"/>
          <w:szCs w:val="26"/>
        </w:rPr>
        <w:t>порядок согласования и принятия решений</w:t>
      </w:r>
    </w:p>
    <w:p>
      <w:pPr>
        <w:pStyle w:val="Normal"/>
        <w:spacing w:lineRule="auto" w:line="228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36"/>
        <w:ind w:left="0"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18. Сроки и процедура подготовки, рассмотрения проектов управленческих и иных решений, порядок согласования и принятия данных решений консультантом определяются в соответствии с Правил</w:t>
      </w:r>
      <w:r>
        <w:rPr>
          <w:sz w:val="26"/>
          <w:szCs w:val="26"/>
          <w:lang w:val="ru-RU"/>
        </w:rPr>
        <w:t>ами</w:t>
      </w:r>
      <w:r>
        <w:rPr>
          <w:sz w:val="26"/>
          <w:szCs w:val="26"/>
        </w:rPr>
        <w:t xml:space="preserve"> делопроизводства в государственных органах, органах местного самоуправления</w:t>
      </w:r>
      <w:r>
        <w:rPr>
          <w:sz w:val="26"/>
          <w:szCs w:val="26"/>
          <w:lang w:val="ru-RU"/>
        </w:rPr>
        <w:t>, утвержденными</w:t>
      </w:r>
      <w:r>
        <w:rPr>
          <w:sz w:val="26"/>
          <w:szCs w:val="26"/>
        </w:rPr>
        <w:t xml:space="preserve"> приказ</w:t>
      </w:r>
      <w:r>
        <w:rPr>
          <w:sz w:val="26"/>
          <w:szCs w:val="26"/>
          <w:lang w:val="ru-RU"/>
        </w:rPr>
        <w:t>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Федерального архивного агентства </w:t>
      </w:r>
      <w:r>
        <w:rPr>
          <w:sz w:val="26"/>
          <w:szCs w:val="26"/>
        </w:rPr>
        <w:t xml:space="preserve">от 22 мая 2019 г. № 71 «Об утверждении </w:t>
      </w:r>
      <w:r>
        <w:rPr>
          <w:sz w:val="26"/>
          <w:szCs w:val="26"/>
          <w:lang w:val="ru-RU"/>
        </w:rPr>
        <w:t>(зарегистрирован в Министерстве юстиции Российской Федерации 27 декабря 2019 г., регистрационный № 57023), а также иными нормативными правовыми актами Российской Федерации.</w:t>
      </w:r>
    </w:p>
    <w:p>
      <w:pPr>
        <w:pStyle w:val="Normal"/>
        <w:shd w:val="clear" w:color="auto" w:fill="FFFFFF"/>
        <w:ind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VII.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 </w:t>
      </w:r>
    </w:p>
    <w:p>
      <w:pPr>
        <w:pStyle w:val="Normal"/>
        <w:spacing w:lineRule="auto" w:line="247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19. Взаимодействие консультанта с гражданскими служащими Госслужбы Чувашии по делам юстиции, гражданскими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 августа 2002 г.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 Федерального закона «О государственной гражданской службе Российской Федерации», а также в соответствии с иными нормативными правовыми актами Российской Федерации, нормативными правовыми актами Чувашской Республики и Госслужбы Чувашии по делам юстиции.</w:t>
      </w:r>
    </w:p>
    <w:p>
      <w:pPr>
        <w:pStyle w:val="Normal"/>
        <w:shd w:val="clear" w:color="auto" w:fill="FFFFFF"/>
        <w:ind w:firstLine="709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247"/>
        <w:jc w:val="center"/>
        <w:rPr>
          <w:sz w:val="26"/>
          <w:szCs w:val="26"/>
        </w:rPr>
      </w:pPr>
      <w:r>
        <w:rPr>
          <w:b/>
          <w:sz w:val="26"/>
          <w:szCs w:val="26"/>
        </w:rPr>
        <w:t>VIII. Перечень государственных услуг (видов деятельности), оказываемых гражданским служащим по запросам граждан и организаций в соответствии с административным регламентом (иным нормативным правовым актом) Госслужбы Чувашии по делам юстиции</w:t>
      </w:r>
    </w:p>
    <w:p>
      <w:pPr>
        <w:pStyle w:val="Normal"/>
        <w:spacing w:lineRule="auto" w:line="247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20. Консультант государственные услуги не оказывает.</w:t>
      </w:r>
    </w:p>
    <w:p>
      <w:pPr>
        <w:pStyle w:val="Normal"/>
        <w:shd w:val="clear" w:color="auto" w:fill="FFFFFF"/>
        <w:ind w:firstLine="72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IX. Показатели эффективности и результативности</w:t>
      </w:r>
    </w:p>
    <w:p>
      <w:pPr>
        <w:pStyle w:val="Normal"/>
        <w:spacing w:lineRule="auto" w:line="24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профессиональной служебной деятельности гражданского служащего</w:t>
      </w:r>
    </w:p>
    <w:p>
      <w:pPr>
        <w:pStyle w:val="Normal"/>
        <w:spacing w:lineRule="auto" w:line="247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21. Эффективность и результативность профессиональной служебной деятельности консультанта оценивается по следующим показателям: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количественным и качественным показателям подготовленных и рассмотренных служебных документов, изученных материалов;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наличию жалоб на результаты исполнения должностных обязанностей;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своевременности и качеству выполнения возложенных задач.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ind w:firstLine="709"/>
        <w:contextualSpacing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______________________             ____________              ________________________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(должность непосредственного                       (подпись)                                 (инициалы имени и отчества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</w:t>
      </w:r>
      <w:r>
        <w:rPr>
          <w:bCs/>
          <w:sz w:val="20"/>
          <w:szCs w:val="20"/>
          <w:lang w:val="ru-RU"/>
        </w:rPr>
        <w:t>руководителя гражданского                                                                          (последнее при наличии), фамилия)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  <w:t>служащего)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С должностным регламентом ознакомлен(а):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____________________                ____________               ________________________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>(должность гражданского                                   (подпись)                                      (инициалы имени и отчества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           </w:t>
      </w:r>
      <w:r>
        <w:rPr>
          <w:bCs/>
          <w:sz w:val="20"/>
          <w:szCs w:val="20"/>
          <w:lang w:val="ru-RU"/>
        </w:rPr>
        <w:t xml:space="preserve">служащего)                                                                                           (последнее – при наличии),        </w:t>
      </w:r>
      <w:r>
        <w:rPr>
          <w:bCs/>
          <w:sz w:val="20"/>
          <w:szCs w:val="20"/>
          <w:lang w:val="ru-RU"/>
        </w:rPr>
        <w:br w:type="textWrapping" w:clear="all"/>
      </w:r>
      <w:r>
        <w:rPr>
          <w:bCs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фамилия)</w:t>
      </w:r>
    </w:p>
    <w:p>
      <w:pPr>
        <w:pStyle w:val="Style20"/>
        <w:tabs>
          <w:tab w:val="clear" w:pos="708"/>
          <w:tab w:val="left" w:pos="540" w:leader="none"/>
        </w:tabs>
        <w:spacing w:before="0" w:after="0"/>
        <w:contextualSpacing/>
        <w:rPr>
          <w:bCs/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 </w:t>
      </w:r>
    </w:p>
    <w:sectPr>
      <w:headerReference w:type="default" r:id="rId2"/>
      <w:footerReference w:type="even" r:id="rId3"/>
      <w:footerReference w:type="default" r:id="rId4"/>
      <w:type w:val="nextPage"/>
      <w:pgSz w:w="11906" w:h="16838"/>
      <w:pgMar w:left="1701" w:right="851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8"/>
                            <w:pBdr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</w:rPr>
                            <w:t>0</w:t>
                          </w:r>
                          <w:r>
                            <w:rPr>
                              <w:rStyle w:val="Style1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8"/>
                      <w:pBdr/>
                      <w:rPr>
                        <w:rStyle w:val="Style10"/>
                      </w:rPr>
                    </w:pPr>
                    <w:r>
                      <w:rPr>
                        <w:rStyle w:val="Style10"/>
                      </w:rPr>
                      <w:fldChar w:fldCharType="begin"/>
                    </w:r>
                    <w:r>
                      <w:rPr>
                        <w:rStyle w:val="Style10"/>
                      </w:rPr>
                      <w:instrText xml:space="preserve"> PAGE </w:instrText>
                    </w:r>
                    <w:r>
                      <w:rPr>
                        <w:rStyle w:val="Style10"/>
                      </w:rPr>
                      <w:fldChar w:fldCharType="separate"/>
                    </w:r>
                    <w:r>
                      <w:rPr>
                        <w:rStyle w:val="Style10"/>
                      </w:rPr>
                      <w:t>0</w:t>
                    </w:r>
                    <w:r>
                      <w:rPr>
                        <w:rStyle w:val="Style1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4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Style10">
    <w:name w:val="Page Number"/>
    <w:basedOn w:val="Style9"/>
    <w:rPr/>
  </w:style>
  <w:style w:type="character" w:styleId="Style11">
    <w:name w:val="Основной текст с отступом Знак"/>
    <w:qFormat/>
    <w:rPr>
      <w:sz w:val="26"/>
      <w:szCs w:val="24"/>
    </w:rPr>
  </w:style>
  <w:style w:type="character" w:styleId="Style12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3">
    <w:name w:val="Абзац списка Знак"/>
    <w:uiPriority w:val="34"/>
    <w:qFormat/>
    <w:rPr>
      <w:sz w:val="24"/>
      <w:szCs w:val="24"/>
      <w:lang w:val="en-US" w:eastAsia="en-US"/>
    </w:rPr>
  </w:style>
  <w:style w:type="character" w:styleId="Style14">
    <w:name w:val="Основной текст Знак"/>
    <w:qFormat/>
    <w:rPr>
      <w:sz w:val="28"/>
      <w:szCs w:val="28"/>
    </w:rPr>
  </w:style>
  <w:style w:type="character" w:styleId="Doc-">
    <w:name w:val="Doc-Т внутри нумерации Знак"/>
    <w:qFormat/>
    <w:rPr/>
  </w:style>
  <w:style w:type="character" w:styleId="Style15">
    <w:name w:val="Гиперссылка"/>
    <w:uiPriority w:val="99"/>
    <w:unhideWhenUsed/>
    <w:qFormat/>
    <w:rPr>
      <w:color w:val="424242"/>
      <w:sz w:val="18"/>
      <w:szCs w:val="18"/>
      <w:u w:val="single"/>
    </w:rPr>
  </w:style>
  <w:style w:type="character" w:styleId="Style16">
    <w:name w:val="Верхний колонтитул Знак"/>
    <w:basedOn w:val="Style9"/>
    <w:uiPriority w:val="99"/>
    <w:qFormat/>
    <w:rPr/>
  </w:style>
  <w:style w:type="character" w:styleId="Style17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val="en-US" w:eastAsia="en-US"/>
    </w:rPr>
  </w:style>
  <w:style w:type="character" w:styleId="ListParagraphChar">
    <w:name w:val="List Paragraph Char"/>
    <w:qFormat/>
    <w:rPr>
      <w:rFonts w:ascii="Calibri" w:hAnsi="Calibri" w:eastAsia="Calibri"/>
      <w:sz w:val="24"/>
    </w:rPr>
  </w:style>
  <w:style w:type="character" w:styleId="Style18">
    <w:name w:val="Текст примечания Знак"/>
    <w:uiPriority w:val="99"/>
    <w:qFormat/>
    <w:rPr>
      <w:rFonts w:ascii="Calibri" w:hAnsi="Calibri" w:eastAsia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jc w:val="both"/>
    </w:pPr>
    <w:rPr>
      <w:sz w:val="28"/>
      <w:szCs w:val="28"/>
      <w:lang w:val="en-US" w:eastAsia="en-US"/>
    </w:rPr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uiPriority w:val="11"/>
    <w:qFormat/>
    <w:pPr>
      <w:numPr>
        <w:ilvl w:val="0"/>
        <w:numId w:val="0"/>
      </w:numPr>
      <w:jc w:val="both"/>
    </w:pPr>
    <w:rPr>
      <w:rFonts w:ascii="Cambria" w:hAnsi="Cambria"/>
      <w:i/>
      <w:iCs/>
      <w:color w:val="4F81BD"/>
      <w:spacing w:val="15"/>
      <w:lang w:val="en-US" w:eastAsia="en-US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8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sz w:val="20"/>
      <w:szCs w:val="20"/>
    </w:rPr>
  </w:style>
  <w:style w:type="paragraph" w:styleId="Style2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3">
    <w:name w:val="Body Text Indent"/>
    <w:basedOn w:val="Normal"/>
    <w:pPr>
      <w:ind w:firstLine="741"/>
      <w:jc w:val="both"/>
    </w:pPr>
    <w:rPr>
      <w:sz w:val="26"/>
      <w:lang w:val="en-US" w:eastAsia="en-US"/>
    </w:rPr>
  </w:style>
  <w:style w:type="paragraph" w:styleId="ConsNormal">
    <w:name w:val="ConsNormal"/>
    <w:qFormat/>
    <w:pPr>
      <w:widowControl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8"/>
      <w:szCs w:val="28"/>
      <w:lang w:val="ru-RU" w:eastAsia="ru-RU" w:bidi="ar-SA"/>
    </w:rPr>
  </w:style>
  <w:style w:type="paragraph" w:styleId="ConsNonformat">
    <w:name w:val="ConsNonformat"/>
    <w:qFormat/>
    <w:pPr>
      <w:widowControl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8"/>
      <w:szCs w:val="28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ru-RU" w:bidi="ar-SA"/>
    </w:rPr>
  </w:style>
  <w:style w:type="paragraph" w:styleId="Style34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35">
    <w:name w:val="Обычный (веб)"/>
    <w:basedOn w:val="Normal"/>
    <w:uiPriority w:val="99"/>
    <w:qFormat/>
    <w:pPr>
      <w:spacing w:beforeAutospacing="1" w:afterAutospacing="1"/>
    </w:pPr>
    <w:rPr/>
  </w:style>
  <w:style w:type="paragraph" w:styleId="Style36">
    <w:name w:val="Абзац списка"/>
    <w:basedOn w:val="Normal"/>
    <w:uiPriority w:val="34"/>
    <w:qFormat/>
    <w:pPr>
      <w:spacing w:before="0" w:after="0"/>
      <w:ind w:left="720" w:hanging="0"/>
      <w:contextualSpacing/>
    </w:pPr>
    <w:rPr>
      <w:lang w:val="en-US" w:eastAsia="en-US"/>
    </w:rPr>
  </w:style>
  <w:style w:type="paragraph" w:styleId="ConsPlusNonformat">
    <w:name w:val="ConsPlusNonformat"/>
    <w:uiPriority w:val="99"/>
    <w:qFormat/>
    <w:pPr>
      <w:widowControl/>
      <w:bidi w:val="0"/>
      <w:spacing w:before="0" w:after="0"/>
      <w:jc w:val="left"/>
    </w:pPr>
    <w:rPr>
      <w:rFonts w:ascii="Courier New" w:hAnsi="Courier New" w:eastAsia="Calibri" w:cs="Courier New"/>
      <w:color w:val="auto"/>
      <w:kern w:val="0"/>
      <w:sz w:val="20"/>
      <w:szCs w:val="20"/>
      <w:lang w:val="ru-RU" w:eastAsia="en-US" w:bidi="ar-SA"/>
    </w:rPr>
  </w:style>
  <w:style w:type="paragraph" w:styleId="Doc-1">
    <w:name w:val="Doc-Т внутри нумерации"/>
    <w:basedOn w:val="Normal"/>
    <w:qFormat/>
    <w:pPr>
      <w:spacing w:lineRule="auto" w:line="360"/>
      <w:ind w:left="720" w:firstLine="709"/>
      <w:jc w:val="both"/>
    </w:pPr>
    <w:rPr>
      <w:sz w:val="20"/>
      <w:szCs w:val="20"/>
    </w:rPr>
  </w:style>
  <w:style w:type="paragraph" w:styleId="Style37">
    <w:name w:val="Без интервала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Default">
    <w:name w:val="Default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000000"/>
      <w:kern w:val="0"/>
      <w:sz w:val="24"/>
      <w:szCs w:val="24"/>
      <w:lang w:val="ru-RU" w:eastAsia="ru-RU" w:bidi="ar-SA"/>
    </w:rPr>
  </w:style>
  <w:style w:type="paragraph" w:styleId="32">
    <w:name w:val="Абзац списка3"/>
    <w:basedOn w:val="Normal"/>
    <w:qFormat/>
    <w:pPr>
      <w:spacing w:before="0" w:after="0"/>
      <w:ind w:left="720" w:hanging="0"/>
      <w:contextualSpacing/>
      <w:jc w:val="both"/>
    </w:pPr>
    <w:rPr>
      <w:rFonts w:ascii="Calibri" w:hAnsi="Calibri" w:eastAsia="Calibri"/>
      <w:szCs w:val="20"/>
    </w:rPr>
  </w:style>
  <w:style w:type="paragraph" w:styleId="Style38">
    <w:name w:val="Текст примечания"/>
    <w:basedOn w:val="Normal"/>
    <w:uiPriority w:val="99"/>
    <w:unhideWhenUsed/>
    <w:qFormat/>
    <w:pPr>
      <w:spacing w:before="0" w:after="200"/>
      <w:jc w:val="both"/>
    </w:pPr>
    <w:rPr>
      <w:rFonts w:ascii="Calibri" w:hAnsi="Calibri" w:eastAsia="Calibri"/>
      <w:sz w:val="20"/>
      <w:szCs w:val="20"/>
    </w:rPr>
  </w:style>
  <w:style w:type="paragraph" w:styleId="Style39">
    <w:name w:val="Содержимое врезки"/>
    <w:basedOn w:val="Normal"/>
    <w:qFormat/>
    <w:pPr/>
    <w:rPr/>
  </w:style>
  <w:style w:type="numbering" w:styleId="Style40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8</Pages>
  <Words>2386</Words>
  <Characters>17643</Characters>
  <CharactersWithSpaces>20357</CharactersWithSpaces>
  <Paragraphs>182</Paragraphs>
  <Company>Минюст ЧР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2024-10-22T11:42:00Z</dcterms:created>
  <dc:creator>minust28</dc:creator>
  <dc:description/>
  <dc:language>ru-RU</dc:language>
  <cp:lastModifiedBy>minust19@cap.ru</cp:lastModifiedBy>
  <dcterms:modified xsi:type="dcterms:W3CDTF">2025-01-22T15:02:13Z</dcterms:modified>
  <cp:revision>25</cp:revision>
  <dc:subject/>
  <dc:title>УТВЕРЖДАЮ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