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98" w:rsidRDefault="003B5798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6C1EB2" w:rsidRPr="006C1EB2" w:rsidRDefault="006C1EB2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Приложение №9</w:t>
      </w:r>
    </w:p>
    <w:p w:rsidR="006C1EB2" w:rsidRPr="006C1EB2" w:rsidRDefault="006C1EB2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6C1EB2">
          <w:rPr>
            <w:rFonts w:ascii="Times New Roman" w:hAnsi="Times New Roman" w:cs="Times New Roman"/>
            <w:lang w:eastAsia="ru-RU"/>
          </w:rPr>
          <w:t>Порядку</w:t>
        </w:r>
      </w:hyperlink>
      <w:r w:rsidRPr="006C1EB2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6C1EB2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6C1EB2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6C1EB2" w:rsidRPr="006C1EB2" w:rsidRDefault="006C1EB2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Чувашской Республики</w:t>
      </w:r>
    </w:p>
    <w:p w:rsidR="006C1EB2" w:rsidRPr="006C1EB2" w:rsidRDefault="006C1EB2" w:rsidP="006C1EB2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1EB2" w:rsidRPr="006C1EB2" w:rsidRDefault="006C1EB2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6C1EB2" w:rsidRDefault="006C1EB2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 муниципального округа Чувашской Республики</w:t>
      </w:r>
    </w:p>
    <w:p w:rsidR="006C1EB2" w:rsidRPr="006C1EB2" w:rsidRDefault="006C1EB2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517E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8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соответствующего мероприятия</w:t>
            </w:r>
            <w:hyperlink w:anchor="sub_111111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w:anchor="sub_111222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(2)</w:t>
              </w:r>
            </w:hyperlink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Порецкого муниципального округа Чувашской Республики "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развитие сферы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коммунального хозяйства </w:t>
            </w:r>
          </w:p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Порецкого муниципального округа Чувашской Республики"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коммунальной инфраструктуры на территории Порецкого муниципального округа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t xml:space="preserve"> 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коммунальных услуг населения 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направленное на модернизацию объектов коммунальной инфраструктуры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собственникам помещений (гражданам) при переводе многоквартирного дома </w:t>
            </w:r>
            <w:proofErr w:type="gram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централизованного на индивидуальное отопление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капитальному ремонту многоквартирных домов, находящихся в муниципальной собственности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сельских населенных пунктов Порецкого муниципального округа. Реализация указанного мероприятия позволит увеличить обеспечение населения Порецкого муниципального округа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и восстановление водных объектов. </w:t>
            </w:r>
          </w:p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указанного мероприятия обеспечит проведение инвентаризации разведочно-эксплуатационных скважин, ликвидационный тампонаж бесхозных, заброшенных скважин.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водоснабжения Порецкого муниципального округа Чувашской Республики.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EB2" w:rsidRDefault="006C1EB2" w:rsidP="006C1E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1EB2" w:rsidRDefault="006C1EB2" w:rsidP="006C1E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001B7" w:rsidRPr="007001B7" w:rsidRDefault="007001B7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(1) Указываются значения "выполнено", "не выполнено", "частично выполнено".</w:t>
      </w:r>
    </w:p>
    <w:p w:rsidR="006C1EB2" w:rsidRPr="006C1EB2" w:rsidRDefault="007001B7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p w:rsidR="00AC7D8B" w:rsidRDefault="00AC7D8B" w:rsidP="006C1EB2">
      <w:pPr>
        <w:ind w:right="424"/>
      </w:pPr>
    </w:p>
    <w:p w:rsidR="0024306D" w:rsidRPr="00634324" w:rsidRDefault="0024306D" w:rsidP="002430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№10</w:t>
      </w:r>
    </w:p>
    <w:p w:rsidR="0024306D" w:rsidRPr="00634324" w:rsidRDefault="0024306D" w:rsidP="002430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1000" w:history="1">
        <w:r w:rsidRPr="00634324">
          <w:rPr>
            <w:rFonts w:ascii="Times New Roman" w:eastAsia="Times New Roman" w:hAnsi="Times New Roman" w:cs="Times New Roman"/>
            <w:b/>
            <w:color w:val="106BBE"/>
            <w:sz w:val="24"/>
            <w:szCs w:val="24"/>
            <w:lang w:eastAsia="ru-RU"/>
          </w:rPr>
          <w:t>Порядку</w:t>
        </w:r>
      </w:hyperlink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разработки и реализации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муниципальных программ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Порецкого муниципального округа</w:t>
      </w:r>
    </w:p>
    <w:p w:rsidR="0024306D" w:rsidRPr="00634324" w:rsidRDefault="0024306D" w:rsidP="0024306D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A16CFB" w:rsidRDefault="0024306D" w:rsidP="0024306D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Сведения</w:t>
      </w: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Чувашской Республики (программ)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«</w:t>
      </w: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Модернизация и развитие сферы </w:t>
      </w:r>
    </w:p>
    <w:p w:rsidR="0024306D" w:rsidRPr="00A16CFB" w:rsidRDefault="0024306D" w:rsidP="0024306D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жилищно</w:t>
      </w:r>
      <w:proofErr w:type="spellEnd"/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– коммунального хозяйства Порецкого муниципального округа</w:t>
      </w:r>
    </w:p>
    <w:p w:rsidR="0024306D" w:rsidRPr="00634324" w:rsidRDefault="0024306D" w:rsidP="0024306D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»</w:t>
      </w: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38"/>
        <w:gridCol w:w="1247"/>
        <w:gridCol w:w="2268"/>
        <w:gridCol w:w="1134"/>
        <w:gridCol w:w="1276"/>
        <w:gridCol w:w="700"/>
        <w:gridCol w:w="1680"/>
        <w:gridCol w:w="1540"/>
      </w:tblGrid>
      <w:tr w:rsidR="0024306D" w:rsidRPr="00634324" w:rsidTr="0010121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Порецкого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подпрогра-ммы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(программы) </w:t>
            </w: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текущий год (план)</w:t>
            </w:r>
          </w:p>
        </w:tc>
      </w:tr>
      <w:tr w:rsidR="0024306D" w:rsidRPr="00634324" w:rsidTr="0010121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год, предшествующий отчетному</w:t>
            </w:r>
            <w:hyperlink w:anchor="sub_7777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4306D" w:rsidRPr="00634324" w:rsidTr="0010121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первона-чальный</w:t>
            </w:r>
            <w:proofErr w:type="spell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уточнен-ный</w:t>
            </w:r>
            <w:proofErr w:type="spellEnd"/>
            <w:proofErr w:type="gram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Муниципальная программа Порецкого муниципального округа Чувашской Республики</w:t>
            </w:r>
            <w:r w:rsidRPr="00A16CFB">
              <w:rPr>
                <w:b/>
                <w:bCs/>
              </w:rPr>
              <w:t xml:space="preserve"> «</w:t>
            </w: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Республики»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Удовлетворенность граждан качеством </w:t>
            </w:r>
            <w:proofErr w:type="spellStart"/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жилищно</w:t>
            </w:r>
            <w:proofErr w:type="spellEnd"/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– коммунальных услуг и безопасному, комфортному проживанию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Порецкого муниципального округа Чувашской Республики (программа)</w:t>
            </w:r>
            <w:r w:rsidRPr="00A16CFB">
              <w:rPr>
                <w:b/>
                <w:bCs/>
              </w:rPr>
              <w:t xml:space="preserve"> </w:t>
            </w:r>
          </w:p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</w:t>
            </w: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Гкал;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ед./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</w:t>
            </w: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24306D" w:rsidRPr="00634324" w:rsidTr="0010121D">
        <w:trPr>
          <w:trHeight w:val="657"/>
        </w:trPr>
        <w:tc>
          <w:tcPr>
            <w:tcW w:w="1426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Порецкого муниципального округа Чувашской Республики (программа)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24306D" w:rsidRPr="00634324" w:rsidTr="007E7510">
        <w:trPr>
          <w:trHeight w:val="69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удельный вес проб воды, отбор которых произведен из водопроводной сети и которые не </w:t>
            </w: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отвечают гигиеническим нормативам по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</w:t>
            </w:r>
            <w:r w:rsidR="007E75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</w:tbl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324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sub_7777"/>
      <w:r w:rsidRPr="00634324">
        <w:rPr>
          <w:rFonts w:ascii="Times New Roman" w:eastAsia="Times New Roman" w:hAnsi="Times New Roman" w:cs="Times New Roman"/>
          <w:lang w:eastAsia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0"/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Calibri" w:eastAsia="Times New Roman" w:hAnsi="Calibri" w:cs="Times New Roman"/>
          <w:bCs/>
          <w:color w:val="26282F"/>
          <w:sz w:val="24"/>
          <w:szCs w:val="24"/>
          <w:lang w:eastAsia="ru-RU"/>
        </w:rPr>
        <w:sectPr w:rsidR="0024306D" w:rsidRPr="00634324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lastRenderedPageBreak/>
        <w:t>Приложение №11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24306D" w:rsidRPr="00AC7328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</w:pP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t>Отчет</w:t>
      </w: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  <w:r w:rsidRPr="00AC7328">
        <w:rPr>
          <w:b/>
        </w:rPr>
        <w:t xml:space="preserve"> «</w:t>
      </w: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t>Модернизация коммунальной инфраструктуры на территории Порецкого муниципального округа Чувашской Республики»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24306D" w:rsidRPr="00634324" w:rsidTr="0010121D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Расходы, тыс. рублей</w:t>
            </w:r>
          </w:p>
        </w:tc>
      </w:tr>
      <w:tr w:rsidR="0024306D" w:rsidRPr="00634324" w:rsidTr="0010121D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</w:tr>
      <w:tr w:rsidR="0024306D" w:rsidRPr="00634324" w:rsidTr="001012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2065,4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1863,5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2065,4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1863,5</w:t>
            </w:r>
          </w:p>
        </w:tc>
      </w:tr>
      <w:tr w:rsidR="0024306D" w:rsidRPr="00634324" w:rsidTr="001012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1661,0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1459,0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7E7510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1661,0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1459,0</w:t>
            </w:r>
          </w:p>
        </w:tc>
      </w:tr>
      <w:tr w:rsidR="0024306D" w:rsidRPr="00634324" w:rsidTr="001012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Подпрограмма 2 (программа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lang w:eastAsia="ru-RU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404,4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404,4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404,4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404,4</w:t>
            </w:r>
          </w:p>
        </w:tc>
      </w:tr>
    </w:tbl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lastRenderedPageBreak/>
        <w:t>Приложение №12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Информация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за счет всех источников финансирования 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за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202</w:t>
      </w:r>
      <w:r w:rsidR="00E8166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год</w:t>
      </w:r>
    </w:p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4306D" w:rsidRPr="00634324" w:rsidTr="0010121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bookmarkStart w:id="1" w:name="sub_7111623"/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План, тыс. рублей</w:t>
            </w:r>
            <w:hyperlink w:anchor="sub_8888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Фактические расходы, тыс. рублей</w:t>
            </w:r>
            <w:hyperlink w:anchor="sub_9999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**</w:t>
              </w:r>
            </w:hyperlink>
          </w:p>
        </w:tc>
      </w:tr>
      <w:tr w:rsidR="0024306D" w:rsidRPr="00634324" w:rsidTr="0010121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5</w:t>
            </w:r>
          </w:p>
        </w:tc>
      </w:tr>
      <w:tr w:rsidR="0024306D" w:rsidRPr="00634324" w:rsidTr="0010121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2065,4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1863,5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2065,4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1863,5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1661,0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1459,0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E8166C">
        <w:trPr>
          <w:trHeight w:val="639"/>
        </w:trPr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1661,0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1459,0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Подпрограмма 2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>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 xml:space="preserve">Строительство и реконструкция (модернизация) </w:t>
            </w: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>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404,4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404,4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404,4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E8166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404,4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</w:tbl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324">
        <w:rPr>
          <w:rFonts w:ascii="Times New Roman" w:eastAsia="Times New Roman" w:hAnsi="Times New Roman" w:cs="Times New Roman"/>
          <w:lang w:eastAsia="ru-RU"/>
        </w:rPr>
        <w:t>──────────────────────────────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888"/>
      <w:r w:rsidRPr="00634324">
        <w:rPr>
          <w:rFonts w:ascii="Times New Roman" w:eastAsia="Times New Roman" w:hAnsi="Times New Roman" w:cs="Times New Roman"/>
          <w:lang w:eastAsia="ru-RU"/>
        </w:rPr>
        <w:t xml:space="preserve">* В </w:t>
      </w:r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муниципальной программой Порецкого муниципального округа Чувашской Республики.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3" w:name="sub_9999"/>
      <w:bookmarkEnd w:id="2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634324">
        <w:rPr>
          <w:rFonts w:ascii="Times New Roman" w:eastAsia="Times New Roman" w:hAnsi="Times New Roman" w:cs="Times New Roman"/>
          <w:lang w:eastAsia="ru-RU"/>
        </w:rPr>
        <w:t>.</w:t>
      </w:r>
    </w:p>
    <w:bookmarkEnd w:id="3"/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17303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17303">
        <w:rPr>
          <w:rFonts w:ascii="Times New Roman" w:hAnsi="Times New Roman" w:cs="Times New Roman"/>
          <w:lang w:eastAsia="ru-RU"/>
        </w:rPr>
        <w:lastRenderedPageBreak/>
        <w:t>Приложение №13</w:t>
      </w:r>
    </w:p>
    <w:p w:rsidR="0024306D" w:rsidRPr="00617303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17303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617303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617303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617303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617303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24306D" w:rsidRPr="00617303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17303">
        <w:rPr>
          <w:rFonts w:ascii="Times New Roman" w:hAnsi="Times New Roman" w:cs="Times New Roman"/>
          <w:lang w:eastAsia="ru-RU"/>
        </w:rPr>
        <w:t>Чувашской Республики</w:t>
      </w: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Информация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Чувашской Республики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Чувашской Республики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за счет всех источников финансирования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за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202</w:t>
      </w:r>
      <w:r w:rsidR="00E8166C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год</w:t>
      </w:r>
    </w:p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79"/>
        <w:gridCol w:w="1389"/>
      </w:tblGrid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подпрограммы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муни-ципальной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исполни-тель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</w:t>
            </w:r>
            <w:hyperlink r:id="rId5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Едини-ца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Факти-ческие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данные за год,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предше-ствую-щий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отчет-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</w:t>
            </w:r>
            <w:hyperlink w:anchor="sub_7111634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за отчетный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 на очередной финансовый год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распоряд-итель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7121DE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6" w:history="1">
              <w:r w:rsidR="0024306D"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раздел</w:t>
              </w:r>
            </w:hyperlink>
            <w:r w:rsidR="0024306D"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="0024306D"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7121DE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7" w:history="1">
              <w:r w:rsidR="0024306D"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 xml:space="preserve">целевая статья </w:t>
              </w:r>
              <w:proofErr w:type="spellStart"/>
              <w:r w:rsidR="0024306D"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группа </w:t>
            </w: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(группа и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подгру-ппа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 xml:space="preserve">вида </w:t>
              </w:r>
              <w:proofErr w:type="spellStart"/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hyperlink w:anchor="sub_711624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роспись на 31 декабря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hyperlink w:anchor="sub_1513333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06D" w:rsidRPr="00634324" w:rsidTr="0010121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«Модернизация коммунальной инфраструктуры на территории Порецкого муниципального округа»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дорожного хозяйства,   ЖКХ и экологии;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2C295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A100000000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9237,7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11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9237,7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59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качества </w:t>
            </w:r>
            <w:proofErr w:type="spellStart"/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коммунальных услуг</w:t>
            </w:r>
          </w:p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1459.0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1459.0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237,7</w:t>
            </w:r>
          </w:p>
        </w:tc>
      </w:tr>
      <w:tr w:rsidR="0024306D" w:rsidRPr="00634324" w:rsidTr="0010121D">
        <w:trPr>
          <w:trHeight w:val="55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5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56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1459.0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1459.0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9237.7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D25DB">
              <w:rPr>
                <w:rFonts w:ascii="Times New Roman" w:hAnsi="Times New Roman" w:cs="Times New Roman"/>
                <w:sz w:val="18"/>
                <w:szCs w:val="18"/>
              </w:rPr>
              <w:t>довлетворенность граждан качеством жилищно-коммунальных услуг и безопасному, комфортному проживанию, процентов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5DB"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контейнеров для складирования твердых коммунальных отходов, единиц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158205730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158205788"/>
            <w:bookmarkEnd w:id="4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3.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165.0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404.4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404.4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202.0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165.0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404.4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404.4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811C8C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202.0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5"/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4.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систем коммунальной </w:t>
            </w: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инфраструктуры и объектов, используемых для очистки сточных вод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_Hlk158205986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водоснабжения сельских населенных пунктов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_Hlk158209605"/>
            <w:bookmarkEnd w:id="6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 6.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Охрана и восстановление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7"/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дорожного хозяйства,   ЖКХ и экологии;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А130000000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811C8C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11C8C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DE797D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11C8C" w:rsidRPr="00B76956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 водоснабжения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Порецкого муниципального </w:t>
            </w: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ЧР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B76956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803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11C8C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B76956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обеспеченного питьевой водой, соответствующей нормативному уровню качества (процентов)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F92A02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</w:tr>
      <w:tr w:rsidR="00811C8C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</w:t>
            </w:r>
          </w:p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(реконструкция) объектов водоснабжения (водозаборных сооружений, водопроводов и др.)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Порецкого муниципального округа ЧР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11C8C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63432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A86454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C8C" w:rsidRPr="00811C8C" w:rsidRDefault="00811C8C" w:rsidP="0081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C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324">
        <w:rPr>
          <w:rFonts w:ascii="Times New Roman" w:eastAsia="Times New Roman" w:hAnsi="Times New Roman" w:cs="Times New Roman"/>
          <w:lang w:eastAsia="ru-RU"/>
        </w:rPr>
        <w:t>──────────────────────────────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7111634"/>
      <w:r w:rsidRPr="00634324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711624"/>
      <w:bookmarkEnd w:id="8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соответствии с муниципальной программой Порецкого муниципального округа Чувашской Республики</w:t>
      </w:r>
      <w:proofErr w:type="gramStart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.</w:t>
      </w:r>
      <w:proofErr w:type="gramEnd"/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513333"/>
      <w:bookmarkEnd w:id="9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0"/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Default="0024306D" w:rsidP="0024306D"/>
    <w:p w:rsidR="0024306D" w:rsidRDefault="0024306D" w:rsidP="006C1EB2">
      <w:pPr>
        <w:ind w:right="424"/>
      </w:pPr>
    </w:p>
    <w:sectPr w:rsidR="0024306D" w:rsidSect="0024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EB2"/>
    <w:rsid w:val="0005716E"/>
    <w:rsid w:val="0006296D"/>
    <w:rsid w:val="0024306D"/>
    <w:rsid w:val="003B5798"/>
    <w:rsid w:val="00517E6C"/>
    <w:rsid w:val="006C1EB2"/>
    <w:rsid w:val="007001B7"/>
    <w:rsid w:val="007121DE"/>
    <w:rsid w:val="007E7510"/>
    <w:rsid w:val="00811C8C"/>
    <w:rsid w:val="00881814"/>
    <w:rsid w:val="00AC7D8B"/>
    <w:rsid w:val="00E8166C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971578/16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971578/15000" TargetMode="External"/><Relationship Id="rId5" Type="http://schemas.openxmlformats.org/officeDocument/2006/relationships/hyperlink" Target="http://internet.garant.ru/document/redirect/71971578/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2F75-3B52-4128-8866-90B45547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Людмила Александровна</dc:creator>
  <cp:lastModifiedBy>Economy-PMO</cp:lastModifiedBy>
  <cp:revision>2</cp:revision>
  <dcterms:created xsi:type="dcterms:W3CDTF">2025-02-18T05:55:00Z</dcterms:created>
  <dcterms:modified xsi:type="dcterms:W3CDTF">2025-02-18T05:55:00Z</dcterms:modified>
</cp:coreProperties>
</file>