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3"/>
        <w:spacing w:line="360" w:lineRule="auto"/>
        <w:ind w:right="140"/>
        <w:jc w:val="center"/>
      </w:pPr>
      <w:r>
        <w:t>ПОЯСНИТЕЛЬНАЯ ЗАПИСКА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решения Чебоксарского городского Собрания депутатов 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«О законодательной инициативе Чебоксарского городского Собрания депутатов по внесению в Государственный Совет Чувашской Республики проекта закона Чувашской Республики «О внесении изменений в Закон Чувашской Республики «</w:t>
      </w:r>
      <w:r>
        <w:rPr>
          <w:color w:val="22272F"/>
          <w:sz w:val="28"/>
          <w:szCs w:val="28"/>
          <w:shd w:val="clear" w:color="auto" w:fill="FFFFFF"/>
        </w:rPr>
        <w:t>О регулировании отдельных вопросов в области организации дорожного движения в </w:t>
      </w:r>
      <w:r>
        <w:rPr>
          <w:rStyle w:val="a6"/>
          <w:i w:val="0"/>
          <w:iCs w:val="0"/>
          <w:color w:val="22272F"/>
          <w:sz w:val="28"/>
          <w:szCs w:val="28"/>
          <w:shd w:val="clear" w:color="auto" w:fill="FFFFFF"/>
        </w:rPr>
        <w:t>Чувашской</w:t>
      </w:r>
      <w:r>
        <w:rPr>
          <w:color w:val="22272F"/>
          <w:sz w:val="28"/>
          <w:szCs w:val="28"/>
          <w:shd w:val="clear" w:color="auto" w:fill="FFFFFF"/>
        </w:rPr>
        <w:t> Республике</w:t>
      </w:r>
      <w:r>
        <w:rPr>
          <w:sz w:val="28"/>
          <w:szCs w:val="28"/>
        </w:rPr>
        <w:t xml:space="preserve">» </w:t>
      </w:r>
    </w:p>
    <w:p>
      <w:pPr>
        <w:ind w:firstLine="709"/>
        <w:jc w:val="both"/>
        <w:rPr>
          <w:sz w:val="28"/>
          <w:szCs w:val="28"/>
        </w:rPr>
      </w:pPr>
    </w:p>
    <w:p>
      <w:pPr>
        <w:spacing w:line="27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Настоящий проект решения подготовлен для внесения проекта закона в Государственный Совет Чувашской Республики в порядке законодательной инициативы Чебоксарским городским Собранием депутатов на основании статьи 85 Конституции Чувашской Республики и статьи 31 Устава муниципального образования города Чебоксары – столицы Чувашской Республики,</w:t>
      </w:r>
      <w:r>
        <w:rPr>
          <w:rFonts w:ascii="Times New Roman CYR" w:hAnsi="Times New Roman CYR" w:cs="Times New Roman CYR"/>
          <w:sz w:val="28"/>
          <w:szCs w:val="28"/>
        </w:rPr>
        <w:t xml:space="preserve"> принятого решением Чебоксарского городского Собрания депутатов от 30 ноября 2005 года № 40 (далее – Устава города Чебоксары)</w:t>
      </w:r>
      <w:r>
        <w:rPr>
          <w:sz w:val="28"/>
          <w:szCs w:val="28"/>
        </w:rPr>
        <w:t>.</w:t>
      </w:r>
    </w:p>
    <w:p>
      <w:pPr>
        <w:pStyle w:val="a7"/>
        <w:spacing w:before="0" w:beforeAutospacing="0" w:after="0" w:afterAutospacing="0" w:line="276" w:lineRule="auto"/>
        <w:jc w:val="both"/>
        <w:rPr>
          <w:rFonts w:ascii="Trebuchet MS" w:hAnsi="Trebuchet MS"/>
          <w:color w:val="222222"/>
          <w:sz w:val="27"/>
          <w:szCs w:val="27"/>
        </w:rPr>
      </w:pPr>
      <w:r>
        <w:rPr>
          <w:sz w:val="28"/>
          <w:szCs w:val="28"/>
        </w:rPr>
        <w:t xml:space="preserve">           Проект закона предусматривает внесение изменения пункт 1 части 1 статьи 7 закона  Чувашской Республики «</w:t>
      </w:r>
      <w:r>
        <w:rPr>
          <w:color w:val="22272F"/>
          <w:sz w:val="28"/>
          <w:szCs w:val="28"/>
          <w:shd w:val="clear" w:color="auto" w:fill="FFFFFF"/>
        </w:rPr>
        <w:t>О регулировании отдельных вопросов в области организации дорожного движения в </w:t>
      </w:r>
      <w:r>
        <w:rPr>
          <w:rStyle w:val="a6"/>
          <w:i w:val="0"/>
          <w:iCs w:val="0"/>
          <w:color w:val="22272F"/>
          <w:sz w:val="28"/>
          <w:szCs w:val="28"/>
          <w:shd w:val="clear" w:color="auto" w:fill="FFFFFF"/>
        </w:rPr>
        <w:t>Чувашской</w:t>
      </w:r>
      <w:r>
        <w:rPr>
          <w:color w:val="22272F"/>
          <w:sz w:val="28"/>
          <w:szCs w:val="28"/>
          <w:shd w:val="clear" w:color="auto" w:fill="FFFFFF"/>
        </w:rPr>
        <w:t> Республике</w:t>
      </w:r>
      <w:r>
        <w:rPr>
          <w:sz w:val="28"/>
          <w:szCs w:val="28"/>
        </w:rPr>
        <w:t>», а именно уменьшение времени бесплатного пользования  п</w:t>
      </w:r>
      <w:r>
        <w:rPr>
          <w:spacing w:val="-2"/>
          <w:sz w:val="28"/>
          <w:szCs w:val="28"/>
        </w:rPr>
        <w:t xml:space="preserve">латными парковками, расположенных на землях, находящихся в государственной или муниципальной собственности с 120 минут на 30 минут. Данная необходимость обусловлена необходимостью увеличения оборачиваемости и разгрузки платного парковочного пространства.  В настоящее время система платных городских парковок внедрена более чем в 30 городах, среднее время периода бесплатного паркинга от 15 до 60 </w:t>
      </w:r>
      <w:proofErr w:type="gramStart"/>
      <w:r>
        <w:rPr>
          <w:spacing w:val="-2"/>
          <w:sz w:val="28"/>
          <w:szCs w:val="28"/>
        </w:rPr>
        <w:t xml:space="preserve">минут,   </w:t>
      </w:r>
      <w:proofErr w:type="gramEnd"/>
      <w:r>
        <w:rPr>
          <w:spacing w:val="-2"/>
          <w:sz w:val="28"/>
          <w:szCs w:val="28"/>
        </w:rPr>
        <w:t xml:space="preserve">                          5 минут установлен в г. Москва, 120 минут г. Чебоксары (единственный город).</w:t>
      </w:r>
    </w:p>
    <w:p>
      <w:pPr>
        <w:pStyle w:val="a7"/>
        <w:spacing w:before="0" w:beforeAutospacing="0" w:after="0" w:afterAutospacing="0" w:line="276" w:lineRule="auto"/>
        <w:ind w:firstLine="851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Основными задачами введения оплаты стоянки являются:</w:t>
      </w:r>
    </w:p>
    <w:p>
      <w:pPr>
        <w:pStyle w:val="a7"/>
        <w:spacing w:before="0" w:beforeAutospacing="0" w:after="0" w:afterAutospacing="0" w:line="276" w:lineRule="auto"/>
        <w:ind w:firstLine="851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 снижение количества нарушений правил остановки и стоянки на улицах;</w:t>
      </w:r>
    </w:p>
    <w:p>
      <w:pPr>
        <w:spacing w:line="276" w:lineRule="auto"/>
        <w:ind w:firstLine="851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 повышение скорости движения в зонах платной парковки;</w:t>
      </w:r>
    </w:p>
    <w:p>
      <w:pPr>
        <w:spacing w:line="276" w:lineRule="auto"/>
        <w:ind w:firstLine="851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 увеличение оборачиваемости парковочных мест, чтобы большее количество автомобилистов смогли припарковаться в течение дня, а порядка 15% парковочных мест на улице всегда оставались свободными;</w:t>
      </w:r>
    </w:p>
    <w:p>
      <w:pPr>
        <w:spacing w:line="276" w:lineRule="auto"/>
        <w:ind w:firstLine="851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 сокращение потоков личного автотранспорта, въезжающего в пределы платной зоны, и стимулирование использования альтернативных видов транспорта.</w:t>
      </w:r>
    </w:p>
    <w:p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color w:val="222222"/>
          <w:sz w:val="28"/>
          <w:szCs w:val="28"/>
        </w:rPr>
        <w:t xml:space="preserve">   Уменьшение времени бесплатного периода размещения увеличит оборачиваемость парковочного места, приведет к уменьшению к загруженности, привести в соответствие с другими городами.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Проект решения подготовлен с учетом требований Решения Чебоксарского городского Собрания депутатов от 17 марта 2006 года № 145 «О Положении о порядке подготовки решений Чебоксарского городского Собрания депутатов» и размещен на сайте администрации города Чебоксары в сети Интернет для независимой антикоррупционной экспертизы.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Оценка регулирующего воздействия настоящего проекта решения не требуется, поскольку проект решения не содержит положения,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деятельности.  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При принятии настоящего проекта решения, дополнительного финансирования из бюджета города Чебоксары, республиканского бюджета Чувашской Республики, и внесение изменений в муниципальные правовые акты города Чебоксары, в законы Чувашской Республики, признание их утратившими силу, их отмены не требуется.     </w:t>
      </w:r>
    </w:p>
    <w:p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>
      <w:pPr>
        <w:tabs>
          <w:tab w:val="left" w:pos="1134"/>
        </w:tabs>
        <w:jc w:val="both"/>
        <w:rPr>
          <w:sz w:val="28"/>
          <w:szCs w:val="28"/>
        </w:rPr>
      </w:pPr>
    </w:p>
    <w:p>
      <w:pPr>
        <w:tabs>
          <w:tab w:val="left" w:pos="1134"/>
        </w:tabs>
        <w:jc w:val="both"/>
        <w:rPr>
          <w:sz w:val="28"/>
          <w:szCs w:val="28"/>
        </w:rPr>
      </w:pPr>
    </w:p>
    <w:tbl>
      <w:tblPr>
        <w:tblStyle w:val="ac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>
        <w:tc>
          <w:tcPr>
            <w:tcW w:w="4075" w:type="dxa"/>
            <w:hideMark/>
          </w:tcPr>
          <w:p>
            <w:pPr>
              <w:autoSpaceDE w:val="0"/>
              <w:jc w:val="both"/>
              <w:rPr>
                <w:rFonts w:ascii="Times New Roman CYR" w:eastAsia="Times New Roman CYR" w:hAnsi="Times New Roman CYR" w:cs="Times New Roman CYR"/>
                <w:sz w:val="28"/>
              </w:rPr>
            </w:pPr>
            <w:bookmarkStart w:id="0" w:name="_GoBack" w:colFirst="0" w:colLast="0"/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Председатель Чебоксарского </w:t>
            </w:r>
          </w:p>
          <w:p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>городского Собрания депутатов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                                                     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Е.Н. Кадышев</w:t>
            </w:r>
          </w:p>
        </w:tc>
      </w:tr>
      <w:bookmarkEnd w:id="0"/>
      <w:tr>
        <w:tc>
          <w:tcPr>
            <w:tcW w:w="4075" w:type="dxa"/>
            <w:hideMark/>
          </w:tcPr>
          <w:p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ind w:firstLine="567"/>
        <w:jc w:val="both"/>
        <w:rPr>
          <w:lang w:eastAsia="x-none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8"/>
          <w:szCs w:val="28"/>
        </w:rPr>
      </w:pPr>
    </w:p>
    <w:p>
      <w:pPr>
        <w:suppressAutoHyphens/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>Яковлев Г.М., 23-52-90</w:t>
      </w:r>
    </w:p>
    <w:sectPr>
      <w:headerReference w:type="default" r:id="rId7"/>
      <w:pgSz w:w="11906" w:h="16838"/>
      <w:pgMar w:top="993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0800461"/>
      <w:docPartObj>
        <w:docPartGallery w:val="Page Numbers (Top of Page)"/>
        <w:docPartUnique/>
      </w:docPartObj>
    </w:sdtPr>
    <w:sdtEndPr>
      <w:rPr>
        <w:b/>
        <w:sz w:val="16"/>
        <w:szCs w:val="16"/>
      </w:rPr>
    </w:sdtEndPr>
    <w:sdtContent>
      <w:p>
        <w:pPr>
          <w:pStyle w:val="a3"/>
          <w:jc w:val="center"/>
          <w:rPr>
            <w:b/>
            <w:sz w:val="16"/>
            <w:szCs w:val="16"/>
          </w:rPr>
        </w:pPr>
        <w:r>
          <w:rPr>
            <w:b/>
            <w:sz w:val="16"/>
            <w:szCs w:val="16"/>
          </w:rPr>
          <w:fldChar w:fldCharType="begin"/>
        </w:r>
        <w:r>
          <w:rPr>
            <w:b/>
            <w:sz w:val="16"/>
            <w:szCs w:val="16"/>
          </w:rPr>
          <w:instrText>PAGE   \* MERGEFORMAT</w:instrText>
        </w:r>
        <w:r>
          <w:rPr>
            <w:b/>
            <w:sz w:val="16"/>
            <w:szCs w:val="16"/>
          </w:rPr>
          <w:fldChar w:fldCharType="separate"/>
        </w:r>
        <w:r>
          <w:rPr>
            <w:b/>
            <w:noProof/>
            <w:sz w:val="16"/>
            <w:szCs w:val="16"/>
          </w:rPr>
          <w:t>3</w:t>
        </w:r>
        <w:r>
          <w:rPr>
            <w:b/>
            <w:sz w:val="16"/>
            <w:szCs w:val="16"/>
          </w:rPr>
          <w:fldChar w:fldCharType="end"/>
        </w:r>
      </w:p>
    </w:sdtContent>
  </w:sdt>
  <w:p>
    <w:pPr>
      <w:pStyle w:val="a3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0D43A6"/>
    <w:multiLevelType w:val="multilevel"/>
    <w:tmpl w:val="D37CE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04488-61CA-4053-A987-8FEB7FB2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pPr>
      <w:ind w:right="4570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Гипертекстовая ссылка"/>
    <w:basedOn w:val="a0"/>
    <w:uiPriority w:val="99"/>
    <w:rPr>
      <w:color w:val="106BBE"/>
    </w:rPr>
  </w:style>
  <w:style w:type="character" w:styleId="a6">
    <w:name w:val="Emphasis"/>
    <w:basedOn w:val="a0"/>
    <w:uiPriority w:val="20"/>
    <w:qFormat/>
    <w:rPr>
      <w:i/>
      <w:iCs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gcheb_chgsd4</cp:lastModifiedBy>
  <cp:revision>6</cp:revision>
  <cp:lastPrinted>2025-03-03T12:42:00Z</cp:lastPrinted>
  <dcterms:created xsi:type="dcterms:W3CDTF">2025-02-05T07:47:00Z</dcterms:created>
  <dcterms:modified xsi:type="dcterms:W3CDTF">2025-03-17T07:43:00Z</dcterms:modified>
</cp:coreProperties>
</file>