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C" w:rsidRPr="001A03DA" w:rsidRDefault="00A7565C" w:rsidP="00BA1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Отчет финансового отдела администрации города Алатыря об исполнении мероприятий за </w:t>
      </w:r>
      <w:r w:rsidR="00752BD4"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202</w:t>
      </w:r>
      <w:r w:rsidR="007805E4"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  <w:r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</w:p>
    <w:p w:rsidR="00BA138C" w:rsidRPr="00B60330" w:rsidRDefault="00BA138C" w:rsidP="00BA1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67E1E" w:rsidRPr="00B60330" w:rsidRDefault="00067E1E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3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города Алатыря (далее - Финансовый отдел) является финансовым органом администрации города, осуществляющим единую финансовую и бюджетную политику в городе Алатыре, исполнение городского бюджета и управление средствами бюджета города Алатыря, обеспечивающим реализацию полномочий органов местного самоуправления города Алатыря в части формирования, исполнения городского бюджета и контроля за исполнением городского бюджета.</w:t>
      </w:r>
      <w:proofErr w:type="gramEnd"/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Работа Финансового отдела в 202</w:t>
      </w:r>
      <w:r w:rsidR="007805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в соответствии с полномочиями, определяемыми Бюджетным Кодексом РФ, Уставом города Алатыря Чувашской Республики, Положением о бюджетных правоотношениях в городе Алатыре Чувашской Республики. В связи с этим определены следующие задачи: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единой бюджетной политики на уровне города Алатыря Чувашской Республики;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разработка основных направлений бюджетной и налоговой политики, повышение устойчивости доходной части бюджета;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осуществление руководства организацией муниципальных финансов;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совершенствование бюджетной системы;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проекта бюджета и обеспечение исполнения бюджета города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расходами бюджета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и утверждение сводной бюджетной росписи;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и ведение кассового плана;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реестра расходных обязательств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бюджетной отчетности об исполнении бюджета;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организация и осуществление внутреннего муниципального финансового контроля;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методического руководства по вопросам составления, исполнения бюджета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, целевого расходования бюджетных средств и финансового контроля.</w:t>
      </w:r>
    </w:p>
    <w:p w:rsidR="009F65B9" w:rsidRPr="00B60330" w:rsidRDefault="009F65B9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Финансовым о</w:t>
      </w:r>
      <w:r w:rsidR="00A7565C" w:rsidRPr="00B60330">
        <w:rPr>
          <w:rFonts w:ascii="Times New Roman" w:eastAsia="Times New Roman" w:hAnsi="Times New Roman" w:cs="Times New Roman"/>
          <w:sz w:val="24"/>
          <w:szCs w:val="24"/>
        </w:rPr>
        <w:t xml:space="preserve">тделом </w:t>
      </w:r>
      <w:proofErr w:type="gramStart"/>
      <w:r w:rsidR="00A7565C" w:rsidRPr="00B60330">
        <w:rPr>
          <w:rFonts w:ascii="Times New Roman" w:eastAsia="Times New Roman" w:hAnsi="Times New Roman" w:cs="Times New Roman"/>
          <w:sz w:val="24"/>
          <w:szCs w:val="24"/>
        </w:rPr>
        <w:t>подготовлено и внесено</w:t>
      </w:r>
      <w:proofErr w:type="gramEnd"/>
      <w:r w:rsidR="00A7565C" w:rsidRPr="00B60330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Собрания депутатов </w:t>
      </w:r>
      <w:r w:rsidR="00A7565C" w:rsidRPr="004910B4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4910B4" w:rsidRPr="004910B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7565C" w:rsidRPr="004910B4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 по вопросам, регулирующим налог</w:t>
      </w:r>
      <w:r w:rsidR="004C16BE" w:rsidRPr="004910B4">
        <w:rPr>
          <w:rFonts w:ascii="Times New Roman" w:eastAsia="Times New Roman" w:hAnsi="Times New Roman" w:cs="Times New Roman"/>
          <w:sz w:val="24"/>
          <w:szCs w:val="24"/>
        </w:rPr>
        <w:t>овые и бюджетные</w:t>
      </w:r>
      <w:r w:rsidR="004C16BE" w:rsidRPr="00B60330">
        <w:rPr>
          <w:rFonts w:ascii="Times New Roman" w:eastAsia="Times New Roman" w:hAnsi="Times New Roman" w:cs="Times New Roman"/>
          <w:sz w:val="24"/>
          <w:szCs w:val="24"/>
        </w:rPr>
        <w:t xml:space="preserve"> правоотношения:</w:t>
      </w:r>
      <w:r w:rsidR="00A7565C" w:rsidRPr="00B6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891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- 3 решения Собрания депутатов города Алатыря «О внесении изменений в бюджет города </w:t>
      </w:r>
      <w:r w:rsidR="00B60330" w:rsidRPr="00B60330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3 год и на плановый период 2024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годов»;</w:t>
      </w:r>
    </w:p>
    <w:p w:rsidR="00844891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 частичной замене дотаций на дополнительный норматив»;</w:t>
      </w:r>
    </w:p>
    <w:p w:rsidR="004C16BE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 бюджете города Алатыря на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годов»;</w:t>
      </w:r>
    </w:p>
    <w:p w:rsidR="00844891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 внесении изменений в Порядок формирования и использования бюджетных ассигнований муниципального дорожного фонда города Алатыря, утвержденный решением Собрания депутатов города Алатыря Чувашской Республики от 24 октября 2013 г. № 60/27-5 «О создании муниципального дорожного фонда города Алатыря»;</w:t>
      </w:r>
    </w:p>
    <w:p w:rsidR="00393265" w:rsidRPr="00B60330" w:rsidRDefault="00393265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</w:t>
      </w:r>
      <w:r w:rsidRPr="003932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Собрания депутатов города Алатыря седьмого созыва от 17 марта 2023 года № 21/34-7 «Об утверждении положения о вопросах налогового регулирования в городе Алатыре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44891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«Отчет об исполнении бюджета города Алатыря за 202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год»;</w:t>
      </w:r>
    </w:p>
    <w:p w:rsidR="00844891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 внесении изменений в решение Собрания депутатов города Алатыря седьмого созыва от 29 декабря 2021 № 56/17-7 «Об утверждении Положения о регулировании бюджетных правоотношений в городе Алатыре Чувашской Республики»;</w:t>
      </w:r>
    </w:p>
    <w:p w:rsidR="00844891" w:rsidRPr="00B60330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Собрание депутатов города Алатыря седьмого созыва от </w:t>
      </w:r>
      <w:r w:rsidR="00013D1B" w:rsidRPr="00013D1B">
        <w:rPr>
          <w:rFonts w:ascii="Times New Roman" w:eastAsia="Times New Roman" w:hAnsi="Times New Roman" w:cs="Times New Roman"/>
          <w:sz w:val="24"/>
          <w:szCs w:val="24"/>
        </w:rPr>
        <w:t>26 сентября 2022 года № 58/27-7</w:t>
      </w:r>
      <w:r w:rsidR="00013D1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Об утверждении Плана восстановления платежеспособности города Алатыря Чувашской Республики на 2022-2026 годы».</w:t>
      </w:r>
    </w:p>
    <w:p w:rsidR="00844891" w:rsidRPr="00B60330" w:rsidRDefault="00A7565C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Проведены публичные слушания по решению об исполнении бюджета города Алатыря за 20</w:t>
      </w:r>
      <w:r w:rsidR="00F81DD3" w:rsidRPr="00B603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1E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год, а т</w:t>
      </w:r>
      <w:r w:rsidR="00B80F1D" w:rsidRPr="00B60330">
        <w:rPr>
          <w:rFonts w:ascii="Times New Roman" w:eastAsia="Times New Roman" w:hAnsi="Times New Roman" w:cs="Times New Roman"/>
          <w:sz w:val="24"/>
          <w:szCs w:val="24"/>
        </w:rPr>
        <w:t>акже по решению о бюджете на 202</w:t>
      </w:r>
      <w:r w:rsidR="009A1E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9A1E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A1EE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  <w:r w:rsidR="00E566B6" w:rsidRPr="00B603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целях исполнения законодательства и для организации финансово-</w:t>
      </w:r>
      <w:r w:rsidRPr="008C1B10"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хозяйственной деятельности бюджетной сферы подготовлено </w:t>
      </w:r>
      <w:r w:rsidR="008C1B10" w:rsidRPr="008C1B1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C1B1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постановлений 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распоряжений администрации города. 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Кроме этого, в течение 2022 года осуществлялось: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сводной бюджетной росписи и внесение изменений в нее в течение 202</w:t>
      </w:r>
      <w:r w:rsidR="00020B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реестра расходных обязательств города Алатыря, информации по мониторингу бюджета города, сведений для проведения мониторинга и оценки качества организации  и осуществления бюджетного процесса;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производилась проверка и ввод в программный комплекс «Смарт-Бюджет» планов финансово-хозяйственной деятельности бюджетных и автономных учреждений и изменений к ним, справок о внесении изменений в сводную бюджетную роспись;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оценка качества финансового менеджмента, осуществляемого главными распорядителями бюджетных средств, главными администраторами доходов бюджета города Алатыря за 202</w:t>
      </w:r>
      <w:r w:rsidR="00020B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формирование сводного рейтинга ГРБС по качеству  управления муниципальными финансами, который размещен на официальном сайте;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ежемесячное составление и представление в вышестоящие органы оперативной информации об исполнении бюджета города, сведений об исполнении бюджета города и т.д.;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отчетности о выполнении условий Соглашения с Министерством финансов Чувашской Республики и «Дорожной карты» в части показателей муницип</w:t>
      </w:r>
      <w:r w:rsidR="00FB162D" w:rsidRPr="00B60330">
        <w:rPr>
          <w:rFonts w:ascii="Times New Roman" w:eastAsia="Times New Roman" w:hAnsi="Times New Roman" w:cs="Times New Roman"/>
          <w:sz w:val="24"/>
          <w:szCs w:val="24"/>
        </w:rPr>
        <w:t>альных финансов (ежеквартально).</w:t>
      </w:r>
    </w:p>
    <w:p w:rsidR="00FB162D" w:rsidRPr="00B60330" w:rsidRDefault="00A7565C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11FD6" w:rsidRPr="00B6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течение года качественно и в установленные сроки осуществлялось составление годового, месячных и квартальных отчетов об исполнении бюджета города. Совершенствовалось информационно-техническое обеспечение отдела и бюджетополучателей. В целях оказания методической и практической помощи бюджетополучателям специалистами отдела проводились совещания с бухгалтерами, специалистами, ответственными за составление отчетности и оформление документов.</w:t>
      </w:r>
    </w:p>
    <w:p w:rsidR="00FB162D" w:rsidRPr="00B60330" w:rsidRDefault="00FB162D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65C" w:rsidRPr="00B60330" w:rsidRDefault="00FB162D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Внутренний муниципальный финансовый контроль</w:t>
      </w:r>
    </w:p>
    <w:p w:rsidR="00FB162D" w:rsidRPr="00B60330" w:rsidRDefault="00FB162D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020B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финансовым отделом администрации города Алатыря в рамках имеющихся полномочий 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проведено 4 проверки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плана контрольных мероприятий по внутреннему финансовому контролю на 202</w:t>
      </w:r>
      <w:r w:rsidR="00020B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утвержденного начальником финансового отдела администрации города Алатыря.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Проведены  следующие  контрольные мероприятия: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>- проверка составления и исполнения плана финансово – хозяйственной деятельности, эффективности и целевого  использования бюджетных средств и имущества муниципального бюджетного дошкольного образовательного учреждения «Детский сад №1</w:t>
      </w:r>
      <w:r w:rsidR="000F1E75" w:rsidRPr="000F1E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» «</w:t>
      </w:r>
      <w:r w:rsidR="000F1E75" w:rsidRPr="000F1E75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» города Алатыря Чувашской Республики;</w:t>
      </w:r>
    </w:p>
    <w:p w:rsidR="000F1E75" w:rsidRPr="000F1E75" w:rsidRDefault="000F1E75" w:rsidP="000F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>- проверка составления и исполнения плана финансово – хозяйственной деятельности, эффективности и целевого  использования бюджетных средств и имущества муниципального бюджетного 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№5 имени Героя Советского Союза А.М. Осипова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» города Алатыря Чувашской Республики;</w:t>
      </w:r>
    </w:p>
    <w:p w:rsidR="000F1E75" w:rsidRPr="000F1E75" w:rsidRDefault="000F1E75" w:rsidP="000F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внеплановая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проверки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финансово – хозяйственной деятельности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унитарного предприятия «Водоканал»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- анализ исполнения муниципального задания на оказание муниципальных </w:t>
      </w:r>
      <w:r w:rsidR="000F1E75" w:rsidRPr="000F1E75">
        <w:rPr>
          <w:rFonts w:ascii="Times New Roman" w:eastAsia="Times New Roman" w:hAnsi="Times New Roman" w:cs="Times New Roman"/>
          <w:sz w:val="24"/>
          <w:szCs w:val="24"/>
        </w:rPr>
        <w:t>услуг (выполнение работ) за 2022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 год учреждениями  города Алатыря.</w:t>
      </w:r>
    </w:p>
    <w:p w:rsidR="00FB162D" w:rsidRPr="000D033B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3B">
        <w:rPr>
          <w:rFonts w:ascii="Times New Roman" w:eastAsia="Times New Roman" w:hAnsi="Times New Roman" w:cs="Times New Roman"/>
          <w:sz w:val="24"/>
          <w:szCs w:val="24"/>
        </w:rPr>
        <w:t xml:space="preserve">Объем проверенных средств составляет </w:t>
      </w:r>
      <w:r w:rsidR="00DA2847" w:rsidRPr="000D033B">
        <w:rPr>
          <w:rFonts w:ascii="Times New Roman" w:eastAsia="Times New Roman" w:hAnsi="Times New Roman" w:cs="Times New Roman"/>
          <w:sz w:val="24"/>
          <w:szCs w:val="24"/>
        </w:rPr>
        <w:t>301576,0</w:t>
      </w:r>
      <w:r w:rsidRPr="000D033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B162D" w:rsidRPr="000D033B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3B">
        <w:rPr>
          <w:rFonts w:ascii="Times New Roman" w:eastAsia="Times New Roman" w:hAnsi="Times New Roman" w:cs="Times New Roman"/>
          <w:sz w:val="24"/>
          <w:szCs w:val="24"/>
        </w:rPr>
        <w:t xml:space="preserve">Сумма выявленных бюджетных и иных финансовых нарушений со средствами бюджета муниципального образования составляет </w:t>
      </w:r>
      <w:r w:rsidR="00DA2847" w:rsidRPr="000D033B">
        <w:rPr>
          <w:rFonts w:ascii="Times New Roman" w:eastAsia="Times New Roman" w:hAnsi="Times New Roman" w:cs="Times New Roman"/>
          <w:sz w:val="24"/>
          <w:szCs w:val="24"/>
        </w:rPr>
        <w:t>3160,8</w:t>
      </w:r>
      <w:r w:rsidRPr="000D033B">
        <w:rPr>
          <w:rFonts w:ascii="Times New Roman" w:eastAsia="Times New Roman" w:hAnsi="Times New Roman" w:cs="Times New Roman"/>
          <w:sz w:val="24"/>
          <w:szCs w:val="24"/>
        </w:rPr>
        <w:t xml:space="preserve">  рублей или </w:t>
      </w:r>
      <w:r w:rsidR="00DA2847" w:rsidRPr="000D033B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0D033B">
        <w:rPr>
          <w:rFonts w:ascii="Times New Roman" w:eastAsia="Times New Roman" w:hAnsi="Times New Roman" w:cs="Times New Roman"/>
          <w:sz w:val="24"/>
          <w:szCs w:val="24"/>
        </w:rPr>
        <w:t>%  от объема проверенных средств.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контрольных мероприятий направлено 3 представления об устранении выявленных финансовых нарушений в адрес проверяемых учреждений.</w:t>
      </w:r>
    </w:p>
    <w:p w:rsidR="00FB162D" w:rsidRPr="00B60330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проверками нарушений, учреждениями  представлена информация с приложением копий документов.</w:t>
      </w:r>
    </w:p>
    <w:p w:rsidR="0074417B" w:rsidRPr="00B60330" w:rsidRDefault="0074417B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7B" w:rsidRPr="00B60330" w:rsidRDefault="0074417B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Управление муниципальным долгом</w:t>
      </w:r>
    </w:p>
    <w:p w:rsidR="00FB162D" w:rsidRPr="00B60330" w:rsidRDefault="00FB28E8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существлялось ведение муниципальной долговой книги, в которую вносились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обязательств. Информация о долговых обязательствах города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, отраженных в муниципальной долговой книге ежемесячно представлялась в Министерство финансов Чувашской Республики. Муниципальный долг города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01.01.202</w:t>
      </w:r>
      <w:r w:rsidR="00020B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20000000 (двадцать миллионов) рублей.</w:t>
      </w:r>
    </w:p>
    <w:p w:rsidR="003F77F7" w:rsidRPr="00B60330" w:rsidRDefault="003F77F7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7F7" w:rsidRPr="00B60330" w:rsidRDefault="003F77F7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 бюджета города Алатыря за 202</w:t>
      </w:r>
      <w:r w:rsidR="00020B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F77F7" w:rsidRPr="00B60330" w:rsidRDefault="00020BC5" w:rsidP="003F7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Финансового отдела в 2023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в соответствии с решением Собрания депутатов города Алатыря седьмого созыва от 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09.12.2022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74/30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>-7 «О  бюджете города Алатыря на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 с внесенными изменениями и постановлением администрации города Алатыря Чувашской Республики от 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30.12.2022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925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«О мерах по реализации решения Собрания депутатов города Алатыря седьмого</w:t>
      </w:r>
      <w:proofErr w:type="gramEnd"/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созыва «О бюджете города Алатыря на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 (с изменениями) и была направлена на обеспечение устойчивости финансового состояния города, на своевременность и качество предоставления бюджетных услуг и на улучшение управления бюджетными расходами.</w:t>
      </w:r>
    </w:p>
    <w:p w:rsidR="00F06ED3" w:rsidRDefault="00F06ED3" w:rsidP="00D669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ED3">
        <w:rPr>
          <w:rFonts w:ascii="Times New Roman" w:hAnsi="Times New Roman" w:cs="Times New Roman"/>
          <w:sz w:val="24"/>
          <w:szCs w:val="24"/>
        </w:rPr>
        <w:t>Исполнение бюджета по доходам в целом на 31 декабря 2023 года  составило 1 136 580,0 тыс. рублей, в том числе поступило собственных доходов в сумме  323 281,7 тыс. рублей, безвозмездные поступления из вышестоящего бюджета  827 437,3 тыс. рублей, возврат остатков субсидий, субвенций и иных межбюджетных трансфертов имеющих целевое назначение, прошлых лет – 14 139,0 тыс. рублей.</w:t>
      </w:r>
      <w:proofErr w:type="gramEnd"/>
    </w:p>
    <w:p w:rsidR="00F06ED3" w:rsidRPr="00F06ED3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ED3">
        <w:rPr>
          <w:rFonts w:ascii="Times New Roman" w:hAnsi="Times New Roman" w:cs="Times New Roman"/>
          <w:sz w:val="24"/>
          <w:szCs w:val="24"/>
        </w:rPr>
        <w:t>Налоговые доходы на 31 декабря текущего года исполнены к годовым назначениям на 103,9%, к аналогичному периоду прошлого года на 132,9%. Самый большой рост в процентном отношении к прошлому году по налогу на доходы физических лиц – 155,7%, по налогу на имущество физических лиц – 111,1%,  по акцизам – 101,7 %, по налогу в связи с применение УСН – 101,3%.  Ниже уровня прошлого года показатели по</w:t>
      </w:r>
      <w:proofErr w:type="gramEnd"/>
      <w:r w:rsidRPr="00F06ED3">
        <w:rPr>
          <w:rFonts w:ascii="Times New Roman" w:hAnsi="Times New Roman" w:cs="Times New Roman"/>
          <w:sz w:val="24"/>
          <w:szCs w:val="24"/>
        </w:rPr>
        <w:t xml:space="preserve"> транспортному налогу на 99,5% или 14,5 тыс. руб., по госпошлине на 85,3% или 726,4 тыс. руб., по земельному налогу на 60,8% или 5 168,2 тыс. руб., по патентной системе налогообложения на 49,4% или 1 943,7 тыс. руб</w:t>
      </w:r>
      <w:proofErr w:type="gramStart"/>
      <w:r w:rsidRPr="00F06E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06ED3" w:rsidRPr="00F06ED3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ED3">
        <w:rPr>
          <w:rFonts w:ascii="Times New Roman" w:hAnsi="Times New Roman" w:cs="Times New Roman"/>
          <w:sz w:val="24"/>
          <w:szCs w:val="24"/>
        </w:rPr>
        <w:t>Неналоговые доходы исполнены к годовым назначениям на 123,2%, к аналогичному периоду прошлого года на 145,0%. Самый большой рост в процентном отношении к прошлому году по доходам от  оказания платных услуг и компенсации затрат государства – 186,8%, поступления от негативного воздействия на окружающую среду – 125,6%, от арендной платы за имущество – 118,1%, от арендной платы за землю  - 105,4%. Ниже уровня прошлого года  от</w:t>
      </w:r>
      <w:proofErr w:type="gramEnd"/>
      <w:r w:rsidRPr="00F06ED3">
        <w:rPr>
          <w:rFonts w:ascii="Times New Roman" w:hAnsi="Times New Roman" w:cs="Times New Roman"/>
          <w:sz w:val="24"/>
          <w:szCs w:val="24"/>
        </w:rPr>
        <w:t xml:space="preserve"> платежей МУП на 94,9% или 2,2 тыс. руб.,  от реализации имущества на 84,9% или 2 198,0 тыс. руб., от прочих неналоговых доходов на 81,9% или 637,5 тыс. руб.,  от реализации земельных участков на 77,5% или 995,5 тыс. руб., от штрафов и санкций на 64,2% или 899,0 тыс. руб</w:t>
      </w:r>
      <w:proofErr w:type="gramStart"/>
      <w:r w:rsidRPr="00F06E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06ED3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ED3">
        <w:rPr>
          <w:rFonts w:ascii="Times New Roman" w:hAnsi="Times New Roman" w:cs="Times New Roman"/>
          <w:sz w:val="24"/>
          <w:szCs w:val="24"/>
        </w:rPr>
        <w:t>Бюджет города по расходам исполнен в сумме 1 060 209,1 тыс. рублей или на 88,5% от годовых назначений.</w:t>
      </w:r>
    </w:p>
    <w:p w:rsidR="00F53A97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ED3">
        <w:rPr>
          <w:rFonts w:ascii="Times New Roman" w:hAnsi="Times New Roman" w:cs="Times New Roman"/>
          <w:sz w:val="24"/>
          <w:szCs w:val="24"/>
        </w:rPr>
        <w:t xml:space="preserve">Большая доля средств направлена на развитие и содержание социально-культурной сферы (553 451,2 тыс. руб.), в том числе: на образование – 483 488,2 тыс. руб.  (45,6%), на культуру – 57 710,4 тыс. руб. (5,4%),  на физическую культуру и спорт – 500,0 тыс. руб. (0,1%), на социальную политику – 11 752,6 тыс. руб. (1,1%). </w:t>
      </w:r>
      <w:proofErr w:type="gramStart"/>
      <w:r w:rsidRPr="00F06ED3">
        <w:rPr>
          <w:rFonts w:ascii="Times New Roman" w:hAnsi="Times New Roman" w:cs="Times New Roman"/>
          <w:sz w:val="24"/>
          <w:szCs w:val="24"/>
        </w:rPr>
        <w:t>Расходы на отрасль ЖКХ составили 230 650,8 тыс. руб. или 21,8% от общей суммы расходов бюджета,  на национальную экономику –  145 322,4 тыс. руб. или 13,7%, на общегосударственные вопросы – 124 517,9 тыс. руб. или 11,7%, на национальную безопасность и правоохранительную деятельность – 5 366,3 тыс. рублей или 0,5%, на охрану окружающей среды – 880,0 тыс. рублей или 0,1%, на обслуживание государственного и муниципального</w:t>
      </w:r>
      <w:proofErr w:type="gramEnd"/>
      <w:r w:rsidRPr="00F06ED3">
        <w:rPr>
          <w:rFonts w:ascii="Times New Roman" w:hAnsi="Times New Roman" w:cs="Times New Roman"/>
          <w:sz w:val="24"/>
          <w:szCs w:val="24"/>
        </w:rPr>
        <w:t xml:space="preserve"> долга – 20,5 тыс. рублей или 0,002%.</w:t>
      </w:r>
      <w:r w:rsidR="00F53A97" w:rsidRPr="00B60330">
        <w:rPr>
          <w:rFonts w:ascii="Times New Roman" w:hAnsi="Times New Roman" w:cs="Times New Roman"/>
          <w:sz w:val="24"/>
          <w:szCs w:val="24"/>
        </w:rPr>
        <w:tab/>
      </w:r>
    </w:p>
    <w:p w:rsidR="00F06ED3" w:rsidRPr="00B60330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3A97" w:rsidRPr="00B60330" w:rsidRDefault="00286DA9" w:rsidP="00F06E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30">
        <w:rPr>
          <w:rFonts w:ascii="Times New Roman" w:hAnsi="Times New Roman" w:cs="Times New Roman"/>
          <w:b/>
          <w:sz w:val="24"/>
          <w:szCs w:val="24"/>
        </w:rPr>
        <w:t>Задачи по дальнейшему обеспечению сбалансированности бюджета на 202</w:t>
      </w:r>
      <w:r w:rsidR="00F06ED3">
        <w:rPr>
          <w:rFonts w:ascii="Times New Roman" w:hAnsi="Times New Roman" w:cs="Times New Roman"/>
          <w:b/>
          <w:sz w:val="24"/>
          <w:szCs w:val="24"/>
        </w:rPr>
        <w:t>4</w:t>
      </w:r>
      <w:r w:rsidRPr="00B603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1. Осуществить меры, направленные на увеличение поступлений налоговых и неналоговых доходов местного бюджета, предусматривающие: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330">
        <w:rPr>
          <w:rFonts w:ascii="Times New Roman" w:hAnsi="Times New Roman" w:cs="Times New Roman"/>
          <w:sz w:val="24"/>
          <w:szCs w:val="24"/>
        </w:rPr>
        <w:t xml:space="preserve">- </w:t>
      </w:r>
      <w:r w:rsidR="00331DBE" w:rsidRPr="00331DBE">
        <w:rPr>
          <w:rFonts w:ascii="Times New Roman" w:hAnsi="Times New Roman" w:cs="Times New Roman"/>
          <w:sz w:val="24"/>
          <w:szCs w:val="24"/>
        </w:rPr>
        <w:t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бюджет города Алатыря Чувашской Республики по итогам исполнения бюджета города Алатыря Чувашской Республики за 2024 год по сравнению с уровне</w:t>
      </w:r>
      <w:r w:rsidR="00331DBE">
        <w:rPr>
          <w:rFonts w:ascii="Times New Roman" w:hAnsi="Times New Roman" w:cs="Times New Roman"/>
          <w:sz w:val="24"/>
          <w:szCs w:val="24"/>
        </w:rPr>
        <w:t>м исполнения 2023 года на 4,3 %</w:t>
      </w:r>
      <w:r w:rsidR="00331DBE" w:rsidRPr="00331DBE">
        <w:rPr>
          <w:rFonts w:ascii="Times New Roman" w:hAnsi="Times New Roman" w:cs="Times New Roman"/>
          <w:sz w:val="24"/>
          <w:szCs w:val="24"/>
        </w:rPr>
        <w:t xml:space="preserve"> в сопоставимых условиях 2023 года, или 80,6 % к фактическому исполнению за 2023 год</w:t>
      </w:r>
      <w:r w:rsidRPr="00B603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- обеспечение выполнения плановых назначений по налоговым и неналоговым доходам бюджета города Алатыря Чувашской Республики по итогам исполнения за текущий финансовый год;</w:t>
      </w:r>
    </w:p>
    <w:p w:rsidR="00331DBE" w:rsidRDefault="00331DBE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DBE">
        <w:rPr>
          <w:rFonts w:ascii="Times New Roman" w:hAnsi="Times New Roman" w:cs="Times New Roman"/>
          <w:sz w:val="24"/>
          <w:szCs w:val="24"/>
        </w:rPr>
        <w:t>- снижение задолженности по арендн</w:t>
      </w:r>
      <w:r>
        <w:rPr>
          <w:rFonts w:ascii="Times New Roman" w:hAnsi="Times New Roman" w:cs="Times New Roman"/>
          <w:sz w:val="24"/>
          <w:szCs w:val="24"/>
        </w:rPr>
        <w:t>ой плате за муниципальное имуще</w:t>
      </w:r>
      <w:r w:rsidRPr="00331DBE">
        <w:rPr>
          <w:rFonts w:ascii="Times New Roman" w:hAnsi="Times New Roman" w:cs="Times New Roman"/>
          <w:sz w:val="24"/>
          <w:szCs w:val="24"/>
        </w:rPr>
        <w:t xml:space="preserve">ство и земельные участки, находящиеся в муниципальной собственности, </w:t>
      </w:r>
      <w:proofErr w:type="gramStart"/>
      <w:r w:rsidRPr="00331DB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31DBE">
        <w:rPr>
          <w:rFonts w:ascii="Times New Roman" w:hAnsi="Times New Roman" w:cs="Times New Roman"/>
          <w:sz w:val="24"/>
          <w:szCs w:val="24"/>
        </w:rPr>
        <w:t xml:space="preserve"> 2024 года по сравнению с показателем на начало 2024 года;</w:t>
      </w:r>
    </w:p>
    <w:p w:rsidR="00216F44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- обеспечение снижения задолженности по местным налогам в бюджет города Алатыря </w:t>
      </w:r>
      <w:proofErr w:type="gramStart"/>
      <w:r w:rsidRPr="00B6033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B60330">
        <w:rPr>
          <w:rFonts w:ascii="Times New Roman" w:hAnsi="Times New Roman" w:cs="Times New Roman"/>
          <w:sz w:val="24"/>
          <w:szCs w:val="24"/>
        </w:rPr>
        <w:t xml:space="preserve"> 202</w:t>
      </w:r>
      <w:r w:rsidR="00331DBE">
        <w:rPr>
          <w:rFonts w:ascii="Times New Roman" w:hAnsi="Times New Roman" w:cs="Times New Roman"/>
          <w:sz w:val="24"/>
          <w:szCs w:val="24"/>
        </w:rPr>
        <w:t>4</w:t>
      </w:r>
      <w:r w:rsidRPr="00B60330">
        <w:rPr>
          <w:rFonts w:ascii="Times New Roman" w:hAnsi="Times New Roman" w:cs="Times New Roman"/>
          <w:sz w:val="24"/>
          <w:szCs w:val="24"/>
        </w:rPr>
        <w:t xml:space="preserve"> года по сравнению с </w:t>
      </w:r>
      <w:r w:rsidR="00216F44" w:rsidRPr="00B60330">
        <w:rPr>
          <w:rFonts w:ascii="Times New Roman" w:hAnsi="Times New Roman" w:cs="Times New Roman"/>
          <w:sz w:val="24"/>
          <w:szCs w:val="24"/>
        </w:rPr>
        <w:t>показателем на начало 202</w:t>
      </w:r>
      <w:r w:rsidR="00331DBE">
        <w:rPr>
          <w:rFonts w:ascii="Times New Roman" w:hAnsi="Times New Roman" w:cs="Times New Roman"/>
          <w:sz w:val="24"/>
          <w:szCs w:val="24"/>
        </w:rPr>
        <w:t>4</w:t>
      </w:r>
      <w:r w:rsidR="00216F44" w:rsidRPr="00B603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6D9D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2. </w:t>
      </w:r>
      <w:r w:rsidR="00E56D9D" w:rsidRPr="00B60330">
        <w:rPr>
          <w:rFonts w:ascii="Times New Roman" w:hAnsi="Times New Roman" w:cs="Times New Roman"/>
          <w:sz w:val="24"/>
          <w:szCs w:val="24"/>
        </w:rPr>
        <w:t>Осуществлять меры, направленные на повышение эффективности использования бюджетных средств: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обеспечение целевого использования средств бюджета города Алатыря, а также средств, полученных из республиканского бюджета Чувашской Республики;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обеспечение эффективного освоения средств, выделенных из республиканского бюджета Чувашской Республики;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обеспечение эффективности, результативности осуществления закупок товаров, работ, услуг для обеспечения муниципальных нужд; 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обеспечение в первоочередном порядке финансирования расходов на выплату заработной платы и начислений на оплату труда работников муниципальных учреждений, оплату коммунальных услуг и уплату налогов и иных обязательных платежей в бюджет муниципальными учреждениями;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недопущение по состоянию на первое число каждого месяца образования просроченной кредиторской задолженности бюджета города Алатыря;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установление запрета на увеличение численности муниципальных служащих;</w:t>
      </w:r>
    </w:p>
    <w:p w:rsidR="00216F44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недопущение увеличения общей численности работников муниципальных учреждений и работников о</w:t>
      </w:r>
      <w:r w:rsidR="00216F44" w:rsidRPr="00B60330">
        <w:rPr>
          <w:rFonts w:ascii="Times New Roman" w:hAnsi="Times New Roman" w:cs="Times New Roman"/>
          <w:sz w:val="24"/>
          <w:szCs w:val="24"/>
        </w:rPr>
        <w:t>рганов местного самоуправления.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3. </w:t>
      </w:r>
      <w:r w:rsidR="00E56D9D" w:rsidRPr="00B60330">
        <w:rPr>
          <w:rFonts w:ascii="Times New Roman" w:hAnsi="Times New Roman" w:cs="Times New Roman"/>
          <w:sz w:val="24"/>
          <w:szCs w:val="24"/>
        </w:rPr>
        <w:t>Соблюдать установленные решением Кабинета Министров Чувашской Республики нормативы формирования расходов на содержание органов местного само</w:t>
      </w:r>
      <w:r w:rsidRPr="00B60330">
        <w:rPr>
          <w:rFonts w:ascii="Times New Roman" w:hAnsi="Times New Roman" w:cs="Times New Roman"/>
          <w:sz w:val="24"/>
          <w:szCs w:val="24"/>
        </w:rPr>
        <w:t>управления Чувашской Республики.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4. </w:t>
      </w:r>
      <w:r w:rsidR="00E56D9D" w:rsidRPr="00B6033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56D9D" w:rsidRPr="00B60330">
        <w:rPr>
          <w:rFonts w:ascii="Times New Roman" w:hAnsi="Times New Roman" w:cs="Times New Roman"/>
          <w:sz w:val="24"/>
          <w:szCs w:val="24"/>
        </w:rPr>
        <w:t>устанавливать и не исполнять</w:t>
      </w:r>
      <w:proofErr w:type="gramEnd"/>
      <w:r w:rsidR="00E56D9D" w:rsidRPr="00B60330">
        <w:rPr>
          <w:rFonts w:ascii="Times New Roman" w:hAnsi="Times New Roman" w:cs="Times New Roman"/>
          <w:sz w:val="24"/>
          <w:szCs w:val="24"/>
        </w:rPr>
        <w:t xml:space="preserve"> расходные обязательства, не связанные с решением вопросов, отнесенных Конституцией Российской Федерации, федеральными законами, законами Чувашской Республики к полномочиям города Алатыря</w:t>
      </w:r>
      <w:r w:rsidRPr="00B60330">
        <w:rPr>
          <w:rFonts w:ascii="Times New Roman" w:hAnsi="Times New Roman" w:cs="Times New Roman"/>
          <w:sz w:val="24"/>
          <w:szCs w:val="24"/>
        </w:rPr>
        <w:t>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5. </w:t>
      </w:r>
      <w:r w:rsidR="00E56D9D" w:rsidRPr="00B60330">
        <w:rPr>
          <w:rFonts w:ascii="Times New Roman" w:hAnsi="Times New Roman" w:cs="Times New Roman"/>
          <w:sz w:val="24"/>
          <w:szCs w:val="24"/>
        </w:rPr>
        <w:t xml:space="preserve">Обеспечить исполнение принятых обязательств по достижению целевых </w:t>
      </w:r>
      <w:proofErr w:type="gramStart"/>
      <w:r w:rsidR="00E56D9D" w:rsidRPr="00B60330">
        <w:rPr>
          <w:rFonts w:ascii="Times New Roman" w:hAnsi="Times New Roman" w:cs="Times New Roman"/>
          <w:sz w:val="24"/>
          <w:szCs w:val="24"/>
        </w:rPr>
        <w:t>показателей повышения оплаты труда работников бюджетной сферы</w:t>
      </w:r>
      <w:proofErr w:type="gramEnd"/>
      <w:r w:rsidR="00E56D9D" w:rsidRPr="00B60330">
        <w:rPr>
          <w:rFonts w:ascii="Times New Roman" w:hAnsi="Times New Roman" w:cs="Times New Roman"/>
          <w:sz w:val="24"/>
          <w:szCs w:val="24"/>
        </w:rPr>
        <w:t xml:space="preserve"> в соответствии с указами Президента Российской Федерации, доведенных органами исполнительной власти Чувашской Республики;</w:t>
      </w:r>
    </w:p>
    <w:p w:rsidR="00F53A97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6. </w:t>
      </w:r>
      <w:r w:rsidR="00E56D9D" w:rsidRPr="00B60330">
        <w:rPr>
          <w:rFonts w:ascii="Times New Roman" w:hAnsi="Times New Roman" w:cs="Times New Roman"/>
          <w:sz w:val="24"/>
          <w:szCs w:val="24"/>
        </w:rPr>
        <w:t>Обеспечить выполнение мероприятий, предусмотренных планом мероприятий («дорожной картой») по увеличению собственных доходов, оптимизации бюджетных расходов, сокращению нерезультативных расходов.</w:t>
      </w:r>
    </w:p>
    <w:p w:rsidR="00F53A97" w:rsidRPr="00B60330" w:rsidRDefault="00F53A97" w:rsidP="00E56D9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sectPr w:rsidR="00F53A97" w:rsidRPr="00B60330" w:rsidSect="00E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5C"/>
    <w:rsid w:val="00013D1B"/>
    <w:rsid w:val="00014B4D"/>
    <w:rsid w:val="00020BC5"/>
    <w:rsid w:val="00062833"/>
    <w:rsid w:val="00067E1E"/>
    <w:rsid w:val="000A5BFB"/>
    <w:rsid w:val="000D033B"/>
    <w:rsid w:val="000F1E75"/>
    <w:rsid w:val="001021B1"/>
    <w:rsid w:val="00125298"/>
    <w:rsid w:val="00137FDB"/>
    <w:rsid w:val="001558BE"/>
    <w:rsid w:val="00164EDA"/>
    <w:rsid w:val="00192A74"/>
    <w:rsid w:val="001A03DA"/>
    <w:rsid w:val="001A242B"/>
    <w:rsid w:val="001A398A"/>
    <w:rsid w:val="001A47F0"/>
    <w:rsid w:val="001B1D2A"/>
    <w:rsid w:val="001F03EC"/>
    <w:rsid w:val="00206C5D"/>
    <w:rsid w:val="00216F44"/>
    <w:rsid w:val="00252C5C"/>
    <w:rsid w:val="00286DA9"/>
    <w:rsid w:val="00287702"/>
    <w:rsid w:val="00331DBE"/>
    <w:rsid w:val="0033576C"/>
    <w:rsid w:val="00366E59"/>
    <w:rsid w:val="003864E5"/>
    <w:rsid w:val="00390AF8"/>
    <w:rsid w:val="00393265"/>
    <w:rsid w:val="003B62F2"/>
    <w:rsid w:val="003F77F7"/>
    <w:rsid w:val="00477E64"/>
    <w:rsid w:val="004910B4"/>
    <w:rsid w:val="004A7469"/>
    <w:rsid w:val="004C16BE"/>
    <w:rsid w:val="0051197B"/>
    <w:rsid w:val="00515317"/>
    <w:rsid w:val="00540599"/>
    <w:rsid w:val="00557568"/>
    <w:rsid w:val="00573FD4"/>
    <w:rsid w:val="006542F4"/>
    <w:rsid w:val="006B017F"/>
    <w:rsid w:val="006C78E7"/>
    <w:rsid w:val="006F594D"/>
    <w:rsid w:val="007106B0"/>
    <w:rsid w:val="0074417B"/>
    <w:rsid w:val="00744F4D"/>
    <w:rsid w:val="00752BD4"/>
    <w:rsid w:val="007805E4"/>
    <w:rsid w:val="00780844"/>
    <w:rsid w:val="007C7EB2"/>
    <w:rsid w:val="007F4DE9"/>
    <w:rsid w:val="00824EF1"/>
    <w:rsid w:val="00844634"/>
    <w:rsid w:val="00844891"/>
    <w:rsid w:val="00850CE2"/>
    <w:rsid w:val="0086398D"/>
    <w:rsid w:val="008C14E7"/>
    <w:rsid w:val="008C1B10"/>
    <w:rsid w:val="00922F3E"/>
    <w:rsid w:val="00981F9E"/>
    <w:rsid w:val="00990257"/>
    <w:rsid w:val="0099453F"/>
    <w:rsid w:val="009A18D7"/>
    <w:rsid w:val="009A1EE8"/>
    <w:rsid w:val="009B7370"/>
    <w:rsid w:val="009C066E"/>
    <w:rsid w:val="009E2CF8"/>
    <w:rsid w:val="009E73D1"/>
    <w:rsid w:val="009F65B9"/>
    <w:rsid w:val="00A2264C"/>
    <w:rsid w:val="00A63FCE"/>
    <w:rsid w:val="00A65BE8"/>
    <w:rsid w:val="00A65D4B"/>
    <w:rsid w:val="00A7073B"/>
    <w:rsid w:val="00A7565C"/>
    <w:rsid w:val="00A9044C"/>
    <w:rsid w:val="00AC04EB"/>
    <w:rsid w:val="00AF61DD"/>
    <w:rsid w:val="00B17522"/>
    <w:rsid w:val="00B475BB"/>
    <w:rsid w:val="00B60330"/>
    <w:rsid w:val="00B7389D"/>
    <w:rsid w:val="00B80F1D"/>
    <w:rsid w:val="00BA138C"/>
    <w:rsid w:val="00C11FD6"/>
    <w:rsid w:val="00C41EA4"/>
    <w:rsid w:val="00C520AE"/>
    <w:rsid w:val="00C62F8E"/>
    <w:rsid w:val="00C717A6"/>
    <w:rsid w:val="00C8229A"/>
    <w:rsid w:val="00CA4A38"/>
    <w:rsid w:val="00CB4DDB"/>
    <w:rsid w:val="00CF1D96"/>
    <w:rsid w:val="00D473A7"/>
    <w:rsid w:val="00D53555"/>
    <w:rsid w:val="00D6071D"/>
    <w:rsid w:val="00D669AB"/>
    <w:rsid w:val="00D85F1D"/>
    <w:rsid w:val="00DA2847"/>
    <w:rsid w:val="00DE26AA"/>
    <w:rsid w:val="00E002E5"/>
    <w:rsid w:val="00E00696"/>
    <w:rsid w:val="00E475EE"/>
    <w:rsid w:val="00E50930"/>
    <w:rsid w:val="00E566B6"/>
    <w:rsid w:val="00E56D9D"/>
    <w:rsid w:val="00E7069E"/>
    <w:rsid w:val="00E71371"/>
    <w:rsid w:val="00E716C7"/>
    <w:rsid w:val="00EF774B"/>
    <w:rsid w:val="00F0559D"/>
    <w:rsid w:val="00F06ED3"/>
    <w:rsid w:val="00F36F36"/>
    <w:rsid w:val="00F512F2"/>
    <w:rsid w:val="00F53A97"/>
    <w:rsid w:val="00F56D3D"/>
    <w:rsid w:val="00F81DD3"/>
    <w:rsid w:val="00F85DEB"/>
    <w:rsid w:val="00FB162D"/>
    <w:rsid w:val="00FB28E8"/>
    <w:rsid w:val="00FB4EBC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65C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53A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3A9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65C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53A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3A9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699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4263">
                      <w:marLeft w:val="0"/>
                      <w:marRight w:val="0"/>
                      <w:marTop w:val="0"/>
                      <w:marBottom w:val="7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1720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7528">
                                      <w:marLeft w:val="0"/>
                                      <w:marRight w:val="0"/>
                                      <w:marTop w:val="0"/>
                                      <w:marBottom w:val="3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3</cp:revision>
  <cp:lastPrinted>2020-04-01T07:27:00Z</cp:lastPrinted>
  <dcterms:created xsi:type="dcterms:W3CDTF">2024-04-04T07:24:00Z</dcterms:created>
  <dcterms:modified xsi:type="dcterms:W3CDTF">2024-04-04T07:25:00Z</dcterms:modified>
</cp:coreProperties>
</file>