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DE" w:rsidRDefault="003A2F61" w:rsidP="00416ADE">
      <w:pPr>
        <w:spacing w:line="240" w:lineRule="auto"/>
        <w:jc w:val="right"/>
      </w:pPr>
      <w:bookmarkStart w:id="0" w:name="_GoBack"/>
      <w:bookmarkEnd w:id="0"/>
      <w:r w:rsidRPr="002B1F5A">
        <w:t>Приложение</w:t>
      </w:r>
      <w:r>
        <w:t xml:space="preserve"> №</w:t>
      </w:r>
      <w:r w:rsidRPr="002B1F5A">
        <w:t>1</w:t>
      </w:r>
    </w:p>
    <w:p w:rsidR="001353C5" w:rsidRDefault="001353C5" w:rsidP="00416ADE">
      <w:pPr>
        <w:spacing w:line="240" w:lineRule="auto"/>
        <w:jc w:val="right"/>
      </w:pPr>
    </w:p>
    <w:p w:rsidR="008872DC" w:rsidRDefault="00687305" w:rsidP="00347FF7">
      <w:pPr>
        <w:spacing w:line="240" w:lineRule="auto"/>
        <w:jc w:val="center"/>
        <w:rPr>
          <w:b/>
        </w:rPr>
      </w:pPr>
      <w:r w:rsidRPr="008872DC">
        <w:rPr>
          <w:b/>
        </w:rPr>
        <w:t>Об измен</w:t>
      </w:r>
      <w:r w:rsidR="00A0746B" w:rsidRPr="008872DC">
        <w:rPr>
          <w:b/>
        </w:rPr>
        <w:t xml:space="preserve">ении платы граждан </w:t>
      </w:r>
      <w:r w:rsidR="008872DC">
        <w:rPr>
          <w:b/>
        </w:rPr>
        <w:t xml:space="preserve">за коммунальные услуги </w:t>
      </w:r>
      <w:r w:rsidR="00CA7ABD">
        <w:rPr>
          <w:b/>
        </w:rPr>
        <w:t xml:space="preserve">с 1 </w:t>
      </w:r>
      <w:r w:rsidR="00CC48C8">
        <w:rPr>
          <w:b/>
        </w:rPr>
        <w:t>июля 202</w:t>
      </w:r>
      <w:r w:rsidR="00116D0E">
        <w:rPr>
          <w:b/>
        </w:rPr>
        <w:t>5</w:t>
      </w:r>
      <w:r w:rsidRPr="008872DC">
        <w:rPr>
          <w:b/>
        </w:rPr>
        <w:t xml:space="preserve"> г</w:t>
      </w:r>
      <w:r w:rsidR="0060294D" w:rsidRPr="008872DC">
        <w:rPr>
          <w:b/>
        </w:rPr>
        <w:t>од</w:t>
      </w:r>
      <w:r w:rsidR="00CA7ABD">
        <w:rPr>
          <w:b/>
        </w:rPr>
        <w:t>а</w:t>
      </w:r>
      <w:r w:rsidRPr="008872DC">
        <w:rPr>
          <w:b/>
        </w:rPr>
        <w:t xml:space="preserve"> </w:t>
      </w:r>
    </w:p>
    <w:p w:rsidR="00163DF9" w:rsidRPr="008872DC" w:rsidRDefault="00687305" w:rsidP="00347FF7">
      <w:pPr>
        <w:spacing w:line="240" w:lineRule="auto"/>
        <w:jc w:val="center"/>
        <w:rPr>
          <w:b/>
        </w:rPr>
      </w:pPr>
      <w:r w:rsidRPr="008872DC">
        <w:rPr>
          <w:b/>
        </w:rPr>
        <w:t xml:space="preserve">по </w:t>
      </w:r>
      <w:r w:rsidR="00FC694B" w:rsidRPr="008872DC">
        <w:rPr>
          <w:b/>
        </w:rPr>
        <w:t>К</w:t>
      </w:r>
      <w:r w:rsidR="003C362E" w:rsidRPr="008872DC">
        <w:rPr>
          <w:b/>
        </w:rPr>
        <w:t>расноармейс</w:t>
      </w:r>
      <w:r w:rsidR="00994B5D" w:rsidRPr="008872DC">
        <w:rPr>
          <w:b/>
        </w:rPr>
        <w:t>кому</w:t>
      </w:r>
      <w:r w:rsidR="001B1BC9" w:rsidRPr="008872DC">
        <w:rPr>
          <w:b/>
        </w:rPr>
        <w:t xml:space="preserve"> </w:t>
      </w:r>
      <w:r w:rsidR="00784832">
        <w:rPr>
          <w:b/>
        </w:rPr>
        <w:t>муниципальному округу</w:t>
      </w:r>
    </w:p>
    <w:p w:rsidR="00441AEC" w:rsidRDefault="00441AEC" w:rsidP="00A0746B">
      <w:pPr>
        <w:spacing w:line="240" w:lineRule="auto"/>
        <w:ind w:firstLine="709"/>
      </w:pPr>
    </w:p>
    <w:p w:rsidR="00116D0E" w:rsidRDefault="00116D0E" w:rsidP="00116D0E">
      <w:pPr>
        <w:widowControl/>
        <w:autoSpaceDE w:val="0"/>
        <w:autoSpaceDN w:val="0"/>
        <w:spacing w:line="240" w:lineRule="auto"/>
        <w:ind w:firstLine="709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 xml:space="preserve">Распоряжением Правительства Российской Федерации </w:t>
      </w:r>
      <w:r>
        <w:rPr>
          <w:rFonts w:eastAsia="Calibri"/>
          <w:color w:val="000000" w:themeColor="text1"/>
          <w:lang w:eastAsia="en-US"/>
        </w:rPr>
        <w:t xml:space="preserve">от </w:t>
      </w:r>
      <w:r w:rsidRPr="00F242D8">
        <w:rPr>
          <w:rFonts w:eastAsia="Calibri"/>
          <w:lang w:eastAsia="en-US"/>
        </w:rPr>
        <w:t xml:space="preserve">15 ноября 2024 г. </w:t>
      </w:r>
      <w:r w:rsidR="00AD60C5">
        <w:rPr>
          <w:rFonts w:eastAsia="Calibri"/>
          <w:lang w:eastAsia="en-US"/>
        </w:rPr>
        <w:t xml:space="preserve">            </w:t>
      </w:r>
      <w:r w:rsidRPr="00F242D8">
        <w:rPr>
          <w:rFonts w:eastAsia="Calibri"/>
          <w:lang w:eastAsia="en-US"/>
        </w:rPr>
        <w:t>№ 3287</w:t>
      </w:r>
      <w:r>
        <w:rPr>
          <w:rFonts w:eastAsia="Calibri"/>
          <w:color w:val="000000" w:themeColor="text1"/>
          <w:lang w:eastAsia="en-US"/>
        </w:rPr>
        <w:t xml:space="preserve">-р утверждены индексы изменения размера вносимой гражданами платы за коммунальные услуги по субъектам Российской Федерации и предельно допустимые отклонения по отдельным муниципальным образованиям от величины указанных индексов по субъектам Российской Федерации на 2025-2028 годы. </w:t>
      </w:r>
    </w:p>
    <w:p w:rsidR="00116D0E" w:rsidRDefault="00116D0E" w:rsidP="00116D0E">
      <w:pPr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С 1 июля 2025 года плата граждан за коммунальные услуги в среднем по Чувашской Республике изменится в пределах установленного Правительством Российской Федерации индекса 10,7%. А для отдельных муниципальных образований предусмотрено отклонение в размере 4,8%. Соответственно максимальное изменение платы по муниципальным образованиям республики ограничено индексом 15,5%.</w:t>
      </w:r>
    </w:p>
    <w:p w:rsidR="00116D0E" w:rsidRDefault="00116D0E" w:rsidP="00116D0E">
      <w:pPr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Каждый регион нашей страны рассчитывает и утверждает в рамках установленных ограничений предельные (максимальные) индексы изменения размера вносимой гражданами платы за коммунальные услуги по каждому муниципальному образованию.  </w:t>
      </w:r>
    </w:p>
    <w:p w:rsidR="00116D0E" w:rsidRDefault="00116D0E" w:rsidP="00116D0E">
      <w:pPr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При формировании предельных индексов отбирается категория населения, у которой изменение платы за коммунальные услуги в процентном соотношении будет большим к уровню декабря 2024 г. (при этом для сопоставимости учитывается одинаковый набор коммунальных услуг и одинаковое потребление). Индекс устанавливается максимальным, следовательно, для населения с иным набором услуг изменение платы в процентах будет меньше.</w:t>
      </w:r>
    </w:p>
    <w:p w:rsidR="00130D4E" w:rsidRDefault="00130D4E" w:rsidP="00130D4E">
      <w:pPr>
        <w:widowControl/>
        <w:autoSpaceDE w:val="0"/>
        <w:autoSpaceDN w:val="0"/>
        <w:spacing w:line="240" w:lineRule="auto"/>
        <w:ind w:firstLine="709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 xml:space="preserve"> </w:t>
      </w:r>
      <w:r>
        <w:rPr>
          <w:rFonts w:eastAsia="Calibri"/>
          <w:color w:val="000000" w:themeColor="text1"/>
          <w:lang w:eastAsia="en-US"/>
        </w:rPr>
        <w:t>На основании утвержденных Правительством РФ индексов и предельно допустимых отклонений Указом Главы Чувашской Республики от 6 декабря 2024 г. № 136 «О внесении изменений в Указ Главы Чувашской Республики от 15 декабря 2023 г.           № 192» утверждены предельные (максимальные) индексы изменения размера вносимой гражданами платы за коммунальные услуги в муниципальных образованиях Чувашской Республики (далее – предельные индексы) с указанием конкретных размеров, а также дано обоснование величины предельных индексов на 2025 год.</w:t>
      </w:r>
    </w:p>
    <w:p w:rsidR="00116D0E" w:rsidRPr="00A265E3" w:rsidRDefault="00116D0E" w:rsidP="00116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5E3">
        <w:rPr>
          <w:rFonts w:ascii="Times New Roman" w:hAnsi="Times New Roman" w:cs="Times New Roman"/>
          <w:sz w:val="24"/>
          <w:szCs w:val="24"/>
        </w:rPr>
        <w:t xml:space="preserve">С 1 января 2025 года установлен нулевой индекс (поскольку тарифы не растут), а с 1 июля        2025 года </w:t>
      </w:r>
      <w:r w:rsidRPr="00A265E3">
        <w:rPr>
          <w:rFonts w:ascii="Times New Roman" w:eastAsia="Calibri" w:hAnsi="Times New Roman" w:cs="Times New Roman"/>
          <w:sz w:val="24"/>
          <w:szCs w:val="24"/>
        </w:rPr>
        <w:t xml:space="preserve">рост платы граждан за коммунальные услуги по 10 муниципальным образованиям не превысит 10,7%, по </w:t>
      </w:r>
      <w:r w:rsidRPr="00A265E3">
        <w:rPr>
          <w:rFonts w:ascii="Times New Roman" w:hAnsi="Times New Roman" w:cs="Times New Roman"/>
          <w:iCs/>
          <w:sz w:val="24"/>
          <w:szCs w:val="24"/>
        </w:rPr>
        <w:t xml:space="preserve"> 11 муниципальных образованиях в связи с  установлением экономически обоснованных тарифов на отдельные виды коммунальных услуг (преимущественно это тарифы на тепловую энергию) предельные индексы установлены от 10,8% до 15,4%. </w:t>
      </w:r>
    </w:p>
    <w:p w:rsidR="00441AEC" w:rsidRDefault="00441AEC" w:rsidP="00441AEC">
      <w:pPr>
        <w:spacing w:line="240" w:lineRule="auto"/>
        <w:ind w:firstLine="709"/>
        <w:rPr>
          <w:b/>
        </w:rPr>
      </w:pPr>
      <w:r w:rsidRPr="00E611E2">
        <w:t>Так, по</w:t>
      </w:r>
      <w:r w:rsidRPr="00E611E2">
        <w:rPr>
          <w:b/>
          <w:i/>
        </w:rPr>
        <w:t xml:space="preserve"> Красноармейскому </w:t>
      </w:r>
      <w:r w:rsidR="008872DC" w:rsidRPr="00E611E2">
        <w:rPr>
          <w:b/>
          <w:i/>
        </w:rPr>
        <w:t>муниципальному округу</w:t>
      </w:r>
      <w:r w:rsidRPr="00E611E2">
        <w:rPr>
          <w:b/>
          <w:i/>
        </w:rPr>
        <w:t xml:space="preserve"> </w:t>
      </w:r>
      <w:r w:rsidRPr="00E611E2">
        <w:t xml:space="preserve">предельный (максимальный) индекс </w:t>
      </w:r>
      <w:r w:rsidRPr="00E611E2">
        <w:rPr>
          <w:b/>
        </w:rPr>
        <w:t>для населения с набором коммунальных услуг</w:t>
      </w:r>
      <w:r w:rsidRPr="00E611E2">
        <w:t xml:space="preserve"> </w:t>
      </w:r>
      <w:r w:rsidRPr="00E611E2">
        <w:rPr>
          <w:i/>
        </w:rPr>
        <w:t>(</w:t>
      </w:r>
      <w:r w:rsidR="000D57C1">
        <w:rPr>
          <w:i/>
        </w:rPr>
        <w:t xml:space="preserve">холодное водоснабжение, водоотведение, </w:t>
      </w:r>
      <w:r w:rsidRPr="00E611E2">
        <w:rPr>
          <w:i/>
        </w:rPr>
        <w:t>электроснабжение, газоснабжение</w:t>
      </w:r>
      <w:r w:rsidR="00656208">
        <w:rPr>
          <w:i/>
        </w:rPr>
        <w:t xml:space="preserve"> и </w:t>
      </w:r>
      <w:r w:rsidR="007B6EA7" w:rsidRPr="00E611E2">
        <w:rPr>
          <w:i/>
        </w:rPr>
        <w:t>предоставление услуги по обращению с твердыми коммунальными отходами</w:t>
      </w:r>
      <w:r w:rsidRPr="00E611E2">
        <w:rPr>
          <w:i/>
        </w:rPr>
        <w:t>)</w:t>
      </w:r>
      <w:r w:rsidRPr="00E611E2">
        <w:rPr>
          <w:i/>
          <w:sz w:val="16"/>
          <w:szCs w:val="16"/>
        </w:rPr>
        <w:t xml:space="preserve"> </w:t>
      </w:r>
      <w:r w:rsidRPr="00E611E2">
        <w:rPr>
          <w:b/>
        </w:rPr>
        <w:t xml:space="preserve">установлен в размере </w:t>
      </w:r>
      <w:r w:rsidR="000D57C1">
        <w:rPr>
          <w:b/>
        </w:rPr>
        <w:t>10</w:t>
      </w:r>
      <w:r w:rsidR="00E611E2" w:rsidRPr="00E611E2">
        <w:rPr>
          <w:b/>
        </w:rPr>
        <w:t>,</w:t>
      </w:r>
      <w:r w:rsidR="000D57C1">
        <w:rPr>
          <w:b/>
        </w:rPr>
        <w:t>7</w:t>
      </w:r>
      <w:r w:rsidRPr="00E611E2">
        <w:rPr>
          <w:b/>
        </w:rPr>
        <w:t>% исходя из</w:t>
      </w:r>
      <w:r w:rsidRPr="00E611E2">
        <w:t xml:space="preserve"> </w:t>
      </w:r>
      <w:r w:rsidRPr="00E611E2">
        <w:rPr>
          <w:b/>
        </w:rPr>
        <w:t>тарифов, размеры и темпы изменения которых приведены в следующей таблице:</w:t>
      </w:r>
    </w:p>
    <w:p w:rsidR="00014A15" w:rsidRDefault="00014A15" w:rsidP="00441AEC">
      <w:pPr>
        <w:spacing w:line="240" w:lineRule="auto"/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6"/>
        <w:gridCol w:w="1315"/>
        <w:gridCol w:w="1317"/>
        <w:gridCol w:w="1315"/>
        <w:gridCol w:w="1312"/>
      </w:tblGrid>
      <w:tr w:rsidR="00B760F6" w:rsidRPr="003330C4" w:rsidTr="00DC4662">
        <w:trPr>
          <w:trHeight w:val="296"/>
        </w:trPr>
        <w:tc>
          <w:tcPr>
            <w:tcW w:w="21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jc w:val="center"/>
            </w:pPr>
            <w:r w:rsidRPr="003330C4">
              <w:t>Набор коммунальных услуг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jc w:val="center"/>
            </w:pPr>
            <w:r w:rsidRPr="003330C4">
              <w:t>Размер тарифов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-108" w:right="-198"/>
              <w:jc w:val="center"/>
            </w:pPr>
            <w:r w:rsidRPr="003330C4">
              <w:t xml:space="preserve">Темп изменения </w:t>
            </w:r>
          </w:p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-108" w:right="-198"/>
              <w:jc w:val="center"/>
            </w:pPr>
            <w:r w:rsidRPr="003330C4">
              <w:t>к декабрю 2024 г., %</w:t>
            </w:r>
          </w:p>
        </w:tc>
      </w:tr>
      <w:tr w:rsidR="00B760F6" w:rsidRPr="003330C4" w:rsidTr="00DC4662">
        <w:trPr>
          <w:trHeight w:val="296"/>
        </w:trPr>
        <w:tc>
          <w:tcPr>
            <w:tcW w:w="21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-108" w:right="-108"/>
              <w:jc w:val="center"/>
            </w:pPr>
            <w:r w:rsidRPr="003330C4">
              <w:t>с 1 января по 30 июня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-108" w:right="-108"/>
              <w:jc w:val="center"/>
            </w:pPr>
            <w:r w:rsidRPr="003330C4">
              <w:t>с 1 июля по 31 декабря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-108" w:right="-108"/>
              <w:jc w:val="center"/>
            </w:pPr>
            <w:r w:rsidRPr="003330C4">
              <w:t xml:space="preserve">с 1 января </w:t>
            </w:r>
          </w:p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-108" w:right="-108"/>
              <w:jc w:val="center"/>
            </w:pPr>
            <w:r w:rsidRPr="003330C4">
              <w:t>по 30 июня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-108" w:right="-57"/>
              <w:jc w:val="center"/>
            </w:pPr>
            <w:r w:rsidRPr="003330C4">
              <w:t>с 1 июля по 31 декабря</w:t>
            </w:r>
          </w:p>
        </w:tc>
      </w:tr>
      <w:tr w:rsidR="00B760F6" w:rsidRPr="003330C4" w:rsidTr="00DC4662">
        <w:trPr>
          <w:trHeight w:val="296"/>
        </w:trPr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ind w:left="34" w:right="-57"/>
            </w:pPr>
            <w:r w:rsidRPr="003330C4">
              <w:t>Холодное водоснабжение, рублей/</w:t>
            </w:r>
            <w:r w:rsidRPr="003330C4">
              <w:br/>
              <w:t>1 куб. 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 xml:space="preserve">26,60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 xml:space="preserve">29,40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ind w:left="-108" w:right="-108"/>
              <w:jc w:val="center"/>
            </w:pPr>
            <w:r w:rsidRPr="003330C4"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ind w:left="-108" w:right="-57"/>
              <w:jc w:val="center"/>
            </w:pPr>
            <w:r w:rsidRPr="003330C4">
              <w:t>10,6</w:t>
            </w:r>
          </w:p>
        </w:tc>
      </w:tr>
      <w:tr w:rsidR="00B760F6" w:rsidRPr="003330C4" w:rsidTr="00DC4662">
        <w:trPr>
          <w:trHeight w:val="296"/>
        </w:trPr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ind w:left="34" w:right="-57"/>
            </w:pPr>
            <w:r w:rsidRPr="003330C4">
              <w:t>Водоотведение, рублей/ 1 куб. 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 xml:space="preserve">25,13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 xml:space="preserve">27,67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ind w:left="-108" w:right="-108"/>
              <w:jc w:val="center"/>
            </w:pPr>
            <w:r w:rsidRPr="003330C4"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ind w:left="-108" w:right="-57"/>
              <w:jc w:val="center"/>
            </w:pPr>
            <w:r w:rsidRPr="003330C4">
              <w:t>10,2</w:t>
            </w:r>
          </w:p>
        </w:tc>
      </w:tr>
      <w:tr w:rsidR="00B760F6" w:rsidRPr="003330C4" w:rsidTr="00DC4662">
        <w:trPr>
          <w:trHeight w:val="296"/>
        </w:trPr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34" w:right="-108"/>
            </w:pPr>
            <w:r w:rsidRPr="003330C4">
              <w:t xml:space="preserve">Электроснабжение, рублей/ 1 </w:t>
            </w:r>
            <w:proofErr w:type="spellStart"/>
            <w:r w:rsidRPr="003330C4">
              <w:t>кВт·ч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3,09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3,47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12,3</w:t>
            </w:r>
          </w:p>
        </w:tc>
      </w:tr>
      <w:tr w:rsidR="00B760F6" w:rsidRPr="003330C4" w:rsidTr="00DC4662">
        <w:trPr>
          <w:trHeight w:val="296"/>
        </w:trPr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34"/>
            </w:pPr>
            <w:r w:rsidRPr="003330C4">
              <w:t>Газоснабжение, рублей/ 1 куб. 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7,42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8,16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10,0</w:t>
            </w:r>
          </w:p>
        </w:tc>
      </w:tr>
      <w:tr w:rsidR="00B760F6" w:rsidRPr="003330C4" w:rsidTr="00DC4662">
        <w:trPr>
          <w:trHeight w:val="296"/>
        </w:trPr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ind w:left="34" w:right="-57"/>
            </w:pPr>
            <w:r w:rsidRPr="003330C4">
              <w:lastRenderedPageBreak/>
              <w:t>Обращение с твердыми коммунальными отходами, рублей/  1 куб. 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409,61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430,12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5,0</w:t>
            </w:r>
          </w:p>
        </w:tc>
      </w:tr>
    </w:tbl>
    <w:p w:rsidR="00014A15" w:rsidRDefault="00014A15" w:rsidP="00441AEC">
      <w:pPr>
        <w:spacing w:line="240" w:lineRule="auto"/>
        <w:ind w:firstLine="709"/>
      </w:pPr>
    </w:p>
    <w:p w:rsidR="00441AEC" w:rsidRPr="00656208" w:rsidRDefault="00441AEC" w:rsidP="00441AEC">
      <w:pPr>
        <w:spacing w:line="240" w:lineRule="auto"/>
        <w:ind w:firstLine="709"/>
      </w:pPr>
      <w:r w:rsidRPr="00656208">
        <w:t xml:space="preserve">Это изменение коснется </w:t>
      </w:r>
      <w:r w:rsidR="008517F7">
        <w:t>641</w:t>
      </w:r>
      <w:r w:rsidR="00E611E2" w:rsidRPr="00656208">
        <w:t xml:space="preserve"> </w:t>
      </w:r>
      <w:r w:rsidRPr="00656208">
        <w:t xml:space="preserve">чел., у которых такой набор коммунальных услуг, или </w:t>
      </w:r>
      <w:r w:rsidR="00656208" w:rsidRPr="00656208">
        <w:t xml:space="preserve"> </w:t>
      </w:r>
      <w:r w:rsidR="008517F7">
        <w:t>5</w:t>
      </w:r>
      <w:r w:rsidR="00E611E2" w:rsidRPr="00656208">
        <w:t>,</w:t>
      </w:r>
      <w:r w:rsidR="008517F7">
        <w:t>14</w:t>
      </w:r>
      <w:r w:rsidRPr="00656208">
        <w:t xml:space="preserve">% от общей численности населения </w:t>
      </w:r>
      <w:r w:rsidR="00212962" w:rsidRPr="00656208">
        <w:t xml:space="preserve">Красноармейского </w:t>
      </w:r>
      <w:r w:rsidR="008872DC" w:rsidRPr="00656208">
        <w:t>муниципального округа</w:t>
      </w:r>
      <w:r w:rsidR="00212962" w:rsidRPr="00656208">
        <w:t xml:space="preserve"> </w:t>
      </w:r>
      <w:r w:rsidRPr="00656208">
        <w:t xml:space="preserve">и </w:t>
      </w:r>
      <w:r w:rsidR="00BC02B8" w:rsidRPr="00656208">
        <w:t>0</w:t>
      </w:r>
      <w:r w:rsidR="00656208" w:rsidRPr="00656208">
        <w:t>,</w:t>
      </w:r>
      <w:r w:rsidR="008517F7">
        <w:t>0549</w:t>
      </w:r>
      <w:r w:rsidRPr="00656208">
        <w:t xml:space="preserve">% от общей численности населения Чувашской Республики. </w:t>
      </w:r>
      <w:r w:rsidR="00212962" w:rsidRPr="00656208">
        <w:t xml:space="preserve">  </w:t>
      </w:r>
    </w:p>
    <w:p w:rsidR="0071279D" w:rsidRPr="00E611E2" w:rsidRDefault="0075718B" w:rsidP="0075718B">
      <w:pPr>
        <w:widowControl/>
        <w:autoSpaceDE w:val="0"/>
        <w:autoSpaceDN w:val="0"/>
        <w:spacing w:line="240" w:lineRule="auto"/>
        <w:ind w:firstLine="709"/>
      </w:pPr>
      <w:r>
        <w:t>Д</w:t>
      </w:r>
      <w:r>
        <w:rPr>
          <w:rFonts w:eastAsia="Calibri"/>
          <w:color w:val="000000" w:themeColor="text1"/>
          <w:lang w:eastAsia="en-US"/>
        </w:rPr>
        <w:t xml:space="preserve">ля 11829 чел. с иным набором коммунальных услуг изменение платы будет меньше </w:t>
      </w:r>
      <w:r>
        <w:rPr>
          <w:color w:val="000000" w:themeColor="text1"/>
        </w:rPr>
        <w:t>установленного индекса 10,7%.</w:t>
      </w:r>
      <w:r>
        <w:rPr>
          <w:rFonts w:eastAsia="Calibri"/>
          <w:color w:val="000000" w:themeColor="text1"/>
          <w:lang w:eastAsia="en-US"/>
        </w:rPr>
        <w:t xml:space="preserve"> </w:t>
      </w:r>
    </w:p>
    <w:sectPr w:rsidR="0071279D" w:rsidRPr="00E611E2" w:rsidSect="003234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55B5"/>
    <w:multiLevelType w:val="hybridMultilevel"/>
    <w:tmpl w:val="23B6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851D1"/>
    <w:multiLevelType w:val="hybridMultilevel"/>
    <w:tmpl w:val="F4C60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CD2EA6"/>
    <w:multiLevelType w:val="hybridMultilevel"/>
    <w:tmpl w:val="9E34AE5A"/>
    <w:lvl w:ilvl="0" w:tplc="16622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8B350B"/>
    <w:multiLevelType w:val="multilevel"/>
    <w:tmpl w:val="3040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C07F5"/>
    <w:multiLevelType w:val="hybridMultilevel"/>
    <w:tmpl w:val="C366C9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C7F91"/>
    <w:multiLevelType w:val="hybridMultilevel"/>
    <w:tmpl w:val="23B6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F3E38"/>
    <w:multiLevelType w:val="multilevel"/>
    <w:tmpl w:val="3040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65B7A"/>
    <w:multiLevelType w:val="hybridMultilevel"/>
    <w:tmpl w:val="507AE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96718E"/>
    <w:multiLevelType w:val="multilevel"/>
    <w:tmpl w:val="6D9E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0682D"/>
    <w:multiLevelType w:val="hybridMultilevel"/>
    <w:tmpl w:val="99B09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744D4"/>
    <w:multiLevelType w:val="hybridMultilevel"/>
    <w:tmpl w:val="87B0D0A2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6053274D"/>
    <w:multiLevelType w:val="hybridMultilevel"/>
    <w:tmpl w:val="D3AC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73FF9"/>
    <w:multiLevelType w:val="hybridMultilevel"/>
    <w:tmpl w:val="5DA62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8B63FB9"/>
    <w:multiLevelType w:val="hybridMultilevel"/>
    <w:tmpl w:val="A93C0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C5"/>
    <w:rsid w:val="00002406"/>
    <w:rsid w:val="00002A5E"/>
    <w:rsid w:val="00006036"/>
    <w:rsid w:val="000142CA"/>
    <w:rsid w:val="00014A15"/>
    <w:rsid w:val="00023441"/>
    <w:rsid w:val="00025C0D"/>
    <w:rsid w:val="00025E0F"/>
    <w:rsid w:val="00030447"/>
    <w:rsid w:val="00031C9D"/>
    <w:rsid w:val="00032492"/>
    <w:rsid w:val="000354B3"/>
    <w:rsid w:val="00036858"/>
    <w:rsid w:val="000406F0"/>
    <w:rsid w:val="0004073B"/>
    <w:rsid w:val="00040EDA"/>
    <w:rsid w:val="000414EC"/>
    <w:rsid w:val="00043571"/>
    <w:rsid w:val="00043750"/>
    <w:rsid w:val="000510AF"/>
    <w:rsid w:val="000519CC"/>
    <w:rsid w:val="00054D8C"/>
    <w:rsid w:val="0005528A"/>
    <w:rsid w:val="00056EEF"/>
    <w:rsid w:val="00060352"/>
    <w:rsid w:val="00063835"/>
    <w:rsid w:val="000641CB"/>
    <w:rsid w:val="00064912"/>
    <w:rsid w:val="00065621"/>
    <w:rsid w:val="00065AA5"/>
    <w:rsid w:val="00070164"/>
    <w:rsid w:val="00074990"/>
    <w:rsid w:val="000751F5"/>
    <w:rsid w:val="00077AD3"/>
    <w:rsid w:val="00077BB3"/>
    <w:rsid w:val="00084D22"/>
    <w:rsid w:val="00087515"/>
    <w:rsid w:val="00091EB1"/>
    <w:rsid w:val="00093D48"/>
    <w:rsid w:val="00095A1B"/>
    <w:rsid w:val="000A300E"/>
    <w:rsid w:val="000B5657"/>
    <w:rsid w:val="000B77BB"/>
    <w:rsid w:val="000C0753"/>
    <w:rsid w:val="000C109C"/>
    <w:rsid w:val="000C1799"/>
    <w:rsid w:val="000C4162"/>
    <w:rsid w:val="000C58C6"/>
    <w:rsid w:val="000D17C1"/>
    <w:rsid w:val="000D527B"/>
    <w:rsid w:val="000D57C1"/>
    <w:rsid w:val="000D6320"/>
    <w:rsid w:val="000D6410"/>
    <w:rsid w:val="000E289F"/>
    <w:rsid w:val="000E42BD"/>
    <w:rsid w:val="000E4D35"/>
    <w:rsid w:val="000E545F"/>
    <w:rsid w:val="000F5F92"/>
    <w:rsid w:val="000F6663"/>
    <w:rsid w:val="00100B32"/>
    <w:rsid w:val="00101EF2"/>
    <w:rsid w:val="00103F47"/>
    <w:rsid w:val="00104734"/>
    <w:rsid w:val="00105F65"/>
    <w:rsid w:val="001067C3"/>
    <w:rsid w:val="00106A62"/>
    <w:rsid w:val="00116718"/>
    <w:rsid w:val="00116D0E"/>
    <w:rsid w:val="001260F4"/>
    <w:rsid w:val="00130D4E"/>
    <w:rsid w:val="00131CF5"/>
    <w:rsid w:val="00134C61"/>
    <w:rsid w:val="001353C5"/>
    <w:rsid w:val="0013560C"/>
    <w:rsid w:val="00136BC3"/>
    <w:rsid w:val="00141ABB"/>
    <w:rsid w:val="00147235"/>
    <w:rsid w:val="001555D2"/>
    <w:rsid w:val="001577E1"/>
    <w:rsid w:val="0016080F"/>
    <w:rsid w:val="00163B27"/>
    <w:rsid w:val="00163DF9"/>
    <w:rsid w:val="001651E4"/>
    <w:rsid w:val="0016674B"/>
    <w:rsid w:val="0017014E"/>
    <w:rsid w:val="001710FB"/>
    <w:rsid w:val="0017122D"/>
    <w:rsid w:val="001757F6"/>
    <w:rsid w:val="00176687"/>
    <w:rsid w:val="001856F1"/>
    <w:rsid w:val="00185767"/>
    <w:rsid w:val="00187D88"/>
    <w:rsid w:val="00190D7A"/>
    <w:rsid w:val="001B0255"/>
    <w:rsid w:val="001B1BC9"/>
    <w:rsid w:val="001B6A3A"/>
    <w:rsid w:val="001C5DF1"/>
    <w:rsid w:val="001D56D0"/>
    <w:rsid w:val="001D69E8"/>
    <w:rsid w:val="001D79EA"/>
    <w:rsid w:val="001F5F9D"/>
    <w:rsid w:val="001F6851"/>
    <w:rsid w:val="001F7D5F"/>
    <w:rsid w:val="002016EA"/>
    <w:rsid w:val="002018D5"/>
    <w:rsid w:val="00202C82"/>
    <w:rsid w:val="00205ACB"/>
    <w:rsid w:val="00210424"/>
    <w:rsid w:val="00210ABD"/>
    <w:rsid w:val="00212962"/>
    <w:rsid w:val="00220946"/>
    <w:rsid w:val="00227759"/>
    <w:rsid w:val="00230F24"/>
    <w:rsid w:val="00232028"/>
    <w:rsid w:val="00233F6C"/>
    <w:rsid w:val="00234561"/>
    <w:rsid w:val="00235D22"/>
    <w:rsid w:val="00240235"/>
    <w:rsid w:val="002426A1"/>
    <w:rsid w:val="00243FF2"/>
    <w:rsid w:val="002447C8"/>
    <w:rsid w:val="00245698"/>
    <w:rsid w:val="00246B4E"/>
    <w:rsid w:val="002509A4"/>
    <w:rsid w:val="0025180E"/>
    <w:rsid w:val="00252E6C"/>
    <w:rsid w:val="00255793"/>
    <w:rsid w:val="002630EA"/>
    <w:rsid w:val="00264D8E"/>
    <w:rsid w:val="002652AB"/>
    <w:rsid w:val="00265D99"/>
    <w:rsid w:val="00271D19"/>
    <w:rsid w:val="00276D90"/>
    <w:rsid w:val="0028311F"/>
    <w:rsid w:val="00286021"/>
    <w:rsid w:val="002902E5"/>
    <w:rsid w:val="00290C9F"/>
    <w:rsid w:val="00294C5A"/>
    <w:rsid w:val="00294D64"/>
    <w:rsid w:val="0029785E"/>
    <w:rsid w:val="002B1742"/>
    <w:rsid w:val="002B4B27"/>
    <w:rsid w:val="002B68E0"/>
    <w:rsid w:val="002C1C96"/>
    <w:rsid w:val="002C47E7"/>
    <w:rsid w:val="002C66D1"/>
    <w:rsid w:val="002D1C12"/>
    <w:rsid w:val="002D4998"/>
    <w:rsid w:val="002D5F04"/>
    <w:rsid w:val="002D6E3C"/>
    <w:rsid w:val="002E0092"/>
    <w:rsid w:val="002E2133"/>
    <w:rsid w:val="002E52C0"/>
    <w:rsid w:val="002E6037"/>
    <w:rsid w:val="002F18FF"/>
    <w:rsid w:val="002F6A8D"/>
    <w:rsid w:val="002F6F93"/>
    <w:rsid w:val="003044EC"/>
    <w:rsid w:val="00304590"/>
    <w:rsid w:val="003127D5"/>
    <w:rsid w:val="00317B6C"/>
    <w:rsid w:val="00322505"/>
    <w:rsid w:val="003234DE"/>
    <w:rsid w:val="003247BD"/>
    <w:rsid w:val="00324CC7"/>
    <w:rsid w:val="00325C88"/>
    <w:rsid w:val="0032649E"/>
    <w:rsid w:val="00331170"/>
    <w:rsid w:val="00333AD6"/>
    <w:rsid w:val="00335203"/>
    <w:rsid w:val="003374E7"/>
    <w:rsid w:val="003419CA"/>
    <w:rsid w:val="00345F56"/>
    <w:rsid w:val="00346A81"/>
    <w:rsid w:val="00346C58"/>
    <w:rsid w:val="00346CC2"/>
    <w:rsid w:val="00347FF7"/>
    <w:rsid w:val="00354900"/>
    <w:rsid w:val="00356557"/>
    <w:rsid w:val="00360B05"/>
    <w:rsid w:val="00363BFB"/>
    <w:rsid w:val="003770BC"/>
    <w:rsid w:val="00394CCD"/>
    <w:rsid w:val="00395BBD"/>
    <w:rsid w:val="00397696"/>
    <w:rsid w:val="003A09D9"/>
    <w:rsid w:val="003A0CA4"/>
    <w:rsid w:val="003A2F61"/>
    <w:rsid w:val="003A5D84"/>
    <w:rsid w:val="003B1988"/>
    <w:rsid w:val="003B2B0E"/>
    <w:rsid w:val="003B379B"/>
    <w:rsid w:val="003B64CB"/>
    <w:rsid w:val="003B6A54"/>
    <w:rsid w:val="003B7B9E"/>
    <w:rsid w:val="003C01CC"/>
    <w:rsid w:val="003C0D0E"/>
    <w:rsid w:val="003C362E"/>
    <w:rsid w:val="003C3F5D"/>
    <w:rsid w:val="003C4FE4"/>
    <w:rsid w:val="003C5BC6"/>
    <w:rsid w:val="003D06E8"/>
    <w:rsid w:val="003D17BB"/>
    <w:rsid w:val="003D4C5D"/>
    <w:rsid w:val="003E1C86"/>
    <w:rsid w:val="003E315C"/>
    <w:rsid w:val="003F1D02"/>
    <w:rsid w:val="003F2023"/>
    <w:rsid w:val="003F27CF"/>
    <w:rsid w:val="003F4234"/>
    <w:rsid w:val="003F46DB"/>
    <w:rsid w:val="00407482"/>
    <w:rsid w:val="004102ED"/>
    <w:rsid w:val="00414BB9"/>
    <w:rsid w:val="00415E67"/>
    <w:rsid w:val="00416ADE"/>
    <w:rsid w:val="0041780A"/>
    <w:rsid w:val="00422563"/>
    <w:rsid w:val="00425BED"/>
    <w:rsid w:val="00426724"/>
    <w:rsid w:val="00427084"/>
    <w:rsid w:val="00430247"/>
    <w:rsid w:val="00433ADE"/>
    <w:rsid w:val="00441AEC"/>
    <w:rsid w:val="0044642E"/>
    <w:rsid w:val="00446855"/>
    <w:rsid w:val="00447EAF"/>
    <w:rsid w:val="00450950"/>
    <w:rsid w:val="00463D0E"/>
    <w:rsid w:val="00471953"/>
    <w:rsid w:val="00472B1A"/>
    <w:rsid w:val="00482083"/>
    <w:rsid w:val="00483431"/>
    <w:rsid w:val="004860A3"/>
    <w:rsid w:val="00491842"/>
    <w:rsid w:val="0049243A"/>
    <w:rsid w:val="004969AC"/>
    <w:rsid w:val="004A06BB"/>
    <w:rsid w:val="004A1BCF"/>
    <w:rsid w:val="004A25A6"/>
    <w:rsid w:val="004A74AE"/>
    <w:rsid w:val="004A7D3F"/>
    <w:rsid w:val="004B1416"/>
    <w:rsid w:val="004B2A7D"/>
    <w:rsid w:val="004B7919"/>
    <w:rsid w:val="004D2767"/>
    <w:rsid w:val="004D4837"/>
    <w:rsid w:val="004D5847"/>
    <w:rsid w:val="004D7723"/>
    <w:rsid w:val="004E2359"/>
    <w:rsid w:val="004E32B2"/>
    <w:rsid w:val="004E5063"/>
    <w:rsid w:val="004E728C"/>
    <w:rsid w:val="004E77A6"/>
    <w:rsid w:val="004F2319"/>
    <w:rsid w:val="004F405C"/>
    <w:rsid w:val="004F6415"/>
    <w:rsid w:val="004F7150"/>
    <w:rsid w:val="005028E9"/>
    <w:rsid w:val="0050373B"/>
    <w:rsid w:val="0050529D"/>
    <w:rsid w:val="005110A8"/>
    <w:rsid w:val="00512AEA"/>
    <w:rsid w:val="00512DBF"/>
    <w:rsid w:val="005158A4"/>
    <w:rsid w:val="00517330"/>
    <w:rsid w:val="00521C8C"/>
    <w:rsid w:val="005231DE"/>
    <w:rsid w:val="00523510"/>
    <w:rsid w:val="00526E30"/>
    <w:rsid w:val="00530E86"/>
    <w:rsid w:val="00536BD6"/>
    <w:rsid w:val="00543DE2"/>
    <w:rsid w:val="005447A2"/>
    <w:rsid w:val="00546AEA"/>
    <w:rsid w:val="00546FCA"/>
    <w:rsid w:val="005535E4"/>
    <w:rsid w:val="00553B48"/>
    <w:rsid w:val="005576DD"/>
    <w:rsid w:val="00562A6A"/>
    <w:rsid w:val="005633D6"/>
    <w:rsid w:val="00570C70"/>
    <w:rsid w:val="00572C74"/>
    <w:rsid w:val="00575162"/>
    <w:rsid w:val="00582F69"/>
    <w:rsid w:val="00584EFD"/>
    <w:rsid w:val="00587CA7"/>
    <w:rsid w:val="0059531F"/>
    <w:rsid w:val="00597561"/>
    <w:rsid w:val="005A4E5B"/>
    <w:rsid w:val="005A5CE9"/>
    <w:rsid w:val="005A5F8E"/>
    <w:rsid w:val="005A7619"/>
    <w:rsid w:val="005B10EB"/>
    <w:rsid w:val="005B616F"/>
    <w:rsid w:val="005B7C2A"/>
    <w:rsid w:val="005C5A17"/>
    <w:rsid w:val="005C78D6"/>
    <w:rsid w:val="005D3400"/>
    <w:rsid w:val="005D542B"/>
    <w:rsid w:val="005D6721"/>
    <w:rsid w:val="005E09F5"/>
    <w:rsid w:val="005E1651"/>
    <w:rsid w:val="005F2591"/>
    <w:rsid w:val="005F2852"/>
    <w:rsid w:val="0060148E"/>
    <w:rsid w:val="00602222"/>
    <w:rsid w:val="0060294D"/>
    <w:rsid w:val="006062A6"/>
    <w:rsid w:val="006069A3"/>
    <w:rsid w:val="00615370"/>
    <w:rsid w:val="00616813"/>
    <w:rsid w:val="00616C85"/>
    <w:rsid w:val="00627FD3"/>
    <w:rsid w:val="0063527C"/>
    <w:rsid w:val="006362FB"/>
    <w:rsid w:val="00640198"/>
    <w:rsid w:val="00641567"/>
    <w:rsid w:val="006443A4"/>
    <w:rsid w:val="00644B05"/>
    <w:rsid w:val="0064578F"/>
    <w:rsid w:val="006462CE"/>
    <w:rsid w:val="006513EC"/>
    <w:rsid w:val="0065256B"/>
    <w:rsid w:val="006539E9"/>
    <w:rsid w:val="00656208"/>
    <w:rsid w:val="00661508"/>
    <w:rsid w:val="0066306D"/>
    <w:rsid w:val="006651B0"/>
    <w:rsid w:val="00670062"/>
    <w:rsid w:val="00672190"/>
    <w:rsid w:val="00681751"/>
    <w:rsid w:val="00685EF1"/>
    <w:rsid w:val="00687305"/>
    <w:rsid w:val="00690BA1"/>
    <w:rsid w:val="00696A04"/>
    <w:rsid w:val="006A1A5D"/>
    <w:rsid w:val="006A2A72"/>
    <w:rsid w:val="006A65E0"/>
    <w:rsid w:val="006A7B5A"/>
    <w:rsid w:val="006A7C29"/>
    <w:rsid w:val="006B0333"/>
    <w:rsid w:val="006B2EE0"/>
    <w:rsid w:val="006B3B17"/>
    <w:rsid w:val="006B51B1"/>
    <w:rsid w:val="006B7216"/>
    <w:rsid w:val="006C14EE"/>
    <w:rsid w:val="006C53DC"/>
    <w:rsid w:val="006C62B6"/>
    <w:rsid w:val="006C7D38"/>
    <w:rsid w:val="006D090D"/>
    <w:rsid w:val="006D4EA9"/>
    <w:rsid w:val="006E0CD7"/>
    <w:rsid w:val="006E1389"/>
    <w:rsid w:val="006E398B"/>
    <w:rsid w:val="006E3F9E"/>
    <w:rsid w:val="006E4E19"/>
    <w:rsid w:val="006F7DAD"/>
    <w:rsid w:val="007002F7"/>
    <w:rsid w:val="00706CCA"/>
    <w:rsid w:val="00706EE3"/>
    <w:rsid w:val="00711CF4"/>
    <w:rsid w:val="0071279D"/>
    <w:rsid w:val="00716FEB"/>
    <w:rsid w:val="00717F90"/>
    <w:rsid w:val="007219D7"/>
    <w:rsid w:val="0072461E"/>
    <w:rsid w:val="00727504"/>
    <w:rsid w:val="007309F0"/>
    <w:rsid w:val="007418FB"/>
    <w:rsid w:val="00752EE2"/>
    <w:rsid w:val="00754136"/>
    <w:rsid w:val="007549BF"/>
    <w:rsid w:val="0075718B"/>
    <w:rsid w:val="007644A8"/>
    <w:rsid w:val="0076482E"/>
    <w:rsid w:val="007657BA"/>
    <w:rsid w:val="007669A5"/>
    <w:rsid w:val="00767C9E"/>
    <w:rsid w:val="007747EE"/>
    <w:rsid w:val="00775758"/>
    <w:rsid w:val="00775B74"/>
    <w:rsid w:val="00780A3D"/>
    <w:rsid w:val="00783607"/>
    <w:rsid w:val="00784832"/>
    <w:rsid w:val="00784E91"/>
    <w:rsid w:val="00786E6D"/>
    <w:rsid w:val="007A101C"/>
    <w:rsid w:val="007A3668"/>
    <w:rsid w:val="007A7CA8"/>
    <w:rsid w:val="007B09A6"/>
    <w:rsid w:val="007B32AC"/>
    <w:rsid w:val="007B6EA7"/>
    <w:rsid w:val="007C6571"/>
    <w:rsid w:val="007D4249"/>
    <w:rsid w:val="007E0FD6"/>
    <w:rsid w:val="007E169B"/>
    <w:rsid w:val="007F012B"/>
    <w:rsid w:val="007F1CDE"/>
    <w:rsid w:val="007F2986"/>
    <w:rsid w:val="00800475"/>
    <w:rsid w:val="00801029"/>
    <w:rsid w:val="0080537F"/>
    <w:rsid w:val="00805C9F"/>
    <w:rsid w:val="00810B87"/>
    <w:rsid w:val="008148CC"/>
    <w:rsid w:val="00816F05"/>
    <w:rsid w:val="0082232C"/>
    <w:rsid w:val="0082263A"/>
    <w:rsid w:val="00822E98"/>
    <w:rsid w:val="0082573A"/>
    <w:rsid w:val="008264D2"/>
    <w:rsid w:val="00826A8D"/>
    <w:rsid w:val="00827604"/>
    <w:rsid w:val="008324A1"/>
    <w:rsid w:val="00833BE3"/>
    <w:rsid w:val="0083746E"/>
    <w:rsid w:val="00843762"/>
    <w:rsid w:val="008513BA"/>
    <w:rsid w:val="008517F7"/>
    <w:rsid w:val="00851DC7"/>
    <w:rsid w:val="008534B3"/>
    <w:rsid w:val="008555A7"/>
    <w:rsid w:val="008559A6"/>
    <w:rsid w:val="00856665"/>
    <w:rsid w:val="00865A54"/>
    <w:rsid w:val="00866114"/>
    <w:rsid w:val="00867E82"/>
    <w:rsid w:val="00870CF7"/>
    <w:rsid w:val="00871315"/>
    <w:rsid w:val="0087587C"/>
    <w:rsid w:val="00880B43"/>
    <w:rsid w:val="0088574A"/>
    <w:rsid w:val="008872DC"/>
    <w:rsid w:val="008929D7"/>
    <w:rsid w:val="008932FE"/>
    <w:rsid w:val="00893670"/>
    <w:rsid w:val="00894E0C"/>
    <w:rsid w:val="008959FA"/>
    <w:rsid w:val="00897FE4"/>
    <w:rsid w:val="008A0753"/>
    <w:rsid w:val="008A336D"/>
    <w:rsid w:val="008A58C1"/>
    <w:rsid w:val="008A6C69"/>
    <w:rsid w:val="008A734F"/>
    <w:rsid w:val="008C18B6"/>
    <w:rsid w:val="008C1E68"/>
    <w:rsid w:val="008C33D3"/>
    <w:rsid w:val="008C5206"/>
    <w:rsid w:val="008C5D28"/>
    <w:rsid w:val="008E1492"/>
    <w:rsid w:val="008E4A43"/>
    <w:rsid w:val="008E6246"/>
    <w:rsid w:val="008E6C34"/>
    <w:rsid w:val="008E6DFC"/>
    <w:rsid w:val="008E7484"/>
    <w:rsid w:val="008E7D55"/>
    <w:rsid w:val="008E7F9E"/>
    <w:rsid w:val="00900726"/>
    <w:rsid w:val="00901FDD"/>
    <w:rsid w:val="00902EF5"/>
    <w:rsid w:val="009048CB"/>
    <w:rsid w:val="00907336"/>
    <w:rsid w:val="00912021"/>
    <w:rsid w:val="00920222"/>
    <w:rsid w:val="009218F2"/>
    <w:rsid w:val="009304B1"/>
    <w:rsid w:val="009314DA"/>
    <w:rsid w:val="00933271"/>
    <w:rsid w:val="0094283E"/>
    <w:rsid w:val="00947DCA"/>
    <w:rsid w:val="0095090F"/>
    <w:rsid w:val="00950A9D"/>
    <w:rsid w:val="00953A6D"/>
    <w:rsid w:val="00953E03"/>
    <w:rsid w:val="009610C7"/>
    <w:rsid w:val="00962079"/>
    <w:rsid w:val="0096471C"/>
    <w:rsid w:val="00966626"/>
    <w:rsid w:val="00966C6D"/>
    <w:rsid w:val="00971963"/>
    <w:rsid w:val="00971C85"/>
    <w:rsid w:val="00972230"/>
    <w:rsid w:val="009724AF"/>
    <w:rsid w:val="00974500"/>
    <w:rsid w:val="009756D0"/>
    <w:rsid w:val="00976168"/>
    <w:rsid w:val="00976CE2"/>
    <w:rsid w:val="00982E6E"/>
    <w:rsid w:val="0098427D"/>
    <w:rsid w:val="00984BAD"/>
    <w:rsid w:val="00984D25"/>
    <w:rsid w:val="00986819"/>
    <w:rsid w:val="00994B5D"/>
    <w:rsid w:val="00995D15"/>
    <w:rsid w:val="00996D8B"/>
    <w:rsid w:val="009A1B85"/>
    <w:rsid w:val="009A202A"/>
    <w:rsid w:val="009A41A7"/>
    <w:rsid w:val="009A4CD9"/>
    <w:rsid w:val="009A5E89"/>
    <w:rsid w:val="009A5FF9"/>
    <w:rsid w:val="009A6443"/>
    <w:rsid w:val="009A7502"/>
    <w:rsid w:val="009A7813"/>
    <w:rsid w:val="009B05AC"/>
    <w:rsid w:val="009B11AD"/>
    <w:rsid w:val="009B1F9D"/>
    <w:rsid w:val="009B2FA5"/>
    <w:rsid w:val="009B35D7"/>
    <w:rsid w:val="009B5BCC"/>
    <w:rsid w:val="009B5EE3"/>
    <w:rsid w:val="009C09D5"/>
    <w:rsid w:val="009C2E7E"/>
    <w:rsid w:val="009C45AB"/>
    <w:rsid w:val="009C6F24"/>
    <w:rsid w:val="009C70E8"/>
    <w:rsid w:val="009D6A8D"/>
    <w:rsid w:val="009E18B4"/>
    <w:rsid w:val="009E25CA"/>
    <w:rsid w:val="009E358C"/>
    <w:rsid w:val="009E6C6C"/>
    <w:rsid w:val="009F1DBC"/>
    <w:rsid w:val="009F2030"/>
    <w:rsid w:val="009F6385"/>
    <w:rsid w:val="009F69EE"/>
    <w:rsid w:val="00A01D01"/>
    <w:rsid w:val="00A0425B"/>
    <w:rsid w:val="00A0638C"/>
    <w:rsid w:val="00A0746B"/>
    <w:rsid w:val="00A10FA2"/>
    <w:rsid w:val="00A11889"/>
    <w:rsid w:val="00A15516"/>
    <w:rsid w:val="00A20396"/>
    <w:rsid w:val="00A20D0D"/>
    <w:rsid w:val="00A21CF1"/>
    <w:rsid w:val="00A2379A"/>
    <w:rsid w:val="00A254E1"/>
    <w:rsid w:val="00A32B62"/>
    <w:rsid w:val="00A32CAF"/>
    <w:rsid w:val="00A3302C"/>
    <w:rsid w:val="00A37B9A"/>
    <w:rsid w:val="00A428C8"/>
    <w:rsid w:val="00A43A90"/>
    <w:rsid w:val="00A468CD"/>
    <w:rsid w:val="00A4799E"/>
    <w:rsid w:val="00A47A6A"/>
    <w:rsid w:val="00A47F72"/>
    <w:rsid w:val="00A5372D"/>
    <w:rsid w:val="00A545F3"/>
    <w:rsid w:val="00A55402"/>
    <w:rsid w:val="00A56DBA"/>
    <w:rsid w:val="00A57F71"/>
    <w:rsid w:val="00A61E3D"/>
    <w:rsid w:val="00A62322"/>
    <w:rsid w:val="00A6402B"/>
    <w:rsid w:val="00A677F8"/>
    <w:rsid w:val="00A76BA6"/>
    <w:rsid w:val="00A77222"/>
    <w:rsid w:val="00A77935"/>
    <w:rsid w:val="00A81F6D"/>
    <w:rsid w:val="00A8314F"/>
    <w:rsid w:val="00A8588E"/>
    <w:rsid w:val="00A935A5"/>
    <w:rsid w:val="00A94E6F"/>
    <w:rsid w:val="00AA22FA"/>
    <w:rsid w:val="00AA25A9"/>
    <w:rsid w:val="00AA6F9B"/>
    <w:rsid w:val="00AB0116"/>
    <w:rsid w:val="00AB0645"/>
    <w:rsid w:val="00AB32B3"/>
    <w:rsid w:val="00AC6699"/>
    <w:rsid w:val="00AD073A"/>
    <w:rsid w:val="00AD50C3"/>
    <w:rsid w:val="00AD60C5"/>
    <w:rsid w:val="00AE7AA7"/>
    <w:rsid w:val="00AF179F"/>
    <w:rsid w:val="00AF47A8"/>
    <w:rsid w:val="00AF6FB9"/>
    <w:rsid w:val="00B116EF"/>
    <w:rsid w:val="00B150EE"/>
    <w:rsid w:val="00B171A9"/>
    <w:rsid w:val="00B20C81"/>
    <w:rsid w:val="00B20F6D"/>
    <w:rsid w:val="00B21D29"/>
    <w:rsid w:val="00B222F0"/>
    <w:rsid w:val="00B22404"/>
    <w:rsid w:val="00B255D2"/>
    <w:rsid w:val="00B27BE3"/>
    <w:rsid w:val="00B34894"/>
    <w:rsid w:val="00B35EF7"/>
    <w:rsid w:val="00B41EFA"/>
    <w:rsid w:val="00B42140"/>
    <w:rsid w:val="00B43135"/>
    <w:rsid w:val="00B51C04"/>
    <w:rsid w:val="00B5207D"/>
    <w:rsid w:val="00B53DF0"/>
    <w:rsid w:val="00B55DA3"/>
    <w:rsid w:val="00B612B1"/>
    <w:rsid w:val="00B62C3B"/>
    <w:rsid w:val="00B6365C"/>
    <w:rsid w:val="00B64E62"/>
    <w:rsid w:val="00B6652A"/>
    <w:rsid w:val="00B67883"/>
    <w:rsid w:val="00B71146"/>
    <w:rsid w:val="00B71402"/>
    <w:rsid w:val="00B760F6"/>
    <w:rsid w:val="00B7782E"/>
    <w:rsid w:val="00B82D17"/>
    <w:rsid w:val="00B87BA0"/>
    <w:rsid w:val="00B92D57"/>
    <w:rsid w:val="00B9324F"/>
    <w:rsid w:val="00B97464"/>
    <w:rsid w:val="00BA0B4E"/>
    <w:rsid w:val="00BA1B9B"/>
    <w:rsid w:val="00BA1CD8"/>
    <w:rsid w:val="00BA5557"/>
    <w:rsid w:val="00BA65BD"/>
    <w:rsid w:val="00BA65FF"/>
    <w:rsid w:val="00BB6A74"/>
    <w:rsid w:val="00BC02B8"/>
    <w:rsid w:val="00BC0430"/>
    <w:rsid w:val="00BC0EB4"/>
    <w:rsid w:val="00BC3378"/>
    <w:rsid w:val="00BC3740"/>
    <w:rsid w:val="00BC7F5B"/>
    <w:rsid w:val="00BD0B7C"/>
    <w:rsid w:val="00BD17E5"/>
    <w:rsid w:val="00BD211A"/>
    <w:rsid w:val="00BD2B76"/>
    <w:rsid w:val="00BD31A7"/>
    <w:rsid w:val="00BE7B48"/>
    <w:rsid w:val="00BF29E5"/>
    <w:rsid w:val="00BF493B"/>
    <w:rsid w:val="00BF5FDE"/>
    <w:rsid w:val="00C11235"/>
    <w:rsid w:val="00C12484"/>
    <w:rsid w:val="00C1256A"/>
    <w:rsid w:val="00C13AC4"/>
    <w:rsid w:val="00C223C7"/>
    <w:rsid w:val="00C262A9"/>
    <w:rsid w:val="00C264B9"/>
    <w:rsid w:val="00C2727F"/>
    <w:rsid w:val="00C27B55"/>
    <w:rsid w:val="00C35937"/>
    <w:rsid w:val="00C41245"/>
    <w:rsid w:val="00C41A28"/>
    <w:rsid w:val="00C44D6A"/>
    <w:rsid w:val="00C45C87"/>
    <w:rsid w:val="00C465E8"/>
    <w:rsid w:val="00C5170D"/>
    <w:rsid w:val="00C51805"/>
    <w:rsid w:val="00C56CC5"/>
    <w:rsid w:val="00C67462"/>
    <w:rsid w:val="00C700BC"/>
    <w:rsid w:val="00C772A3"/>
    <w:rsid w:val="00C80DBC"/>
    <w:rsid w:val="00C871EB"/>
    <w:rsid w:val="00C876A6"/>
    <w:rsid w:val="00C93657"/>
    <w:rsid w:val="00C94A0A"/>
    <w:rsid w:val="00C95AA6"/>
    <w:rsid w:val="00C97836"/>
    <w:rsid w:val="00CA1AF4"/>
    <w:rsid w:val="00CA2A7A"/>
    <w:rsid w:val="00CA4F51"/>
    <w:rsid w:val="00CA580E"/>
    <w:rsid w:val="00CA7ABD"/>
    <w:rsid w:val="00CB1FFB"/>
    <w:rsid w:val="00CB2CE9"/>
    <w:rsid w:val="00CB4DCD"/>
    <w:rsid w:val="00CB59F1"/>
    <w:rsid w:val="00CC07B1"/>
    <w:rsid w:val="00CC335A"/>
    <w:rsid w:val="00CC361D"/>
    <w:rsid w:val="00CC48C8"/>
    <w:rsid w:val="00CD39E3"/>
    <w:rsid w:val="00CD46BB"/>
    <w:rsid w:val="00CD6F4E"/>
    <w:rsid w:val="00CD7045"/>
    <w:rsid w:val="00CD7D83"/>
    <w:rsid w:val="00CE066B"/>
    <w:rsid w:val="00CE3ACD"/>
    <w:rsid w:val="00CE4517"/>
    <w:rsid w:val="00CE6780"/>
    <w:rsid w:val="00D02DC7"/>
    <w:rsid w:val="00D04A52"/>
    <w:rsid w:val="00D07BBE"/>
    <w:rsid w:val="00D15C45"/>
    <w:rsid w:val="00D173BF"/>
    <w:rsid w:val="00D21E91"/>
    <w:rsid w:val="00D2320A"/>
    <w:rsid w:val="00D23916"/>
    <w:rsid w:val="00D30F83"/>
    <w:rsid w:val="00D31275"/>
    <w:rsid w:val="00D31B83"/>
    <w:rsid w:val="00D341E4"/>
    <w:rsid w:val="00D346D0"/>
    <w:rsid w:val="00D40F55"/>
    <w:rsid w:val="00D42318"/>
    <w:rsid w:val="00D44192"/>
    <w:rsid w:val="00D4723D"/>
    <w:rsid w:val="00D475CA"/>
    <w:rsid w:val="00D522DA"/>
    <w:rsid w:val="00D5299C"/>
    <w:rsid w:val="00D5300F"/>
    <w:rsid w:val="00D60E83"/>
    <w:rsid w:val="00D622A0"/>
    <w:rsid w:val="00D66732"/>
    <w:rsid w:val="00D83B8C"/>
    <w:rsid w:val="00D873D7"/>
    <w:rsid w:val="00D924AF"/>
    <w:rsid w:val="00D957B6"/>
    <w:rsid w:val="00D95B2F"/>
    <w:rsid w:val="00DA1BF6"/>
    <w:rsid w:val="00DA24A3"/>
    <w:rsid w:val="00DA542F"/>
    <w:rsid w:val="00DB6906"/>
    <w:rsid w:val="00DC6BF6"/>
    <w:rsid w:val="00DD356E"/>
    <w:rsid w:val="00DD4EC8"/>
    <w:rsid w:val="00DE001D"/>
    <w:rsid w:val="00DE1338"/>
    <w:rsid w:val="00DE2A31"/>
    <w:rsid w:val="00DF2421"/>
    <w:rsid w:val="00DF4550"/>
    <w:rsid w:val="00E0175B"/>
    <w:rsid w:val="00E02EEE"/>
    <w:rsid w:val="00E04085"/>
    <w:rsid w:val="00E04713"/>
    <w:rsid w:val="00E050A8"/>
    <w:rsid w:val="00E0694D"/>
    <w:rsid w:val="00E20D2E"/>
    <w:rsid w:val="00E2718D"/>
    <w:rsid w:val="00E2752E"/>
    <w:rsid w:val="00E318E7"/>
    <w:rsid w:val="00E31BF3"/>
    <w:rsid w:val="00E36AAE"/>
    <w:rsid w:val="00E41454"/>
    <w:rsid w:val="00E44959"/>
    <w:rsid w:val="00E504C3"/>
    <w:rsid w:val="00E611E2"/>
    <w:rsid w:val="00E6738B"/>
    <w:rsid w:val="00E67988"/>
    <w:rsid w:val="00E70B51"/>
    <w:rsid w:val="00E742E4"/>
    <w:rsid w:val="00E822AA"/>
    <w:rsid w:val="00E84813"/>
    <w:rsid w:val="00E864D3"/>
    <w:rsid w:val="00E91875"/>
    <w:rsid w:val="00E9215E"/>
    <w:rsid w:val="00E934A8"/>
    <w:rsid w:val="00EA5B44"/>
    <w:rsid w:val="00EA6F99"/>
    <w:rsid w:val="00EC3C87"/>
    <w:rsid w:val="00EC44E5"/>
    <w:rsid w:val="00ED27D0"/>
    <w:rsid w:val="00ED29CB"/>
    <w:rsid w:val="00ED392E"/>
    <w:rsid w:val="00ED4428"/>
    <w:rsid w:val="00ED4EA8"/>
    <w:rsid w:val="00ED621A"/>
    <w:rsid w:val="00ED6734"/>
    <w:rsid w:val="00ED6857"/>
    <w:rsid w:val="00EE0EFE"/>
    <w:rsid w:val="00EE2D77"/>
    <w:rsid w:val="00EE5DE9"/>
    <w:rsid w:val="00EE6208"/>
    <w:rsid w:val="00EE6833"/>
    <w:rsid w:val="00EE6DD5"/>
    <w:rsid w:val="00EF44C2"/>
    <w:rsid w:val="00EF4D69"/>
    <w:rsid w:val="00F00A70"/>
    <w:rsid w:val="00F02ACE"/>
    <w:rsid w:val="00F03FC6"/>
    <w:rsid w:val="00F05820"/>
    <w:rsid w:val="00F067AF"/>
    <w:rsid w:val="00F07D2C"/>
    <w:rsid w:val="00F101AB"/>
    <w:rsid w:val="00F10362"/>
    <w:rsid w:val="00F12263"/>
    <w:rsid w:val="00F13AE2"/>
    <w:rsid w:val="00F1424E"/>
    <w:rsid w:val="00F15917"/>
    <w:rsid w:val="00F15E05"/>
    <w:rsid w:val="00F165F7"/>
    <w:rsid w:val="00F2204D"/>
    <w:rsid w:val="00F25C94"/>
    <w:rsid w:val="00F302FF"/>
    <w:rsid w:val="00F30CE6"/>
    <w:rsid w:val="00F30F8D"/>
    <w:rsid w:val="00F32A42"/>
    <w:rsid w:val="00F33BE9"/>
    <w:rsid w:val="00F3675E"/>
    <w:rsid w:val="00F44AB2"/>
    <w:rsid w:val="00F47A04"/>
    <w:rsid w:val="00F5527B"/>
    <w:rsid w:val="00F57F24"/>
    <w:rsid w:val="00F607B3"/>
    <w:rsid w:val="00F61A0D"/>
    <w:rsid w:val="00F61F78"/>
    <w:rsid w:val="00F61FAE"/>
    <w:rsid w:val="00F655F6"/>
    <w:rsid w:val="00F70789"/>
    <w:rsid w:val="00F72743"/>
    <w:rsid w:val="00F72F5A"/>
    <w:rsid w:val="00F73232"/>
    <w:rsid w:val="00F76348"/>
    <w:rsid w:val="00F76790"/>
    <w:rsid w:val="00F77942"/>
    <w:rsid w:val="00F80519"/>
    <w:rsid w:val="00F83AD3"/>
    <w:rsid w:val="00F83ECE"/>
    <w:rsid w:val="00F8497D"/>
    <w:rsid w:val="00F9044E"/>
    <w:rsid w:val="00F924AF"/>
    <w:rsid w:val="00F932AA"/>
    <w:rsid w:val="00F93E8C"/>
    <w:rsid w:val="00FA1BB7"/>
    <w:rsid w:val="00FA31FB"/>
    <w:rsid w:val="00FB2897"/>
    <w:rsid w:val="00FB3662"/>
    <w:rsid w:val="00FB3E3E"/>
    <w:rsid w:val="00FB4DCB"/>
    <w:rsid w:val="00FB7A98"/>
    <w:rsid w:val="00FC0D2C"/>
    <w:rsid w:val="00FC4D48"/>
    <w:rsid w:val="00FC5BD0"/>
    <w:rsid w:val="00FC694B"/>
    <w:rsid w:val="00FC6B4C"/>
    <w:rsid w:val="00FC7072"/>
    <w:rsid w:val="00FD0B3C"/>
    <w:rsid w:val="00FD0FA1"/>
    <w:rsid w:val="00FD156E"/>
    <w:rsid w:val="00FD1D90"/>
    <w:rsid w:val="00FD5C71"/>
    <w:rsid w:val="00FE0B45"/>
    <w:rsid w:val="00FE1AE2"/>
    <w:rsid w:val="00FE3765"/>
    <w:rsid w:val="00FF124D"/>
    <w:rsid w:val="00FF3412"/>
    <w:rsid w:val="00FF5928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80413-21E9-4679-A2B2-DAE5F188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8574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1402"/>
    <w:pPr>
      <w:ind w:left="720"/>
      <w:contextualSpacing/>
    </w:pPr>
    <w:rPr>
      <w:rFonts w:ascii="Calibri" w:eastAsia="Calibri" w:hAnsi="Calibri"/>
    </w:rPr>
  </w:style>
  <w:style w:type="character" w:styleId="a4">
    <w:name w:val="Hyperlink"/>
    <w:basedOn w:val="a0"/>
    <w:uiPriority w:val="99"/>
    <w:unhideWhenUsed/>
    <w:rsid w:val="00B71402"/>
    <w:rPr>
      <w:strike w:val="0"/>
      <w:dstrike w:val="0"/>
      <w:color w:val="333333"/>
      <w:u w:val="none"/>
      <w:effect w:val="none"/>
    </w:rPr>
  </w:style>
  <w:style w:type="character" w:customStyle="1" w:styleId="apple-converted-space">
    <w:name w:val="apple-converted-space"/>
    <w:basedOn w:val="a0"/>
    <w:rsid w:val="0004073B"/>
  </w:style>
  <w:style w:type="character" w:styleId="a5">
    <w:name w:val="Strong"/>
    <w:basedOn w:val="a0"/>
    <w:uiPriority w:val="22"/>
    <w:qFormat/>
    <w:rsid w:val="004225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85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88574A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importanttxt1">
    <w:name w:val="important_txt1"/>
    <w:basedOn w:val="a0"/>
    <w:rsid w:val="0088574A"/>
    <w:rPr>
      <w:color w:val="FF4200"/>
    </w:rPr>
  </w:style>
  <w:style w:type="paragraph" w:styleId="a7">
    <w:name w:val="Balloon Text"/>
    <w:basedOn w:val="a"/>
    <w:link w:val="a8"/>
    <w:uiPriority w:val="99"/>
    <w:semiHidden/>
    <w:unhideWhenUsed/>
    <w:rsid w:val="008857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74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01EF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52E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90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4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570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36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7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64104-626F-4324-8829-F8F8E439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tarif37</dc:creator>
  <cp:lastModifiedBy>Капрова Алина Геннадьевна</cp:lastModifiedBy>
  <cp:revision>2</cp:revision>
  <cp:lastPrinted>2023-12-14T12:30:00Z</cp:lastPrinted>
  <dcterms:created xsi:type="dcterms:W3CDTF">2025-01-14T06:26:00Z</dcterms:created>
  <dcterms:modified xsi:type="dcterms:W3CDTF">2025-01-14T06:26:00Z</dcterms:modified>
</cp:coreProperties>
</file>