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81" w:rsidRPr="008F5D05" w:rsidRDefault="00FA0881" w:rsidP="009B4087">
      <w:pPr>
        <w:spacing w:line="240" w:lineRule="auto"/>
        <w:ind w:firstLine="709"/>
        <w:jc w:val="center"/>
        <w:rPr>
          <w:sz w:val="24"/>
        </w:rPr>
      </w:pPr>
      <w:r w:rsidRPr="008F5D05">
        <w:rPr>
          <w:b/>
          <w:bCs/>
          <w:sz w:val="24"/>
        </w:rPr>
        <w:t>МАТЕРИАЛЫ ПО ОБОСНОВАНИЮ</w:t>
      </w:r>
    </w:p>
    <w:p w:rsidR="00FA0881" w:rsidRPr="008F5D05" w:rsidRDefault="00FA0881" w:rsidP="009B4087">
      <w:pPr>
        <w:spacing w:line="240" w:lineRule="auto"/>
        <w:ind w:firstLine="709"/>
        <w:jc w:val="center"/>
        <w:rPr>
          <w:sz w:val="24"/>
        </w:rPr>
      </w:pPr>
      <w:r w:rsidRPr="008F5D05">
        <w:rPr>
          <w:b/>
          <w:bCs/>
          <w:sz w:val="24"/>
        </w:rPr>
        <w:t>внесения изменений в генеральный план</w:t>
      </w:r>
    </w:p>
    <w:p w:rsidR="00AB7196" w:rsidRPr="008F5D05" w:rsidRDefault="00DC714F" w:rsidP="009B4087">
      <w:pPr>
        <w:spacing w:line="240" w:lineRule="auto"/>
        <w:ind w:firstLine="709"/>
        <w:jc w:val="center"/>
        <w:rPr>
          <w:b/>
          <w:bCs/>
          <w:sz w:val="24"/>
        </w:rPr>
      </w:pPr>
      <w:r w:rsidRPr="008F5D05">
        <w:rPr>
          <w:b/>
          <w:bCs/>
          <w:sz w:val="24"/>
        </w:rPr>
        <w:t>Синьял-Покровского</w:t>
      </w:r>
      <w:r w:rsidR="00FA0881" w:rsidRPr="008F5D05">
        <w:rPr>
          <w:b/>
          <w:bCs/>
          <w:sz w:val="24"/>
        </w:rPr>
        <w:t xml:space="preserve"> сельского поселения Чебоксарского района</w:t>
      </w:r>
    </w:p>
    <w:p w:rsidR="00FA0881" w:rsidRPr="008F5D05" w:rsidRDefault="00AB7196" w:rsidP="009B4087">
      <w:pPr>
        <w:spacing w:line="240" w:lineRule="auto"/>
        <w:ind w:firstLine="709"/>
        <w:jc w:val="center"/>
        <w:rPr>
          <w:b/>
          <w:bCs/>
          <w:sz w:val="24"/>
        </w:rPr>
      </w:pPr>
      <w:r w:rsidRPr="008F5D05">
        <w:rPr>
          <w:b/>
          <w:bCs/>
          <w:sz w:val="24"/>
        </w:rPr>
        <w:t>Чувашской  Республики</w:t>
      </w:r>
    </w:p>
    <w:p w:rsidR="00261F81" w:rsidRPr="008F5D05" w:rsidRDefault="00261F81" w:rsidP="004C5FD7">
      <w:pPr>
        <w:spacing w:line="240" w:lineRule="auto"/>
        <w:rPr>
          <w:sz w:val="24"/>
        </w:rPr>
      </w:pPr>
    </w:p>
    <w:p w:rsidR="00DC714F" w:rsidRPr="009E35B3" w:rsidRDefault="00FA0881" w:rsidP="00A05E6D">
      <w:pPr>
        <w:spacing w:line="240" w:lineRule="auto"/>
        <w:ind w:firstLine="709"/>
        <w:jc w:val="both"/>
        <w:rPr>
          <w:sz w:val="24"/>
        </w:rPr>
      </w:pPr>
      <w:proofErr w:type="gramStart"/>
      <w:r w:rsidRPr="008F5D05">
        <w:rPr>
          <w:sz w:val="24"/>
        </w:rPr>
        <w:t xml:space="preserve">Внесение изменений в генеральный план </w:t>
      </w:r>
      <w:r w:rsidR="00DC714F" w:rsidRPr="008F5D05">
        <w:rPr>
          <w:sz w:val="24"/>
        </w:rPr>
        <w:t>Синьял-Покровского</w:t>
      </w:r>
      <w:r w:rsidR="00261F81" w:rsidRPr="008F5D05">
        <w:rPr>
          <w:sz w:val="24"/>
        </w:rPr>
        <w:t xml:space="preserve"> сельского поселения Чебоксар</w:t>
      </w:r>
      <w:r w:rsidRPr="008F5D05">
        <w:rPr>
          <w:sz w:val="24"/>
        </w:rPr>
        <w:t>ского района</w:t>
      </w:r>
      <w:r w:rsidR="000C7443" w:rsidRPr="008F5D05">
        <w:rPr>
          <w:sz w:val="24"/>
        </w:rPr>
        <w:t xml:space="preserve">, утвержденный решением Собрания  депутатов </w:t>
      </w:r>
      <w:r w:rsidR="00DC714F" w:rsidRPr="008F5D05">
        <w:rPr>
          <w:sz w:val="24"/>
        </w:rPr>
        <w:t>Синьял-Покровского</w:t>
      </w:r>
      <w:r w:rsidR="000C7443" w:rsidRPr="008F5D05">
        <w:rPr>
          <w:sz w:val="24"/>
        </w:rPr>
        <w:t xml:space="preserve">  сельского поселения от </w:t>
      </w:r>
      <w:r w:rsidR="00AB7196" w:rsidRPr="008F5D05">
        <w:rPr>
          <w:sz w:val="24"/>
        </w:rPr>
        <w:t>26.02.2009 г. №21-01</w:t>
      </w:r>
      <w:r w:rsidR="000C7443" w:rsidRPr="008F5D05">
        <w:rPr>
          <w:sz w:val="24"/>
        </w:rPr>
        <w:t xml:space="preserve"> (с изменениями </w:t>
      </w:r>
      <w:r w:rsidR="00AB7196" w:rsidRPr="008F5D05">
        <w:rPr>
          <w:sz w:val="24"/>
        </w:rPr>
        <w:t>от 28.08.2012 №14-03, от 05.09.2014№ 34-01,  от 26.12.2014 №39-01, от25.05.2016 №09-01, от 27.02.2017 №16-02, от 23.06.2017 №19-02, от 18.06.2021 № 08-03, от 22</w:t>
      </w:r>
      <w:r w:rsidR="00AB7196" w:rsidRPr="009E35B3">
        <w:rPr>
          <w:sz w:val="24"/>
        </w:rPr>
        <w:t xml:space="preserve">.09.2021№11-02) </w:t>
      </w:r>
      <w:r w:rsidRPr="009E35B3">
        <w:rPr>
          <w:sz w:val="24"/>
        </w:rPr>
        <w:t xml:space="preserve">подготовлено администрацией </w:t>
      </w:r>
      <w:r w:rsidR="00DC714F" w:rsidRPr="009E35B3">
        <w:rPr>
          <w:sz w:val="24"/>
        </w:rPr>
        <w:t>Синьял-Покровского</w:t>
      </w:r>
      <w:r w:rsidRPr="009E35B3">
        <w:rPr>
          <w:sz w:val="24"/>
        </w:rPr>
        <w:t xml:space="preserve"> сельского поселения в соответствии со статьями 9, 24, 25 Градостроительного</w:t>
      </w:r>
      <w:proofErr w:type="gramEnd"/>
      <w:r w:rsidRPr="009E35B3">
        <w:rPr>
          <w:sz w:val="24"/>
        </w:rPr>
        <w:t xml:space="preserve"> кодекса Российской Федерации, статьей 11 Закона Чувашской Республики «О регулировании градостроительн</w:t>
      </w:r>
      <w:r w:rsidR="00261F81" w:rsidRPr="009E35B3">
        <w:rPr>
          <w:sz w:val="24"/>
        </w:rPr>
        <w:t>ой деятельности в Чувашской Рес</w:t>
      </w:r>
      <w:r w:rsidRPr="009E35B3">
        <w:rPr>
          <w:sz w:val="24"/>
        </w:rPr>
        <w:t>публике»,</w:t>
      </w:r>
      <w:r w:rsidR="00A05E6D" w:rsidRPr="009E35B3">
        <w:rPr>
          <w:sz w:val="24"/>
        </w:rPr>
        <w:t xml:space="preserve"> в соответствии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№793</w:t>
      </w:r>
      <w:r w:rsidR="00C877F8" w:rsidRPr="009E35B3">
        <w:rPr>
          <w:sz w:val="24"/>
        </w:rPr>
        <w:t>»</w:t>
      </w:r>
      <w:r w:rsidR="00A05E6D" w:rsidRPr="009E35B3">
        <w:rPr>
          <w:sz w:val="24"/>
        </w:rPr>
        <w:t>,</w:t>
      </w:r>
      <w:r w:rsidRPr="009E35B3">
        <w:rPr>
          <w:sz w:val="24"/>
        </w:rPr>
        <w:t xml:space="preserve"> постановления администрации </w:t>
      </w:r>
      <w:r w:rsidR="00DC714F" w:rsidRPr="009E35B3">
        <w:rPr>
          <w:sz w:val="24"/>
        </w:rPr>
        <w:t>Синьял-Покровского</w:t>
      </w:r>
      <w:r w:rsidRPr="009E35B3">
        <w:rPr>
          <w:sz w:val="24"/>
        </w:rPr>
        <w:t xml:space="preserve"> сельского поселения </w:t>
      </w:r>
      <w:r w:rsidR="00C17278" w:rsidRPr="009E35B3">
        <w:rPr>
          <w:sz w:val="24"/>
        </w:rPr>
        <w:t>от 07</w:t>
      </w:r>
      <w:r w:rsidR="00FD25F8" w:rsidRPr="009E35B3">
        <w:rPr>
          <w:sz w:val="24"/>
        </w:rPr>
        <w:t>.0</w:t>
      </w:r>
      <w:r w:rsidR="00C17278" w:rsidRPr="009E35B3">
        <w:rPr>
          <w:sz w:val="24"/>
        </w:rPr>
        <w:t>2</w:t>
      </w:r>
      <w:r w:rsidR="00FD25F8" w:rsidRPr="009E35B3">
        <w:rPr>
          <w:sz w:val="24"/>
        </w:rPr>
        <w:t>.20</w:t>
      </w:r>
      <w:r w:rsidR="00C17278" w:rsidRPr="009E35B3">
        <w:rPr>
          <w:sz w:val="24"/>
        </w:rPr>
        <w:t>22</w:t>
      </w:r>
      <w:r w:rsidR="00FD25F8" w:rsidRPr="009E35B3">
        <w:rPr>
          <w:sz w:val="24"/>
        </w:rPr>
        <w:t xml:space="preserve"> № 0</w:t>
      </w:r>
      <w:r w:rsidR="00C17278" w:rsidRPr="009E35B3">
        <w:rPr>
          <w:sz w:val="24"/>
        </w:rPr>
        <w:t>4/1</w:t>
      </w:r>
      <w:r w:rsidRPr="009E35B3">
        <w:rPr>
          <w:sz w:val="24"/>
        </w:rPr>
        <w:t xml:space="preserve">«О подготовке предложений о внесении изменений в генеральный план </w:t>
      </w:r>
      <w:r w:rsidR="00DC714F" w:rsidRPr="009E35B3">
        <w:rPr>
          <w:sz w:val="24"/>
        </w:rPr>
        <w:t>Синьял-Покровского</w:t>
      </w:r>
      <w:r w:rsidRPr="009E35B3">
        <w:rPr>
          <w:sz w:val="24"/>
        </w:rPr>
        <w:t xml:space="preserve"> сельского поселения Чебоксарского района Чувашской Республики»</w:t>
      </w:r>
      <w:r w:rsidR="000D60AD" w:rsidRPr="009E35B3">
        <w:rPr>
          <w:sz w:val="24"/>
        </w:rPr>
        <w:t>, на основании заявлени</w:t>
      </w:r>
      <w:r w:rsidR="00DC714F" w:rsidRPr="009E35B3">
        <w:rPr>
          <w:sz w:val="24"/>
        </w:rPr>
        <w:t xml:space="preserve">й </w:t>
      </w:r>
      <w:r w:rsidR="000D60AD" w:rsidRPr="009E35B3">
        <w:rPr>
          <w:sz w:val="24"/>
        </w:rPr>
        <w:t xml:space="preserve"> граждан</w:t>
      </w:r>
      <w:r w:rsidR="00DC714F" w:rsidRPr="009E35B3">
        <w:rPr>
          <w:sz w:val="24"/>
        </w:rPr>
        <w:t xml:space="preserve">, являющихся собственниками земельных участков, расположенных на </w:t>
      </w:r>
      <w:r w:rsidR="00C17278" w:rsidRPr="009E35B3">
        <w:rPr>
          <w:sz w:val="24"/>
        </w:rPr>
        <w:t>территории С</w:t>
      </w:r>
      <w:r w:rsidR="00DC714F" w:rsidRPr="009E35B3">
        <w:rPr>
          <w:sz w:val="24"/>
        </w:rPr>
        <w:t>иньял-Покровского сельского поселения.</w:t>
      </w:r>
    </w:p>
    <w:p w:rsidR="004C5FD7" w:rsidRDefault="000D60AD" w:rsidP="009B4087">
      <w:pPr>
        <w:spacing w:line="240" w:lineRule="auto"/>
        <w:ind w:firstLine="709"/>
        <w:jc w:val="both"/>
        <w:rPr>
          <w:sz w:val="24"/>
        </w:rPr>
      </w:pPr>
      <w:r w:rsidRPr="009E35B3">
        <w:rPr>
          <w:sz w:val="24"/>
        </w:rPr>
        <w:t xml:space="preserve">Администрацией </w:t>
      </w:r>
      <w:r w:rsidR="00DC714F" w:rsidRPr="009E35B3">
        <w:rPr>
          <w:sz w:val="24"/>
        </w:rPr>
        <w:t>Синьял-Покровского</w:t>
      </w:r>
      <w:r w:rsidRPr="009E35B3">
        <w:rPr>
          <w:sz w:val="24"/>
        </w:rPr>
        <w:t xml:space="preserve"> сельского поселения Чебоксарского района подготовлен </w:t>
      </w:r>
      <w:r w:rsidR="00A05E6D" w:rsidRPr="009E35B3">
        <w:rPr>
          <w:sz w:val="24"/>
        </w:rPr>
        <w:t>п</w:t>
      </w:r>
      <w:r w:rsidRPr="009E35B3">
        <w:rPr>
          <w:sz w:val="24"/>
        </w:rPr>
        <w:t>роект генерального</w:t>
      </w:r>
      <w:r w:rsidR="00AB6824" w:rsidRPr="009E35B3">
        <w:rPr>
          <w:sz w:val="24"/>
        </w:rPr>
        <w:t xml:space="preserve"> плана в части изменения границ населенных</w:t>
      </w:r>
      <w:r w:rsidR="004805EE">
        <w:rPr>
          <w:sz w:val="24"/>
        </w:rPr>
        <w:t xml:space="preserve"> </w:t>
      </w:r>
      <w:r w:rsidRPr="009E35B3">
        <w:rPr>
          <w:sz w:val="24"/>
        </w:rPr>
        <w:t>пункт</w:t>
      </w:r>
      <w:r w:rsidR="00AB6824" w:rsidRPr="009E35B3">
        <w:rPr>
          <w:sz w:val="24"/>
        </w:rPr>
        <w:t>ов</w:t>
      </w:r>
      <w:r w:rsidR="004805EE">
        <w:rPr>
          <w:sz w:val="24"/>
        </w:rPr>
        <w:t xml:space="preserve"> Пархикасы</w:t>
      </w:r>
      <w:r w:rsidR="004C5FD7">
        <w:rPr>
          <w:sz w:val="24"/>
        </w:rPr>
        <w:t>.</w:t>
      </w:r>
    </w:p>
    <w:p w:rsidR="001A06F5" w:rsidRPr="009E35B3" w:rsidRDefault="001A06F5" w:rsidP="009B4087">
      <w:pPr>
        <w:spacing w:line="240" w:lineRule="auto"/>
        <w:ind w:firstLine="709"/>
        <w:jc w:val="both"/>
        <w:rPr>
          <w:sz w:val="24"/>
        </w:rPr>
      </w:pPr>
      <w:r w:rsidRPr="009E35B3">
        <w:rPr>
          <w:sz w:val="24"/>
        </w:rPr>
        <w:t xml:space="preserve">Внесение изменений в генеральный план обусловлено соблюдением прав заинтересованных лиц, установленных в части 3 статьи 24 Градостроительного кодекса Российской Федерации, а также в целях наиболее эффективного </w:t>
      </w:r>
      <w:r w:rsidR="00AB4C59" w:rsidRPr="009E35B3">
        <w:rPr>
          <w:sz w:val="24"/>
        </w:rPr>
        <w:t xml:space="preserve">использования земельных участков </w:t>
      </w:r>
      <w:r w:rsidRPr="009E35B3">
        <w:rPr>
          <w:sz w:val="24"/>
        </w:rPr>
        <w:t>и объектов</w:t>
      </w:r>
      <w:r w:rsidR="000C7443" w:rsidRPr="009E35B3">
        <w:rPr>
          <w:sz w:val="24"/>
        </w:rPr>
        <w:t xml:space="preserve"> капитального строительства, не</w:t>
      </w:r>
      <w:r w:rsidRPr="009E35B3">
        <w:rPr>
          <w:sz w:val="24"/>
        </w:rPr>
        <w:t>допущения снижения стоимости земельных участков и объект</w:t>
      </w:r>
      <w:r w:rsidR="00AB4C59" w:rsidRPr="009E35B3">
        <w:rPr>
          <w:sz w:val="24"/>
        </w:rPr>
        <w:t xml:space="preserve">ов капитального </w:t>
      </w:r>
      <w:r w:rsidR="00DC714F" w:rsidRPr="009E35B3">
        <w:rPr>
          <w:sz w:val="24"/>
        </w:rPr>
        <w:t>строительства, реализации</w:t>
      </w:r>
      <w:r w:rsidRPr="009E35B3">
        <w:rPr>
          <w:sz w:val="24"/>
        </w:rPr>
        <w:t xml:space="preserve"> прав и </w:t>
      </w:r>
      <w:r w:rsidR="00DC714F" w:rsidRPr="009E35B3">
        <w:rPr>
          <w:sz w:val="24"/>
        </w:rPr>
        <w:t>законных интересов</w:t>
      </w:r>
      <w:r w:rsidRPr="009E35B3">
        <w:rPr>
          <w:sz w:val="24"/>
        </w:rPr>
        <w:t xml:space="preserve"> граждан.</w:t>
      </w:r>
    </w:p>
    <w:p w:rsidR="003776FA" w:rsidRPr="009E35B3" w:rsidRDefault="00DC714F" w:rsidP="009B4087">
      <w:pPr>
        <w:spacing w:line="240" w:lineRule="auto"/>
        <w:ind w:firstLine="709"/>
        <w:jc w:val="both"/>
        <w:rPr>
          <w:sz w:val="24"/>
        </w:rPr>
      </w:pPr>
      <w:proofErr w:type="gramStart"/>
      <w:r w:rsidRPr="009E35B3">
        <w:rPr>
          <w:sz w:val="24"/>
        </w:rPr>
        <w:t>Использование земельных</w:t>
      </w:r>
      <w:r w:rsidR="004C5FD7">
        <w:rPr>
          <w:sz w:val="24"/>
        </w:rPr>
        <w:t xml:space="preserve"> </w:t>
      </w:r>
      <w:r w:rsidRPr="009E35B3">
        <w:rPr>
          <w:sz w:val="24"/>
        </w:rPr>
        <w:t>участков для</w:t>
      </w:r>
      <w:r w:rsidR="003776FA" w:rsidRPr="009E35B3">
        <w:rPr>
          <w:sz w:val="24"/>
        </w:rPr>
        <w:t xml:space="preserve"> жилищного строительства позволит </w:t>
      </w:r>
      <w:r w:rsidR="000C7443" w:rsidRPr="009E35B3">
        <w:rPr>
          <w:sz w:val="24"/>
        </w:rPr>
        <w:t xml:space="preserve">обеспечить население </w:t>
      </w:r>
      <w:r w:rsidR="003776FA" w:rsidRPr="009E35B3">
        <w:rPr>
          <w:sz w:val="24"/>
        </w:rPr>
        <w:t>качественным и доступным жильем, </w:t>
      </w:r>
      <w:r w:rsidR="003776FA" w:rsidRPr="009E35B3">
        <w:rPr>
          <w:bCs/>
          <w:sz w:val="24"/>
        </w:rPr>
        <w:t>увеличить</w:t>
      </w:r>
      <w:r w:rsidR="003776FA" w:rsidRPr="009E35B3">
        <w:rPr>
          <w:sz w:val="24"/>
        </w:rPr>
        <w:t> </w:t>
      </w:r>
      <w:r w:rsidR="003776FA" w:rsidRPr="009E35B3">
        <w:rPr>
          <w:bCs/>
          <w:sz w:val="24"/>
        </w:rPr>
        <w:t>приток</w:t>
      </w:r>
      <w:r w:rsidR="003776FA" w:rsidRPr="009E35B3">
        <w:rPr>
          <w:sz w:val="24"/>
        </w:rPr>
        <w:t> </w:t>
      </w:r>
      <w:r w:rsidR="003776FA" w:rsidRPr="009E35B3">
        <w:rPr>
          <w:bCs/>
          <w:sz w:val="24"/>
        </w:rPr>
        <w:t>инвестиций</w:t>
      </w:r>
      <w:r w:rsidR="003776FA" w:rsidRPr="009E35B3">
        <w:rPr>
          <w:b/>
          <w:bCs/>
          <w:sz w:val="24"/>
        </w:rPr>
        <w:t> </w:t>
      </w:r>
      <w:r w:rsidR="003776FA" w:rsidRPr="009E35B3">
        <w:rPr>
          <w:bCs/>
          <w:sz w:val="24"/>
        </w:rPr>
        <w:t>в</w:t>
      </w:r>
      <w:r w:rsidR="003776FA" w:rsidRPr="009E35B3">
        <w:rPr>
          <w:sz w:val="24"/>
        </w:rPr>
        <w:t> </w:t>
      </w:r>
      <w:r w:rsidR="00C63614" w:rsidRPr="009E35B3">
        <w:rPr>
          <w:sz w:val="24"/>
        </w:rPr>
        <w:t xml:space="preserve">экономику </w:t>
      </w:r>
      <w:r w:rsidRPr="009E35B3">
        <w:rPr>
          <w:sz w:val="24"/>
        </w:rPr>
        <w:t>поселения, повлечет</w:t>
      </w:r>
      <w:r w:rsidR="003776FA" w:rsidRPr="009E35B3">
        <w:rPr>
          <w:sz w:val="24"/>
        </w:rPr>
        <w:t xml:space="preserve"> за собой п</w:t>
      </w:r>
      <w:r w:rsidR="003776FA" w:rsidRPr="009E35B3">
        <w:rPr>
          <w:bCs/>
          <w:sz w:val="24"/>
        </w:rPr>
        <w:t xml:space="preserve">рирост </w:t>
      </w:r>
      <w:r w:rsidR="003776FA" w:rsidRPr="009E35B3">
        <w:rPr>
          <w:sz w:val="24"/>
        </w:rPr>
        <w:t>численности </w:t>
      </w:r>
      <w:r w:rsidRPr="009E35B3">
        <w:rPr>
          <w:bCs/>
          <w:sz w:val="24"/>
        </w:rPr>
        <w:t>населения</w:t>
      </w:r>
      <w:r w:rsidRPr="009E35B3">
        <w:rPr>
          <w:sz w:val="24"/>
        </w:rPr>
        <w:t>, создаст</w:t>
      </w:r>
      <w:r w:rsidR="003776FA" w:rsidRPr="009E35B3">
        <w:rPr>
          <w:sz w:val="24"/>
        </w:rPr>
        <w:t xml:space="preserve"> благоустроенную и комфортную среду для прожив</w:t>
      </w:r>
      <w:r w:rsidR="00C63614" w:rsidRPr="009E35B3">
        <w:rPr>
          <w:sz w:val="24"/>
        </w:rPr>
        <w:t>ания граждан на этой территории, обеспечит дополнительное налоговые поступления в бюджет сельского поселения.</w:t>
      </w:r>
      <w:proofErr w:type="gramEnd"/>
    </w:p>
    <w:p w:rsidR="00FD25F8" w:rsidRPr="009E35B3" w:rsidRDefault="00FD25F8" w:rsidP="00FD25F8">
      <w:pPr>
        <w:spacing w:line="240" w:lineRule="auto"/>
        <w:ind w:firstLine="709"/>
        <w:jc w:val="center"/>
        <w:rPr>
          <w:b/>
          <w:sz w:val="24"/>
        </w:rPr>
      </w:pPr>
      <w:proofErr w:type="spellStart"/>
      <w:r w:rsidRPr="009E35B3">
        <w:rPr>
          <w:b/>
          <w:sz w:val="24"/>
        </w:rPr>
        <w:t>д.</w:t>
      </w:r>
      <w:r w:rsidR="00DC714F" w:rsidRPr="009E35B3">
        <w:rPr>
          <w:b/>
          <w:sz w:val="24"/>
        </w:rPr>
        <w:t>Пархикасы</w:t>
      </w:r>
      <w:proofErr w:type="spellEnd"/>
    </w:p>
    <w:p w:rsidR="009B4087" w:rsidRPr="009E35B3" w:rsidRDefault="009B4087" w:rsidP="009B4087">
      <w:pPr>
        <w:spacing w:line="240" w:lineRule="auto"/>
        <w:ind w:firstLine="709"/>
        <w:jc w:val="both"/>
        <w:rPr>
          <w:sz w:val="24"/>
        </w:rPr>
      </w:pPr>
      <w:r w:rsidRPr="009E35B3">
        <w:rPr>
          <w:sz w:val="24"/>
        </w:rPr>
        <w:t xml:space="preserve">Предлагается включить в границы </w:t>
      </w:r>
      <w:r w:rsidR="00C877F8" w:rsidRPr="009E35B3">
        <w:rPr>
          <w:sz w:val="24"/>
        </w:rPr>
        <w:t>д.</w:t>
      </w:r>
      <w:r w:rsidR="004C5FD7">
        <w:rPr>
          <w:sz w:val="24"/>
        </w:rPr>
        <w:t xml:space="preserve"> Пархикасы земельные участки</w:t>
      </w:r>
      <w:r w:rsidRPr="009E35B3">
        <w:rPr>
          <w:sz w:val="24"/>
        </w:rPr>
        <w:t xml:space="preserve"> с кадастровым</w:t>
      </w:r>
      <w:r w:rsidR="004C5FD7">
        <w:rPr>
          <w:sz w:val="24"/>
        </w:rPr>
        <w:t>и номерами</w:t>
      </w:r>
      <w:r w:rsidRPr="009E35B3">
        <w:rPr>
          <w:sz w:val="24"/>
        </w:rPr>
        <w:t xml:space="preserve"> </w:t>
      </w:r>
      <w:r w:rsidR="004C5FD7" w:rsidRPr="004C5FD7">
        <w:rPr>
          <w:sz w:val="24"/>
        </w:rPr>
        <w:t xml:space="preserve">21:21:111901:579, 21:21:111901:578, 21:21:111901:576, территория общего пользования общей  </w:t>
      </w:r>
      <w:r w:rsidRPr="009E35B3">
        <w:rPr>
          <w:sz w:val="24"/>
        </w:rPr>
        <w:t xml:space="preserve">площадью </w:t>
      </w:r>
      <w:r w:rsidR="004C5FD7" w:rsidRPr="004C5FD7">
        <w:rPr>
          <w:sz w:val="24"/>
        </w:rPr>
        <w:t>106837</w:t>
      </w:r>
      <w:r w:rsidR="00C877F8" w:rsidRPr="009E35B3">
        <w:rPr>
          <w:sz w:val="24"/>
        </w:rPr>
        <w:t xml:space="preserve"> кв</w:t>
      </w:r>
      <w:proofErr w:type="gramStart"/>
      <w:r w:rsidR="00C877F8" w:rsidRPr="009E35B3">
        <w:rPr>
          <w:sz w:val="24"/>
        </w:rPr>
        <w:t>.м</w:t>
      </w:r>
      <w:proofErr w:type="gramEnd"/>
      <w:r w:rsidRPr="009E35B3">
        <w:rPr>
          <w:sz w:val="24"/>
        </w:rPr>
        <w:t>  из земель сельскохозяйственного назначения.</w:t>
      </w:r>
    </w:p>
    <w:p w:rsidR="004C5FD7" w:rsidRDefault="004C5FD7" w:rsidP="004C5FD7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Проектом планировки территории </w:t>
      </w:r>
      <w:r w:rsidRPr="004C5FD7">
        <w:rPr>
          <w:sz w:val="24"/>
        </w:rPr>
        <w:t>(утвержденным протоколом заседания Градостроительного совета Минстроя Чувашии от 04.08.2022 г. №2/1) предусматривается</w:t>
      </w:r>
      <w:r>
        <w:rPr>
          <w:sz w:val="24"/>
        </w:rPr>
        <w:t xml:space="preserve"> </w:t>
      </w:r>
      <w:r w:rsidRPr="004C5FD7">
        <w:rPr>
          <w:sz w:val="24"/>
        </w:rPr>
        <w:t xml:space="preserve">создание комплекса, состоящего </w:t>
      </w:r>
      <w:proofErr w:type="gramStart"/>
      <w:r w:rsidRPr="004C5FD7">
        <w:rPr>
          <w:sz w:val="24"/>
        </w:rPr>
        <w:t>из</w:t>
      </w:r>
      <w:proofErr w:type="gramEnd"/>
      <w:r w:rsidRPr="004C5FD7">
        <w:rPr>
          <w:sz w:val="24"/>
        </w:rPr>
        <w:t xml:space="preserve"> </w:t>
      </w:r>
      <w:proofErr w:type="gramStart"/>
      <w:r w:rsidRPr="004C5FD7">
        <w:rPr>
          <w:sz w:val="24"/>
        </w:rPr>
        <w:t>жилой</w:t>
      </w:r>
      <w:proofErr w:type="gramEnd"/>
      <w:r w:rsidRPr="004C5FD7">
        <w:rPr>
          <w:sz w:val="24"/>
        </w:rPr>
        <w:t xml:space="preserve"> и производственной зон с организацией мест приложения труда непосредственно рядом с местом</w:t>
      </w:r>
      <w:r w:rsidRPr="004C5FD7">
        <w:rPr>
          <w:sz w:val="24"/>
        </w:rPr>
        <w:br/>
        <w:t>проживания граждан, исключающего необходимость совершения транспортных поездок.</w:t>
      </w:r>
    </w:p>
    <w:p w:rsidR="004C5FD7" w:rsidRDefault="004C5FD7" w:rsidP="004C5FD7">
      <w:pPr>
        <w:spacing w:line="240" w:lineRule="auto"/>
        <w:ind w:firstLine="709"/>
        <w:jc w:val="both"/>
        <w:rPr>
          <w:sz w:val="24"/>
        </w:rPr>
      </w:pPr>
      <w:r w:rsidRPr="004C5FD7">
        <w:rPr>
          <w:sz w:val="24"/>
        </w:rPr>
        <w:t>Жилая зона размещается на месте теплиц, производственная – на территории сущест</w:t>
      </w:r>
      <w:r>
        <w:rPr>
          <w:sz w:val="24"/>
        </w:rPr>
        <w:t xml:space="preserve">вующих производственных зданий. </w:t>
      </w:r>
      <w:r w:rsidRPr="004C5FD7">
        <w:rPr>
          <w:sz w:val="24"/>
        </w:rPr>
        <w:t>Проектом планировки территории предусматривается создание единой планировочной структуры, объединяющей эти зоны в один жил</w:t>
      </w:r>
      <w:r>
        <w:rPr>
          <w:sz w:val="24"/>
        </w:rPr>
        <w:t xml:space="preserve">ищно-производственный комплекс. </w:t>
      </w:r>
      <w:r w:rsidRPr="004C5FD7">
        <w:rPr>
          <w:sz w:val="24"/>
        </w:rPr>
        <w:t>Планировка улично</w:t>
      </w:r>
      <w:r>
        <w:rPr>
          <w:sz w:val="24"/>
        </w:rPr>
        <w:t>-</w:t>
      </w:r>
      <w:r w:rsidRPr="004C5FD7">
        <w:rPr>
          <w:sz w:val="24"/>
        </w:rPr>
        <w:t>дорожной сети выполнена</w:t>
      </w:r>
      <w:r w:rsidRPr="004C5FD7">
        <w:rPr>
          <w:sz w:val="24"/>
        </w:rPr>
        <w:br/>
        <w:t>таким образом, чтобы обеспечить наиболее короткие и</w:t>
      </w:r>
      <w:r w:rsidRPr="004C5FD7">
        <w:rPr>
          <w:sz w:val="24"/>
        </w:rPr>
        <w:br/>
      </w:r>
      <w:r>
        <w:rPr>
          <w:sz w:val="24"/>
        </w:rPr>
        <w:t xml:space="preserve">удобные </w:t>
      </w:r>
      <w:r w:rsidRPr="004C5FD7">
        <w:rPr>
          <w:sz w:val="24"/>
        </w:rPr>
        <w:t>связи между этими</w:t>
      </w:r>
      <w:r w:rsidRPr="004C5FD7">
        <w:rPr>
          <w:sz w:val="24"/>
        </w:rPr>
        <w:br/>
        <w:t>зонами, а также с внешней</w:t>
      </w:r>
      <w:r w:rsidRPr="004C5FD7">
        <w:rPr>
          <w:sz w:val="24"/>
        </w:rPr>
        <w:br/>
      </w:r>
      <w:r>
        <w:rPr>
          <w:sz w:val="24"/>
        </w:rPr>
        <w:t xml:space="preserve">транспортной сетью. </w:t>
      </w:r>
      <w:r w:rsidRPr="004C5FD7">
        <w:rPr>
          <w:sz w:val="24"/>
        </w:rPr>
        <w:t>Планировочная структура</w:t>
      </w:r>
      <w:r>
        <w:rPr>
          <w:sz w:val="24"/>
        </w:rPr>
        <w:t xml:space="preserve"> предусматривает возможность дальнейшего </w:t>
      </w:r>
      <w:r>
        <w:rPr>
          <w:sz w:val="24"/>
        </w:rPr>
        <w:lastRenderedPageBreak/>
        <w:t>развития жилого образования в восточном направлении до существующей застройки д. Пархикасы.</w:t>
      </w:r>
    </w:p>
    <w:p w:rsidR="004C5FD7" w:rsidRDefault="004C5FD7" w:rsidP="004C5FD7">
      <w:pPr>
        <w:spacing w:line="240" w:lineRule="auto"/>
        <w:ind w:firstLine="709"/>
        <w:jc w:val="both"/>
        <w:rPr>
          <w:sz w:val="24"/>
        </w:rPr>
      </w:pPr>
      <w:r w:rsidRPr="004C5FD7">
        <w:rPr>
          <w:sz w:val="24"/>
        </w:rPr>
        <w:t>Жилая зона состоит из 8 кварталов, где предусмотрено размещение 67 индивидуальных жилых домов с участками для ведения личного подсобного хозяйства (приусадебный земельный участок) средней площадью 0,07 га.</w:t>
      </w:r>
    </w:p>
    <w:p w:rsidR="004C5FD7" w:rsidRDefault="004C5FD7" w:rsidP="004C5FD7">
      <w:pPr>
        <w:spacing w:line="240" w:lineRule="auto"/>
        <w:ind w:firstLine="709"/>
        <w:jc w:val="both"/>
        <w:rPr>
          <w:sz w:val="24"/>
        </w:rPr>
      </w:pPr>
      <w:r w:rsidRPr="004C5FD7">
        <w:rPr>
          <w:sz w:val="24"/>
        </w:rPr>
        <w:t>В производственной зоне в реконструируемых зданиях предлагается разместить</w:t>
      </w:r>
      <w:r w:rsidRPr="004C5FD7">
        <w:rPr>
          <w:sz w:val="24"/>
        </w:rPr>
        <w:br/>
        <w:t>экологически чистые производства, не требующие создания санитарно-защитных зон, такие как сборка приборов и механизмов из готовых элементов, производство изделий легкой промышленности и т.п.</w:t>
      </w:r>
    </w:p>
    <w:p w:rsidR="008F5D05" w:rsidRPr="004C5FD7" w:rsidRDefault="004C5FD7" w:rsidP="004C5FD7">
      <w:pPr>
        <w:spacing w:line="240" w:lineRule="auto"/>
        <w:ind w:firstLine="709"/>
        <w:jc w:val="both"/>
        <w:rPr>
          <w:sz w:val="24"/>
        </w:rPr>
      </w:pPr>
      <w:r w:rsidRPr="004C5FD7">
        <w:rPr>
          <w:sz w:val="24"/>
        </w:rPr>
        <w:t>Водоснабжение жилых, общественных и производственных зданий предусматривается от существующей артезианской скважины с водонапорной башней, расположенной в</w:t>
      </w:r>
      <w:r w:rsidRPr="004C5FD7">
        <w:rPr>
          <w:sz w:val="24"/>
        </w:rPr>
        <w:br/>
        <w:t xml:space="preserve">восточной части элемента планировочной структуры. Канализацию зданий предусматривается осуществить в существующие биологические очистные сооружения, расположенные западнее планируемой территории на расстоянии 750 м. Газоснабжение проектируемой застройки предусматривается осуществить от газораспределительных сетей и сооружений Чебоксарского района. Электроснабжение осуществляется от ПС </w:t>
      </w:r>
      <w:proofErr w:type="spellStart"/>
      <w:r w:rsidRPr="004C5FD7">
        <w:rPr>
          <w:sz w:val="24"/>
        </w:rPr>
        <w:t>Катрасинская</w:t>
      </w:r>
      <w:proofErr w:type="spellEnd"/>
      <w:r w:rsidRPr="004C5FD7">
        <w:rPr>
          <w:sz w:val="24"/>
        </w:rPr>
        <w:br/>
        <w:t>110/35/10 кВ по воздушной высоковольтной линии электропередачи 10 кВ № 6 «Унга-2»</w:t>
      </w:r>
      <w:r w:rsidRPr="004C5FD7">
        <w:rPr>
          <w:sz w:val="24"/>
        </w:rPr>
        <w:br/>
        <w:t>через существующую трансформаторную подстанцию.</w:t>
      </w:r>
    </w:p>
    <w:sectPr w:rsidR="008F5D05" w:rsidRPr="004C5FD7" w:rsidSect="00B96AB7">
      <w:headerReference w:type="even" r:id="rId7"/>
      <w:headerReference w:type="first" r:id="rId8"/>
      <w:pgSz w:w="11907" w:h="16840" w:code="9"/>
      <w:pgMar w:top="709" w:right="539" w:bottom="851" w:left="1503" w:header="34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1A" w:rsidRDefault="0026581A" w:rsidP="006D65E1">
      <w:pPr>
        <w:spacing w:line="240" w:lineRule="auto"/>
      </w:pPr>
      <w:r>
        <w:separator/>
      </w:r>
    </w:p>
  </w:endnote>
  <w:endnote w:type="continuationSeparator" w:id="1">
    <w:p w:rsidR="0026581A" w:rsidRDefault="0026581A" w:rsidP="006D6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1A" w:rsidRDefault="0026581A" w:rsidP="006D65E1">
      <w:pPr>
        <w:spacing w:line="240" w:lineRule="auto"/>
      </w:pPr>
      <w:r>
        <w:separator/>
      </w:r>
    </w:p>
  </w:footnote>
  <w:footnote w:type="continuationSeparator" w:id="1">
    <w:p w:rsidR="0026581A" w:rsidRDefault="0026581A" w:rsidP="006D65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31" w:rsidRDefault="00587F31"/>
  <w:p w:rsidR="00587F31" w:rsidRDefault="00587F3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31" w:rsidRDefault="00587F31">
    <w:pPr>
      <w:ind w:right="22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085"/>
    <w:multiLevelType w:val="hybridMultilevel"/>
    <w:tmpl w:val="871CE598"/>
    <w:lvl w:ilvl="0" w:tplc="0298C83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11CF2"/>
    <w:multiLevelType w:val="multilevel"/>
    <w:tmpl w:val="B49A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26E6"/>
    <w:multiLevelType w:val="hybridMultilevel"/>
    <w:tmpl w:val="82988206"/>
    <w:lvl w:ilvl="0" w:tplc="E3C21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87DF6"/>
    <w:multiLevelType w:val="multilevel"/>
    <w:tmpl w:val="63C04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832373D"/>
    <w:multiLevelType w:val="multilevel"/>
    <w:tmpl w:val="AA3899EA"/>
    <w:lvl w:ilvl="0">
      <w:start w:val="1"/>
      <w:numFmt w:val="none"/>
      <w:suff w:val="spac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720"/>
        </w:tabs>
        <w:ind w:left="680" w:hanging="113"/>
      </w:pPr>
      <w:rPr>
        <w:rFonts w:hint="default"/>
      </w:rPr>
    </w:lvl>
    <w:lvl w:ilvl="3">
      <w:start w:val="1"/>
      <w:numFmt w:val="decimal"/>
      <w:pStyle w:val="4"/>
      <w:lvlText w:val="%1%2.%3.%4"/>
      <w:lvlJc w:val="left"/>
      <w:pPr>
        <w:tabs>
          <w:tab w:val="num" w:pos="864"/>
        </w:tabs>
        <w:ind w:left="864" w:hanging="297"/>
      </w:pPr>
      <w:rPr>
        <w:rFonts w:hint="default"/>
      </w:rPr>
    </w:lvl>
    <w:lvl w:ilvl="4">
      <w:start w:val="1"/>
      <w:numFmt w:val="decimal"/>
      <w:pStyle w:val="5"/>
      <w:lvlText w:val="%1%2.%3.%4.%5"/>
      <w:lvlJc w:val="left"/>
      <w:pPr>
        <w:tabs>
          <w:tab w:val="num" w:pos="1008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A8C6FB7"/>
    <w:multiLevelType w:val="hybridMultilevel"/>
    <w:tmpl w:val="43D2306C"/>
    <w:lvl w:ilvl="0" w:tplc="867491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CF7649"/>
    <w:multiLevelType w:val="hybridMultilevel"/>
    <w:tmpl w:val="91E2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73217"/>
    <w:multiLevelType w:val="hybridMultilevel"/>
    <w:tmpl w:val="6DE69554"/>
    <w:lvl w:ilvl="0" w:tplc="86749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777CC"/>
    <w:multiLevelType w:val="hybridMultilevel"/>
    <w:tmpl w:val="E06A0338"/>
    <w:lvl w:ilvl="0" w:tplc="FB2084D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C3155"/>
    <w:multiLevelType w:val="multilevel"/>
    <w:tmpl w:val="74F8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F3566A"/>
    <w:rsid w:val="00006EFB"/>
    <w:rsid w:val="00046341"/>
    <w:rsid w:val="000845D2"/>
    <w:rsid w:val="000B0BF8"/>
    <w:rsid w:val="000C7443"/>
    <w:rsid w:val="000D60AD"/>
    <w:rsid w:val="000D7F92"/>
    <w:rsid w:val="00140BBA"/>
    <w:rsid w:val="00140F38"/>
    <w:rsid w:val="00160A34"/>
    <w:rsid w:val="00173E00"/>
    <w:rsid w:val="00181160"/>
    <w:rsid w:val="001A06F5"/>
    <w:rsid w:val="001E0C69"/>
    <w:rsid w:val="002155AA"/>
    <w:rsid w:val="00242F49"/>
    <w:rsid w:val="00261F81"/>
    <w:rsid w:val="0026581A"/>
    <w:rsid w:val="00284DAD"/>
    <w:rsid w:val="002927B6"/>
    <w:rsid w:val="00307CDC"/>
    <w:rsid w:val="0031408B"/>
    <w:rsid w:val="0031609D"/>
    <w:rsid w:val="0035674A"/>
    <w:rsid w:val="00361F37"/>
    <w:rsid w:val="003776FA"/>
    <w:rsid w:val="003A03CF"/>
    <w:rsid w:val="003A0F0B"/>
    <w:rsid w:val="003A20D9"/>
    <w:rsid w:val="0045710C"/>
    <w:rsid w:val="004805EE"/>
    <w:rsid w:val="004C5FD7"/>
    <w:rsid w:val="0052051F"/>
    <w:rsid w:val="00587F31"/>
    <w:rsid w:val="0059732A"/>
    <w:rsid w:val="005B71DD"/>
    <w:rsid w:val="005C3FB6"/>
    <w:rsid w:val="005E6C62"/>
    <w:rsid w:val="0065353E"/>
    <w:rsid w:val="006709B4"/>
    <w:rsid w:val="006A46A1"/>
    <w:rsid w:val="006B2BF4"/>
    <w:rsid w:val="006D65E1"/>
    <w:rsid w:val="006E4EBF"/>
    <w:rsid w:val="006F156F"/>
    <w:rsid w:val="006F7E78"/>
    <w:rsid w:val="007716DC"/>
    <w:rsid w:val="007A1DB6"/>
    <w:rsid w:val="007D4DAD"/>
    <w:rsid w:val="007E61DB"/>
    <w:rsid w:val="00820DD5"/>
    <w:rsid w:val="00836FF9"/>
    <w:rsid w:val="008A0E6D"/>
    <w:rsid w:val="008F5D05"/>
    <w:rsid w:val="00907085"/>
    <w:rsid w:val="009452C9"/>
    <w:rsid w:val="00981E7C"/>
    <w:rsid w:val="009B4087"/>
    <w:rsid w:val="009C636B"/>
    <w:rsid w:val="009E35B3"/>
    <w:rsid w:val="009F14F4"/>
    <w:rsid w:val="00A019B0"/>
    <w:rsid w:val="00A05E6D"/>
    <w:rsid w:val="00A071AB"/>
    <w:rsid w:val="00A477CD"/>
    <w:rsid w:val="00A55C03"/>
    <w:rsid w:val="00A7049D"/>
    <w:rsid w:val="00A9693A"/>
    <w:rsid w:val="00AB4C59"/>
    <w:rsid w:val="00AB6824"/>
    <w:rsid w:val="00AB7196"/>
    <w:rsid w:val="00AC2C35"/>
    <w:rsid w:val="00AD477F"/>
    <w:rsid w:val="00AF7801"/>
    <w:rsid w:val="00B527C9"/>
    <w:rsid w:val="00B566E7"/>
    <w:rsid w:val="00B96AB7"/>
    <w:rsid w:val="00BB4E63"/>
    <w:rsid w:val="00BC7B8E"/>
    <w:rsid w:val="00BF694F"/>
    <w:rsid w:val="00C0121D"/>
    <w:rsid w:val="00C17278"/>
    <w:rsid w:val="00C21836"/>
    <w:rsid w:val="00C63614"/>
    <w:rsid w:val="00C877F8"/>
    <w:rsid w:val="00CA5A1A"/>
    <w:rsid w:val="00CB46DE"/>
    <w:rsid w:val="00D01425"/>
    <w:rsid w:val="00D967AD"/>
    <w:rsid w:val="00DB0241"/>
    <w:rsid w:val="00DC714F"/>
    <w:rsid w:val="00E04671"/>
    <w:rsid w:val="00E05061"/>
    <w:rsid w:val="00E36212"/>
    <w:rsid w:val="00E54402"/>
    <w:rsid w:val="00E966A5"/>
    <w:rsid w:val="00EF4FEC"/>
    <w:rsid w:val="00EF5D42"/>
    <w:rsid w:val="00F02CDB"/>
    <w:rsid w:val="00F20A41"/>
    <w:rsid w:val="00F26232"/>
    <w:rsid w:val="00F3161B"/>
    <w:rsid w:val="00F3566A"/>
    <w:rsid w:val="00F80703"/>
    <w:rsid w:val="00FA0881"/>
    <w:rsid w:val="00FA28AA"/>
    <w:rsid w:val="00FD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1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6D65E1"/>
    <w:pPr>
      <w:keepNext/>
      <w:numPr>
        <w:ilvl w:val="1"/>
        <w:numId w:val="1"/>
      </w:numPr>
      <w:spacing w:before="240" w:after="240"/>
      <w:ind w:right="113"/>
      <w:outlineLvl w:val="1"/>
    </w:pPr>
    <w:rPr>
      <w:b/>
      <w:szCs w:val="20"/>
    </w:rPr>
  </w:style>
  <w:style w:type="paragraph" w:styleId="3">
    <w:name w:val="heading 3"/>
    <w:basedOn w:val="a"/>
    <w:next w:val="a0"/>
    <w:link w:val="30"/>
    <w:qFormat/>
    <w:rsid w:val="006D65E1"/>
    <w:pPr>
      <w:keepNext/>
      <w:numPr>
        <w:ilvl w:val="2"/>
        <w:numId w:val="1"/>
      </w:numPr>
      <w:spacing w:before="240" w:after="60"/>
      <w:ind w:right="284"/>
      <w:outlineLvl w:val="2"/>
    </w:pPr>
    <w:rPr>
      <w:szCs w:val="20"/>
    </w:rPr>
  </w:style>
  <w:style w:type="paragraph" w:styleId="4">
    <w:name w:val="heading 4"/>
    <w:basedOn w:val="a"/>
    <w:next w:val="a0"/>
    <w:link w:val="40"/>
    <w:qFormat/>
    <w:rsid w:val="006D65E1"/>
    <w:pPr>
      <w:keepNext/>
      <w:numPr>
        <w:ilvl w:val="3"/>
        <w:numId w:val="1"/>
      </w:numPr>
      <w:spacing w:before="240" w:after="60"/>
      <w:ind w:right="284"/>
      <w:jc w:val="both"/>
      <w:outlineLvl w:val="3"/>
    </w:pPr>
    <w:rPr>
      <w:szCs w:val="20"/>
    </w:rPr>
  </w:style>
  <w:style w:type="paragraph" w:styleId="5">
    <w:name w:val="heading 5"/>
    <w:basedOn w:val="4"/>
    <w:next w:val="a0"/>
    <w:link w:val="50"/>
    <w:qFormat/>
    <w:rsid w:val="006D65E1"/>
    <w:pPr>
      <w:numPr>
        <w:ilvl w:val="4"/>
      </w:numPr>
      <w:spacing w:before="60"/>
      <w:ind w:hanging="567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D65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6D65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D65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D6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.З."/>
    <w:basedOn w:val="a"/>
    <w:link w:val="a4"/>
    <w:rsid w:val="006D65E1"/>
    <w:pPr>
      <w:ind w:firstLine="851"/>
      <w:jc w:val="both"/>
    </w:pPr>
    <w:rPr>
      <w:szCs w:val="28"/>
    </w:rPr>
  </w:style>
  <w:style w:type="paragraph" w:customStyle="1" w:styleId="a5">
    <w:name w:val="Колонтитул(бок.)"/>
    <w:basedOn w:val="a"/>
    <w:link w:val="a6"/>
    <w:semiHidden/>
    <w:rsid w:val="006D65E1"/>
    <w:pPr>
      <w:jc w:val="center"/>
    </w:pPr>
    <w:rPr>
      <w:rFonts w:ascii="ISOCPEUR" w:hAnsi="ISOCPEUR"/>
      <w:i/>
      <w:spacing w:val="-20"/>
      <w:szCs w:val="28"/>
    </w:rPr>
  </w:style>
  <w:style w:type="character" w:customStyle="1" w:styleId="a6">
    <w:name w:val="Колонтитул(бок.) Знак"/>
    <w:link w:val="a5"/>
    <w:semiHidden/>
    <w:rsid w:val="006D65E1"/>
    <w:rPr>
      <w:rFonts w:ascii="ISOCPEUR" w:eastAsia="Times New Roman" w:hAnsi="ISOCPEUR" w:cs="Times New Roman"/>
      <w:i/>
      <w:spacing w:val="-20"/>
      <w:sz w:val="28"/>
      <w:szCs w:val="28"/>
      <w:lang w:eastAsia="ru-RU"/>
    </w:rPr>
  </w:style>
  <w:style w:type="paragraph" w:customStyle="1" w:styleId="a7">
    <w:name w:val="Колонтитул(номер)"/>
    <w:basedOn w:val="a"/>
    <w:rsid w:val="006D65E1"/>
    <w:pPr>
      <w:jc w:val="center"/>
    </w:pPr>
    <w:rPr>
      <w:rFonts w:ascii="ISOCPEUR" w:hAnsi="ISOCPEUR"/>
      <w:i/>
      <w:sz w:val="24"/>
      <w:szCs w:val="18"/>
    </w:rPr>
  </w:style>
  <w:style w:type="paragraph" w:customStyle="1" w:styleId="a8">
    <w:name w:val="Колонтитул(надпись)"/>
    <w:basedOn w:val="a"/>
    <w:rsid w:val="006D65E1"/>
    <w:rPr>
      <w:rFonts w:ascii="ISOCPEUR" w:hAnsi="ISOCPEUR"/>
      <w:i/>
      <w:sz w:val="18"/>
      <w:szCs w:val="20"/>
    </w:rPr>
  </w:style>
  <w:style w:type="paragraph" w:customStyle="1" w:styleId="a9">
    <w:name w:val="Колонтитул(номер_низ)"/>
    <w:basedOn w:val="a"/>
    <w:semiHidden/>
    <w:rsid w:val="006D65E1"/>
    <w:pPr>
      <w:spacing w:before="120"/>
      <w:jc w:val="center"/>
    </w:pPr>
    <w:rPr>
      <w:rFonts w:ascii="ISOCPEUR" w:hAnsi="ISOCPEUR"/>
      <w:i/>
      <w:sz w:val="24"/>
    </w:rPr>
  </w:style>
  <w:style w:type="paragraph" w:customStyle="1" w:styleId="aa">
    <w:name w:val="Колонтитул(объект.номер)"/>
    <w:basedOn w:val="a"/>
    <w:semiHidden/>
    <w:rsid w:val="006D65E1"/>
    <w:pPr>
      <w:spacing w:before="120"/>
      <w:jc w:val="center"/>
    </w:pPr>
    <w:rPr>
      <w:rFonts w:ascii="ISOCPEUR" w:hAnsi="ISOCPEUR"/>
      <w:i/>
    </w:rPr>
  </w:style>
  <w:style w:type="character" w:customStyle="1" w:styleId="a4">
    <w:name w:val="П.З. Знак"/>
    <w:link w:val="a0"/>
    <w:rsid w:val="006D65E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6D65E1"/>
    <w:pPr>
      <w:widowControl w:val="0"/>
      <w:autoSpaceDE w:val="0"/>
      <w:autoSpaceDN w:val="0"/>
      <w:adjustRightInd w:val="0"/>
      <w:ind w:left="708" w:right="57" w:hanging="357"/>
      <w:jc w:val="both"/>
    </w:pPr>
    <w:rPr>
      <w:sz w:val="20"/>
      <w:szCs w:val="20"/>
    </w:rPr>
  </w:style>
  <w:style w:type="paragraph" w:customStyle="1" w:styleId="11">
    <w:name w:val="_ЗАГОЛОВОК 1"/>
    <w:basedOn w:val="a"/>
    <w:link w:val="12"/>
    <w:autoRedefine/>
    <w:qFormat/>
    <w:rsid w:val="006D65E1"/>
    <w:pPr>
      <w:keepNext/>
      <w:pageBreakBefore/>
      <w:outlineLvl w:val="0"/>
    </w:pPr>
    <w:rPr>
      <w:rFonts w:ascii="Arial" w:hAnsi="Arial"/>
      <w:b/>
      <w:bCs/>
      <w:caps/>
      <w:szCs w:val="32"/>
    </w:rPr>
  </w:style>
  <w:style w:type="character" w:customStyle="1" w:styleId="12">
    <w:name w:val="_ЗАГОЛОВОК 1 Знак"/>
    <w:link w:val="11"/>
    <w:rsid w:val="006D65E1"/>
    <w:rPr>
      <w:rFonts w:ascii="Arial" w:eastAsia="Times New Roman" w:hAnsi="Arial" w:cs="Times New Roman"/>
      <w:b/>
      <w:bCs/>
      <w:caps/>
      <w:sz w:val="28"/>
      <w:szCs w:val="32"/>
    </w:rPr>
  </w:style>
  <w:style w:type="paragraph" w:customStyle="1" w:styleId="ac">
    <w:name w:val="Абзац"/>
    <w:basedOn w:val="a"/>
    <w:link w:val="ad"/>
    <w:qFormat/>
    <w:rsid w:val="006D65E1"/>
    <w:pPr>
      <w:spacing w:before="120" w:after="60" w:line="240" w:lineRule="auto"/>
      <w:ind w:firstLine="567"/>
      <w:jc w:val="both"/>
    </w:pPr>
    <w:rPr>
      <w:sz w:val="24"/>
    </w:rPr>
  </w:style>
  <w:style w:type="character" w:customStyle="1" w:styleId="ad">
    <w:name w:val="Абзац Знак"/>
    <w:link w:val="ac"/>
    <w:rsid w:val="006D65E1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абличный_центр"/>
    <w:basedOn w:val="a"/>
    <w:rsid w:val="006D65E1"/>
    <w:pPr>
      <w:spacing w:line="240" w:lineRule="auto"/>
      <w:jc w:val="center"/>
    </w:pPr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6D65E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6D65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6D65E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6D65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FA0881"/>
    <w:pPr>
      <w:spacing w:before="100" w:beforeAutospacing="1" w:after="100" w:afterAutospacing="1" w:line="240" w:lineRule="auto"/>
    </w:pPr>
    <w:rPr>
      <w:sz w:val="24"/>
    </w:rPr>
  </w:style>
  <w:style w:type="paragraph" w:customStyle="1" w:styleId="Default">
    <w:name w:val="Default"/>
    <w:rsid w:val="001A0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1"/>
    <w:uiPriority w:val="99"/>
    <w:unhideWhenUsed/>
    <w:rsid w:val="00C63614"/>
    <w:rPr>
      <w:color w:val="0000FF" w:themeColor="hyperlink"/>
      <w:u w:val="single"/>
    </w:rPr>
  </w:style>
  <w:style w:type="paragraph" w:customStyle="1" w:styleId="msonormalmailrucssattributepostfix">
    <w:name w:val="msonormalmailrucssattributepostfix"/>
    <w:basedOn w:val="a"/>
    <w:rsid w:val="009B4087"/>
    <w:pPr>
      <w:spacing w:before="100" w:beforeAutospacing="1" w:after="100" w:afterAutospacing="1" w:line="240" w:lineRule="auto"/>
    </w:pPr>
    <w:rPr>
      <w:rFonts w:eastAsiaTheme="minorHAnsi"/>
      <w:sz w:val="24"/>
    </w:rPr>
  </w:style>
  <w:style w:type="character" w:customStyle="1" w:styleId="10">
    <w:name w:val="Заголовок 1 Знак"/>
    <w:basedOn w:val="a1"/>
    <w:link w:val="1"/>
    <w:uiPriority w:val="9"/>
    <w:rsid w:val="00E362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Normal (Web)"/>
    <w:basedOn w:val="a"/>
    <w:uiPriority w:val="99"/>
    <w:semiHidden/>
    <w:unhideWhenUsed/>
    <w:rsid w:val="008F5D05"/>
    <w:pPr>
      <w:spacing w:before="100" w:beforeAutospacing="1" w:after="100" w:afterAutospacing="1" w:line="240" w:lineRule="auto"/>
    </w:pPr>
    <w:rPr>
      <w:sz w:val="24"/>
    </w:rPr>
  </w:style>
  <w:style w:type="character" w:customStyle="1" w:styleId="fontstyle01">
    <w:name w:val="fontstyle01"/>
    <w:basedOn w:val="a1"/>
    <w:rsid w:val="004C5F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2018-10-17T13:11:00Z</cp:lastPrinted>
  <dcterms:created xsi:type="dcterms:W3CDTF">2022-09-21T07:13:00Z</dcterms:created>
  <dcterms:modified xsi:type="dcterms:W3CDTF">2022-09-21T07:22:00Z</dcterms:modified>
</cp:coreProperties>
</file>