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3B6B3" w14:textId="77777777" w:rsidR="001817A0" w:rsidRPr="00A26D50" w:rsidRDefault="001817A0" w:rsidP="001817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D50">
        <w:rPr>
          <w:rFonts w:ascii="Times New Roman" w:hAnsi="Times New Roman" w:cs="Times New Roman"/>
          <w:b/>
          <w:sz w:val="28"/>
          <w:szCs w:val="28"/>
        </w:rPr>
        <w:t>Порядок привлечения государственных гражданских служащих к дисциплинарной ответственности за несоблюдение антикоррупционных ограничений и запретов</w:t>
      </w:r>
    </w:p>
    <w:p w14:paraId="1994B61D" w14:textId="77777777" w:rsidR="001817A0" w:rsidRDefault="001817A0" w:rsidP="00181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1B3C24" w14:textId="77777777" w:rsidR="001817A0" w:rsidRPr="00A26D50" w:rsidRDefault="001817A0" w:rsidP="00181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Порядок привлечения государственных гражданских служащих к дисциплинарной ответственности за несоблюдение антикоррупционных ограничений и запретов регламентирован Трудовым кодексом РФ, Федеральными законами «О государственной гражданской службе» и «О противодействии коррупции».</w:t>
      </w:r>
    </w:p>
    <w:p w14:paraId="24DF2778" w14:textId="77777777" w:rsidR="001817A0" w:rsidRPr="00A26D50" w:rsidRDefault="001817A0" w:rsidP="00181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За названные правонарушения применяются следующие виды взысканий: замечание; выговор; предупреждение о неполном должностном соответствии; увольнение в связи с утратой доверия.</w:t>
      </w:r>
    </w:p>
    <w:p w14:paraId="1FF9D9C6" w14:textId="77777777" w:rsidR="001817A0" w:rsidRPr="00A26D50" w:rsidRDefault="001817A0" w:rsidP="00181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Дисциплинарное взыскание может быть наложено не позднее 1 месяца со дня поступления информации о совершении коррупционного правонарушения, не считая периода временной нетрудоспособности, пребывания в отпуске и других случаях отсутствия на службе по уважительным причинам, а также времени проведения проверки и рассмотрения материалов комиссией по урегулированию конфликтов интересов.</w:t>
      </w:r>
    </w:p>
    <w:p w14:paraId="4F2436BA" w14:textId="77777777" w:rsidR="001817A0" w:rsidRPr="00A26D50" w:rsidRDefault="001817A0" w:rsidP="00181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В любом случае взыскание не может быть применено позднее 6 месяцев со дня поступления информации о коррупционном правонарушении.</w:t>
      </w:r>
    </w:p>
    <w:p w14:paraId="3B546772" w14:textId="77777777" w:rsidR="001817A0" w:rsidRPr="00A26D50" w:rsidRDefault="001817A0" w:rsidP="00181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Проверку информации в каждом государственном органе обеспечивают подразделения кадровой службы по профилактике коррупционных и иных правонарушений.</w:t>
      </w:r>
    </w:p>
    <w:p w14:paraId="30114D24" w14:textId="77777777" w:rsidR="001817A0" w:rsidRPr="00A26D50" w:rsidRDefault="001817A0" w:rsidP="00181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Если же нарушение связано с наличием конфликта интересов, при применении дисциплинарного взыскания учитывается мнение комиссии по урегулированию конфликта интересов.</w:t>
      </w:r>
    </w:p>
    <w:p w14:paraId="22C937EB" w14:textId="77777777" w:rsidR="001817A0" w:rsidRPr="00A26D50" w:rsidRDefault="001817A0" w:rsidP="00181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73040C" w14:textId="77777777" w:rsidR="001817A0" w:rsidRPr="00A26D50" w:rsidRDefault="001817A0" w:rsidP="00181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6EF364" w14:textId="77777777" w:rsidR="001817A0" w:rsidRPr="00A26D50" w:rsidRDefault="001817A0" w:rsidP="00181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FA49B2" w14:textId="77777777" w:rsidR="00437AE4" w:rsidRPr="007E2231" w:rsidRDefault="00437AE4" w:rsidP="007E2231"/>
    <w:sectPr w:rsidR="00437AE4" w:rsidRPr="007E2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AF"/>
    <w:rsid w:val="00164A03"/>
    <w:rsid w:val="001760AF"/>
    <w:rsid w:val="001817A0"/>
    <w:rsid w:val="00282130"/>
    <w:rsid w:val="003A2F1B"/>
    <w:rsid w:val="00437AE4"/>
    <w:rsid w:val="00786F77"/>
    <w:rsid w:val="007E2231"/>
    <w:rsid w:val="00937547"/>
    <w:rsid w:val="00950F67"/>
    <w:rsid w:val="00A72AD7"/>
    <w:rsid w:val="00B30770"/>
    <w:rsid w:val="00BA508C"/>
    <w:rsid w:val="00E1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9F40"/>
  <w15:chartTrackingRefBased/>
  <w15:docId w15:val="{8A9B4F06-3E61-4338-947D-3982EBBD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0A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sheminfo3</dc:creator>
  <cp:keywords/>
  <dc:description/>
  <cp:lastModifiedBy>sheminfo3</cp:lastModifiedBy>
  <cp:revision>2</cp:revision>
  <dcterms:created xsi:type="dcterms:W3CDTF">2024-12-27T07:31:00Z</dcterms:created>
  <dcterms:modified xsi:type="dcterms:W3CDTF">2024-12-27T07:31:00Z</dcterms:modified>
</cp:coreProperties>
</file>