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5A8" w:rsidRDefault="00FB19ED">
      <w:pPr>
        <w:spacing w:after="0" w:line="240" w:lineRule="auto"/>
        <w:ind w:left="4536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5</w:t>
      </w:r>
    </w:p>
    <w:p w:rsidR="004B05A8" w:rsidRDefault="00FB19ED">
      <w:pPr>
        <w:spacing w:after="0" w:line="240" w:lineRule="auto"/>
        <w:ind w:left="4536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бюджету городского округа город Чебоксары Чувашской Республики на 202</w:t>
      </w:r>
      <w:r w:rsidR="006E2D8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6E2D8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6E2D8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4B05A8" w:rsidRDefault="004B05A8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5A8" w:rsidRDefault="004B05A8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5A8" w:rsidRDefault="004B05A8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5A8" w:rsidRDefault="004B05A8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5A8" w:rsidRDefault="00FB19ED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>ИСТОЧНИКИ</w:t>
      </w:r>
    </w:p>
    <w:p w:rsidR="004B05A8" w:rsidRDefault="00FB19ED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>внутреннего финансирования дефицита бюджета</w:t>
      </w:r>
    </w:p>
    <w:p w:rsidR="004B05A8" w:rsidRDefault="00FB19ED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>города Чебоксары на 202</w:t>
      </w:r>
      <w:r w:rsidR="006E2D88">
        <w:rPr>
          <w:rFonts w:ascii="Times New Roman" w:eastAsia="Times New Roman" w:hAnsi="Times New Roman" w:cs="Times New Roman"/>
          <w:b/>
          <w:bCs/>
          <w:sz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год и на плановый период 202</w:t>
      </w:r>
      <w:r w:rsidR="006E2D88">
        <w:rPr>
          <w:rFonts w:ascii="Times New Roman" w:eastAsia="Times New Roman" w:hAnsi="Times New Roman" w:cs="Times New Roman"/>
          <w:b/>
          <w:bCs/>
          <w:sz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и 202</w:t>
      </w:r>
      <w:r w:rsidR="006E2D88">
        <w:rPr>
          <w:rFonts w:ascii="Times New Roman" w:eastAsia="Times New Roman" w:hAnsi="Times New Roman" w:cs="Times New Roman"/>
          <w:b/>
          <w:bCs/>
          <w:sz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годов</w:t>
      </w:r>
    </w:p>
    <w:p w:rsidR="004B05A8" w:rsidRDefault="004B0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05A8" w:rsidRDefault="00FB19ED">
      <w:pPr>
        <w:numPr>
          <w:ilvl w:val="0"/>
          <w:numId w:val="1"/>
        </w:numPr>
        <w:spacing w:after="0" w:line="240" w:lineRule="auto"/>
        <w:ind w:hanging="436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>Источники внутреннего финансирования дефицита бюджета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br/>
        <w:t xml:space="preserve"> города Чебоксары на 202</w:t>
      </w:r>
      <w:r w:rsidR="006E2D88">
        <w:rPr>
          <w:rFonts w:ascii="Times New Roman" w:eastAsia="Times New Roman" w:hAnsi="Times New Roman" w:cs="Times New Roman"/>
          <w:b/>
          <w:bCs/>
          <w:sz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год</w:t>
      </w:r>
    </w:p>
    <w:p w:rsidR="004B05A8" w:rsidRDefault="004B05A8">
      <w:pPr>
        <w:spacing w:after="0" w:line="240" w:lineRule="auto"/>
        <w:ind w:left="720"/>
        <w:outlineLvl w:val="5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4B05A8" w:rsidRDefault="00FB19ED">
      <w:pPr>
        <w:tabs>
          <w:tab w:val="center" w:pos="4153"/>
          <w:tab w:val="right" w:pos="9356"/>
        </w:tabs>
        <w:spacing w:after="0" w:line="240" w:lineRule="auto"/>
        <w:ind w:left="720" w:right="-568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       (тыс. рублей)</w:t>
      </w:r>
    </w:p>
    <w:tbl>
      <w:tblPr>
        <w:tblW w:w="935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7"/>
        <w:gridCol w:w="2269"/>
      </w:tblGrid>
      <w:tr w:rsidR="004B05A8">
        <w:trPr>
          <w:cantSplit/>
          <w:trHeight w:val="423"/>
        </w:trPr>
        <w:tc>
          <w:tcPr>
            <w:tcW w:w="7087" w:type="dxa"/>
            <w:vAlign w:val="center"/>
          </w:tcPr>
          <w:p w:rsidR="004B05A8" w:rsidRDefault="00FB19ED">
            <w:pPr>
              <w:keepNext/>
              <w:keepLines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9" w:type="dxa"/>
            <w:vAlign w:val="center"/>
          </w:tcPr>
          <w:p w:rsidR="004B05A8" w:rsidRDefault="00FB19ED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4B05A8">
        <w:trPr>
          <w:cantSplit/>
        </w:trPr>
        <w:tc>
          <w:tcPr>
            <w:tcW w:w="7087" w:type="dxa"/>
          </w:tcPr>
          <w:p w:rsidR="004B05A8" w:rsidRDefault="00FB19ED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269" w:type="dxa"/>
          </w:tcPr>
          <w:p w:rsidR="004B05A8" w:rsidRDefault="006E2D88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B05A8">
        <w:trPr>
          <w:cantSplit/>
        </w:trPr>
        <w:tc>
          <w:tcPr>
            <w:tcW w:w="7087" w:type="dxa"/>
          </w:tcPr>
          <w:p w:rsidR="004B05A8" w:rsidRDefault="00FB1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Разница между привлеченными и погашенными кредитами кредитных организаций в валюте Российской Федерации</w:t>
            </w:r>
          </w:p>
        </w:tc>
        <w:tc>
          <w:tcPr>
            <w:tcW w:w="2269" w:type="dxa"/>
          </w:tcPr>
          <w:p w:rsidR="004B05A8" w:rsidRDefault="006E2D88" w:rsidP="006E2D88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3726</w:t>
            </w:r>
            <w:r w:rsidR="00FB19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66,7</w:t>
            </w:r>
          </w:p>
        </w:tc>
      </w:tr>
      <w:tr w:rsidR="004B05A8">
        <w:trPr>
          <w:cantSplit/>
        </w:trPr>
        <w:tc>
          <w:tcPr>
            <w:tcW w:w="7087" w:type="dxa"/>
          </w:tcPr>
          <w:p w:rsidR="004B05A8" w:rsidRDefault="00FB1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Разница между привлеченными и погашенными в валюте Российской Федерации бюджетными кредитами, предоставленными другими бюджетами бюджетной системы Российской Федерации</w:t>
            </w:r>
          </w:p>
        </w:tc>
        <w:tc>
          <w:tcPr>
            <w:tcW w:w="2269" w:type="dxa"/>
          </w:tcPr>
          <w:p w:rsidR="004B05A8" w:rsidRDefault="00FB19ED" w:rsidP="006E2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E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66,7</w:t>
            </w:r>
          </w:p>
        </w:tc>
      </w:tr>
    </w:tbl>
    <w:p w:rsidR="004B05A8" w:rsidRDefault="004B0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05A8" w:rsidRDefault="004B0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05A8" w:rsidRDefault="00FB19ED">
      <w:pPr>
        <w:numPr>
          <w:ilvl w:val="0"/>
          <w:numId w:val="1"/>
        </w:num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>Источники внутреннего финансирования дефицита бюджета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br/>
      </w:r>
      <w:r w:rsidR="006E2D88"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города Чебоксары на 2027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и 202</w:t>
      </w:r>
      <w:r w:rsidR="006E2D88">
        <w:rPr>
          <w:rFonts w:ascii="Times New Roman" w:eastAsia="Times New Roman" w:hAnsi="Times New Roman" w:cs="Times New Roman"/>
          <w:b/>
          <w:bCs/>
          <w:sz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годы</w:t>
      </w:r>
    </w:p>
    <w:p w:rsidR="004B05A8" w:rsidRDefault="004B05A8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05A8" w:rsidRDefault="00FB19ED">
      <w:pPr>
        <w:tabs>
          <w:tab w:val="center" w:pos="4153"/>
          <w:tab w:val="right" w:pos="8306"/>
        </w:tabs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                                              (тыс. рублей)</w:t>
      </w:r>
    </w:p>
    <w:tbl>
      <w:tblPr>
        <w:tblW w:w="935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2"/>
        <w:gridCol w:w="1417"/>
        <w:gridCol w:w="1276"/>
      </w:tblGrid>
      <w:tr w:rsidR="004B05A8">
        <w:trPr>
          <w:cantSplit/>
        </w:trPr>
        <w:tc>
          <w:tcPr>
            <w:tcW w:w="6662" w:type="dxa"/>
            <w:vMerge w:val="restart"/>
          </w:tcPr>
          <w:p w:rsidR="004B05A8" w:rsidRDefault="004B05A8">
            <w:pPr>
              <w:keepNext/>
              <w:spacing w:after="0" w:line="240" w:lineRule="auto"/>
              <w:ind w:left="-391" w:firstLine="142"/>
              <w:jc w:val="center"/>
              <w:outlineLvl w:val="6"/>
              <w:rPr>
                <w:rFonts w:ascii="Times New Roman" w:eastAsia="Times New Roman" w:hAnsi="Times New Roman" w:cs="Times New Roman"/>
                <w:b/>
                <w:noProof/>
                <w:szCs w:val="16"/>
                <w:lang w:eastAsia="ru-RU"/>
              </w:rPr>
            </w:pPr>
          </w:p>
          <w:p w:rsidR="004B05A8" w:rsidRDefault="00FB19ED">
            <w:pPr>
              <w:keepNext/>
              <w:spacing w:after="0" w:line="240" w:lineRule="auto"/>
              <w:ind w:left="-391" w:firstLine="142"/>
              <w:jc w:val="center"/>
              <w:outlineLvl w:val="6"/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  <w:t>Наименование</w:t>
            </w:r>
          </w:p>
        </w:tc>
        <w:tc>
          <w:tcPr>
            <w:tcW w:w="2693" w:type="dxa"/>
            <w:gridSpan w:val="2"/>
          </w:tcPr>
          <w:p w:rsidR="004B05A8" w:rsidRDefault="00FB19E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Сумма</w:t>
            </w:r>
          </w:p>
        </w:tc>
      </w:tr>
      <w:tr w:rsidR="004B05A8">
        <w:trPr>
          <w:cantSplit/>
          <w:trHeight w:val="380"/>
        </w:trPr>
        <w:tc>
          <w:tcPr>
            <w:tcW w:w="6662" w:type="dxa"/>
            <w:vMerge/>
          </w:tcPr>
          <w:p w:rsidR="004B05A8" w:rsidRDefault="004B05A8">
            <w:pPr>
              <w:keepNext/>
              <w:spacing w:after="0" w:line="240" w:lineRule="auto"/>
              <w:ind w:left="-391" w:firstLine="142"/>
              <w:jc w:val="center"/>
              <w:outlineLvl w:val="6"/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B05A8" w:rsidRDefault="00FB19ED" w:rsidP="006E2D8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202</w:t>
            </w:r>
            <w:r w:rsidR="006E2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</w:tcPr>
          <w:p w:rsidR="004B05A8" w:rsidRDefault="00FB19ED" w:rsidP="006E2D8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202</w:t>
            </w:r>
            <w:r w:rsidR="006E2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год</w:t>
            </w:r>
          </w:p>
        </w:tc>
      </w:tr>
      <w:tr w:rsidR="004B05A8">
        <w:trPr>
          <w:cantSplit/>
          <w:trHeight w:val="383"/>
        </w:trPr>
        <w:tc>
          <w:tcPr>
            <w:tcW w:w="6662" w:type="dxa"/>
          </w:tcPr>
          <w:p w:rsidR="004B05A8" w:rsidRDefault="00FB19ED">
            <w:pPr>
              <w:keepNext/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1417" w:type="dxa"/>
          </w:tcPr>
          <w:p w:rsidR="004B05A8" w:rsidRDefault="00FB1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0,0</w:t>
            </w:r>
          </w:p>
        </w:tc>
        <w:tc>
          <w:tcPr>
            <w:tcW w:w="1276" w:type="dxa"/>
          </w:tcPr>
          <w:p w:rsidR="004B05A8" w:rsidRDefault="006E2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0,0</w:t>
            </w:r>
          </w:p>
        </w:tc>
      </w:tr>
      <w:tr w:rsidR="004B05A8">
        <w:trPr>
          <w:cantSplit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5A8" w:rsidRDefault="00FB1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Разница между привлеченными и погашенными кредитами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5A8" w:rsidRDefault="00FB1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372 666,7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5A8" w:rsidRDefault="00C82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548 416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,6</w:t>
            </w:r>
          </w:p>
        </w:tc>
      </w:tr>
      <w:tr w:rsidR="004B05A8">
        <w:trPr>
          <w:cantSplit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5A8" w:rsidRDefault="00FB1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Разница между привлеченными и погашенными в валюте Российской Федерации бюджетными кредитами, предоставленными другими бюджетами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5A8" w:rsidRDefault="00FB1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-372 666,7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5A8" w:rsidRDefault="00FB19ED" w:rsidP="00FB1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-548 416,6</w:t>
            </w:r>
          </w:p>
        </w:tc>
      </w:tr>
    </w:tbl>
    <w:p w:rsidR="004B05A8" w:rsidRDefault="00FB19ED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».</w:t>
      </w:r>
    </w:p>
    <w:p w:rsidR="004B05A8" w:rsidRDefault="004B05A8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sectPr w:rsidR="004B0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7839EC"/>
    <w:multiLevelType w:val="hybridMultilevel"/>
    <w:tmpl w:val="DC181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5A8"/>
    <w:rsid w:val="004B05A8"/>
    <w:rsid w:val="006E2D88"/>
    <w:rsid w:val="00C82B34"/>
    <w:rsid w:val="00FB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8A1F96-65AD-43DD-A122-9ABA11286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Анжелика Львовна</dc:creator>
  <cp:keywords/>
  <dc:description/>
  <cp:lastModifiedBy>Григорьева Анжелика Львовна</cp:lastModifiedBy>
  <cp:revision>6</cp:revision>
  <cp:lastPrinted>2024-04-05T10:01:00Z</cp:lastPrinted>
  <dcterms:created xsi:type="dcterms:W3CDTF">2025-03-19T12:49:00Z</dcterms:created>
  <dcterms:modified xsi:type="dcterms:W3CDTF">2025-10-25T14:37:00Z</dcterms:modified>
</cp:coreProperties>
</file>