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Кабинета Министров ЧР от 04.08.2021 N 668-р</w:t>
              <w:br/>
              <w:t xml:space="preserve">(ред. от 05.09.2025)</w:t>
              <w:br/>
              <w:t xml:space="preserve">&lt;О создании рабочей группы по проведению анализа причин и условий, способствующих незаконному обороту алкогольной продукции на территории Чувашской Республики, выработке мер по снижению смертности от отравления алкогольной и спиртосодержащей продукцией и утверждении ее состава&gt;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4 августа 2021 г. N 668-р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Распоряжений Кабинета Министров ЧР от 17.12.2021 </w:t>
            </w:r>
            <w:r>
              <w:rPr>
                <w:color w:val="392c69"/>
                <w:sz w:val="24"/>
              </w:rPr>
              <w:t xml:space="preserve">N 1173-р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06.04.2023 </w:t>
            </w:r>
            <w:r>
              <w:rPr>
                <w:color w:val="392c69"/>
                <w:sz w:val="24"/>
              </w:rPr>
              <w:t xml:space="preserve">N 319-р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599-р</w:t>
            </w:r>
            <w:r>
              <w:rPr>
                <w:color w:val="392c69"/>
                <w:sz w:val="24"/>
              </w:rPr>
              <w:t xml:space="preserve">, от 15.01.2024 </w:t>
            </w:r>
            <w:r>
              <w:rPr>
                <w:color w:val="392c69"/>
                <w:sz w:val="24"/>
              </w:rPr>
              <w:t xml:space="preserve">N 16-р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06.09.2024 </w:t>
            </w:r>
            <w:r>
              <w:rPr>
                <w:color w:val="392c69"/>
                <w:sz w:val="24"/>
              </w:rPr>
              <w:t xml:space="preserve">N 943-р</w:t>
            </w:r>
            <w:r>
              <w:rPr>
                <w:color w:val="392c69"/>
                <w:sz w:val="24"/>
              </w:rPr>
              <w:t xml:space="preserve">, от 09.06.2025 </w:t>
            </w:r>
            <w:r>
              <w:rPr>
                <w:color w:val="392c69"/>
                <w:sz w:val="24"/>
              </w:rPr>
              <w:t xml:space="preserve">N 571-р</w:t>
            </w:r>
            <w:r>
              <w:rPr>
                <w:color w:val="392c69"/>
                <w:sz w:val="24"/>
              </w:rPr>
              <w:t xml:space="preserve">, от 05.09.2025 </w:t>
            </w:r>
            <w:r>
              <w:rPr>
                <w:color w:val="392c69"/>
                <w:sz w:val="24"/>
              </w:rPr>
              <w:t xml:space="preserve">N 1003-р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целях выработки мер, направленных на сокращение незаконного оборота алкогольной и спиртосодержащей продукции, снижение смертности от отравлений данной продукцией, создать рабочую группу (далее - рабочая группа) и утвердить ее </w:t>
      </w:r>
      <w:hyperlink w:tooltip="СОСТАВ" w:anchor="P28" w:history="0">
        <w:r>
          <w:rPr>
            <w:color w:val="0000ff"/>
            <w:sz w:val="24"/>
          </w:rPr>
          <w:t xml:space="preserve">состав</w:t>
        </w:r>
      </w:hyperlink>
      <w:r>
        <w:rPr>
          <w:sz w:val="24"/>
        </w:rPr>
        <w:t xml:space="preserve"> по должностям согласно приложению к настоящему распоряжению.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06.04.2023 N 319-р)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Организационно-техническое обеспечение деятельности рабочей группы возложить на Министерство экономического развития и имущественных отношений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04.08.2021 N 668-р</w:t>
      </w:r>
    </w:p>
    <w:p>
      <w:pPr>
        <w:pStyle w:val="0"/>
        <w:jc w:val="both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РАБОЧЕЙ ГРУППЫ ПО ВЫРАБОТКЕ МЕР,</w:t>
      </w:r>
    </w:p>
    <w:p>
      <w:pPr>
        <w:pStyle w:val="2"/>
        <w:jc w:val="center"/>
      </w:pPr>
      <w:r>
        <w:rPr>
          <w:sz w:val="24"/>
        </w:rPr>
        <w:t xml:space="preserve">НАПРАВЛЕННЫХ НА СОКРАЩЕНИЕ НЕЗАКОННОГО ОБОРОТА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ПРОДУКЦИИ, СНИЖЕНИЕ СМЕРТНОСТИ</w:t>
      </w:r>
    </w:p>
    <w:p>
      <w:pPr>
        <w:pStyle w:val="2"/>
        <w:jc w:val="center"/>
      </w:pPr>
      <w:r>
        <w:rPr>
          <w:sz w:val="24"/>
        </w:rPr>
        <w:t xml:space="preserve">ОТ ОТРАВЛЕНИЙ ДАННОЙ ПРОДУКЦИЕЙ, ПО ДОЛЖНОСТЯМ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Распоряжений Кабинета Министров ЧР от 17.12.2021 </w:t>
            </w:r>
            <w:r>
              <w:rPr>
                <w:color w:val="392c69"/>
                <w:sz w:val="24"/>
              </w:rPr>
              <w:t xml:space="preserve">N 1173-р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06.04.2023 </w:t>
            </w:r>
            <w:r>
              <w:rPr>
                <w:color w:val="392c69"/>
                <w:sz w:val="24"/>
              </w:rPr>
              <w:t xml:space="preserve">N 319-р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599-р</w:t>
            </w:r>
            <w:r>
              <w:rPr>
                <w:color w:val="392c69"/>
                <w:sz w:val="24"/>
              </w:rPr>
              <w:t xml:space="preserve">, от 15.01.2024 </w:t>
            </w:r>
            <w:r>
              <w:rPr>
                <w:color w:val="392c69"/>
                <w:sz w:val="24"/>
              </w:rPr>
              <w:t xml:space="preserve">N 16-р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06.09.2024 </w:t>
            </w:r>
            <w:r>
              <w:rPr>
                <w:color w:val="392c69"/>
                <w:sz w:val="24"/>
              </w:rPr>
              <w:t xml:space="preserve">N 943-р</w:t>
            </w:r>
            <w:r>
              <w:rPr>
                <w:color w:val="392c69"/>
                <w:sz w:val="24"/>
              </w:rPr>
              <w:t xml:space="preserve">, от 09.06.2025 </w:t>
            </w:r>
            <w:r>
              <w:rPr>
                <w:color w:val="392c69"/>
                <w:sz w:val="24"/>
              </w:rPr>
              <w:t xml:space="preserve">N 571-р</w:t>
            </w:r>
            <w:r>
              <w:rPr>
                <w:color w:val="392c69"/>
                <w:sz w:val="24"/>
              </w:rPr>
              <w:t xml:space="preserve">, от 05.09.2025 </w:t>
            </w:r>
            <w:r>
              <w:rPr>
                <w:color w:val="392c69"/>
                <w:sz w:val="24"/>
              </w:rPr>
              <w:t xml:space="preserve">N 1003-р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Министр экономического развития и имущественных отношений Чувашской Республики (руководитель рабочей группы)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05.09.2025 N 1003-р)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министра здравоохранения Чувашской Республики (заместитель руководителя рабочей группы)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Начальник управления государственного регулирования производства и оборота этилового спирта, алкогольной и спиртосодержащей продукции и торговой деятельности Министерства экономического развития и имущественных отношений Чувашской Республики (секретарь рабочей группы)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Первый заместитель министра финансов Чувашской Республики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Первый заместитель министра экономического развития и имущественных отношений Чувашской Республики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06.09.2024 N 943-р)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министра образования Чувашской Республики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09.06.2023 N 599-р)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министра промышленности и энергетики Чувашской Республики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министра сельского хозяйства Чувашской Республики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15.01.2024 N 16-р)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министра цифрового развития, информационной политики и массовых коммуникаций Чувашской Республики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06.09.2024 N 943-р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руководителя Государственной службы Чувашской Республики по делам юстиции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06.04.2023 N 319-р)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15.01.2024 N 16-р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председателя Комитета Государственного Совета Чувашской Республики по экономической политике, бюджету, финансам и налогам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Депутат Государственного Совета Чувашской Республики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Руководитель Территориального органа Федеральной службы по надзору в сфере здравоохранения по Чувашской Республике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Руководитель Управления Федеральной службы по надзору в сфере защиты прав потребителей и благополучия человека по Чувашской Республике - Чувашии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руководителя - начальник территориального отдела в Чувашской Республике - Чувашии Управления Федеральной службы по надзору в сфере связи, информационных технологий и массовых коммуникаций по Приволжскому федеральному округу (по согласованию)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06.04.2023 N 319-р)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06.09.2024 N 943-р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Начальник Управления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Министерства внутренних дел по Чувашской Республике (по согласованию)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06.04.2023 N 319-р)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Уполномоченный по защите прав предпринимателей в Чувашской Республике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Уполномоченный по правам ребенка в Чувашской Республике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Президент Союза "Торгово-промышленная палата Чувашской Республики"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Председатель Ассоциации предпринимателей и предприятий торговли Чувашской Республики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Председатель Межрегиональной общественной организации "Здоровая нация"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председателя Общественной палаты Чувашской Республики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Заместитель председателя Чувашской республиканской общественной организации "Союз женщин Чувашии" (по согласованию)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06.09.2024 N 943-р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Член Чувашского регионального отделения Общероссийской общественной организации малого и среднего предпринимательства "ОПОРА РОССИИ" (по согласованию)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06.04.2023 N 319-р)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Член Чувашской республиканской общественной организации "Агентство территориального развития" (по согласованию)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06.09.2024 N 943-р)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Кабинета Министров ЧР от 04.08.2021 N 668-р</w:t>
            <w:br/>
            <w:t xml:space="preserve">(ред. от 05.09.2025)</w:t>
            <w:br/>
            <w:t xml:space="preserve">&lt;О создании рабочей группы по проведению а...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07.10.2025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Кабинета Министров ЧР от 04.08.2021 N 668-р</w:t>
            <w:br/>
            <w:t xml:space="preserve">(ред. от 05.09.2025)</w:t>
            <w:br/>
            <w:t xml:space="preserve">&lt;О создании рабочей группы по проведению а...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07.10.2025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Кабинета Министров ЧР от 04.08.2021 N 668-р
(ред. от 05.09.2025)
&lt;О создании рабочей группы по проведению анализа причин и условий, способствующих незаконному обороту алкогольной продукции на территории Чувашской Республики, выработке мер по снижению смертности от отравления алкогольной и спиртосодержащей продукцией и утверждении ее состава&gt;</dc:title>
  <cp:lastModifiedBy>economy11</cp:lastModifiedBy>
  <dcterms:created xsi:type="dcterms:W3CDTF">2025-10-07T12:02:52Z</dcterms:created>
</cp:coreProperties>
</file>