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147A" w:rsidRPr="0030428F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0428F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5C147A" w:rsidRPr="0030428F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0428F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5C147A" w:rsidRPr="0030428F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EA1089" w:rsidRPr="0030428F" w:rsidRDefault="00EA1089" w:rsidP="00EA10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0428F">
        <w:rPr>
          <w:rFonts w:ascii="Times New Roman" w:hAnsi="Times New Roman"/>
          <w:b/>
          <w:bCs/>
          <w:sz w:val="28"/>
          <w:szCs w:val="28"/>
        </w:rPr>
        <w:t>О ПЕРЕРАСПРЕДЕЛЕНИИ ПОЛНОМОЧИЙ В ОБЛАСТИ ДОРОЖНОЙ ДЕЯТЕЛЬНОСТИ ПО ПРОЕКТИРОВАНИЮ, СТРОИТЕЛЬСТВУ,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</w:t>
      </w:r>
    </w:p>
    <w:p w:rsidR="00EA1089" w:rsidRDefault="00EA1089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Arial" w:eastAsiaTheme="minorHAnsi" w:hAnsi="Arial" w:cs="Arial"/>
          <w:sz w:val="24"/>
          <w:szCs w:val="24"/>
        </w:rPr>
      </w:pPr>
    </w:p>
    <w:p w:rsidR="005C147A" w:rsidRPr="00735EB6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Принят</w:t>
      </w:r>
    </w:p>
    <w:p w:rsidR="005C147A" w:rsidRPr="00735EB6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Государственным Советом</w:t>
      </w:r>
    </w:p>
    <w:p w:rsidR="005C147A" w:rsidRPr="00735EB6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Чувашской Республики</w:t>
      </w:r>
    </w:p>
    <w:p w:rsidR="005C147A" w:rsidRDefault="00EA1089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EA1089">
        <w:rPr>
          <w:rFonts w:ascii="Times New Roman" w:hAnsi="Times New Roman"/>
          <w:bCs/>
          <w:i/>
          <w:sz w:val="28"/>
          <w:szCs w:val="28"/>
        </w:rPr>
        <w:t>24 декабря 2015 года</w:t>
      </w:r>
    </w:p>
    <w:p w:rsidR="005C147A" w:rsidRPr="00EB3018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(в ред. Законов ЧР </w:t>
      </w:r>
    </w:p>
    <w:p w:rsidR="00EA1089" w:rsidRPr="00EA1089" w:rsidRDefault="00EA1089" w:rsidP="00EA108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A1089">
        <w:rPr>
          <w:rFonts w:ascii="Times New Roman" w:eastAsiaTheme="minorHAnsi" w:hAnsi="Times New Roman"/>
          <w:sz w:val="26"/>
          <w:szCs w:val="26"/>
        </w:rPr>
        <w:t>от 02.12.2020 N 106, от 22.10.2021 N 62,</w:t>
      </w:r>
    </w:p>
    <w:p w:rsidR="005C147A" w:rsidRPr="00EB3018" w:rsidRDefault="00EA1089" w:rsidP="00EA108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A1089">
        <w:rPr>
          <w:rFonts w:ascii="Times New Roman" w:eastAsiaTheme="minorHAnsi" w:hAnsi="Times New Roman"/>
          <w:sz w:val="26"/>
          <w:szCs w:val="26"/>
        </w:rPr>
        <w:t>от 05.07.2022 N 61, от 21.12.2022 N 127</w:t>
      </w:r>
      <w:r w:rsidR="005C147A" w:rsidRPr="00EB3018">
        <w:rPr>
          <w:rFonts w:ascii="Times New Roman" w:eastAsiaTheme="minorHAnsi" w:hAnsi="Times New Roman"/>
          <w:sz w:val="26"/>
          <w:szCs w:val="26"/>
        </w:rPr>
        <w:t>)</w:t>
      </w:r>
    </w:p>
    <w:p w:rsidR="005C147A" w:rsidRPr="001A710D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A1089" w:rsidRPr="00EA1089" w:rsidRDefault="00EA1089" w:rsidP="00EA1089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     </w:t>
      </w:r>
      <w:r w:rsidRPr="00EA1089">
        <w:rPr>
          <w:rFonts w:ascii="Times New Roman" w:eastAsiaTheme="minorHAnsi" w:hAnsi="Times New Roman"/>
          <w:b/>
          <w:bCs/>
          <w:sz w:val="28"/>
          <w:szCs w:val="28"/>
        </w:rPr>
        <w:t>Статья 1. Предмет регулирования настоящего Закона</w:t>
      </w:r>
    </w:p>
    <w:p w:rsidR="00EA1089" w:rsidRPr="00EA1089" w:rsidRDefault="00EA1089" w:rsidP="00EA1089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A1089" w:rsidRPr="00E667F2" w:rsidRDefault="00EA1089" w:rsidP="00EA1089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       </w:t>
      </w:r>
      <w:r w:rsidRPr="00E667F2">
        <w:rPr>
          <w:rFonts w:ascii="Times New Roman" w:eastAsiaTheme="minorHAnsi" w:hAnsi="Times New Roman"/>
          <w:bCs/>
          <w:sz w:val="28"/>
          <w:szCs w:val="28"/>
        </w:rPr>
        <w:t xml:space="preserve">Настоящий Закон в соответствии с </w:t>
      </w:r>
      <w:hyperlink r:id="rId5" w:history="1">
        <w:r w:rsidRPr="00E667F2">
          <w:rPr>
            <w:rStyle w:val="a6"/>
            <w:rFonts w:ascii="Times New Roman" w:eastAsiaTheme="minorHAnsi" w:hAnsi="Times New Roman"/>
            <w:bCs/>
            <w:color w:val="auto"/>
            <w:sz w:val="28"/>
            <w:szCs w:val="28"/>
            <w:u w:val="none"/>
          </w:rPr>
          <w:t>частью 3 статьи 6</w:t>
        </w:r>
      </w:hyperlink>
      <w:r w:rsidRPr="00E667F2">
        <w:rPr>
          <w:rFonts w:ascii="Times New Roman" w:eastAsiaTheme="minorHAnsi" w:hAnsi="Times New Roman"/>
          <w:bCs/>
          <w:sz w:val="28"/>
          <w:szCs w:val="28"/>
        </w:rPr>
        <w:t xml:space="preserve"> Федерального закона от 21 декабря 2021 года N 414-ФЗ "Об общих принципах организации публичной власти в субъектах Российской Федерации", </w:t>
      </w:r>
      <w:hyperlink r:id="rId6" w:history="1">
        <w:r w:rsidRPr="00E667F2">
          <w:rPr>
            <w:rStyle w:val="a6"/>
            <w:rFonts w:ascii="Times New Roman" w:eastAsiaTheme="minorHAnsi" w:hAnsi="Times New Roman"/>
            <w:bCs/>
            <w:color w:val="auto"/>
            <w:sz w:val="28"/>
            <w:szCs w:val="28"/>
            <w:u w:val="none"/>
          </w:rPr>
          <w:t>частью 1.2 статьи 17</w:t>
        </w:r>
      </w:hyperlink>
      <w:r w:rsidRPr="00E667F2">
        <w:rPr>
          <w:rFonts w:ascii="Times New Roman" w:eastAsiaTheme="minorHAnsi" w:hAnsi="Times New Roman"/>
          <w:bCs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Федерации", </w:t>
      </w:r>
      <w:hyperlink r:id="rId7" w:history="1">
        <w:r w:rsidRPr="00E667F2">
          <w:rPr>
            <w:rStyle w:val="a6"/>
            <w:rFonts w:ascii="Times New Roman" w:eastAsiaTheme="minorHAnsi" w:hAnsi="Times New Roman"/>
            <w:bCs/>
            <w:color w:val="auto"/>
            <w:sz w:val="28"/>
            <w:szCs w:val="28"/>
            <w:u w:val="none"/>
          </w:rPr>
          <w:t>частью 1.2 статьи 6</w:t>
        </w:r>
      </w:hyperlink>
      <w:r w:rsidRPr="00E667F2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hyperlink r:id="rId8" w:history="1">
        <w:r w:rsidRPr="00E667F2">
          <w:rPr>
            <w:rStyle w:val="a6"/>
            <w:rFonts w:ascii="Times New Roman" w:eastAsiaTheme="minorHAnsi" w:hAnsi="Times New Roman"/>
            <w:bCs/>
            <w:color w:val="auto"/>
            <w:sz w:val="28"/>
            <w:szCs w:val="28"/>
            <w:u w:val="none"/>
          </w:rPr>
          <w:t>пунктом 5 части 1 статьи 10</w:t>
        </w:r>
      </w:hyperlink>
      <w:r w:rsidRPr="00E667F2">
        <w:rPr>
          <w:rFonts w:ascii="Times New Roman" w:eastAsiaTheme="minorHAnsi" w:hAnsi="Times New Roman"/>
          <w:bCs/>
          <w:sz w:val="28"/>
          <w:szCs w:val="28"/>
        </w:rPr>
        <w:t xml:space="preserve"> Закона Чувашской Республики от 18 октября 2004 года N 19 "Об организации местного самоуправления в Чувашской Республике" регулирует отношения, связанные с перераспределением полномочий в области дорожной деятельности по проектированию, строительству, реконструкции автомобильных дорог общего пользования местного значе</w:t>
      </w:r>
      <w:bookmarkStart w:id="0" w:name="_GoBack"/>
      <w:bookmarkEnd w:id="0"/>
      <w:r w:rsidRPr="00E667F2">
        <w:rPr>
          <w:rFonts w:ascii="Times New Roman" w:eastAsiaTheme="minorHAnsi" w:hAnsi="Times New Roman"/>
          <w:bCs/>
          <w:sz w:val="28"/>
          <w:szCs w:val="28"/>
        </w:rPr>
        <w:t>ния между органами местного самоуправления муниципальных округов Чувашской Республики и органами государственной власти Чувашской Республики.</w:t>
      </w:r>
    </w:p>
    <w:p w:rsidR="005C147A" w:rsidRDefault="005C147A" w:rsidP="005C147A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8D34E7" w:rsidRPr="008D34E7" w:rsidRDefault="008D34E7" w:rsidP="008D34E7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      </w:t>
      </w:r>
      <w:r w:rsidRPr="008D34E7">
        <w:rPr>
          <w:rFonts w:ascii="Times New Roman" w:eastAsiaTheme="minorHAnsi" w:hAnsi="Times New Roman"/>
          <w:b/>
          <w:bCs/>
          <w:sz w:val="28"/>
          <w:szCs w:val="28"/>
        </w:rPr>
        <w:t>Статья 3. Перераспределение полномочий органов местного самоуправления муниципальных округов Чувашской Республики</w:t>
      </w:r>
    </w:p>
    <w:p w:rsidR="008D34E7" w:rsidRPr="008D34E7" w:rsidRDefault="008D34E7" w:rsidP="008D34E7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8D34E7" w:rsidRPr="008D34E7" w:rsidRDefault="008D34E7" w:rsidP="008D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8D34E7">
        <w:rPr>
          <w:rFonts w:ascii="Times New Roman" w:eastAsiaTheme="minorHAnsi" w:hAnsi="Times New Roman"/>
          <w:bCs/>
          <w:sz w:val="28"/>
          <w:szCs w:val="28"/>
        </w:rPr>
        <w:t xml:space="preserve">Уполномоченный Кабинетом Министров Чувашской Республики орган исполнительной власти Чувашской Республики, осуществляющий государственную политику в области дорожного хозяйства (далее - уполномоченный орган), осуществляет полномочия органов местного самоуправления муниципальных округов Чувашской Республики (далее - муниципальные округа) в области дорожной деятельности по </w:t>
      </w:r>
      <w:r w:rsidRPr="008D34E7">
        <w:rPr>
          <w:rFonts w:ascii="Times New Roman" w:eastAsiaTheme="minorHAnsi" w:hAnsi="Times New Roman"/>
          <w:bCs/>
          <w:sz w:val="28"/>
          <w:szCs w:val="28"/>
        </w:rPr>
        <w:lastRenderedPageBreak/>
        <w:t>проектированию, строительству, реконструкции автомобильных дорог общего пользования местного значения в границах муниципального округа.</w:t>
      </w:r>
    </w:p>
    <w:p w:rsidR="008D34E7" w:rsidRDefault="008D34E7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8D34E7" w:rsidRPr="001F5320" w:rsidRDefault="008D34E7" w:rsidP="008D34E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F5320">
        <w:rPr>
          <w:rFonts w:ascii="Times New Roman" w:eastAsiaTheme="minorHAnsi" w:hAnsi="Times New Roman"/>
          <w:sz w:val="28"/>
          <w:szCs w:val="28"/>
        </w:rPr>
        <w:t>Статья 5. Заключительные положения</w:t>
      </w:r>
    </w:p>
    <w:p w:rsidR="008D34E7" w:rsidRDefault="008D34E7" w:rsidP="008D34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8D34E7" w:rsidRDefault="008D34E7" w:rsidP="008D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1F5320">
        <w:rPr>
          <w:rFonts w:ascii="Times New Roman" w:eastAsiaTheme="minorHAnsi" w:hAnsi="Times New Roman"/>
          <w:bCs/>
          <w:sz w:val="28"/>
          <w:szCs w:val="28"/>
        </w:rPr>
        <w:t xml:space="preserve">1. Полномочия, предусмотренные </w:t>
      </w:r>
      <w:hyperlink r:id="rId9" w:history="1">
        <w:r w:rsidRPr="001F5320">
          <w:rPr>
            <w:rFonts w:ascii="Times New Roman" w:eastAsiaTheme="minorHAnsi" w:hAnsi="Times New Roman"/>
            <w:bCs/>
            <w:sz w:val="28"/>
            <w:szCs w:val="28"/>
          </w:rPr>
          <w:t>статьей 3</w:t>
        </w:r>
      </w:hyperlink>
      <w:r w:rsidRPr="001F5320">
        <w:rPr>
          <w:rFonts w:ascii="Times New Roman" w:eastAsiaTheme="minorHAnsi" w:hAnsi="Times New Roman"/>
          <w:bCs/>
          <w:sz w:val="28"/>
          <w:szCs w:val="28"/>
        </w:rPr>
        <w:t xml:space="preserve"> настоящего Закона, перераспределяются между органами местного самоуправления муниципальных округов и органами государственной власти Чувашской Республики сроком до 31 декабря 2027 года.</w:t>
      </w:r>
    </w:p>
    <w:p w:rsidR="00CF03FB" w:rsidRPr="001F5320" w:rsidRDefault="00CF03FB" w:rsidP="008D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D76D4B" w:rsidRPr="00CF03FB" w:rsidRDefault="00CF03FB" w:rsidP="008D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F03FB">
        <w:rPr>
          <w:rFonts w:ascii="Times New Roman" w:eastAsiaTheme="minorHAnsi" w:hAnsi="Times New Roman"/>
          <w:bCs/>
          <w:sz w:val="28"/>
          <w:szCs w:val="28"/>
        </w:rPr>
        <w:t>3. Уставы и иные муниципальные нормативные правовые акты муниципальных округов, регулирующие осуществление полномочий, предусмотренных статьей 3 настоящего Закона, действуют в части, не противоречащей настоящему Закону и иным нормативным правовым актам Чувашской Республики.</w:t>
      </w:r>
    </w:p>
    <w:p w:rsidR="008D34E7" w:rsidRDefault="008D34E7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8D34E7" w:rsidRDefault="008D34E7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5A701A" w:rsidRPr="005A701A" w:rsidRDefault="005A701A" w:rsidP="005A70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A701A">
        <w:rPr>
          <w:rFonts w:ascii="Times New Roman" w:eastAsiaTheme="minorHAnsi" w:hAnsi="Times New Roman"/>
          <w:b/>
          <w:bCs/>
          <w:sz w:val="28"/>
          <w:szCs w:val="28"/>
        </w:rPr>
        <w:t>М.ИГНАТЬЕВ</w:t>
      </w:r>
    </w:p>
    <w:p w:rsidR="005C147A" w:rsidRPr="005A701A" w:rsidRDefault="005C147A" w:rsidP="005C147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8"/>
          <w:szCs w:val="28"/>
        </w:rPr>
      </w:pPr>
      <w:r w:rsidRPr="005A701A">
        <w:rPr>
          <w:rFonts w:ascii="Times New Roman" w:eastAsiaTheme="minorHAnsi" w:hAnsi="Times New Roman"/>
          <w:bCs/>
          <w:i/>
          <w:sz w:val="28"/>
          <w:szCs w:val="28"/>
        </w:rPr>
        <w:t>г. Чебоксары</w:t>
      </w:r>
    </w:p>
    <w:p w:rsidR="005A701A" w:rsidRPr="005A701A" w:rsidRDefault="005A701A" w:rsidP="005A7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5A701A">
        <w:rPr>
          <w:rFonts w:ascii="Times New Roman" w:eastAsiaTheme="minorHAnsi" w:hAnsi="Times New Roman"/>
          <w:i/>
          <w:sz w:val="28"/>
          <w:szCs w:val="28"/>
        </w:rPr>
        <w:t>29 декабря 2015 года</w:t>
      </w:r>
    </w:p>
    <w:p w:rsidR="005A701A" w:rsidRPr="005A701A" w:rsidRDefault="005A701A" w:rsidP="005A7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5A701A">
        <w:rPr>
          <w:rFonts w:ascii="Times New Roman" w:eastAsiaTheme="minorHAnsi" w:hAnsi="Times New Roman"/>
          <w:i/>
          <w:sz w:val="28"/>
          <w:szCs w:val="28"/>
        </w:rPr>
        <w:t>N 84</w:t>
      </w:r>
    </w:p>
    <w:p w:rsidR="00546749" w:rsidRDefault="00546749" w:rsidP="00640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76AA0" w:rsidRDefault="00676AA0" w:rsidP="00640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676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67B45"/>
    <w:rsid w:val="00090ED0"/>
    <w:rsid w:val="000C163E"/>
    <w:rsid w:val="000E543B"/>
    <w:rsid w:val="000E629B"/>
    <w:rsid w:val="00100655"/>
    <w:rsid w:val="00111849"/>
    <w:rsid w:val="0019123E"/>
    <w:rsid w:val="001A710D"/>
    <w:rsid w:val="001B52DD"/>
    <w:rsid w:val="001F5320"/>
    <w:rsid w:val="002227CD"/>
    <w:rsid w:val="0022679D"/>
    <w:rsid w:val="00242840"/>
    <w:rsid w:val="00265229"/>
    <w:rsid w:val="002A6DD9"/>
    <w:rsid w:val="0030428F"/>
    <w:rsid w:val="00320522"/>
    <w:rsid w:val="00394261"/>
    <w:rsid w:val="003A4C18"/>
    <w:rsid w:val="003B3386"/>
    <w:rsid w:val="003D1B26"/>
    <w:rsid w:val="003D4D8B"/>
    <w:rsid w:val="004958D9"/>
    <w:rsid w:val="00546749"/>
    <w:rsid w:val="0056206C"/>
    <w:rsid w:val="005868B8"/>
    <w:rsid w:val="005A701A"/>
    <w:rsid w:val="005B7EAF"/>
    <w:rsid w:val="005C147A"/>
    <w:rsid w:val="005D647B"/>
    <w:rsid w:val="005E69BD"/>
    <w:rsid w:val="0064092A"/>
    <w:rsid w:val="00647C88"/>
    <w:rsid w:val="00656D94"/>
    <w:rsid w:val="006625BA"/>
    <w:rsid w:val="00670958"/>
    <w:rsid w:val="0067611B"/>
    <w:rsid w:val="00676AA0"/>
    <w:rsid w:val="006A7216"/>
    <w:rsid w:val="006B0FE0"/>
    <w:rsid w:val="006C36BF"/>
    <w:rsid w:val="00720200"/>
    <w:rsid w:val="0073071B"/>
    <w:rsid w:val="00735EB6"/>
    <w:rsid w:val="00741DDE"/>
    <w:rsid w:val="007663E5"/>
    <w:rsid w:val="007B65F3"/>
    <w:rsid w:val="007E19AE"/>
    <w:rsid w:val="00820315"/>
    <w:rsid w:val="00863D12"/>
    <w:rsid w:val="008D34E7"/>
    <w:rsid w:val="008F6DF4"/>
    <w:rsid w:val="0090603A"/>
    <w:rsid w:val="0092075E"/>
    <w:rsid w:val="00977207"/>
    <w:rsid w:val="00995095"/>
    <w:rsid w:val="00996DD0"/>
    <w:rsid w:val="009B750F"/>
    <w:rsid w:val="009E1C8C"/>
    <w:rsid w:val="009E3662"/>
    <w:rsid w:val="00A071A1"/>
    <w:rsid w:val="00A31040"/>
    <w:rsid w:val="00A434A1"/>
    <w:rsid w:val="00A90A4B"/>
    <w:rsid w:val="00AD3D78"/>
    <w:rsid w:val="00AD5F4C"/>
    <w:rsid w:val="00B347F0"/>
    <w:rsid w:val="00BA2B50"/>
    <w:rsid w:val="00BB675C"/>
    <w:rsid w:val="00BD7E75"/>
    <w:rsid w:val="00C05FE0"/>
    <w:rsid w:val="00C0637F"/>
    <w:rsid w:val="00C656C0"/>
    <w:rsid w:val="00CB2C74"/>
    <w:rsid w:val="00CC7DC1"/>
    <w:rsid w:val="00CF03FB"/>
    <w:rsid w:val="00D01E27"/>
    <w:rsid w:val="00D20063"/>
    <w:rsid w:val="00D574A1"/>
    <w:rsid w:val="00D600CA"/>
    <w:rsid w:val="00D65F30"/>
    <w:rsid w:val="00D76D4B"/>
    <w:rsid w:val="00DB5C79"/>
    <w:rsid w:val="00DB6BB8"/>
    <w:rsid w:val="00DC4279"/>
    <w:rsid w:val="00E05E98"/>
    <w:rsid w:val="00E32F77"/>
    <w:rsid w:val="00E667F2"/>
    <w:rsid w:val="00E86225"/>
    <w:rsid w:val="00E90953"/>
    <w:rsid w:val="00EA1089"/>
    <w:rsid w:val="00EA119A"/>
    <w:rsid w:val="00EA5DF1"/>
    <w:rsid w:val="00EE707D"/>
    <w:rsid w:val="00F21A8A"/>
    <w:rsid w:val="00F525E2"/>
    <w:rsid w:val="00F93C67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81988&amp;dst=1014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81988&amp;dst=10111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0999&amp;dst=46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2888&amp;dst=10007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57759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3</cp:revision>
  <cp:lastPrinted>2025-04-03T07:35:00Z</cp:lastPrinted>
  <dcterms:created xsi:type="dcterms:W3CDTF">2025-04-03T07:34:00Z</dcterms:created>
  <dcterms:modified xsi:type="dcterms:W3CDTF">2025-04-03T07:51:00Z</dcterms:modified>
</cp:coreProperties>
</file>