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1"/>
        <w:gridCol w:w="4634"/>
      </w:tblGrid>
      <w:tr w:rsidR="00DC08C8">
        <w:tc>
          <w:tcPr>
            <w:tcW w:w="5103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DC08C8" w:rsidRP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C08C8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DC08C8">
        <w:tc>
          <w:tcPr>
            <w:tcW w:w="5103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 апреля 2005 года</w:t>
            </w:r>
          </w:p>
        </w:tc>
        <w:tc>
          <w:tcPr>
            <w:tcW w:w="5103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11</w:t>
            </w:r>
          </w:p>
        </w:tc>
      </w:tr>
    </w:tbl>
    <w:p w:rsidR="00DC08C8" w:rsidRDefault="00DC08C8" w:rsidP="00DC08C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DC08C8" w:rsidRDefault="00DC08C8" w:rsidP="00DC08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DC08C8" w:rsidRDefault="00DC08C8" w:rsidP="00DC08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C08C8" w:rsidRDefault="00DC08C8" w:rsidP="00DC08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DC08C8" w:rsidRDefault="00DC08C8" w:rsidP="00DC08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C08C8" w:rsidRDefault="00DC08C8" w:rsidP="00DC08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ГОСУДАРСТВЕННОЙ ГРАЖДАНСКОЙ СЛУЖБЕ</w:t>
      </w:r>
    </w:p>
    <w:p w:rsidR="00DC08C8" w:rsidRDefault="00DC08C8" w:rsidP="00DC08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 марта 2005 года</w:t>
      </w: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</w:t>
      </w: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 государственной гражданской службе</w:t>
      </w: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Республики"</w:t>
      </w: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C08C8" w:rsidRDefault="00DC08C8" w:rsidP="00DC08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ТАБЛИЦА СООТВЕТСТВИЯ</w:t>
      </w:r>
    </w:p>
    <w:p w:rsidR="00DC08C8" w:rsidRDefault="00DC08C8" w:rsidP="00DC08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КЛАССНЫХ ЧИНОВ ГОСУДАРСТВЕННОЙ ГРАЖДАНСКОЙ СЛУЖБЫ</w:t>
      </w:r>
    </w:p>
    <w:p w:rsidR="00DC08C8" w:rsidRDefault="00DC08C8" w:rsidP="00DC08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 ДОЛЖНОСТЯМ ГОСУДАРСТВЕННОЙ</w:t>
      </w:r>
    </w:p>
    <w:p w:rsidR="00DC08C8" w:rsidRDefault="00DC08C8" w:rsidP="00DC08C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ГРАЖДАНСКОЙ СЛУЖБЫ ЧУВАШСКОЙ РЕСПУБЛИКИ</w:t>
      </w:r>
    </w:p>
    <w:p w:rsidR="00DC08C8" w:rsidRDefault="00DC08C8" w:rsidP="00DC08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1"/>
        <w:gridCol w:w="4818"/>
      </w:tblGrid>
      <w:tr w:rsidR="00DC08C8">
        <w:tc>
          <w:tcPr>
            <w:tcW w:w="9069" w:type="dxa"/>
            <w:gridSpan w:val="2"/>
            <w:tcBorders>
              <w:top w:val="single" w:sz="4" w:space="0" w:color="auto"/>
            </w:tcBorders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В исполнительных органах Чувашской Республики</w:t>
            </w:r>
          </w:p>
        </w:tc>
      </w:tr>
      <w:tr w:rsidR="00DC08C8">
        <w:tc>
          <w:tcPr>
            <w:tcW w:w="9069" w:type="dxa"/>
            <w:gridSpan w:val="2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ЧР от 07.07.2023 N 44)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Действительный государственный советник Чувашской Республики 1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председатель государственного комитета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службы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первый заместитель министра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министра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полномочного представителя Чувашской Республики при Президенте Российской Федерации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(руководитель) инспекции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Действительный государственный советник Чувашской Республики 2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председателя государственного комитета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руководителя службы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Действительный государственный советник Чувашской Республики 3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министра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помощник полномочного представителя Чувашской Республики при Президенте Российской Федерации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Государственный советник Чувашской Республики 1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управления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начальника (руководителя) инспекции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начальника управления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Государственный советник Чувашской Республики 2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в управлении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Советник государственной гражданской службы Чувашской Республики 1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пресс-секретарь министра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начальника отдела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начальника отдела в управлении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заведующий сектором</w:t>
            </w:r>
          </w:p>
        </w:tc>
      </w:tr>
      <w:tr w:rsidR="00DC08C8">
        <w:tc>
          <w:tcPr>
            <w:tcW w:w="4251" w:type="dxa"/>
            <w:vMerge w:val="restart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Советник государственной гражданской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службы Чувашской Республики 2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консультант</w:t>
            </w:r>
          </w:p>
        </w:tc>
      </w:tr>
      <w:tr w:rsidR="00DC08C8">
        <w:tc>
          <w:tcPr>
            <w:tcW w:w="4251" w:type="dxa"/>
            <w:vMerge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государственной инспекции муниципального округа 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городского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округа)</w:t>
            </w:r>
          </w:p>
        </w:tc>
      </w:tr>
      <w:tr w:rsidR="00DC08C8">
        <w:tc>
          <w:tcPr>
            <w:tcW w:w="9069" w:type="dxa"/>
            <w:gridSpan w:val="2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(позиция в ред. </w:t>
            </w:r>
            <w:hyperlink r:id="rId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ЧР от 09.10.2024 N 60)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Советник государственной гражданской службы Чувашской Республики 3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2 разряда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Референт государственной гражданской службы Чувашской Республики 1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специалист-эксперт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старший государственный инспектор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Референт государственной гражданской службы Чувашской Республики 2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специалист-эксперт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государственный инспектор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Референт государственной гражданской службы Чувашской Республики 3 класса</w:t>
            </w:r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специалист-эксперт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старший специалист 1 разряда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старший специалист 2 разряда</w:t>
            </w:r>
          </w:p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старший специалист 3 разряда</w:t>
            </w:r>
          </w:p>
        </w:tc>
      </w:tr>
      <w:tr w:rsidR="00DC08C8">
        <w:tc>
          <w:tcPr>
            <w:tcW w:w="4251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Секретарь государственной гражданской службы Чувашской Республики 1 класса</w:t>
            </w:r>
          </w:p>
          <w:p w:rsidR="00675ADF" w:rsidRDefault="00675A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75ADF" w:rsidRDefault="00675A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75ADF" w:rsidRDefault="00675A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  <w:bookmarkStart w:id="0" w:name="_GoBack"/>
            <w:bookmarkEnd w:id="0"/>
          </w:p>
        </w:tc>
        <w:tc>
          <w:tcPr>
            <w:tcW w:w="4818" w:type="dxa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специалист 1 разряда</w:t>
            </w:r>
          </w:p>
        </w:tc>
      </w:tr>
      <w:tr w:rsidR="00675ADF">
        <w:tc>
          <w:tcPr>
            <w:tcW w:w="4251" w:type="dxa"/>
            <w:vMerge w:val="restart"/>
          </w:tcPr>
          <w:p w:rsidR="00675ADF" w:rsidRDefault="00675A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Государственный советник Чувашской Республики 2 класса</w:t>
            </w:r>
          </w:p>
        </w:tc>
        <w:tc>
          <w:tcPr>
            <w:tcW w:w="4818" w:type="dxa"/>
          </w:tcPr>
          <w:p w:rsidR="00675ADF" w:rsidRDefault="00675A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в управлении</w:t>
            </w:r>
          </w:p>
        </w:tc>
      </w:tr>
      <w:tr w:rsidR="00675ADF">
        <w:tc>
          <w:tcPr>
            <w:tcW w:w="4251" w:type="dxa"/>
            <w:vMerge/>
          </w:tcPr>
          <w:p w:rsidR="00675ADF" w:rsidRDefault="00675A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8" w:type="dxa"/>
          </w:tcPr>
          <w:p w:rsidR="00675ADF" w:rsidRDefault="00675A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специалист 1 разряда</w:t>
            </w:r>
          </w:p>
        </w:tc>
      </w:tr>
      <w:tr w:rsidR="00DC08C8">
        <w:tc>
          <w:tcPr>
            <w:tcW w:w="9069" w:type="dxa"/>
            <w:gridSpan w:val="2"/>
          </w:tcPr>
          <w:p w:rsidR="00DC08C8" w:rsidRDefault="00DC08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(позиция в ред. </w:t>
            </w:r>
            <w:hyperlink r:id="rId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Закона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ЧР от 24.03.2022 N 7)</w:t>
            </w:r>
          </w:p>
        </w:tc>
      </w:tr>
    </w:tbl>
    <w:p w:rsidR="00DD107B" w:rsidRDefault="00DD107B"/>
    <w:sectPr w:rsidR="00DD1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99"/>
    <w:rsid w:val="00064EDB"/>
    <w:rsid w:val="00151A99"/>
    <w:rsid w:val="00675ADF"/>
    <w:rsid w:val="00DC08C8"/>
    <w:rsid w:val="00DD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48565&amp;dst=1000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81421&amp;dst=100044" TargetMode="External"/><Relationship Id="rId5" Type="http://schemas.openxmlformats.org/officeDocument/2006/relationships/hyperlink" Target="https://login.consultant.ru/link/?req=doc&amp;base=RLAW098&amp;n=164258&amp;dst=10005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Кристина Юрьевна</dc:creator>
  <cp:keywords/>
  <dc:description/>
  <cp:lastModifiedBy>Трофимова Кристина Юрьевна</cp:lastModifiedBy>
  <cp:revision>4</cp:revision>
  <cp:lastPrinted>2025-04-14T12:15:00Z</cp:lastPrinted>
  <dcterms:created xsi:type="dcterms:W3CDTF">2025-04-14T12:06:00Z</dcterms:created>
  <dcterms:modified xsi:type="dcterms:W3CDTF">2025-04-14T12:16:00Z</dcterms:modified>
</cp:coreProperties>
</file>