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430AB" w14:textId="2A3BF1FB" w:rsidR="002B0060" w:rsidRDefault="002B0060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2"/>
        <w:gridCol w:w="7932"/>
      </w:tblGrid>
      <w:tr w:rsidR="002B0060" w14:paraId="36C8831A" w14:textId="77777777" w:rsidTr="0040606E">
        <w:tc>
          <w:tcPr>
            <w:tcW w:w="14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921F53" w14:textId="379D668B" w:rsidR="002B0060" w:rsidRDefault="002B0060" w:rsidP="0040606E">
            <w:pPr>
              <w:pStyle w:val="ConsPlusNormal"/>
            </w:pPr>
            <w:r>
              <w:t> </w:t>
            </w:r>
            <w:r>
              <w:br/>
              <w:t>Приказ Минтруда России от 11.07.2024 № 347н</w:t>
            </w:r>
            <w:r>
              <w:br/>
              <w:t>(ред. от 08.08.2025)</w:t>
            </w:r>
            <w:r>
              <w:br/>
              <w:t>"Об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факторами"</w:t>
            </w:r>
            <w:r>
              <w:br/>
              <w:t>(Зарегистрировано в Минюсте России 19.11.2024 № 80230)</w:t>
            </w:r>
            <w:r>
              <w:br/>
              <w:t> </w:t>
            </w:r>
          </w:p>
        </w:tc>
      </w:tr>
      <w:tr w:rsidR="002B0060" w14:paraId="003F11CD" w14:textId="77777777" w:rsidTr="0040606E"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5A4F04" w14:textId="77777777" w:rsidR="002B0060" w:rsidRPr="002B0060" w:rsidRDefault="002B0060" w:rsidP="0040606E">
            <w:pPr>
              <w:pStyle w:val="ConsPlusNormal"/>
            </w:pPr>
            <w:r w:rsidRPr="002B0060">
              <w:t> </w:t>
            </w:r>
            <w:r w:rsidRPr="002B0060">
              <w:br/>
              <w:t>Ред. от 11.07.2024, действующая</w:t>
            </w:r>
            <w:r w:rsidRPr="002B0060">
              <w:br/>
              <w:t> 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962CBD" w14:textId="13EF3EFB" w:rsidR="002B0060" w:rsidRPr="002B0060" w:rsidRDefault="002B0060" w:rsidP="002103FA">
            <w:pPr>
              <w:pStyle w:val="ConsPlusNormal"/>
            </w:pPr>
            <w:r w:rsidRPr="002B0060">
              <w:t> </w:t>
            </w:r>
            <w:r w:rsidRPr="002B0060">
              <w:br/>
              <w:t>Ред. от 08.08.2025</w:t>
            </w:r>
            <w:r w:rsidR="002103FA" w:rsidRPr="002B0060">
              <w:t xml:space="preserve"> </w:t>
            </w:r>
            <w:r w:rsidRPr="002B0060">
              <w:br/>
              <w:t> </w:t>
            </w:r>
          </w:p>
        </w:tc>
      </w:tr>
      <w:tr w:rsidR="002B0060" w14:paraId="293A2708" w14:textId="77777777" w:rsidTr="0040606E"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9A8F5C" w14:textId="77777777" w:rsidR="002B0060" w:rsidRDefault="002B0060" w:rsidP="0040606E">
            <w:pPr>
              <w:pStyle w:val="ConsPlusNormal"/>
            </w:pPr>
            <w:r>
              <w:rPr>
                <w:b/>
              </w:rPr>
              <w:br/>
              <w:t>Приложение.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      </w:r>
            <w:r>
              <w:rPr>
                <w:b/>
              </w:rPr>
              <w:br/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7A8481" w14:textId="77777777" w:rsidR="002B0060" w:rsidRDefault="002B0060" w:rsidP="0040606E">
            <w:pPr>
              <w:pStyle w:val="ConsPlusNormal"/>
            </w:pPr>
            <w:r>
              <w:rPr>
                <w:b/>
              </w:rPr>
              <w:br/>
              <w:t>Приложение.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      </w:r>
            <w:r>
              <w:rPr>
                <w:b/>
              </w:rPr>
              <w:br/>
            </w:r>
          </w:p>
        </w:tc>
      </w:tr>
      <w:tr w:rsidR="002B0060" w14:paraId="53D13B4C" w14:textId="77777777" w:rsidTr="0040606E">
        <w:tblPrEx>
          <w:tblBorders>
            <w:bottom w:val="dashed" w:sz="8" w:space="0" w:color="auto"/>
          </w:tblBorders>
        </w:tblPrEx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8259D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1. 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(далее - предупредительные меры), осуществляется страхователем за счет собственных средств с последующим возмещением произведенных им расходов за счет средств бюджета Фонда пенсионного и социального страхования Российской Федерации в пределах суммы, согласованной </w:t>
            </w:r>
            <w:r>
              <w:rPr>
                <w:strike/>
                <w:color w:val="FF0000"/>
              </w:rPr>
              <w:t>отделением</w:t>
            </w:r>
            <w:r>
              <w:t xml:space="preserve"> СФР на эти цели, но не более суммы страховых взносов на обязательное социальное страхование от несчастных случаев на производстве и профессиональных заболеваний (далее - страховые взносы), начисленных страхователем за текущий финансовый год, за вычетом расходов, произведенных в текущем календарном году на выплату </w:t>
            </w:r>
            <w:r w:rsidRPr="002B0060">
              <w:t>пособий</w:t>
            </w:r>
            <w:r>
              <w:t xml:space="preserve">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(сверх </w:t>
            </w:r>
            <w:r>
              <w:lastRenderedPageBreak/>
              <w:t>ежегодного оплачиваемого отпуска, установленного законодательством Российской Федерации) на весь период его лечения и проезда к месту лечения и обратно.</w:t>
            </w:r>
          </w:p>
        </w:tc>
        <w:tc>
          <w:tcPr>
            <w:tcW w:w="7100" w:type="dxa"/>
            <w:tcBorders>
              <w:top w:val="single" w:sz="8" w:space="0" w:color="auto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C7CB5A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lastRenderedPageBreak/>
              <w:t>1. 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(далее - предупредительные меры), осуществл</w:t>
            </w:r>
            <w:bookmarkStart w:id="0" w:name="_GoBack"/>
            <w:bookmarkEnd w:id="0"/>
            <w:r>
              <w:t xml:space="preserve">яется страхователем за счет собственных средств с последующим возмещением произведенных им расходов за счет средств бюджета Фонда пенсионного и социального страхования Российской Федерации в пределах суммы, согласованной </w:t>
            </w:r>
            <w:r>
              <w:rPr>
                <w:shd w:val="clear" w:color="auto" w:fill="C0C0C0"/>
              </w:rPr>
              <w:t>территориальным органом</w:t>
            </w:r>
            <w:r>
              <w:t xml:space="preserve"> СФР на эти цели, но не более суммы страховых взносов на обязательное социальное страхование от несчастных случаев на производстве и профессиональных заболеваний (далее - страховые взносы), начисленных страхователем за текущий финансовый год, за вычетом расходов, произведенных в текущем календарном году на выплату </w:t>
            </w:r>
            <w:r w:rsidRPr="002B0060">
              <w:t>пособий</w:t>
            </w:r>
            <w:r>
              <w:t xml:space="preserve">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(сверх </w:t>
            </w:r>
            <w:r>
              <w:lastRenderedPageBreak/>
              <w:t>ежегодного оплачиваемого отпуска, установленного законодательством Российской Федерации) на весь период его лечения и проезда к месту лечения и обратно.</w:t>
            </w:r>
          </w:p>
        </w:tc>
      </w:tr>
      <w:tr w:rsidR="002B0060" w14:paraId="7C3E9578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DCB943" w14:textId="6F4C3E11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&lt;2&gt; </w:t>
            </w:r>
            <w:r>
              <w:rPr>
                <w:strike/>
                <w:color w:val="FF0000"/>
              </w:rPr>
              <w:t>Пункты</w:t>
            </w:r>
            <w:r w:rsidRPr="002B0060">
              <w:t xml:space="preserve"> 53</w:t>
            </w:r>
            <w:r>
              <w:t xml:space="preserve"> и </w:t>
            </w:r>
            <w:r w:rsidRPr="002B0060">
              <w:t>55</w:t>
            </w:r>
            <w:r>
              <w:t xml:space="preserve"> Правил обучения по охране труда и проверки знания требований охраны труда, утвержденных постановлением Правительства Российской Федерации от 24 декабря 2021 г. № 2464, действует до 1 сентября 2026 г.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BC1355" w14:textId="2B03FDD1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&lt;2&gt; </w:t>
            </w:r>
            <w:r w:rsidRPr="002B0060">
              <w:rPr>
                <w:shd w:val="clear" w:color="auto" w:fill="C0C0C0"/>
              </w:rPr>
              <w:t>Подпункты "в"</w:t>
            </w:r>
            <w:r>
              <w:rPr>
                <w:shd w:val="clear" w:color="auto" w:fill="C0C0C0"/>
              </w:rPr>
              <w:t xml:space="preserve">, </w:t>
            </w:r>
            <w:r w:rsidRPr="002B0060">
              <w:rPr>
                <w:shd w:val="clear" w:color="auto" w:fill="C0C0C0"/>
              </w:rPr>
              <w:t>"г"</w:t>
            </w:r>
            <w:r>
              <w:rPr>
                <w:shd w:val="clear" w:color="auto" w:fill="C0C0C0"/>
              </w:rPr>
              <w:t xml:space="preserve"> и </w:t>
            </w:r>
            <w:r w:rsidRPr="002B0060">
              <w:rPr>
                <w:shd w:val="clear" w:color="auto" w:fill="C0C0C0"/>
              </w:rPr>
              <w:t>"д" пункта 4</w:t>
            </w:r>
            <w:r>
              <w:rPr>
                <w:shd w:val="clear" w:color="auto" w:fill="C0C0C0"/>
              </w:rPr>
              <w:t xml:space="preserve">, </w:t>
            </w:r>
            <w:r w:rsidRPr="002B0060">
              <w:rPr>
                <w:shd w:val="clear" w:color="auto" w:fill="C0C0C0"/>
              </w:rPr>
              <w:t>подпункты "а"</w:t>
            </w:r>
            <w:r>
              <w:rPr>
                <w:shd w:val="clear" w:color="auto" w:fill="C0C0C0"/>
              </w:rPr>
              <w:t xml:space="preserve"> - </w:t>
            </w:r>
            <w:r w:rsidRPr="002B0060">
              <w:rPr>
                <w:shd w:val="clear" w:color="auto" w:fill="C0C0C0"/>
              </w:rPr>
              <w:t>"е" пункта 33</w:t>
            </w:r>
            <w:r>
              <w:rPr>
                <w:shd w:val="clear" w:color="auto" w:fill="C0C0C0"/>
              </w:rPr>
              <w:t xml:space="preserve">, </w:t>
            </w:r>
            <w:r w:rsidRPr="002B0060">
              <w:rPr>
                <w:shd w:val="clear" w:color="auto" w:fill="C0C0C0"/>
              </w:rPr>
              <w:t>пункты 38</w:t>
            </w:r>
            <w:r>
              <w:rPr>
                <w:shd w:val="clear" w:color="auto" w:fill="C0C0C0"/>
              </w:rPr>
              <w:t>,</w:t>
            </w:r>
            <w:r>
              <w:t xml:space="preserve"> </w:t>
            </w:r>
            <w:r w:rsidRPr="002B0060">
              <w:t>53</w:t>
            </w:r>
            <w:r>
              <w:t xml:space="preserve"> и </w:t>
            </w:r>
            <w:r w:rsidRPr="002B0060">
              <w:t>55</w:t>
            </w:r>
            <w:r>
              <w:t xml:space="preserve"> Правил обучения по охране труда и проверки знания требований охраны труда, утвержденных постановлением Правительства Российской Федерации от 24 декабря 2021 г. № 2464, действует до 1 сентября 2026 г.</w:t>
            </w:r>
          </w:p>
        </w:tc>
      </w:tr>
      <w:tr w:rsidR="002B0060" w14:paraId="69C7A057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F90486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члены комиссий по проверке знания требований охраны труда, работники, проводящие инструктаж по охране труда и обучение требованиям охраны труда, работник, назначенный на микропредприятии работодателем для проведения проверки знания требований охраны труда;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2F39C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председатель (заместители председателя) и</w:t>
            </w:r>
            <w:r>
              <w:t xml:space="preserve"> члены комиссий по проверке знания требований охраны труда, работники, проводящие инструктаж по охране труда и обучение требованиям охраны труда, работник, назначенный на микропредприятии работодателем для проведения проверки знания требований охраны труда;</w:t>
            </w:r>
          </w:p>
        </w:tc>
      </w:tr>
      <w:tr w:rsidR="002B0060" w14:paraId="69F62082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5F13EE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г) приобретение работникам средств индивидуальной защиты, изготовленных на территории государств - членов Евразийского экономического союза (далее - СИЗ), и смывающих средств на основании норм бесплатной выдачи СИЗ и смывающих средств, утвержденных локальным нормативным актом и разработанных на основании Единых типовых норм выдачи средств индивидуальной защиты и смывающих средств &lt;3&gt; (далее - Единые типовые нормы), с учетом результатов специальной оценки условий труда, результатов оценки профессиональных рисков, мнения выборного органа первичной профсоюзной организации или иного уполномоченного представительного органа работников (при его наличии)</w:t>
            </w:r>
            <w:r>
              <w:rPr>
                <w:strike/>
                <w:color w:val="FF0000"/>
              </w:rPr>
              <w:t>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8C61A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лица, обязанные оказывать первую помощь пострадавшим;</w:t>
            </w:r>
          </w:p>
          <w:p w14:paraId="508A6B5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работники, к трудовым функциям которых отнесено управление автотранспортным средством;</w:t>
            </w:r>
          </w:p>
          <w:p w14:paraId="6944496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работники, к компетенциям которых предъявляются требования уметь оказывать первую помощь пострадавшим;</w:t>
            </w:r>
          </w:p>
          <w:p w14:paraId="7BC211F2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работники, применяющие средства индивидуальной защиты, применение которых требует практических навыков;</w:t>
            </w:r>
          </w:p>
          <w:p w14:paraId="5F375CF6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г) приобретение работникам средств индивидуальной защиты, изготовленных на территории государств - членов Евразийского экономического союза (далее - СИЗ), и смывающих средств на основании норм бесплатной выдачи СИЗ и смывающих средств, утвержденных локальным нормативным актом и разработанных на основании Единых типовых норм выдачи средств индивидуальной защиты и смывающих средств &lt;3&gt; (далее - Единые типовые нормы), с учетом результатов специальной оценки условий труда, результатов оценки профессиональных рисков, мнения выборного органа первичной </w:t>
            </w:r>
            <w:r>
              <w:lastRenderedPageBreak/>
              <w:t>профсоюзной организации или иного уполномоченного представительного органа работников (при его наличии)</w:t>
            </w:r>
            <w:r>
              <w:rPr>
                <w:shd w:val="clear" w:color="auto" w:fill="C0C0C0"/>
              </w:rPr>
              <w:t>, а также приобретение автоматизированных систем выдачи (вендингового оборудования) и дозаторов для выдачи СИЗ и смывающих средств;</w:t>
            </w:r>
          </w:p>
        </w:tc>
      </w:tr>
      <w:tr w:rsidR="002B0060" w14:paraId="3D710C56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49FE95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lastRenderedPageBreak/>
              <w:t xml:space="preserve">д) санаторно-курортное лечение работников, занятых на работах с вредными и (или) опасными производственными факторами </w:t>
            </w:r>
            <w:r>
              <w:rPr>
                <w:strike/>
                <w:color w:val="FF0000"/>
              </w:rPr>
              <w:t>(</w:t>
            </w:r>
            <w:r>
              <w:t>исключая размещение в номерах высшей категории);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86E6D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>д) санаторно-курортное лечение работников, занятых на работах с вредными и (или) опасными производственными факторами</w:t>
            </w:r>
            <w:r>
              <w:rPr>
                <w:shd w:val="clear" w:color="auto" w:fill="C0C0C0"/>
              </w:rPr>
              <w:t xml:space="preserve">, с учетом оплаты туристического налога согласно Налоговому </w:t>
            </w:r>
            <w:r w:rsidRPr="002B0060">
              <w:rPr>
                <w:shd w:val="clear" w:color="auto" w:fill="C0C0C0"/>
              </w:rPr>
              <w:t>кодексу</w:t>
            </w:r>
            <w:r>
              <w:rPr>
                <w:shd w:val="clear" w:color="auto" w:fill="C0C0C0"/>
              </w:rPr>
              <w:t xml:space="preserve"> Российской Федерации (</w:t>
            </w:r>
            <w:r>
              <w:t>исключая размещение в номерах высшей категории);</w:t>
            </w:r>
          </w:p>
        </w:tc>
      </w:tr>
      <w:tr w:rsidR="002B0060" w14:paraId="1393B104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F316A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з) приобретение страхователями, работники которых проходят обязательные </w:t>
            </w:r>
            <w:proofErr w:type="spellStart"/>
            <w:r>
              <w:t>предсменные</w:t>
            </w:r>
            <w:proofErr w:type="spellEnd"/>
            <w:r>
              <w:t xml:space="preserve"> (</w:t>
            </w:r>
            <w:proofErr w:type="spellStart"/>
            <w:r>
              <w:t>послесменные</w:t>
            </w:r>
            <w:proofErr w:type="spellEnd"/>
            <w:r>
              <w:t>) и (или) предрейсовые (послерейсовые) медицинские осмотры, медицинских изделий для количественного определения алкоголя в выдыхаемом воздухе, а также для определения наличия психоактивных веществ в моче, прошедших процедуру государственной регистрации медицинских изделий и внесенных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 &lt;5&gt;;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BA1070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з) приобретение страхователями, работники которых проходят обязательные </w:t>
            </w:r>
            <w:proofErr w:type="spellStart"/>
            <w:r>
              <w:t>предсменные</w:t>
            </w:r>
            <w:proofErr w:type="spellEnd"/>
            <w:r>
              <w:t xml:space="preserve"> (</w:t>
            </w:r>
            <w:proofErr w:type="spellStart"/>
            <w:r>
              <w:t>послесменные</w:t>
            </w:r>
            <w:proofErr w:type="spellEnd"/>
            <w:r>
              <w:t xml:space="preserve">) и (или) предрейсовые (послерейсовые) медицинские осмотры, медицинских изделий для </w:t>
            </w:r>
            <w:r>
              <w:rPr>
                <w:shd w:val="clear" w:color="auto" w:fill="C0C0C0"/>
              </w:rPr>
              <w:t>измерения артериального давления и пульса,</w:t>
            </w:r>
            <w:r>
              <w:t xml:space="preserve"> количественного определения алкоголя в выдыхаемом воздухе, а также для определения наличия психоактивных веществ в моче, </w:t>
            </w:r>
            <w:r>
              <w:rPr>
                <w:shd w:val="clear" w:color="auto" w:fill="C0C0C0"/>
              </w:rPr>
              <w:t>и оборудования, обеспечивающего автоматизированное дистанционное проведение указанных в настоящем подпункте осмотров,</w:t>
            </w:r>
            <w:r>
              <w:t xml:space="preserve"> прошедших процедуру государственной регистрации медицинских изделий и внесенных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 &lt;5&gt;;</w:t>
            </w:r>
          </w:p>
          <w:p w14:paraId="391582D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--------------------------------</w:t>
            </w:r>
          </w:p>
          <w:p w14:paraId="094A1A9A" w14:textId="41CAB166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&lt;5&gt; </w:t>
            </w:r>
            <w:r w:rsidRPr="002B0060">
              <w:rPr>
                <w:shd w:val="clear" w:color="auto" w:fill="C0C0C0"/>
              </w:rPr>
              <w:t>Часть десятая статьи 38</w:t>
            </w:r>
            <w:r>
              <w:rPr>
                <w:shd w:val="clear" w:color="auto" w:fill="C0C0C0"/>
              </w:rPr>
              <w:t xml:space="preserve"> Федерального закона от 21 ноября 2011 г. № 323-ФЗ "Об основах охраны здоровья граждан в Российской Федерации"; </w:t>
            </w:r>
            <w:r w:rsidRPr="002B0060">
              <w:rPr>
                <w:shd w:val="clear" w:color="auto" w:fill="C0C0C0"/>
              </w:rPr>
              <w:t>постановление</w:t>
            </w:r>
            <w:r>
              <w:rPr>
                <w:shd w:val="clear" w:color="auto" w:fill="C0C0C0"/>
              </w:rPr>
              <w:t xml:space="preserve"> Правительства Российской Федерации от 30 ноября 2024 г. № 1684 "Об утверждении Правил государственной регистрации медицинских изделий", действует до 31 декабря 2026 г., за исключением </w:t>
            </w:r>
            <w:r w:rsidRPr="002B0060">
              <w:rPr>
                <w:shd w:val="clear" w:color="auto" w:fill="C0C0C0"/>
              </w:rPr>
              <w:t>пунктов 63</w:t>
            </w:r>
            <w:r>
              <w:rPr>
                <w:shd w:val="clear" w:color="auto" w:fill="C0C0C0"/>
              </w:rPr>
              <w:t xml:space="preserve">, </w:t>
            </w:r>
            <w:r w:rsidRPr="002B0060">
              <w:rPr>
                <w:shd w:val="clear" w:color="auto" w:fill="C0C0C0"/>
              </w:rPr>
              <w:t>87</w:t>
            </w:r>
            <w:r>
              <w:rPr>
                <w:shd w:val="clear" w:color="auto" w:fill="C0C0C0"/>
              </w:rPr>
              <w:t xml:space="preserve"> и </w:t>
            </w:r>
            <w:r w:rsidRPr="002B0060">
              <w:rPr>
                <w:shd w:val="clear" w:color="auto" w:fill="C0C0C0"/>
              </w:rPr>
              <w:t>101</w:t>
            </w:r>
            <w:r>
              <w:rPr>
                <w:shd w:val="clear" w:color="auto" w:fill="C0C0C0"/>
              </w:rPr>
              <w:t xml:space="preserve"> указанных Правил, которые действуют до 31 декабря 2025 г.; </w:t>
            </w:r>
            <w:r w:rsidRPr="002B0060">
              <w:rPr>
                <w:shd w:val="clear" w:color="auto" w:fill="C0C0C0"/>
              </w:rPr>
              <w:t>Правила</w:t>
            </w:r>
            <w:r>
              <w:rPr>
                <w:shd w:val="clear" w:color="auto" w:fill="C0C0C0"/>
              </w:rPr>
              <w:t xml:space="preserve">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утвержденные постановлением Правительства Российской Федерации от 30 сентября 2021 г. № 1650, действует до 1 </w:t>
            </w:r>
            <w:r>
              <w:rPr>
                <w:shd w:val="clear" w:color="auto" w:fill="C0C0C0"/>
              </w:rPr>
              <w:lastRenderedPageBreak/>
              <w:t xml:space="preserve">марта 2028 г.; </w:t>
            </w:r>
            <w:r w:rsidRPr="002B0060">
              <w:rPr>
                <w:shd w:val="clear" w:color="auto" w:fill="C0C0C0"/>
              </w:rPr>
              <w:t>Решение</w:t>
            </w:r>
            <w:r>
              <w:rPr>
                <w:shd w:val="clear" w:color="auto" w:fill="C0C0C0"/>
              </w:rPr>
              <w:t xml:space="preserve"> Совета Евразийской экономической комиссии от 12 февраля 2016 г. № 46 "О Правилах регистрации и экспертизы безопасности, качества и эффективности медицинских изделий", вступило в силу 8 мая 2017 г., является обязательным для Российской Федерации в соответствии с </w:t>
            </w:r>
            <w:r w:rsidRPr="002B0060">
              <w:rPr>
                <w:shd w:val="clear" w:color="auto" w:fill="C0C0C0"/>
              </w:rPr>
              <w:t>Договором</w:t>
            </w:r>
            <w:r>
              <w:rPr>
                <w:shd w:val="clear" w:color="auto" w:fill="C0C0C0"/>
              </w:rPr>
              <w:t xml:space="preserve"> о Евразийском экономическом союзе, ратифицированным Федеральным </w:t>
            </w:r>
            <w:r w:rsidRPr="002B0060">
              <w:rPr>
                <w:shd w:val="clear" w:color="auto" w:fill="C0C0C0"/>
              </w:rPr>
              <w:t>законом</w:t>
            </w:r>
            <w:r>
              <w:rPr>
                <w:shd w:val="clear" w:color="auto" w:fill="C0C0C0"/>
              </w:rPr>
              <w:t xml:space="preserve"> от 3 октября 2014 г. № 279-ФЗ "О ратификации Договора о Евразийском экономическом союзе" (вступил в силу для Российской Федерации 1 января 2015 г.).</w:t>
            </w:r>
          </w:p>
          <w:p w14:paraId="7AEB2FE7" w14:textId="77777777" w:rsidR="002B0060" w:rsidRDefault="002B0060" w:rsidP="0040606E">
            <w:pPr>
              <w:pStyle w:val="ConsPlusNormal"/>
              <w:jc w:val="both"/>
              <w:outlineLvl w:val="0"/>
            </w:pPr>
          </w:p>
          <w:p w14:paraId="2B99A655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rPr>
                <w:shd w:val="clear" w:color="auto" w:fill="C0C0C0"/>
              </w:rPr>
              <w:t>и) приобретение страхователями, осуществляющими пассажирские и грузовые перевозки, приборов контроля за режимом труда и отдыха водителей (тахографов), а также программно-аппаратного шифровального (криптографического) средства;</w:t>
            </w:r>
          </w:p>
          <w:p w14:paraId="408ED6A2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к) приобретение страхователями аптечек для оказания работниками первой помощи пострадавшим с применением медицинских изделий (далее - аптечки для оказания первой помощи) и (или) комплектующих к ним медицинских изделий;</w:t>
            </w:r>
          </w:p>
          <w:p w14:paraId="42CCD0D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л) приобретение отдельных приборов, устройств, оборудования и (или) комплексов (систем) приборов, устройств, оборудования, непосредственно предназначенных для обеспечения безопасности работников и (или) контроля за безопасным ведением работ, в том числе обеспечивающих дистанционный контроль, видео-, аудио или иную фиксацию, в рамках технологических процессов, в том числе на подземных работах;</w:t>
            </w:r>
          </w:p>
          <w:p w14:paraId="467435E6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м) приобретение отдельных приборов, устройств, оборудования, в том числе компьютерных тренажеров, манекенов-тренажеров, программного обеспечения, видеофильмов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работ, в том числе горных работ, и действиям в случае аварии или инцидента на опасном производственном объекте, обучения практическим навыкам оказания первой помощи пострадавшим, и (или) дистанционную видео- и </w:t>
            </w:r>
            <w:proofErr w:type="spellStart"/>
            <w:r>
              <w:rPr>
                <w:shd w:val="clear" w:color="auto" w:fill="C0C0C0"/>
              </w:rPr>
              <w:t>аудиофиксацию</w:t>
            </w:r>
            <w:proofErr w:type="spellEnd"/>
            <w:r>
              <w:rPr>
                <w:shd w:val="clear" w:color="auto" w:fill="C0C0C0"/>
              </w:rPr>
              <w:t xml:space="preserve"> инструктажей, обучения и иных форм подготовки </w:t>
            </w:r>
            <w:r>
              <w:rPr>
                <w:shd w:val="clear" w:color="auto" w:fill="C0C0C0"/>
              </w:rPr>
              <w:lastRenderedPageBreak/>
              <w:t>работников по безопасному производству работ, а также хранение результатов такой фиксации;</w:t>
            </w:r>
          </w:p>
          <w:p w14:paraId="73448D12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н) санаторно-курортное лечение работников не ранее чем за пять лет до достижения ими возраста, дающего право на назначение страховой пенсии по старости в соответствии с пенсионным законодательством Российской Федерации, с учетом оплаты туристического налога согласно Налоговому </w:t>
            </w:r>
            <w:r w:rsidRPr="002B0060">
              <w:rPr>
                <w:shd w:val="clear" w:color="auto" w:fill="C0C0C0"/>
              </w:rPr>
              <w:t>кодексу</w:t>
            </w:r>
            <w:r>
              <w:rPr>
                <w:shd w:val="clear" w:color="auto" w:fill="C0C0C0"/>
              </w:rPr>
              <w:t xml:space="preserve"> Российской Федерации (исключая размещение в номерах высшей категории);</w:t>
            </w:r>
          </w:p>
          <w:p w14:paraId="27E4E78C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о) приобретение отдельных приборов, устройств, оборудования и (или) комплексов (систем) приборов, устройств, оборудования, сервисов, систем, непосредственно предназначенных для мониторинга на рабочем месте состояния здоровья работников, занятых на работах с вредными и (или) опасными производственными факторами, а также приобретение приборов, оборудования для оснащения медицинского пункта (здравпункта, кабинета) страхователя: электрокардиографа портативного, автоматического дефибриллятора, аппарата для измерения артериального давления, кислородного ингалятора, аппарата для искусственной вентиляции легких ручного, прошедших процедуру государственной регистрации медицинских изделий и внесенных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 &lt;5(1)&gt;;</w:t>
            </w:r>
          </w:p>
        </w:tc>
      </w:tr>
      <w:tr w:rsidR="002B0060" w14:paraId="672BAF0C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FAA10D" w14:textId="3B3761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&lt;5&gt; </w:t>
            </w:r>
            <w:r w:rsidRPr="002B0060">
              <w:t xml:space="preserve">Часть </w:t>
            </w:r>
            <w:r>
              <w:rPr>
                <w:strike/>
                <w:color w:val="FF0000"/>
              </w:rPr>
              <w:t>десятая</w:t>
            </w:r>
            <w:r w:rsidRPr="002B0060">
              <w:t xml:space="preserve"> статьи 38</w:t>
            </w:r>
            <w:r>
              <w:t xml:space="preserve"> Федерального закона от 21 ноября 2011 г. № 323-ФЗ "Об основах охраны здоровья граждан в Российской Федерации"; </w:t>
            </w:r>
            <w:r w:rsidRPr="002B0060">
              <w:t>постановление</w:t>
            </w:r>
            <w:r>
              <w:t xml:space="preserve"> Правительства Российской Федерации от </w:t>
            </w:r>
            <w:r>
              <w:rPr>
                <w:strike/>
                <w:color w:val="FF0000"/>
              </w:rPr>
              <w:t>27 декабря 2012</w:t>
            </w:r>
            <w:r>
              <w:t xml:space="preserve"> г. № </w:t>
            </w:r>
            <w:r>
              <w:rPr>
                <w:strike/>
                <w:color w:val="FF0000"/>
              </w:rPr>
              <w:t>1416</w:t>
            </w:r>
            <w:r>
              <w:t xml:space="preserve"> "Об утверждении Правил государственной регистрации медицинских изделий"; </w:t>
            </w:r>
            <w:r w:rsidRPr="002B0060">
              <w:t>Правила</w:t>
            </w:r>
            <w:r>
              <w:t xml:space="preserve">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утвержденные постановлением Правительства Российской Федерации от 30 сентября 2021 г. № 1650, действует до 1 марта 2028 г.; </w:t>
            </w:r>
            <w:r w:rsidRPr="002B0060">
              <w:t>Решение</w:t>
            </w:r>
            <w:r>
              <w:t xml:space="preserve"> Совета Евразийской экономической комиссии от 12 февраля 2016 г. № 46 "О Правилах регистрации и экспертизы </w:t>
            </w:r>
            <w:r>
              <w:lastRenderedPageBreak/>
              <w:t xml:space="preserve">безопасности, качества и эффективности медицинских изделий", вступило в силу 8 мая 2017 г., является обязательным для Российской Федерации в соответствии с </w:t>
            </w:r>
            <w:r w:rsidRPr="002B0060">
              <w:t>Договором</w:t>
            </w:r>
            <w:r>
              <w:t xml:space="preserve"> о Евразийском экономическом союзе, ратифицированным Федеральным </w:t>
            </w:r>
            <w:r w:rsidRPr="002B0060">
              <w:t>законом</w:t>
            </w:r>
            <w:r>
              <w:t xml:space="preserve"> от 3 октября 2014 г. № 279-ФЗ "О ратификации Договора о Евразийском экономическом союзе" (вступил в силу для Российской Федерации 1 января 2015 г.).</w:t>
            </w:r>
          </w:p>
          <w:p w14:paraId="610124D8" w14:textId="77777777" w:rsidR="002B0060" w:rsidRDefault="002B0060" w:rsidP="0040606E">
            <w:pPr>
              <w:pStyle w:val="ConsPlusNormal"/>
              <w:jc w:val="both"/>
            </w:pPr>
          </w:p>
          <w:p w14:paraId="03EF6A5C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rPr>
                <w:strike/>
                <w:color w:val="FF0000"/>
              </w:rPr>
              <w:t>и) приобретение страхователями, осуществляющими пассажирские и грузовые перевозки, приборов контроля за режимом труда и отдыха водителей (тахографов);</w:t>
            </w:r>
          </w:p>
          <w:p w14:paraId="12CFF08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trike/>
                <w:color w:val="FF0000"/>
              </w:rPr>
              <w:t>к) приобретение страхователями аптечек для оказания работниками первой помощи пострадавшим с применением медицинских изделий (далее - аптечки для оказания первой помощи);</w:t>
            </w:r>
          </w:p>
          <w:p w14:paraId="4E4AA80E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trike/>
                <w:color w:val="FF0000"/>
              </w:rPr>
              <w:t>л) приобретение отдельных приборов, устройств, оборудования и (или) комплексов (систем) приборов, устройств, оборудования, непосредственно предназначенных для обеспечения безопасности работников и (или) контроля за безопасным ведением работ в рамках технологических процессов, в том числе на подземных работах;</w:t>
            </w:r>
          </w:p>
          <w:p w14:paraId="211E127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trike/>
                <w:color w:val="FF0000"/>
              </w:rPr>
              <w:t xml:space="preserve">м) приобретение отдельных приборов, устройств, оборудования, в том числе компьютерных тренажеров, программного обеспечения, видеофильмов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работ, в том числе горных работ, и действиям в случае аварии или инцидента на опасном производственном объекте и (или) дистанционную видео- и </w:t>
            </w:r>
            <w:proofErr w:type="spellStart"/>
            <w:r>
              <w:rPr>
                <w:strike/>
                <w:color w:val="FF0000"/>
              </w:rPr>
              <w:t>аудиофиксацию</w:t>
            </w:r>
            <w:proofErr w:type="spellEnd"/>
            <w:r>
              <w:rPr>
                <w:strike/>
                <w:color w:val="FF0000"/>
              </w:rPr>
              <w:t xml:space="preserve"> инструктажей, обучения и иных форм подготовки работников по безопасному производству работ, а также хранение результатов такой фиксации;</w:t>
            </w:r>
          </w:p>
          <w:p w14:paraId="19B6BF2A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trike/>
                <w:color w:val="FF0000"/>
              </w:rPr>
              <w:t>н) санаторно-курортное лечение работников не ранее чем за пять лет до достижения ими возраста, дающего право на назначение страховой пенсии по старости в соответствии с пенсионным законодательством Российской Федерации (исключая размещение в номерах высшей категории);</w:t>
            </w:r>
          </w:p>
          <w:p w14:paraId="12D06BA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trike/>
                <w:color w:val="FF0000"/>
              </w:rPr>
              <w:lastRenderedPageBreak/>
              <w:t>о) приобретение отдельных приборов, устройств, оборудования и (или) комплексов (систем) приборов, устройств, оборудования, сервисов, систем, непосредственно предназначенных для мониторинга на рабочем месте состояния здоровья работников, занятых на работах с вредными и (или) опасными производственными факторами;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BDA9E5" w14:textId="416734C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>&lt;5</w:t>
            </w:r>
            <w:r>
              <w:rPr>
                <w:shd w:val="clear" w:color="auto" w:fill="C0C0C0"/>
              </w:rPr>
              <w:t>(1)</w:t>
            </w:r>
            <w:r>
              <w:t xml:space="preserve">&gt; </w:t>
            </w:r>
            <w:r w:rsidRPr="002B0060">
              <w:t xml:space="preserve">Часть </w:t>
            </w:r>
            <w:r w:rsidRPr="002B0060">
              <w:rPr>
                <w:shd w:val="clear" w:color="auto" w:fill="C0C0C0"/>
              </w:rPr>
              <w:t>10</w:t>
            </w:r>
            <w:r w:rsidRPr="002B0060">
              <w:t xml:space="preserve"> статьи 38</w:t>
            </w:r>
            <w:r>
              <w:t xml:space="preserve"> Федерального закона от 21 ноября 2011 г. № 323-ФЗ "Об основах охраны здоровья граждан в Российской Федерации"; </w:t>
            </w:r>
            <w:r w:rsidRPr="002B0060">
              <w:t>постановление</w:t>
            </w:r>
            <w:r>
              <w:t xml:space="preserve"> Правительства Российской Федерации от </w:t>
            </w:r>
            <w:r>
              <w:rPr>
                <w:shd w:val="clear" w:color="auto" w:fill="C0C0C0"/>
              </w:rPr>
              <w:t>30 ноября 2024</w:t>
            </w:r>
            <w:r>
              <w:t xml:space="preserve"> г. № </w:t>
            </w:r>
            <w:r>
              <w:rPr>
                <w:shd w:val="clear" w:color="auto" w:fill="C0C0C0"/>
              </w:rPr>
              <w:t>1684</w:t>
            </w:r>
            <w:r>
              <w:t xml:space="preserve"> "Об утверждении Правил государственной регистрации медицинских изделий"; </w:t>
            </w:r>
            <w:r w:rsidRPr="002B0060">
              <w:t>Правила</w:t>
            </w:r>
            <w:r>
              <w:t xml:space="preserve">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утвержденные постановлением Правительства Российской Федерации от 30 сентября 2021 г. № 1650, действует до 1 марта 2028 г.; </w:t>
            </w:r>
            <w:r w:rsidRPr="002B0060">
              <w:t>Решение</w:t>
            </w:r>
            <w:r>
              <w:t xml:space="preserve"> Совета Евразийской экономической комиссии от 12 февраля 2016 г. № 46 "О Правилах регистрации и экспертизы </w:t>
            </w:r>
            <w:r>
              <w:lastRenderedPageBreak/>
              <w:t xml:space="preserve">безопасности, качества и эффективности медицинских изделий", вступило в силу 8 мая 2017 г., является обязательным для Российской Федерации в соответствии с </w:t>
            </w:r>
            <w:r w:rsidRPr="002B0060">
              <w:t>Договором</w:t>
            </w:r>
            <w:r>
              <w:t xml:space="preserve"> о Евразийском экономическом союзе, ратифицированным Федеральным </w:t>
            </w:r>
            <w:r w:rsidRPr="002B0060">
              <w:t>законом</w:t>
            </w:r>
            <w:r>
              <w:t xml:space="preserve"> от 3 октября 2014 г. № 279-ФЗ "О ратификации Договора о Евразийском экономическом союзе" (вступил в силу для Российской Федерации 1 января 2015 г.).</w:t>
            </w:r>
          </w:p>
        </w:tc>
      </w:tr>
      <w:tr w:rsidR="002B0060" w14:paraId="77E7BCA1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E75F0A" w14:textId="24F3CC22" w:rsidR="002B0060" w:rsidRDefault="002B0060" w:rsidP="0040606E">
            <w:pPr>
              <w:pStyle w:val="ConsPlusNormal"/>
              <w:ind w:firstLine="540"/>
              <w:jc w:val="both"/>
            </w:pPr>
            <w:r>
              <w:lastRenderedPageBreak/>
              <w:t xml:space="preserve">4. Страхователь или обособленное подразделение страхователя, зарегистрированное в соответствии с </w:t>
            </w:r>
            <w:r w:rsidRPr="002B0060">
              <w:t>подпунктом 2 пункта 1 статьи 6</w:t>
            </w:r>
            <w:r>
              <w:t xml:space="preserve"> Федерального закона от 24 июля 1998 г. № 125-ФЗ "Об обязательном социальном страховании от несчастных случаев на производстве и профессиональных заболеваний" (далее - страхователь), в срок до 1 августа текущего календарного года обращается с </w:t>
            </w:r>
            <w:r w:rsidRPr="002B0060">
              <w:t>заявлением</w:t>
            </w:r>
            <w:r>
              <w:t xml:space="preserve"> о финансовом обеспечении предупредительных мер в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по месту своей регистрации и </w:t>
            </w:r>
            <w:r w:rsidRPr="002B0060">
              <w:t>планом</w:t>
            </w:r>
            <w:r>
              <w:t xml:space="preserve"> финансового обеспечения предупредительных мер, рекомендуемый образец которого приведен в приложении к настоящим Правилам (далее соответственно - заявление, план финансового обеспечения).</w:t>
            </w:r>
          </w:p>
          <w:p w14:paraId="7435C9E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Заявление представляется страхователем либо лицом, представляющим его интересы, на бумажном носителе либо в форме электронного документа.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8EFFB3" w14:textId="49F4BFE0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4. Страхователь или обособленное подразделение страхователя, зарегистрированное в соответствии с </w:t>
            </w:r>
            <w:r w:rsidRPr="002B0060">
              <w:t>подпунктом 2 пункта 1 статьи 6</w:t>
            </w:r>
            <w:r>
              <w:t xml:space="preserve"> Федерального закона от 24 июля 1998 г. № 125-ФЗ "Об обязательном социальном страховании от несчастных случаев на производстве и профессиональных заболеваний" (далее - страхователь), в срок до 1 августа текущего календарного года обращается с </w:t>
            </w:r>
            <w:r w:rsidRPr="002B0060">
              <w:t>заявлением</w:t>
            </w:r>
            <w:r>
              <w:t xml:space="preserve"> о финансовом обеспечении предупредительных мер в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по месту своей регистрации и </w:t>
            </w:r>
            <w:r w:rsidRPr="002B0060">
              <w:t>планом</w:t>
            </w:r>
            <w:r>
              <w:t xml:space="preserve"> финансового обеспечения предупредительных мер, рекомендуемый образец которого приведен в приложении к настоящим Правилам (далее соответственно - заявление, план финансового обеспечения).</w:t>
            </w:r>
          </w:p>
          <w:p w14:paraId="5EF4682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Заявление представляется страхователем либо лицом, представляющим его интересы, на бумажном носителе либо в форме электронного документа</w:t>
            </w:r>
            <w:r>
              <w:rPr>
                <w:shd w:val="clear" w:color="auto" w:fill="C0C0C0"/>
              </w:rPr>
              <w:t>, подписанного усиленной квалифицированной электронной подписью. Заявление может быть представлено непосредственно в территориальный орган СФР, либо по почте, либо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 &lt;8(1)&gt;, либо через многофункциональный центр предоставления государственных и муниципальных услуг</w:t>
            </w:r>
            <w:r>
              <w:t>.</w:t>
            </w:r>
          </w:p>
          <w:p w14:paraId="614C1F6B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--------------------------------</w:t>
            </w:r>
          </w:p>
          <w:p w14:paraId="405E2CC1" w14:textId="24C9C595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&lt;8(1)&gt; </w:t>
            </w:r>
            <w:r w:rsidRPr="002B0060">
              <w:rPr>
                <w:shd w:val="clear" w:color="auto" w:fill="C0C0C0"/>
              </w:rPr>
              <w:t>Положение</w:t>
            </w:r>
            <w:r>
              <w:rPr>
                <w:shd w:val="clear" w:color="auto" w:fill="C0C0C0"/>
              </w:rPr>
      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№ 861.</w:t>
            </w:r>
          </w:p>
        </w:tc>
      </w:tr>
      <w:tr w:rsidR="002B0060" w14:paraId="4827357B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3C687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5. Решение о финансовом обеспечении предупредительных мер или об отказе в финансовом обеспечении предупредительных мер принимается </w:t>
            </w:r>
            <w:r>
              <w:rPr>
                <w:strike/>
                <w:color w:val="FF0000"/>
              </w:rPr>
              <w:t>отделением СФР:</w:t>
            </w:r>
          </w:p>
          <w:p w14:paraId="78819B49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а) в течение </w:t>
            </w:r>
            <w:r>
              <w:rPr>
                <w:strike/>
                <w:color w:val="FF0000"/>
              </w:rPr>
              <w:t>10</w:t>
            </w:r>
            <w:r>
              <w:t xml:space="preserve"> рабочих дней со дня получения заявления и </w:t>
            </w:r>
            <w:r w:rsidRPr="002B0060">
              <w:t>плана</w:t>
            </w:r>
            <w:r>
              <w:t xml:space="preserve"> финансового обеспечения;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F46D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5. Решение о финансовом обеспечении предупредительных мер или об отказе в финансовом обеспечении предупредительных мер принимается </w:t>
            </w:r>
            <w:r>
              <w:rPr>
                <w:shd w:val="clear" w:color="auto" w:fill="C0C0C0"/>
              </w:rPr>
              <w:t>территориальным органом СФР:</w:t>
            </w:r>
          </w:p>
          <w:p w14:paraId="73BD81B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а) в течение </w:t>
            </w:r>
            <w:r>
              <w:rPr>
                <w:shd w:val="clear" w:color="auto" w:fill="C0C0C0"/>
              </w:rPr>
              <w:t>9</w:t>
            </w:r>
            <w:r>
              <w:t xml:space="preserve"> рабочих дней со дня получения заявления и </w:t>
            </w:r>
            <w:r w:rsidRPr="002B0060">
              <w:t>плана</w:t>
            </w:r>
            <w:r>
              <w:t xml:space="preserve"> финансового обеспечения;</w:t>
            </w:r>
          </w:p>
        </w:tc>
      </w:tr>
      <w:tr w:rsidR="002B0060" w14:paraId="7F6525E7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3B9969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В этом случае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в течение </w:t>
            </w:r>
            <w:r>
              <w:rPr>
                <w:strike/>
                <w:color w:val="FF0000"/>
              </w:rPr>
              <w:t>3</w:t>
            </w:r>
            <w:r>
              <w:t xml:space="preserve"> рабочих дней со дня получения заявления и полного комплекта документов, указанных в </w:t>
            </w:r>
            <w:r w:rsidRPr="002B0060">
              <w:t>пункте 4</w:t>
            </w:r>
            <w:r>
              <w:t xml:space="preserve"> настоящих Правил, направляет их и проект решения на согласование в СФР. СФР согласовывает (или отказывает в согласовании, с указанием причин) представленный проект решения </w:t>
            </w:r>
            <w:r>
              <w:rPr>
                <w:strike/>
                <w:color w:val="FF0000"/>
              </w:rPr>
              <w:t>отделения</w:t>
            </w:r>
            <w:r>
              <w:t xml:space="preserve"> СФР в части предупредительных мер, предусмотренных </w:t>
            </w:r>
            <w:r w:rsidRPr="002B0060">
              <w:t>подпунктом "п" пункта 2</w:t>
            </w:r>
            <w:r>
              <w:t xml:space="preserve"> настоящих Правил, в течение 15 рабочих дней со дня его поступления с учетом экспертных мнений членов межведомственной комиссии по согласованию проектов решений </w:t>
            </w:r>
            <w:r>
              <w:rPr>
                <w:strike/>
                <w:color w:val="FF0000"/>
              </w:rPr>
              <w:t>отделений</w:t>
            </w:r>
            <w:r>
              <w:t xml:space="preserve"> СФР о финансовом обеспечении предупредительных мер в части приобретения приборов, устройств, оборудования (приборы, устройства, оборудование стран - членов Евразийского экономического союза, при отсутствии отечественных аналогов - импортных приборов, устройств, оборудования при условии включения соответствующих мероприятий в отраслевые планы импортозамещения), обеспечивающих безопасное ведение горных работ, в рамках модернизации основных производств &lt;9&gt;.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790FE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В этом случае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в течение </w:t>
            </w:r>
            <w:r>
              <w:rPr>
                <w:shd w:val="clear" w:color="auto" w:fill="C0C0C0"/>
              </w:rPr>
              <w:t>2</w:t>
            </w:r>
            <w:r>
              <w:t xml:space="preserve"> рабочих дней со дня получения заявления и полного комплекта документов, указанных в </w:t>
            </w:r>
            <w:r w:rsidRPr="002B0060">
              <w:t>пункте 4</w:t>
            </w:r>
            <w:r>
              <w:t xml:space="preserve"> настоящих Правил, направляет их и проект решения на согласование в СФР. СФР согласовывает (или отказывает в согласовании, с указанием причин) представленный проект решения </w:t>
            </w:r>
            <w:r>
              <w:rPr>
                <w:shd w:val="clear" w:color="auto" w:fill="C0C0C0"/>
              </w:rPr>
              <w:t>территориального органа</w:t>
            </w:r>
            <w:r>
              <w:t xml:space="preserve"> СФР в части предупредительных мер, предусмотренных </w:t>
            </w:r>
            <w:r w:rsidRPr="002B0060">
              <w:t>подпунктом "п" пункта 2</w:t>
            </w:r>
            <w:r>
              <w:t xml:space="preserve"> настоящих Правил, в течение 15 рабочих дней со дня его поступления с учетом экспертных мнений членов межведомственной комиссии по согласованию проектов решений </w:t>
            </w:r>
            <w:r>
              <w:rPr>
                <w:shd w:val="clear" w:color="auto" w:fill="C0C0C0"/>
              </w:rPr>
              <w:t>территориальных органов</w:t>
            </w:r>
            <w:r>
              <w:t xml:space="preserve"> СФР о финансовом обеспечении предупредительных мер в части приобретения приборов, устройств, оборудования (приборы, устройства, оборудование стран - членов Евразийского экономического союза, при отсутствии отечественных аналогов - импортных приборов, устройств, оборудования при условии включения соответствующих мероприятий в отраслевые планы импортозамещения), обеспечивающих безопасное ведение горных работ, в рамках модернизации основных производств &lt;9&gt;.</w:t>
            </w:r>
          </w:p>
        </w:tc>
      </w:tr>
      <w:tr w:rsidR="002B0060" w14:paraId="3BB179F9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6C0634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rPr>
                <w:strike/>
                <w:color w:val="FF0000"/>
              </w:rPr>
              <w:t>6. Отделение</w:t>
            </w:r>
            <w:r>
              <w:t xml:space="preserve"> СФР принимает решение об отказе в финансовом обеспечении предупредительных мер в следующих случаях:</w:t>
            </w:r>
          </w:p>
          <w:p w14:paraId="5936D952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а) если на день подачи заявления у страхователя имеются непогашенные недоимка, задолженность по пеням и штрафам</w:t>
            </w:r>
            <w:r>
              <w:rPr>
                <w:strike/>
                <w:color w:val="FF0000"/>
              </w:rPr>
              <w:t>, образовавшиеся по итогам отчетного периода в текущем финансовом году, недоимка, выявленная в ходе камеральной или выездной проверки, и (или) начисленные пени и штрафы по итогам камеральной или выездной проверки;</w:t>
            </w:r>
          </w:p>
          <w:p w14:paraId="283C163A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б) если предусмотренные бюджетом СФР средства на финансовое </w:t>
            </w:r>
            <w:r>
              <w:lastRenderedPageBreak/>
              <w:t>обеспечение предупредительных мер на текущий финансовый год полностью распределены.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2D7714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rPr>
                <w:shd w:val="clear" w:color="auto" w:fill="C0C0C0"/>
              </w:rPr>
              <w:lastRenderedPageBreak/>
              <w:t>Решение о финансовом обеспечении предупредительных мер или об отказе в финансовом обеспечении предупредительных мер оформляется решением территориального органа СФР, в течение 1 рабочего дня со дня его подписания направляется страхователю и размещается в личном кабинете страхователя на официальном сайте СФР в информационно-телекоммуникационной сети "Интернет" (далее - сайт СФР) (при наличии технической возможности) (в случае принятия решения об отказе в финансовом обеспечении предупредительных мер - с обоснованием причин отказа).</w:t>
            </w:r>
          </w:p>
          <w:p w14:paraId="7F3E031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6. Территориальный орган</w:t>
            </w:r>
            <w:r>
              <w:t xml:space="preserve"> СФР принимает решение об отказе в </w:t>
            </w:r>
            <w:r>
              <w:lastRenderedPageBreak/>
              <w:t>финансовом обеспечении предупредительных мер в следующих случаях:</w:t>
            </w:r>
          </w:p>
          <w:p w14:paraId="09099ED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а) если на день подачи заявления у страхователя имеются непогашенные недоимка, задолженность по пеням и штрафам</w:t>
            </w:r>
            <w:r>
              <w:rPr>
                <w:shd w:val="clear" w:color="auto" w:fill="C0C0C0"/>
              </w:rPr>
              <w:t>;</w:t>
            </w:r>
          </w:p>
          <w:p w14:paraId="511F5FF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б) если предусмотренные бюджетом СФР средства на финансовое обеспечение предупредительных мер на текущий финансовый год полностью распределены;</w:t>
            </w:r>
          </w:p>
        </w:tc>
      </w:tr>
      <w:tr w:rsidR="002B0060" w14:paraId="0C3C15FC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A106DF" w14:textId="77777777" w:rsidR="002B0060" w:rsidRDefault="002B0060" w:rsidP="0040606E">
            <w:pPr>
              <w:pStyle w:val="ConsPlusNormal"/>
              <w:jc w:val="center"/>
            </w:pPr>
            <w:r>
              <w:lastRenderedPageBreak/>
              <w:t> </w:t>
            </w:r>
            <w:r>
              <w:br/>
              <w:t>&lt;фрагмент не существовал&gt;</w:t>
            </w:r>
            <w: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916272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в) документы, предусмотренные </w:t>
            </w:r>
            <w:r w:rsidRPr="002B0060">
              <w:rPr>
                <w:shd w:val="clear" w:color="auto" w:fill="C0C0C0"/>
              </w:rPr>
              <w:t>пунктом 4</w:t>
            </w:r>
            <w:r>
              <w:rPr>
                <w:shd w:val="clear" w:color="auto" w:fill="C0C0C0"/>
              </w:rPr>
              <w:t xml:space="preserve"> настоящих Правил, которые страхователь должен представить самостоятельно, представлены страхователем не в полном объеме;</w:t>
            </w:r>
          </w:p>
          <w:p w14:paraId="627A6330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г) представленные страхователем документы содержат недостоверную информацию.</w:t>
            </w:r>
          </w:p>
        </w:tc>
      </w:tr>
      <w:tr w:rsidR="002B0060" w14:paraId="67BF76D4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242D7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Страхователь вправе повторно, но не позднее срока, установленного </w:t>
            </w:r>
            <w:r w:rsidRPr="002B0060">
              <w:t>пунктом 4</w:t>
            </w:r>
            <w:r>
              <w:t xml:space="preserve"> настоящих Правил, обратиться с заявлением в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по месту своей регистрации.</w:t>
            </w:r>
          </w:p>
          <w:p w14:paraId="1EF08ADE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7. Страхователь вправе дополнительно, если им первоначально было подано заявление на сумму меньше расчетного объема средств, направляемых на финансовое обеспечение предупредительных мер, предусмотренного </w:t>
            </w:r>
            <w:r w:rsidRPr="002B0060">
              <w:t>пунктом 1</w:t>
            </w:r>
            <w:r>
              <w:t xml:space="preserve"> настоящих Правил (далее - расчетный объем средств), и после получения решения </w:t>
            </w:r>
            <w:r>
              <w:rPr>
                <w:strike/>
                <w:color w:val="FF0000"/>
              </w:rPr>
              <w:t>отделения</w:t>
            </w:r>
            <w:r>
              <w:t xml:space="preserve"> СФР о финансовом обеспечении предупредительных мер обратиться в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по месту своей регистрации </w:t>
            </w:r>
            <w:r>
              <w:rPr>
                <w:strike/>
                <w:color w:val="FF0000"/>
              </w:rPr>
              <w:t>до 1 сентября</w:t>
            </w:r>
            <w:r>
              <w:t xml:space="preserve"> текущего календарного года с заявлением и </w:t>
            </w:r>
            <w:r w:rsidRPr="002B0060">
              <w:t>планом</w:t>
            </w:r>
            <w:r>
              <w:t xml:space="preserve"> финансового обеспечения на сумму, не превышающую разницу между расчетным объемом средств и суммой финансового обеспечения предупредительных мер, указанной в решении </w:t>
            </w:r>
            <w:r>
              <w:rPr>
                <w:strike/>
                <w:color w:val="FF0000"/>
              </w:rPr>
              <w:t>отделения</w:t>
            </w:r>
            <w:r>
              <w:t xml:space="preserve"> СФР по первоначальному заявлению.</w:t>
            </w:r>
          </w:p>
          <w:p w14:paraId="0D0C245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При этом решение </w:t>
            </w:r>
            <w:r>
              <w:rPr>
                <w:strike/>
                <w:color w:val="FF0000"/>
              </w:rPr>
              <w:t>отделения</w:t>
            </w:r>
            <w:r>
              <w:t xml:space="preserve"> СФР принимается в соответствии с </w:t>
            </w:r>
            <w:r w:rsidRPr="002B0060">
              <w:t>пунктом 6</w:t>
            </w:r>
            <w:r>
              <w:t xml:space="preserve"> настоящих Правил.</w:t>
            </w:r>
          </w:p>
          <w:p w14:paraId="25D9FDB6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Страхователь вправе самостоятельно принимать решение о внесении </w:t>
            </w:r>
            <w:r>
              <w:lastRenderedPageBreak/>
              <w:t xml:space="preserve">изменений в </w:t>
            </w:r>
            <w:r w:rsidRPr="002B0060">
              <w:t>план</w:t>
            </w:r>
            <w:r>
              <w:t xml:space="preserve"> финансового обеспечения в пределах разрешенной суммы финансового обеспечения, при этом повторное направление заявления и </w:t>
            </w:r>
            <w:r w:rsidRPr="002B0060">
              <w:t>плана</w:t>
            </w:r>
            <w:r>
              <w:t xml:space="preserve"> финансового обеспечения предупредительных мер в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не требуется</w:t>
            </w:r>
            <w:r>
              <w:rPr>
                <w:strike/>
                <w:color w:val="FF0000"/>
              </w:rPr>
              <w:t>.</w:t>
            </w:r>
          </w:p>
          <w:p w14:paraId="36E6F12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В случае включения в </w:t>
            </w:r>
            <w:r w:rsidRPr="002B0060">
              <w:t>план</w:t>
            </w:r>
            <w:r>
              <w:t xml:space="preserve"> финансового обеспечения, при внесении в него изменений, предупредительных мер, предусмотренных </w:t>
            </w:r>
            <w:r w:rsidRPr="002B0060">
              <w:t>подпунктом "п" пункта 2</w:t>
            </w:r>
            <w:r>
              <w:t xml:space="preserve"> настоящих Правил, страхователь обязан предоставить </w:t>
            </w:r>
            <w:r>
              <w:rPr>
                <w:strike/>
                <w:color w:val="FF0000"/>
              </w:rPr>
              <w:t>вместе с заявлением</w:t>
            </w:r>
            <w:r>
              <w:t xml:space="preserve"> документы (копии документов), предусмотренные </w:t>
            </w:r>
            <w:r w:rsidRPr="002B0060">
              <w:t>пунктом 4</w:t>
            </w:r>
            <w:r>
              <w:t xml:space="preserve"> настоящих Правил.</w:t>
            </w:r>
          </w:p>
          <w:p w14:paraId="54BD59C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trike/>
                <w:color w:val="FF0000"/>
              </w:rPr>
              <w:t>8. Отделение</w:t>
            </w:r>
            <w:r>
              <w:t xml:space="preserve"> СФР размещает на </w:t>
            </w:r>
            <w:r>
              <w:rPr>
                <w:strike/>
                <w:color w:val="FF0000"/>
              </w:rPr>
              <w:t>официальном</w:t>
            </w:r>
            <w:r>
              <w:t xml:space="preserve"> сайте </w:t>
            </w:r>
            <w:r>
              <w:rPr>
                <w:strike/>
                <w:color w:val="FF0000"/>
              </w:rPr>
              <w:t>отделения СФР в информационно-телекоммуникационной сети "Интернет"</w:t>
            </w:r>
            <w:r>
              <w:t xml:space="preserve"> и в личном кабинете страхователя на сайте СФР </w:t>
            </w:r>
            <w:r>
              <w:rPr>
                <w:strike/>
                <w:color w:val="FF0000"/>
              </w:rPr>
              <w:t>в информационно-телекоммуникационной сети "Интернет"</w:t>
            </w:r>
            <w:r>
              <w:t xml:space="preserve"> (при наличии технической возможности) информацию: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AED0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Страхователь вправе повторно, но не позднее срока, установленного </w:t>
            </w:r>
            <w:r w:rsidRPr="002B0060">
              <w:t>пунктом 4</w:t>
            </w:r>
            <w:r>
              <w:t xml:space="preserve"> настоящих Правил, обратиться с заявлением в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по месту своей регистрации.</w:t>
            </w:r>
          </w:p>
          <w:p w14:paraId="2CD32FE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При доведении до территориального органа СФР дополнительных средств на финансовое обеспечение предупредительных мер территориальный орган СФР отменяет решение об отказе в финансовом обеспечении предупредительных мер, принятое по причине отсутствия средств на текущий финансовый год, и принимает решение о финансовом обеспечении предупредительных мер с соблюдением очередности подачи страхователями заявления, о чем информирует страхователя в соответствии с </w:t>
            </w:r>
            <w:r w:rsidRPr="002B0060">
              <w:rPr>
                <w:shd w:val="clear" w:color="auto" w:fill="C0C0C0"/>
              </w:rPr>
              <w:t>абзацем пятым пункта 5</w:t>
            </w:r>
            <w:r>
              <w:rPr>
                <w:shd w:val="clear" w:color="auto" w:fill="C0C0C0"/>
              </w:rPr>
              <w:t xml:space="preserve"> настоящих Правил.</w:t>
            </w:r>
          </w:p>
          <w:p w14:paraId="3CE1AA8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7. Страхователь вправе дополнительно, если им первоначально было подано заявление на сумму меньше расчетного объема средств, направляемых на финансовое обеспечение предупредительных мер, предусмотренного </w:t>
            </w:r>
            <w:r w:rsidRPr="002B0060">
              <w:t>пунктом 1</w:t>
            </w:r>
            <w:r>
              <w:t xml:space="preserve"> настоящих Правил (далее - расчетный объем средств), и после получения решения </w:t>
            </w:r>
            <w:r>
              <w:rPr>
                <w:shd w:val="clear" w:color="auto" w:fill="C0C0C0"/>
              </w:rPr>
              <w:t>территориального органа</w:t>
            </w:r>
            <w:r>
              <w:t xml:space="preserve"> СФР о финансовом обеспечении предупредительных мер обратиться в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по месту своей регистрации </w:t>
            </w:r>
            <w:r>
              <w:rPr>
                <w:shd w:val="clear" w:color="auto" w:fill="C0C0C0"/>
              </w:rPr>
              <w:t xml:space="preserve">не позднее 15 </w:t>
            </w:r>
            <w:r>
              <w:rPr>
                <w:shd w:val="clear" w:color="auto" w:fill="C0C0C0"/>
              </w:rPr>
              <w:lastRenderedPageBreak/>
              <w:t>октября</w:t>
            </w:r>
            <w:r>
              <w:t xml:space="preserve"> текущего календарного года с заявлением и планом финансового обеспечения на сумму, не превышающую разницу между расчетным объемом средств и суммой финансового обеспечения предупредительных мер, указанной в решении </w:t>
            </w:r>
            <w:r>
              <w:rPr>
                <w:shd w:val="clear" w:color="auto" w:fill="C0C0C0"/>
              </w:rPr>
              <w:t>территориального органа</w:t>
            </w:r>
            <w:r>
              <w:t xml:space="preserve"> СФР по первоначальному заявлению.</w:t>
            </w:r>
          </w:p>
          <w:p w14:paraId="3857CF5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При этом решение </w:t>
            </w:r>
            <w:r>
              <w:rPr>
                <w:shd w:val="clear" w:color="auto" w:fill="C0C0C0"/>
              </w:rPr>
              <w:t>территориального органа</w:t>
            </w:r>
            <w:r>
              <w:t xml:space="preserve"> СФР принимается в соответствии с </w:t>
            </w:r>
            <w:r w:rsidRPr="002B0060">
              <w:t>пунктом 6</w:t>
            </w:r>
            <w:r>
              <w:t xml:space="preserve"> настоящих Правил.</w:t>
            </w:r>
          </w:p>
          <w:p w14:paraId="1BB91AD6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Страхователь вправе самостоятельно принимать решение о внесении изменений в </w:t>
            </w:r>
            <w:r w:rsidRPr="002B0060">
              <w:t>план</w:t>
            </w:r>
            <w:r>
              <w:t xml:space="preserve"> финансового обеспечения в пределах разрешенной суммы финансового обеспечения, при этом повторное направление заявления и </w:t>
            </w:r>
            <w:r w:rsidRPr="002B0060">
              <w:t>плана</w:t>
            </w:r>
            <w:r>
              <w:t xml:space="preserve"> финансового обеспечения предупредительных мер в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не требуется</w:t>
            </w:r>
            <w:r>
              <w:rPr>
                <w:shd w:val="clear" w:color="auto" w:fill="C0C0C0"/>
              </w:rPr>
              <w:t xml:space="preserve">, за исключением внесения изменений в план финансового обеспечения в части предупредительных мер, предусмотренных </w:t>
            </w:r>
            <w:r w:rsidRPr="002B0060">
              <w:rPr>
                <w:shd w:val="clear" w:color="auto" w:fill="C0C0C0"/>
              </w:rPr>
              <w:t>подпунктом "п" пункта 2</w:t>
            </w:r>
            <w:r>
              <w:rPr>
                <w:shd w:val="clear" w:color="auto" w:fill="C0C0C0"/>
              </w:rPr>
              <w:t xml:space="preserve"> настоящих Правил.</w:t>
            </w:r>
          </w:p>
          <w:p w14:paraId="2747575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В случае включения в </w:t>
            </w:r>
            <w:r w:rsidRPr="002B0060">
              <w:t>план</w:t>
            </w:r>
            <w:r>
              <w:t xml:space="preserve"> финансового обеспечения, при внесении в него изменений, предупредительных мер, предусмотренных </w:t>
            </w:r>
            <w:r w:rsidRPr="002B0060">
              <w:t>подпунктом "п" пункта 2</w:t>
            </w:r>
            <w:r>
              <w:t xml:space="preserve"> настоящих Правил, страхователь обязан предоставить </w:t>
            </w:r>
            <w:r>
              <w:rPr>
                <w:shd w:val="clear" w:color="auto" w:fill="C0C0C0"/>
              </w:rPr>
              <w:t>заявление и</w:t>
            </w:r>
            <w:r>
              <w:t xml:space="preserve"> документы (копии документов), предусмотренные </w:t>
            </w:r>
            <w:r w:rsidRPr="002B0060">
              <w:t>пунктом 4</w:t>
            </w:r>
            <w:r>
              <w:t xml:space="preserve"> настоящих Правил.</w:t>
            </w:r>
          </w:p>
          <w:p w14:paraId="76EF598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В случае неполного использования разрешенной суммы финансового обеспечения предупредительных мер, предусмотренной решением о финансовом обеспечении предупредительных мер, страхователь имеет право в срок, установленный </w:t>
            </w:r>
            <w:r w:rsidRPr="002B0060">
              <w:rPr>
                <w:shd w:val="clear" w:color="auto" w:fill="C0C0C0"/>
              </w:rPr>
              <w:t>абзацем первым</w:t>
            </w:r>
            <w:r>
              <w:rPr>
                <w:shd w:val="clear" w:color="auto" w:fill="C0C0C0"/>
              </w:rPr>
              <w:t xml:space="preserve"> настоящего пункта, обратиться в территориальный орган СФР по месту своей регистрации с заявлением и планом финансового обеспечения об уменьшении указанных средств.</w:t>
            </w:r>
          </w:p>
          <w:p w14:paraId="574AB2F0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8. Территориальный орган</w:t>
            </w:r>
            <w:r>
              <w:t xml:space="preserve"> СФР размещает на сайте </w:t>
            </w:r>
            <w:r>
              <w:rPr>
                <w:shd w:val="clear" w:color="auto" w:fill="C0C0C0"/>
              </w:rPr>
              <w:t>СФР</w:t>
            </w:r>
            <w:r>
              <w:t xml:space="preserve"> и в личном кабинете страхователя на сайте СФР (при наличии технической возможности) информацию:</w:t>
            </w:r>
          </w:p>
        </w:tc>
      </w:tr>
      <w:tr w:rsidR="002B0060" w14:paraId="78F48163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3E9475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9. Страхователь после выполнения всех предупредительных мер или </w:t>
            </w:r>
            <w:r>
              <w:lastRenderedPageBreak/>
              <w:t xml:space="preserve">хотя бы одной предупредительной меры обращается с </w:t>
            </w:r>
            <w:r w:rsidRPr="002B0060">
              <w:t>заявлением</w:t>
            </w:r>
            <w:r>
              <w:t xml:space="preserve"> о возмещении произведенных расходов на оплату предупредительных мер (далее - заявление о возмещении расходов) в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по месту своей регистрации в </w:t>
            </w:r>
            <w:r>
              <w:rPr>
                <w:strike/>
                <w:color w:val="FF0000"/>
              </w:rPr>
              <w:t>срок до 15 ноября</w:t>
            </w:r>
            <w:r>
              <w:t xml:space="preserve"> текущего </w:t>
            </w:r>
            <w:r>
              <w:rPr>
                <w:strike/>
                <w:color w:val="FF0000"/>
              </w:rPr>
              <w:t>календарного</w:t>
            </w:r>
            <w:r>
              <w:t xml:space="preserve"> года</w:t>
            </w:r>
            <w:r>
              <w:rPr>
                <w:strike/>
                <w:color w:val="FF0000"/>
              </w:rPr>
              <w:t>.</w:t>
            </w:r>
          </w:p>
          <w:p w14:paraId="76D2267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Заявление о возмещении расходов с прилагаемыми к нему документами (копиями документов) представляется страхователем либо лицом, представляющим его интересы, на бумажном носителе либо в форме электронного документа.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1B8F6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9. Страхователь после выполнения всех предупредительных мер или </w:t>
            </w:r>
            <w:r>
              <w:lastRenderedPageBreak/>
              <w:t>хотя бы одной предупредительной меры</w:t>
            </w:r>
            <w:r>
              <w:rPr>
                <w:shd w:val="clear" w:color="auto" w:fill="C0C0C0"/>
              </w:rPr>
              <w:t>, в том числе в ходе ее выполнения,</w:t>
            </w:r>
            <w:r>
              <w:t xml:space="preserve"> обращается с заявлением о возмещении произведенных расходов на оплату предупредительных мер (далее - заявление о возмещении расходов) в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по месту своей регистрации в </w:t>
            </w:r>
            <w:r>
              <w:rPr>
                <w:shd w:val="clear" w:color="auto" w:fill="C0C0C0"/>
              </w:rPr>
              <w:t>течение</w:t>
            </w:r>
            <w:r>
              <w:t xml:space="preserve"> текущего </w:t>
            </w:r>
            <w:r>
              <w:rPr>
                <w:shd w:val="clear" w:color="auto" w:fill="C0C0C0"/>
              </w:rPr>
              <w:t>финансового</w:t>
            </w:r>
            <w:r>
              <w:t xml:space="preserve"> года</w:t>
            </w:r>
            <w:r>
              <w:rPr>
                <w:shd w:val="clear" w:color="auto" w:fill="C0C0C0"/>
              </w:rPr>
              <w:t>, но не позднее 15 ноября.</w:t>
            </w:r>
          </w:p>
          <w:p w14:paraId="775873B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Заявление о возмещении расходов с прилагаемыми к нему документами (копиями документов) представляется страхователем либо лицом, представляющим его интересы, на бумажном носителе либо в форме электронного документа</w:t>
            </w:r>
            <w:r>
              <w:rPr>
                <w:shd w:val="clear" w:color="auto" w:fill="C0C0C0"/>
              </w:rPr>
              <w:t>, подписанного усиленной квалифицированной электронной подписью</w:t>
            </w:r>
            <w:r>
              <w:t>.</w:t>
            </w:r>
          </w:p>
          <w:p w14:paraId="175D5BC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Заявление может быть представлено непосредственно в территориальный орган СФР, либо по почте, либо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 &lt;9(1)&gt;, либо через многофункциональный центр предоставления государственных и муниципальных услуг.</w:t>
            </w:r>
          </w:p>
          <w:p w14:paraId="73979339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--------------------------------</w:t>
            </w:r>
          </w:p>
          <w:p w14:paraId="18F7E40D" w14:textId="7FC3ECF5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&lt;9(1)&gt; </w:t>
            </w:r>
            <w:r w:rsidRPr="002B0060">
              <w:rPr>
                <w:shd w:val="clear" w:color="auto" w:fill="C0C0C0"/>
              </w:rPr>
              <w:t>Положение</w:t>
            </w:r>
            <w:r>
              <w:rPr>
                <w:shd w:val="clear" w:color="auto" w:fill="C0C0C0"/>
              </w:rPr>
      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№ 861.</w:t>
            </w:r>
          </w:p>
        </w:tc>
      </w:tr>
      <w:tr w:rsidR="002B0060" w14:paraId="0B1849CF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14BBC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>б) копия (выписка из) локального нормативного акта о реализуемых страхователем мероприятиях по улучшению условий и охраны труда и (или) копия (выписка из) коллективного договора (соглашения по охране труда между работодателем и представительным органом работников);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74DB92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б) копия (выписка из) локального нормативного акта о реализуемых страхователем мероприятиях по улучшению условий и охраны труда </w:t>
            </w:r>
            <w:r>
              <w:rPr>
                <w:shd w:val="clear" w:color="auto" w:fill="C0C0C0"/>
              </w:rPr>
              <w:t>и (или) копия (выписка из) перечня мероприятий по улучшению условий и охраны труда работников, разработанного по результатам проведения специальной оценки условий труда,</w:t>
            </w:r>
            <w:r>
              <w:t xml:space="preserve"> и (или) копия (выписка из) коллективного договора (соглашения по охране труда между работодателем и представительным органом работников);</w:t>
            </w:r>
          </w:p>
        </w:tc>
      </w:tr>
      <w:tr w:rsidR="002B0060" w14:paraId="748524CA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D42E8A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>в случае включения в список членов комиссий по проверке знания требований охраны труда, работников, членов комитетов (комиссий) по охране труда - копии актов работодателей об утверждении состава комитета (комиссии);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0A41A6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в случае включения в список </w:t>
            </w:r>
            <w:r>
              <w:rPr>
                <w:shd w:val="clear" w:color="auto" w:fill="C0C0C0"/>
              </w:rPr>
              <w:t>председателя (заместителей председателя) и</w:t>
            </w:r>
            <w:r>
              <w:t xml:space="preserve"> членов комиссий по проверке знания требований охраны труда, работников, членов комитетов (комиссий) по охране труда - копии актов работодателей об утверждении состава комитета (комиссии);</w:t>
            </w:r>
          </w:p>
        </w:tc>
      </w:tr>
      <w:tr w:rsidR="002B0060" w14:paraId="1CA8E1CE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E14F05" w14:textId="77777777" w:rsidR="002B0060" w:rsidRDefault="002B0060" w:rsidP="0040606E">
            <w:pPr>
              <w:pStyle w:val="ConsPlusNormal"/>
              <w:jc w:val="center"/>
            </w:pPr>
            <w:r>
              <w:t> </w:t>
            </w:r>
            <w:r>
              <w:br/>
              <w:t>&lt;фрагмент не существовал&gt;</w:t>
            </w:r>
            <w: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A1538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включения в список лиц, обязанных оказывать первую помощь пострадавшим, - копию локального нормативного акта страхователя, определяющего отнесение лиц к указанной категории;</w:t>
            </w:r>
          </w:p>
          <w:p w14:paraId="300F0ECE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включения в список работников, к трудовым функциям которых отнесено управление автотранспортным средством, - копию локального нормативного акта страхователя, определяющего отнесение работников к указанной категории;</w:t>
            </w:r>
          </w:p>
          <w:p w14:paraId="4CB7D2B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включения в список работников, к компетенциям которых предъявляются требования уметь оказывать первую помощь пострадавшим, - копию локального нормативного акта страхователя, определяющего отнесение работников к указанной категории;</w:t>
            </w:r>
          </w:p>
          <w:p w14:paraId="431BCD89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включения в список работников, применяющих средства индивидуальной защиты, применение которых требует практических навыков, - копию локального нормативного акта страхователя, утверждающего перечень средств индивидуальной защиты, применение которых требует от работников практических навыков в зависимости от степени риска причинения вреда работнику;</w:t>
            </w:r>
          </w:p>
        </w:tc>
      </w:tr>
      <w:tr w:rsidR="002B0060" w14:paraId="0B75741E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EB57EE" w14:textId="77777777" w:rsidR="002B0060" w:rsidRDefault="002B0060" w:rsidP="0040606E">
            <w:pPr>
              <w:pStyle w:val="ConsPlusNormal"/>
              <w:jc w:val="center"/>
            </w:pPr>
            <w:r>
              <w:t> </w:t>
            </w:r>
            <w:r>
              <w:br/>
              <w:t>&lt;фрагмент не существовал&gt;</w:t>
            </w:r>
            <w: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9912DE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приобретения работникам СИЗ и смывающих средств:</w:t>
            </w:r>
          </w:p>
        </w:tc>
      </w:tr>
      <w:tr w:rsidR="002B0060" w14:paraId="367C6C75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F44F7C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копию действующего на день приобретения СИЗ заключения о подтверждении производства промышленной продукции на территории Российской Федерации, или номер реестровой записи в реестре российской промышленной продукции, или выписку из евразийского реестра промышленных товаров государств - членов Евразийского экономического союза &lt;13&gt; - для СИЗ, изготовленных на территории </w:t>
            </w:r>
            <w:r>
              <w:lastRenderedPageBreak/>
              <w:t>Российской Федерации;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9A09F2" w14:textId="669B12CB" w:rsidR="002B0060" w:rsidRDefault="002B0060" w:rsidP="0040606E">
            <w:pPr>
              <w:pStyle w:val="ConsPlusNormal"/>
              <w:ind w:firstLine="540"/>
              <w:jc w:val="both"/>
            </w:pPr>
            <w:r>
              <w:lastRenderedPageBreak/>
              <w:t xml:space="preserve">копию действующего на день приобретения СИЗ заключения о подтверждении производства промышленной продукции на территории Российской Федерации </w:t>
            </w:r>
            <w:r>
              <w:rPr>
                <w:shd w:val="clear" w:color="auto" w:fill="C0C0C0"/>
              </w:rPr>
              <w:t xml:space="preserve">в соответствии с </w:t>
            </w:r>
            <w:r w:rsidRPr="002B0060">
              <w:rPr>
                <w:shd w:val="clear" w:color="auto" w:fill="C0C0C0"/>
              </w:rPr>
              <w:t>пунктом 2</w:t>
            </w:r>
            <w:r>
              <w:rPr>
                <w:shd w:val="clear" w:color="auto" w:fill="C0C0C0"/>
              </w:rPr>
              <w:t xml:space="preserve"> постановления Правительства Российской Федерации от 29 июня 2024 г. № 894 "О внесении изменений в некоторые акты Правительства Российской Федерации"</w:t>
            </w:r>
            <w:r>
              <w:t xml:space="preserve">, или номер реестровой записи в реестре российской </w:t>
            </w:r>
            <w:r>
              <w:lastRenderedPageBreak/>
              <w:t>промышленной продукции, или выписку из евразийского реестра промышленных товаров государств - членов Евразийского экономического союза &lt;13&gt; - для СИЗ, изготовленных на территории Российской Федерации;</w:t>
            </w:r>
          </w:p>
        </w:tc>
      </w:tr>
      <w:tr w:rsidR="002B0060" w14:paraId="74162FDB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599713" w14:textId="77777777" w:rsidR="002B0060" w:rsidRDefault="002B0060" w:rsidP="0040606E">
            <w:pPr>
              <w:pStyle w:val="ConsPlusNormal"/>
              <w:jc w:val="center"/>
            </w:pPr>
            <w:r>
              <w:lastRenderedPageBreak/>
              <w:t> </w:t>
            </w:r>
            <w:r>
              <w:br/>
              <w:t>&lt;фрагмент не существовал&gt;</w:t>
            </w:r>
            <w: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059430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приобретения автоматизированных систем выдачи (вендингового оборудования) и дозаторов для выдачи СИЗ и смывающих средств:</w:t>
            </w:r>
          </w:p>
          <w:p w14:paraId="2712B89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перечень приобретаемого оборудования с указанием количества и стоимости;</w:t>
            </w:r>
          </w:p>
          <w:p w14:paraId="143FAFA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копию договора на приобретение соответствующего оборудования;</w:t>
            </w:r>
          </w:p>
          <w:p w14:paraId="6A4261B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копии документов, обосновывающих приобретение страхователем автоматизированных систем выдачи (вендингового оборудования) и дозаторов для выдачи </w:t>
            </w:r>
            <w:proofErr w:type="gramStart"/>
            <w:r>
              <w:rPr>
                <w:shd w:val="clear" w:color="auto" w:fill="C0C0C0"/>
              </w:rPr>
              <w:t>СИЗ</w:t>
            </w:r>
            <w:proofErr w:type="gramEnd"/>
            <w:r>
              <w:rPr>
                <w:shd w:val="clear" w:color="auto" w:fill="C0C0C0"/>
              </w:rPr>
              <w:t xml:space="preserve"> и смывающих средств и их количества;</w:t>
            </w:r>
          </w:p>
          <w:p w14:paraId="0FACD28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техническую и (или) эксплуатационную документацию, подтверждающую использование указанного оборудования непосредственно для выдачи СИЗ и смывающих средств;</w:t>
            </w:r>
          </w:p>
        </w:tc>
      </w:tr>
      <w:tr w:rsidR="002B0060" w14:paraId="20C4753A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36CD16" w14:textId="77777777" w:rsidR="002B0060" w:rsidRDefault="002B0060" w:rsidP="0040606E">
            <w:pPr>
              <w:pStyle w:val="ConsPlusNormal"/>
              <w:jc w:val="center"/>
            </w:pPr>
            <w:r>
              <w:t> </w:t>
            </w:r>
            <w:r>
              <w:br/>
              <w:t>&lt;фрагмент не существовал&gt;</w:t>
            </w:r>
            <w: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66877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Максимальная сумма возмещения стоимости одной путевки определяется исходя из стоимости одного койко-дня в размере 14 230,41 рублей.</w:t>
            </w:r>
          </w:p>
          <w:p w14:paraId="07674B67" w14:textId="62DEFFBC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Стоимость одного койко-дня подлежит индексации один раз в год с 1 февраля текущего года исходя из индекса роста потребительских цен за предыдущий год на коэффициент индексации, определенный в соответствии с </w:t>
            </w:r>
            <w:r w:rsidRPr="002B0060">
              <w:rPr>
                <w:shd w:val="clear" w:color="auto" w:fill="C0C0C0"/>
              </w:rPr>
              <w:t>пунктом 13 статьи 12</w:t>
            </w:r>
            <w:r>
              <w:rPr>
                <w:shd w:val="clear" w:color="auto" w:fill="C0C0C0"/>
              </w:rPr>
              <w:t xml:space="preserve"> Федерального закона от 24 июля 1998 г. № 125-ФЗ "Об обязательном социальном страховании от несчастных случаев на производстве и профессиональных заболеваний" для индексации ежемесячной страховой выплаты по обязательному социальному страхованию от несчастных случаев на производстве и профессиональных заболеваний;</w:t>
            </w:r>
          </w:p>
        </w:tc>
      </w:tr>
      <w:tr w:rsidR="002B0060" w14:paraId="2525E163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D1FE80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копию </w:t>
            </w:r>
            <w:r>
              <w:rPr>
                <w:strike/>
                <w:color w:val="FF0000"/>
              </w:rPr>
              <w:t>утвержденного</w:t>
            </w:r>
            <w:r>
              <w:t xml:space="preserve"> списка работников, прошедших обязательные периодические медицинские осмотры (обследования) в текущем календарном году &lt;15&gt;;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1D327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копию списка работников, прошедших обязательные периодические медицинские осмотры (обследования) в текущем календарном году &lt;15&gt;;</w:t>
            </w:r>
          </w:p>
        </w:tc>
      </w:tr>
      <w:tr w:rsidR="002B0060" w14:paraId="698E2659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446ADB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перечень приобретенных медицинских изделий для количественного определения алкоголя в выдыхаемом воздухе, а также определения наличия психоактивных веществ в моче с указанием их количества и стоимости, номера регистрационного удостоверения;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C42FE0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перечень приобретенных медицинских изделий для </w:t>
            </w:r>
            <w:r>
              <w:rPr>
                <w:shd w:val="clear" w:color="auto" w:fill="C0C0C0"/>
              </w:rPr>
              <w:t>измерения артериального давления и пульса,</w:t>
            </w:r>
            <w:r>
              <w:t xml:space="preserve"> количественного определения алкоголя в выдыхаемом воздухе, а также определения наличия психоактивных веществ в моче с указанием их количества и стоимости, номера регистрационного удостоверения;</w:t>
            </w:r>
          </w:p>
          <w:p w14:paraId="516D4F75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 xml:space="preserve">перечень оборудования, обеспечивающего автоматизированное дистанционное проведение обязательных </w:t>
            </w:r>
            <w:proofErr w:type="spellStart"/>
            <w:r>
              <w:rPr>
                <w:shd w:val="clear" w:color="auto" w:fill="C0C0C0"/>
              </w:rPr>
              <w:t>предсменных</w:t>
            </w:r>
            <w:proofErr w:type="spellEnd"/>
            <w:r>
              <w:rPr>
                <w:shd w:val="clear" w:color="auto" w:fill="C0C0C0"/>
              </w:rPr>
              <w:t xml:space="preserve"> (</w:t>
            </w:r>
            <w:proofErr w:type="spellStart"/>
            <w:r>
              <w:rPr>
                <w:shd w:val="clear" w:color="auto" w:fill="C0C0C0"/>
              </w:rPr>
              <w:t>послесменных</w:t>
            </w:r>
            <w:proofErr w:type="spellEnd"/>
            <w:r>
              <w:rPr>
                <w:shd w:val="clear" w:color="auto" w:fill="C0C0C0"/>
              </w:rPr>
              <w:t>) и (или) предрейсовых (послерейсовых) медицинских осмотров, с указанием их количества и стоимости, номера регистрационного удостоверения;</w:t>
            </w:r>
          </w:p>
        </w:tc>
      </w:tr>
      <w:tr w:rsidR="002B0060" w14:paraId="0AD3845A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622549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перечень транспортных средств (далее - ТС), оснащенных </w:t>
            </w:r>
            <w:proofErr w:type="spellStart"/>
            <w:r>
              <w:t>тахографами</w:t>
            </w:r>
            <w:proofErr w:type="spellEnd"/>
            <w:r>
              <w:t>, с указанием их государственного регистрационного номера, даты выпуска, сведений о прохождении ТС последнего технического осмотра;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3D2C2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перечень транспортных средств (далее - ТС), оснащенных </w:t>
            </w:r>
            <w:proofErr w:type="spellStart"/>
            <w:r>
              <w:t>тахографами</w:t>
            </w:r>
            <w:proofErr w:type="spellEnd"/>
            <w:r>
              <w:t xml:space="preserve"> </w:t>
            </w:r>
            <w:r>
              <w:rPr>
                <w:shd w:val="clear" w:color="auto" w:fill="C0C0C0"/>
              </w:rPr>
              <w:t xml:space="preserve">и (или) </w:t>
            </w:r>
            <w:proofErr w:type="spellStart"/>
            <w:r>
              <w:rPr>
                <w:shd w:val="clear" w:color="auto" w:fill="C0C0C0"/>
              </w:rPr>
              <w:t>тахографами</w:t>
            </w:r>
            <w:proofErr w:type="spellEnd"/>
            <w:r>
              <w:rPr>
                <w:shd w:val="clear" w:color="auto" w:fill="C0C0C0"/>
              </w:rPr>
              <w:t>, с замененным программно-аппаратным шифровальным (криптографическим) средством</w:t>
            </w:r>
            <w:r>
              <w:t>, с указанием их государственного регистрационного номера, даты выпуска, сведений о прохождении ТС последнего технического осмотра;</w:t>
            </w:r>
          </w:p>
        </w:tc>
      </w:tr>
      <w:tr w:rsidR="002B0060" w14:paraId="2E174B1E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891C4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к) в случае использования страхователем средств на финансовое обеспечение предупредительных мер, предусмотренных </w:t>
            </w:r>
            <w:r w:rsidRPr="002B0060">
              <w:t>подпунктом "к" пункта 2</w:t>
            </w:r>
            <w:r>
              <w:t xml:space="preserve"> настоящих Правил, - перечень приобретенных медицинских изделий &lt;16&gt; с указанием количества и стоимости приобретенных медицинских изделий, а также с указанием постов для оказания первой помощи, укомплектованных аптечками для оказания первой помощи;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0FAB3B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документы, обосновывающие замену программно-аппаратных шифровальных (криптографических) средств;</w:t>
            </w:r>
          </w:p>
          <w:p w14:paraId="462900FA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к) в случае использования страхователем средств на финансовое обеспечение предупредительных мер, предусмотренных </w:t>
            </w:r>
            <w:r w:rsidRPr="002B0060">
              <w:t>подпунктом "к" пункта 2</w:t>
            </w:r>
            <w:r>
              <w:t xml:space="preserve"> настоящих Правил, - перечень приобретенных </w:t>
            </w:r>
            <w:r>
              <w:rPr>
                <w:shd w:val="clear" w:color="auto" w:fill="C0C0C0"/>
              </w:rPr>
              <w:t>медицинских изделий и (или) комплектующих к ним</w:t>
            </w:r>
            <w:r>
              <w:t xml:space="preserve"> медицинских изделий &lt;16&gt; с указанием количества и стоимости приобретенных медицинских изделий, а также с указанием постов для оказания первой помощи, укомплектованных аптечками для оказания первой помощи;</w:t>
            </w:r>
          </w:p>
        </w:tc>
      </w:tr>
      <w:tr w:rsidR="002B0060" w14:paraId="767C6662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A97EA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копии документов, обосновывающих приобретение страхователем соответствующих приборов, устройств, оборудования, в том числе </w:t>
            </w:r>
            <w:r>
              <w:lastRenderedPageBreak/>
              <w:t>компьютерных 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strike/>
                <w:color w:val="FF0000"/>
              </w:rPr>
              <w:t>;</w:t>
            </w:r>
          </w:p>
          <w:p w14:paraId="576C0AA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>копии (выписки из) технических проектов и (или) проектной документации, которыми предусмотрено приобретение страхователем соответствующих приборов, устройств, оборудования, в том числе компьютерных 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strike/>
                <w:color w:val="FF0000"/>
              </w:rPr>
              <w:t>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1A7E5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копии документов, обосновывающих приобретение страхователем соответствующих приборов, устройств, оборудования, в том числе </w:t>
            </w:r>
            <w:r>
              <w:lastRenderedPageBreak/>
              <w:t xml:space="preserve">компьютерных </w:t>
            </w:r>
            <w:r>
              <w:rPr>
                <w:shd w:val="clear" w:color="auto" w:fill="C0C0C0"/>
              </w:rPr>
              <w:t>тренажеров, манекенов-</w:t>
            </w:r>
            <w:r>
              <w:t>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shd w:val="clear" w:color="auto" w:fill="C0C0C0"/>
              </w:rPr>
              <w:t>, в том числе обеспечивающих дистанционный контроль, видео-, аудио или иную фиксацию, а также обучение практическим навыкам оказания первой помощи пострадавшим;</w:t>
            </w:r>
          </w:p>
          <w:p w14:paraId="79F2E65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копии (выписки из) технических проектов и (или) проектной документации, которыми предусмотрено приобретение страхователем соответствующих приборов, устройств, оборудования, в том числе компьютерных </w:t>
            </w:r>
            <w:r>
              <w:rPr>
                <w:shd w:val="clear" w:color="auto" w:fill="C0C0C0"/>
              </w:rPr>
              <w:t>тренажеров, манекенов-</w:t>
            </w:r>
            <w:r>
              <w:t>тренажеров, программного обеспечения, видеофильмов и (или) комплексов (систем) приборов, устройств, оборудования</w:t>
            </w:r>
            <w:r>
              <w:rPr>
                <w:shd w:val="clear" w:color="auto" w:fill="C0C0C0"/>
              </w:rPr>
              <w:t>, в том числе обеспечивающих дистанционный контроль, видео-, аудио или иную фиксацию, а также обучение практическим навыкам оказания первой помощи пострадавшим;</w:t>
            </w:r>
          </w:p>
        </w:tc>
      </w:tr>
      <w:tr w:rsidR="002B0060" w14:paraId="0DAC898B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70AD52" w14:textId="77777777" w:rsidR="002B0060" w:rsidRDefault="002B0060" w:rsidP="0040606E">
            <w:pPr>
              <w:pStyle w:val="ConsPlusNormal"/>
              <w:jc w:val="center"/>
            </w:pPr>
            <w:r>
              <w:lastRenderedPageBreak/>
              <w:t> </w:t>
            </w:r>
            <w:r>
              <w:br/>
              <w:t>&lt;фрагмент не существовал&gt;</w:t>
            </w:r>
            <w: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B5F60A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приобретения отдельных приборов, устройств, оборудования и (или) комплексов (систем) приборов, устройств, оборудования, сервисов, систем, непосредственно предназначенных для мониторинга на рабочем месте состояния здоровья работников, занятых на работах с вредными и (или) опасными производственными факторами:</w:t>
            </w:r>
          </w:p>
        </w:tc>
      </w:tr>
      <w:tr w:rsidR="002B0060" w14:paraId="4A604737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255DE8" w14:textId="77777777" w:rsidR="002B0060" w:rsidRDefault="002B0060" w:rsidP="0040606E">
            <w:pPr>
              <w:pStyle w:val="ConsPlusNormal"/>
              <w:jc w:val="center"/>
            </w:pPr>
            <w:r>
              <w:t> </w:t>
            </w:r>
            <w:r>
              <w:br/>
              <w:t>&lt;фрагмент не существовал&gt;</w:t>
            </w:r>
            <w:r>
              <w:br/>
              <w:t> 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9060E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в случае приобретения приборов, оборудования для оснащения медицинского пункта (здравпункта, кабинета) страхователя:</w:t>
            </w:r>
          </w:p>
          <w:p w14:paraId="08E24CAC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локальный нормативный акт по созданию медицинского пункта (здравпункта, кабинета) и (или) утверждению положения медицинского пункта (здравпункта, кабинета);</w:t>
            </w:r>
          </w:p>
          <w:p w14:paraId="6CA41249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перечень приобретаемого оборудования с указанием количества, стоимости и номеров регистрационных удостоверений;</w:t>
            </w:r>
          </w:p>
          <w:p w14:paraId="6D5E7660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копию договора на приобретение соответствующего оборудования;</w:t>
            </w:r>
          </w:p>
          <w:p w14:paraId="5BF0247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t>копии документов, обосновывающих приобретение страхователем оборудования и их количество;</w:t>
            </w:r>
          </w:p>
          <w:p w14:paraId="26B35F6B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rPr>
                <w:shd w:val="clear" w:color="auto" w:fill="C0C0C0"/>
              </w:rPr>
              <w:lastRenderedPageBreak/>
              <w:t>техническую документацию, подтверждающую использование указанного оборудования;</w:t>
            </w:r>
          </w:p>
        </w:tc>
      </w:tr>
      <w:tr w:rsidR="002B0060" w14:paraId="3833E5A1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98DD6C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копию договора с организацией, </w:t>
            </w:r>
            <w:r>
              <w:rPr>
                <w:strike/>
                <w:color w:val="FF0000"/>
              </w:rPr>
              <w:t>проводившей</w:t>
            </w:r>
            <w:r>
              <w:t xml:space="preserve"> оценку профессиональных рисков, с указанием количества рабочих мест, в отношении которых проведена оценка профессиональных рисков, и стоимости проведения оценки профессиональных рисков на указанном количестве рабочих мест;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736D4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копию договора с организацией </w:t>
            </w:r>
            <w:r>
              <w:rPr>
                <w:shd w:val="clear" w:color="auto" w:fill="C0C0C0"/>
              </w:rPr>
              <w:t>или индивидуальным предпринимателем</w:t>
            </w:r>
            <w:r>
              <w:t xml:space="preserve">, </w:t>
            </w:r>
            <w:r>
              <w:rPr>
                <w:shd w:val="clear" w:color="auto" w:fill="C0C0C0"/>
              </w:rPr>
              <w:t>проводившими</w:t>
            </w:r>
            <w:r>
              <w:t xml:space="preserve"> оценку профессиональных рисков, с указанием количества рабочих мест, в отношении которых проведена оценка профессиональных рисков, и стоимости проведения оценки профессиональных рисков на указанном количестве рабочих мест;</w:t>
            </w:r>
          </w:p>
        </w:tc>
      </w:tr>
      <w:tr w:rsidR="002B0060" w14:paraId="73715827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FD2B1A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12. В рамках межведомственного взаимодействия для обоснования произведенных расходов на финансовое обеспечение предупредительных мер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запрашивает посредством межведомственного запроса: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6B6793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12. В рамках межведомственного взаимодействия для обоснования произведенных расходов на финансовое обеспечение предупредительных мер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запрашивает посредством межведомственного запроса:</w:t>
            </w:r>
          </w:p>
        </w:tc>
      </w:tr>
      <w:tr w:rsidR="002B0060" w14:paraId="6676D8EB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FC3A2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сведения о включении организации, </w:t>
            </w:r>
            <w:r>
              <w:rPr>
                <w:strike/>
                <w:color w:val="FF0000"/>
              </w:rPr>
              <w:t>проводящей</w:t>
            </w:r>
            <w:r>
              <w:t xml:space="preserve"> оценку профессиональных рисков, в реестр организаций, оказывающих услуги в области охраны труда, - в случае использования страхователем средств на финансовое обеспечение предупредительных мер, предусмотренных </w:t>
            </w:r>
            <w:r w:rsidRPr="002B0060">
              <w:t>подпунктом "с" пункта 2</w:t>
            </w:r>
            <w:r>
              <w:t xml:space="preserve"> настоящих Правил;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10F43F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сведения о включении организации </w:t>
            </w:r>
            <w:r>
              <w:rPr>
                <w:shd w:val="clear" w:color="auto" w:fill="C0C0C0"/>
              </w:rPr>
              <w:t>или индивидуального предпринимателя</w:t>
            </w:r>
            <w:r>
              <w:t xml:space="preserve">, </w:t>
            </w:r>
            <w:r>
              <w:rPr>
                <w:shd w:val="clear" w:color="auto" w:fill="C0C0C0"/>
              </w:rPr>
              <w:t>проводящих</w:t>
            </w:r>
            <w:r>
              <w:t xml:space="preserve"> оценку профессиональных рисков, в реестр организаций, оказывающих услуги в области охраны труда, - в случае использования страхователем средств на финансовое обеспечение предупредительных мер, предусмотренных </w:t>
            </w:r>
            <w:r w:rsidRPr="002B0060">
              <w:t>подпунктом "с" пункта 2</w:t>
            </w:r>
            <w:r>
              <w:t xml:space="preserve"> настоящих Правил;</w:t>
            </w:r>
          </w:p>
        </w:tc>
      </w:tr>
      <w:tr w:rsidR="002B0060" w14:paraId="7C900A60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6CACD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Сведения о лицензии на осуществление страхователем пассажирских и (или) грузовых перевозок и (или) сведения, подтверждающие соответствующий вид экономической деятельности страхователя, которые входят в состав сведений, содержащихся в Едином государственном реестре юридических лиц (ЕГРЮЛ) &lt;25&gt;, в случае использования страхователем средств на финансовое обеспечение предупредительных мер, предусмотренных </w:t>
            </w:r>
            <w:r w:rsidRPr="002B0060">
              <w:t>подпунктом "и" пункта 2</w:t>
            </w:r>
            <w:r>
              <w:t xml:space="preserve"> настоящих Правил, ежедневно поступают в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в рамках системы "одного окна" &lt;26&gt; из территориального органа Федеральной налоговой службы.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30F0BA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Сведения о лицензии на осуществление страхователем пассажирских и (или) грузовых перевозок и (или) сведения, подтверждающие соответствующий вид экономической деятельности страхователя, которые входят в состав сведений, содержащихся в Едином государственном реестре юридических лиц (ЕГРЮЛ) &lt;25&gt;, в случае использования страхователем средств на финансовое обеспечение предупредительных мер, предусмотренных </w:t>
            </w:r>
            <w:r w:rsidRPr="002B0060">
              <w:t>подпунктом "и" пункта 2</w:t>
            </w:r>
            <w:r>
              <w:t xml:space="preserve"> настоящих Правил, ежедневно поступают в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в рамках системы "одного окна" &lt;26&gt; из территориального органа Федеральной налоговой службы.</w:t>
            </w:r>
          </w:p>
        </w:tc>
      </w:tr>
      <w:tr w:rsidR="002B0060" w14:paraId="260E4D9F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EAF9FD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t xml:space="preserve">Страхователь вправе представить самостоятельно в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документы (копии документов), сведения о которых могут быть запрошены </w:t>
            </w:r>
            <w:r>
              <w:rPr>
                <w:strike/>
                <w:color w:val="FF0000"/>
              </w:rPr>
              <w:t>отделением</w:t>
            </w:r>
            <w:r>
              <w:t xml:space="preserve"> СФР в рамках межведомственного взаимодействия в соответствии с настоящим пунктом.</w:t>
            </w:r>
          </w:p>
          <w:p w14:paraId="1D85352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13. Для обоснования финансового обеспечения мероприятия, предусмотренного </w:t>
            </w:r>
            <w:r w:rsidRPr="002B0060">
              <w:t>подпунктом "н" пункта 2</w:t>
            </w:r>
            <w:r>
              <w:t xml:space="preserve"> настоящих Правил,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использует сведения об отнесении работника к категории лиц предпенсионного возраста, сведения о факте получения пенсии, а также сведения о страховом номере индивидуального лицевого счета застрахованного лица, находящиеся в распоряжении СФР.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54F5A2" w14:textId="77777777" w:rsidR="002B0060" w:rsidRDefault="002B0060" w:rsidP="0040606E">
            <w:pPr>
              <w:pStyle w:val="ConsPlusNormal"/>
              <w:ind w:firstLine="540"/>
              <w:jc w:val="both"/>
            </w:pPr>
            <w:r>
              <w:lastRenderedPageBreak/>
              <w:t xml:space="preserve">Страхователь вправе представить самостоятельно в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документы (копии документов), сведения о которых могут быть запрошены </w:t>
            </w:r>
            <w:r>
              <w:rPr>
                <w:shd w:val="clear" w:color="auto" w:fill="C0C0C0"/>
              </w:rPr>
              <w:t>территориальным органом</w:t>
            </w:r>
            <w:r>
              <w:t xml:space="preserve"> СФР в рамках межведомственного взаимодействия в соответствии с настоящим пунктом.</w:t>
            </w:r>
          </w:p>
          <w:p w14:paraId="486000D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13. Для обоснования финансового обеспечения мероприятия, предусмотренного </w:t>
            </w:r>
            <w:r w:rsidRPr="002B0060">
              <w:t>подпунктом "н" пункта 2</w:t>
            </w:r>
            <w:r>
              <w:t xml:space="preserve"> настоящих Правил,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использует сведения об отнесении работника к категории лиц предпенсионного возраста, сведения о факте получения пенсии, а также сведения о страховом номере индивидуального лицевого счета застрахованного лица, находящиеся в распоряжении СФР.</w:t>
            </w:r>
          </w:p>
        </w:tc>
      </w:tr>
      <w:tr w:rsidR="002B0060" w14:paraId="7654C88B" w14:textId="77777777" w:rsidTr="0040606E">
        <w:tblPrEx>
          <w:tblBorders>
            <w:top w:val="nil"/>
            <w:bottom w:val="dashed" w:sz="8" w:space="0" w:color="auto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C481BD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15. Решение о возмещении расходов и перечислении средств на расчетный счет страхователя или об отказе в возмещении расходов принимается </w:t>
            </w:r>
            <w:r>
              <w:rPr>
                <w:strike/>
                <w:color w:val="FF0000"/>
              </w:rPr>
              <w:t>отделением</w:t>
            </w:r>
            <w:r>
              <w:t xml:space="preserve"> СФР в течение 15 рабочих дней со дня получения заявления о возмещении расходов и полного комплекта документов, указанных в </w:t>
            </w:r>
            <w:r w:rsidRPr="002B0060">
              <w:t>пунктах 10</w:t>
            </w:r>
            <w:r>
              <w:t xml:space="preserve"> - </w:t>
            </w:r>
            <w:r w:rsidRPr="002B0060">
              <w:t>13</w:t>
            </w:r>
            <w:r>
              <w:t xml:space="preserve"> настоящих Правил.</w:t>
            </w:r>
          </w:p>
          <w:p w14:paraId="46B1F33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В случае если оплата расходов страхователя на предупредительные меры согласно договорам на приобретение (выполнение) товаров (работ, услуг) должна быть произведена в текущем финансовом году, но позже срока подачи заявления о возмещении расходов, установленного </w:t>
            </w:r>
            <w:r w:rsidRPr="002B0060">
              <w:t>пунктом 9</w:t>
            </w:r>
            <w:r>
              <w:t xml:space="preserve"> настоящих Правил, решение о возмещении расходов принимается после предоставления страхователем платежных документов и документов, подтверждающих расходы, </w:t>
            </w:r>
            <w:r>
              <w:rPr>
                <w:strike/>
                <w:color w:val="FF0000"/>
              </w:rPr>
              <w:t>но</w:t>
            </w:r>
            <w:r>
              <w:t xml:space="preserve"> не позднее </w:t>
            </w:r>
            <w:r>
              <w:rPr>
                <w:strike/>
                <w:color w:val="FF0000"/>
              </w:rPr>
              <w:t>15</w:t>
            </w:r>
            <w:r>
              <w:t xml:space="preserve"> декабря текущего календарного года.</w:t>
            </w:r>
          </w:p>
          <w:p w14:paraId="33CD8B95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16. Решение о возмещении расходов и перечислении средств на расчетный счет страхователя или об отказе в возмещении расходов оформляется решением </w:t>
            </w:r>
            <w:r>
              <w:rPr>
                <w:strike/>
                <w:color w:val="FF0000"/>
              </w:rPr>
              <w:t>отделения</w:t>
            </w:r>
            <w:r>
              <w:t xml:space="preserve"> СФР и в течение 3 рабочих дней со дня его подписания</w:t>
            </w:r>
            <w:r>
              <w:rPr>
                <w:strike/>
                <w:color w:val="FF0000"/>
              </w:rPr>
              <w:t>,</w:t>
            </w:r>
            <w:r>
              <w:t xml:space="preserve"> направляется страхователю и размещается в личном кабинете страхователя на сайте СФР </w:t>
            </w:r>
            <w:r>
              <w:rPr>
                <w:strike/>
                <w:color w:val="FF0000"/>
              </w:rPr>
              <w:t>в информационно-телекоммуникационной сети "Интернет"</w:t>
            </w:r>
            <w:r>
              <w:t xml:space="preserve"> (при наличии технической возможности) (в случае принятия решения об отказе в </w:t>
            </w:r>
            <w:r>
              <w:rPr>
                <w:strike/>
                <w:color w:val="FF0000"/>
              </w:rPr>
              <w:t>финансовом обеспечении предупредительных мер</w:t>
            </w:r>
            <w:r>
              <w:t xml:space="preserve"> - с обоснованием причин отказа).</w:t>
            </w:r>
          </w:p>
          <w:p w14:paraId="6F70A8D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17.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принимает решение об отказе в возмещении расходов предупредительных мер в следующих случаях:</w:t>
            </w:r>
          </w:p>
          <w:p w14:paraId="500A5EE1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а) представленные страхователем документы, предусмотренные </w:t>
            </w:r>
            <w:r w:rsidRPr="002B0060">
              <w:lastRenderedPageBreak/>
              <w:t>пунктами 9</w:t>
            </w:r>
            <w:r>
              <w:t xml:space="preserve"> - </w:t>
            </w:r>
            <w:r w:rsidRPr="002B0060">
              <w:t>12</w:t>
            </w:r>
            <w:r>
              <w:t xml:space="preserve"> настоящих Правил, содержат недостоверную информацию;</w:t>
            </w:r>
          </w:p>
          <w:p w14:paraId="38E6B3AF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б) документы, </w:t>
            </w:r>
            <w:r>
              <w:rPr>
                <w:strike/>
                <w:color w:val="FF0000"/>
              </w:rPr>
              <w:t>предусмотренные</w:t>
            </w:r>
            <w:r>
              <w:t xml:space="preserve"> </w:t>
            </w:r>
            <w:r w:rsidRPr="002B0060">
              <w:t>пунктами 9</w:t>
            </w:r>
            <w:r>
              <w:t xml:space="preserve"> - </w:t>
            </w:r>
            <w:r w:rsidRPr="002B0060">
              <w:t>11</w:t>
            </w:r>
            <w:r>
              <w:t xml:space="preserve"> настоящих Правил, представлены страхователем не в полном объеме.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dashed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88012B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15. Решение о возмещении расходов и перечислении средств на расчетный счет страхователя или об отказе в возмещении расходов принимается </w:t>
            </w:r>
            <w:r>
              <w:rPr>
                <w:shd w:val="clear" w:color="auto" w:fill="C0C0C0"/>
              </w:rPr>
              <w:t>территориальным органом</w:t>
            </w:r>
            <w:r>
              <w:t xml:space="preserve"> СФР в течение 15 рабочих дней со дня получения заявления о возмещении расходов и полного комплекта документов, указанных в </w:t>
            </w:r>
            <w:r w:rsidRPr="002B0060">
              <w:t>пунктах 10</w:t>
            </w:r>
            <w:r>
              <w:t xml:space="preserve"> - </w:t>
            </w:r>
            <w:r w:rsidRPr="002B0060">
              <w:t>13</w:t>
            </w:r>
            <w:r>
              <w:t xml:space="preserve"> настоящих Правил.</w:t>
            </w:r>
          </w:p>
          <w:p w14:paraId="4DA171C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В случае если оплата расходов страхователя на предупредительные меры согласно договорам на приобретение (выполнение) товаров (работ, услуг) должна быть произведена в текущем финансовом году, но </w:t>
            </w:r>
            <w:r>
              <w:rPr>
                <w:shd w:val="clear" w:color="auto" w:fill="C0C0C0"/>
              </w:rPr>
              <w:t xml:space="preserve">позже срока подачи заявления о возмещении расходов, установленного </w:t>
            </w:r>
            <w:r w:rsidRPr="002B0060">
              <w:rPr>
                <w:shd w:val="clear" w:color="auto" w:fill="C0C0C0"/>
              </w:rPr>
              <w:t>пунктом 9</w:t>
            </w:r>
            <w:r>
              <w:rPr>
                <w:shd w:val="clear" w:color="auto" w:fill="C0C0C0"/>
              </w:rPr>
              <w:t xml:space="preserve"> настоящих Правил, либо в случае получения страхователем документов, подтверждающих произведенные расходы,</w:t>
            </w:r>
            <w:r>
              <w:t xml:space="preserve"> позже срока подачи заявления о возмещении расходов, установленного </w:t>
            </w:r>
            <w:r w:rsidRPr="002B0060">
              <w:t>пунктом 9</w:t>
            </w:r>
            <w:r>
              <w:t xml:space="preserve"> настоящих Правил, решение о возмещении расходов принимается </w:t>
            </w:r>
            <w:r>
              <w:rPr>
                <w:shd w:val="clear" w:color="auto" w:fill="C0C0C0"/>
              </w:rPr>
              <w:t>территориальным органом СФР до конца текущего финансового года</w:t>
            </w:r>
            <w:r>
              <w:t xml:space="preserve"> после предоставления страхователем платежных документов и документов, подтверждающих расходы, </w:t>
            </w:r>
            <w:r>
              <w:rPr>
                <w:shd w:val="clear" w:color="auto" w:fill="C0C0C0"/>
              </w:rPr>
              <w:t>представляемых</w:t>
            </w:r>
            <w:r>
              <w:t xml:space="preserve"> не позднее </w:t>
            </w:r>
            <w:r>
              <w:rPr>
                <w:shd w:val="clear" w:color="auto" w:fill="C0C0C0"/>
              </w:rPr>
              <w:t>20</w:t>
            </w:r>
            <w:r>
              <w:t xml:space="preserve"> декабря текущего календарного года.</w:t>
            </w:r>
          </w:p>
          <w:p w14:paraId="459626F2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16. Решение о возмещении расходов и перечислении средств на расчетный счет страхователя или об отказе в возмещении расходов оформляется решением </w:t>
            </w:r>
            <w:r>
              <w:rPr>
                <w:shd w:val="clear" w:color="auto" w:fill="C0C0C0"/>
              </w:rPr>
              <w:t>территориального органа</w:t>
            </w:r>
            <w:r>
              <w:t xml:space="preserve"> СФР и в течение 3 рабочих дней со дня его подписания направляется страхователю и размещается в личном кабинете страхователя на сайте СФР (при наличии технической возможности) (в случае принятия решения об отказе в </w:t>
            </w:r>
            <w:r>
              <w:rPr>
                <w:shd w:val="clear" w:color="auto" w:fill="C0C0C0"/>
              </w:rPr>
              <w:t>возмещении расходов</w:t>
            </w:r>
            <w:r>
              <w:t xml:space="preserve"> - с обоснованием причин отказа).</w:t>
            </w:r>
          </w:p>
          <w:p w14:paraId="2C60FB57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17.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принимает решение об отказе в </w:t>
            </w:r>
            <w:r>
              <w:lastRenderedPageBreak/>
              <w:t>возмещении расходов предупредительных мер в следующих случаях:</w:t>
            </w:r>
          </w:p>
          <w:p w14:paraId="1F9701E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а) представленные страхователем документы, предусмотренные </w:t>
            </w:r>
            <w:r w:rsidRPr="002B0060">
              <w:t>пунктами 9</w:t>
            </w:r>
            <w:r>
              <w:t xml:space="preserve"> - </w:t>
            </w:r>
            <w:r w:rsidRPr="002B0060">
              <w:rPr>
                <w:shd w:val="clear" w:color="auto" w:fill="C0C0C0"/>
              </w:rPr>
              <w:t>11</w:t>
            </w:r>
            <w:r>
              <w:rPr>
                <w:shd w:val="clear" w:color="auto" w:fill="C0C0C0"/>
              </w:rPr>
              <w:t xml:space="preserve">, </w:t>
            </w:r>
            <w:r w:rsidRPr="002B0060">
              <w:rPr>
                <w:shd w:val="clear" w:color="auto" w:fill="C0C0C0"/>
              </w:rPr>
              <w:t>абзацем девятнадцатым пункта</w:t>
            </w:r>
            <w:r w:rsidRPr="002B0060">
              <w:t xml:space="preserve"> 12</w:t>
            </w:r>
            <w:r>
              <w:t xml:space="preserve"> настоящих Правил, содержат недостоверную информацию;</w:t>
            </w:r>
          </w:p>
          <w:p w14:paraId="7F302DAA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б) документы, </w:t>
            </w:r>
            <w:r>
              <w:rPr>
                <w:shd w:val="clear" w:color="auto" w:fill="C0C0C0"/>
              </w:rPr>
              <w:t>которые страхователь должен представить самостоятельно в соответствии с</w:t>
            </w:r>
            <w:r>
              <w:t xml:space="preserve"> </w:t>
            </w:r>
            <w:r w:rsidRPr="002B0060">
              <w:t>пунктами 9</w:t>
            </w:r>
            <w:r>
              <w:t xml:space="preserve"> - </w:t>
            </w:r>
            <w:r w:rsidRPr="002B0060">
              <w:t>11</w:t>
            </w:r>
            <w:r>
              <w:t xml:space="preserve"> настоящих Правил, представлены страхователем не в полном объеме.</w:t>
            </w:r>
          </w:p>
        </w:tc>
      </w:tr>
      <w:tr w:rsidR="002B0060" w14:paraId="41C9E6F4" w14:textId="77777777" w:rsidTr="0040606E">
        <w:tblPrEx>
          <w:tblBorders>
            <w:top w:val="nil"/>
          </w:tblBorders>
        </w:tblPrEx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9E6B04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lastRenderedPageBreak/>
              <w:t xml:space="preserve">При выявлении ошибок и замечаний в ходе проведения проверки представленных документов, подтверждающих произведенные расходы,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в течение одного рабочего дня извещает страхователя об их устранении (любым доступным способом, свидетельствующем о дате его извещения).</w:t>
            </w:r>
          </w:p>
          <w:p w14:paraId="317C4F4C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Страхователь вправе в течение 5 рабочих дней со дня получения извещения устранить допущенные нарушения и представить повторно документы (копии документов), исправленные с учетом выявленных ошибок и замечаний. По истечении 5 рабочих дней со дня получения страхователем извещения и непредставления им документов (копий документов) </w:t>
            </w:r>
            <w:r>
              <w:rPr>
                <w:strike/>
                <w:color w:val="FF0000"/>
              </w:rPr>
              <w:t>отделение</w:t>
            </w:r>
            <w:r>
              <w:t xml:space="preserve"> СФР в течение 5 рабочих дней принимает решение об отказе в возмещении расходов предупредительных мер.</w:t>
            </w:r>
          </w:p>
        </w:tc>
        <w:tc>
          <w:tcPr>
            <w:tcW w:w="7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FADE18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При выявлении ошибок и замечаний в ходе проведения проверки представленных документов, подтверждающих произведенные расходы,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в течение одного рабочего дня извещает страхователя об их устранении (любым доступным способом, свидетельствующем о дате его извещения).</w:t>
            </w:r>
          </w:p>
          <w:p w14:paraId="1B26FD23" w14:textId="77777777" w:rsidR="002B0060" w:rsidRDefault="002B0060" w:rsidP="0040606E">
            <w:pPr>
              <w:pStyle w:val="ConsPlusNormal"/>
              <w:spacing w:before="240"/>
              <w:ind w:firstLine="540"/>
              <w:jc w:val="both"/>
            </w:pPr>
            <w:r>
              <w:t xml:space="preserve">Страхователь вправе в течение 5 рабочих дней со дня получения извещения устранить допущенные нарушения и представить повторно документы (копии документов), исправленные с учетом выявленных ошибок и замечаний. По истечении 5 рабочих дней со дня получения страхователем извещения и непредставления им документов (копий документов) </w:t>
            </w:r>
            <w:r>
              <w:rPr>
                <w:shd w:val="clear" w:color="auto" w:fill="C0C0C0"/>
              </w:rPr>
              <w:t>территориальный орган</w:t>
            </w:r>
            <w:r>
              <w:t xml:space="preserve"> СФР в течение 5 рабочих дней принимает решение об отказе в возмещении расходов предупредительных мер.</w:t>
            </w:r>
          </w:p>
        </w:tc>
      </w:tr>
    </w:tbl>
    <w:p w14:paraId="58BEE633" w14:textId="2ADB90D4" w:rsidR="002B0060" w:rsidRDefault="002B0060"/>
    <w:p w14:paraId="444FCD23" w14:textId="447D936D" w:rsidR="002B0060" w:rsidRDefault="002B0060"/>
    <w:p w14:paraId="208DA307" w14:textId="74B402A1" w:rsidR="002B0060" w:rsidRDefault="002B0060"/>
    <w:p w14:paraId="38D5D872" w14:textId="7EDD4DEC" w:rsidR="002B0060" w:rsidRDefault="002B0060"/>
    <w:p w14:paraId="0B036600" w14:textId="1C6CCCDE" w:rsidR="002B0060" w:rsidRDefault="002B0060"/>
    <w:p w14:paraId="14FC2356" w14:textId="77777777" w:rsidR="002B0060" w:rsidRDefault="002B0060"/>
    <w:sectPr w:rsidR="002B0060" w:rsidSect="002B0060">
      <w:pgSz w:w="16838" w:h="11906" w:orient="landscape"/>
      <w:pgMar w:top="851" w:right="567" w:bottom="851" w:left="56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5982DB" w14:textId="77777777" w:rsidR="004B638F" w:rsidRDefault="004B638F">
      <w:r>
        <w:separator/>
      </w:r>
    </w:p>
  </w:endnote>
  <w:endnote w:type="continuationSeparator" w:id="0">
    <w:p w14:paraId="006DF8BC" w14:textId="77777777" w:rsidR="004B638F" w:rsidRDefault="004B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411FE" w14:textId="77777777" w:rsidR="004B638F" w:rsidRDefault="004B638F">
      <w:r>
        <w:separator/>
      </w:r>
    </w:p>
  </w:footnote>
  <w:footnote w:type="continuationSeparator" w:id="0">
    <w:p w14:paraId="4944E693" w14:textId="77777777" w:rsidR="004B638F" w:rsidRDefault="004B6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3E0"/>
    <w:rsid w:val="001973FA"/>
    <w:rsid w:val="002103FA"/>
    <w:rsid w:val="002B0060"/>
    <w:rsid w:val="004B638F"/>
    <w:rsid w:val="00825B14"/>
    <w:rsid w:val="009B23E0"/>
    <w:rsid w:val="00C9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5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B00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0060"/>
  </w:style>
  <w:style w:type="paragraph" w:styleId="a5">
    <w:name w:val="footer"/>
    <w:basedOn w:val="a"/>
    <w:link w:val="a6"/>
    <w:uiPriority w:val="99"/>
    <w:unhideWhenUsed/>
    <w:rsid w:val="002B00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0060"/>
  </w:style>
  <w:style w:type="character" w:styleId="a7">
    <w:name w:val="Hyperlink"/>
    <w:basedOn w:val="a0"/>
    <w:uiPriority w:val="99"/>
    <w:unhideWhenUsed/>
    <w:rsid w:val="002B006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25B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B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B00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0060"/>
  </w:style>
  <w:style w:type="paragraph" w:styleId="a5">
    <w:name w:val="footer"/>
    <w:basedOn w:val="a"/>
    <w:link w:val="a6"/>
    <w:uiPriority w:val="99"/>
    <w:unhideWhenUsed/>
    <w:rsid w:val="002B00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0060"/>
  </w:style>
  <w:style w:type="character" w:styleId="a7">
    <w:name w:val="Hyperlink"/>
    <w:basedOn w:val="a0"/>
    <w:uiPriority w:val="99"/>
    <w:unhideWhenUsed/>
    <w:rsid w:val="002B006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25B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B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7114</Words>
  <Characters>40555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Сравнение редакций документа</vt:lpstr>
    </vt:vector>
  </TitlesOfParts>
  <Company>КонсультантПлюс Версия 4025.00.30</Company>
  <LinksUpToDate>false</LinksUpToDate>
  <CharactersWithSpaces>47574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редакций документа</dc:title>
  <dc:creator>sgt_clientws</dc:creator>
  <cp:lastModifiedBy>ot2</cp:lastModifiedBy>
  <cp:revision>5</cp:revision>
  <dcterms:created xsi:type="dcterms:W3CDTF">2025-12-15T01:00:00Z</dcterms:created>
  <dcterms:modified xsi:type="dcterms:W3CDTF">2026-04-29T11:34:00Z</dcterms:modified>
</cp:coreProperties>
</file>