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7C" w:rsidRPr="00F92EF2" w:rsidRDefault="00CD057C" w:rsidP="00CD057C">
      <w:pPr>
        <w:jc w:val="center"/>
        <w:rPr>
          <w:rFonts w:ascii="Times New Roman" w:hAnsi="Times New Roman"/>
          <w:sz w:val="24"/>
          <w:szCs w:val="24"/>
        </w:rPr>
      </w:pPr>
    </w:p>
    <w:p w:rsidR="00CD057C" w:rsidRPr="00F92EF2" w:rsidRDefault="00CD057C" w:rsidP="00CD057C">
      <w:pPr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F92EF2">
        <w:rPr>
          <w:rFonts w:ascii="Times New Roman" w:hAnsi="Times New Roman"/>
          <w:b/>
          <w:sz w:val="24"/>
          <w:szCs w:val="24"/>
        </w:rPr>
        <w:t>Информация</w:t>
      </w:r>
      <w:r w:rsidR="00EE39FE" w:rsidRPr="00F92EF2">
        <w:rPr>
          <w:rFonts w:ascii="Times New Roman" w:hAnsi="Times New Roman"/>
          <w:b/>
          <w:sz w:val="24"/>
          <w:szCs w:val="24"/>
        </w:rPr>
        <w:t xml:space="preserve"> о</w:t>
      </w:r>
      <w:r w:rsidRPr="00F92EF2">
        <w:rPr>
          <w:rFonts w:ascii="Times New Roman" w:hAnsi="Times New Roman"/>
          <w:b/>
          <w:sz w:val="24"/>
          <w:szCs w:val="24"/>
        </w:rPr>
        <w:t xml:space="preserve"> выполнении</w:t>
      </w:r>
      <w:r w:rsidR="002B6758" w:rsidRPr="00F92EF2">
        <w:rPr>
          <w:rFonts w:ascii="Times New Roman" w:hAnsi="Times New Roman"/>
          <w:b/>
          <w:sz w:val="24"/>
          <w:szCs w:val="24"/>
        </w:rPr>
        <w:t xml:space="preserve"> в</w:t>
      </w:r>
      <w:r w:rsidRPr="00F92EF2">
        <w:rPr>
          <w:rFonts w:ascii="Times New Roman" w:hAnsi="Times New Roman"/>
          <w:b/>
          <w:sz w:val="24"/>
          <w:szCs w:val="24"/>
        </w:rPr>
        <w:t xml:space="preserve"> </w:t>
      </w:r>
      <w:r w:rsidR="002B6758" w:rsidRPr="00F92EF2">
        <w:rPr>
          <w:rFonts w:ascii="Times New Roman" w:hAnsi="Times New Roman"/>
          <w:b/>
          <w:i/>
          <w:sz w:val="24"/>
          <w:szCs w:val="24"/>
          <w:u w:val="single"/>
        </w:rPr>
        <w:t>Министерстве сельского хозяйства Чувашской Республики</w:t>
      </w:r>
      <w:r w:rsidRPr="00F92EF2">
        <w:rPr>
          <w:rFonts w:ascii="Times New Roman" w:hAnsi="Times New Roman"/>
          <w:b/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</w:t>
      </w:r>
    </w:p>
    <w:p w:rsidR="00CD057C" w:rsidRPr="00F92EF2" w:rsidRDefault="00CD057C" w:rsidP="00CD057C">
      <w:pPr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F92EF2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Pr="00F92EF2">
        <w:rPr>
          <w:rFonts w:ascii="Times New Roman" w:hAnsi="Times New Roman"/>
          <w:sz w:val="24"/>
          <w:szCs w:val="24"/>
          <w:vertAlign w:val="superscript"/>
        </w:rPr>
        <w:t>(</w:t>
      </w:r>
      <w:r w:rsidRPr="00F92EF2">
        <w:rPr>
          <w:rFonts w:ascii="Times New Roman" w:hAnsi="Times New Roman"/>
          <w:i/>
          <w:sz w:val="24"/>
          <w:szCs w:val="24"/>
          <w:vertAlign w:val="superscript"/>
        </w:rPr>
        <w:t>наименование органа исполнительной власти Чувашской Республики)</w:t>
      </w:r>
      <w:r w:rsidRPr="00F92EF2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</w:p>
    <w:p w:rsidR="00CD057C" w:rsidRPr="00F92EF2" w:rsidRDefault="00CD057C" w:rsidP="00CD05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2EF2">
        <w:rPr>
          <w:rFonts w:ascii="Times New Roman" w:hAnsi="Times New Roman"/>
          <w:b/>
          <w:sz w:val="24"/>
          <w:szCs w:val="24"/>
        </w:rPr>
        <w:t>плана по п</w:t>
      </w:r>
      <w:r w:rsidR="0076377B">
        <w:rPr>
          <w:rFonts w:ascii="Times New Roman" w:hAnsi="Times New Roman"/>
          <w:b/>
          <w:sz w:val="24"/>
          <w:szCs w:val="24"/>
        </w:rPr>
        <w:t>ротиводействию коррупции за 2023</w:t>
      </w:r>
      <w:r w:rsidRPr="00F92EF2">
        <w:rPr>
          <w:rFonts w:ascii="Times New Roman" w:hAnsi="Times New Roman"/>
          <w:b/>
          <w:sz w:val="24"/>
          <w:szCs w:val="24"/>
        </w:rPr>
        <w:t xml:space="preserve"> год</w:t>
      </w:r>
    </w:p>
    <w:p w:rsidR="00CD057C" w:rsidRPr="00F92EF2" w:rsidRDefault="00CD057C" w:rsidP="00CD05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04"/>
        <w:gridCol w:w="4053"/>
        <w:gridCol w:w="1830"/>
        <w:gridCol w:w="2693"/>
        <w:gridCol w:w="5954"/>
      </w:tblGrid>
      <w:tr w:rsidR="00CD057C" w:rsidRPr="00F92EF2" w:rsidTr="00E522B8">
        <w:tc>
          <w:tcPr>
            <w:tcW w:w="604" w:type="dxa"/>
          </w:tcPr>
          <w:p w:rsidR="00CD057C" w:rsidRPr="00F92EF2" w:rsidRDefault="00CD057C" w:rsidP="0077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EF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92EF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92EF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53" w:type="dxa"/>
          </w:tcPr>
          <w:p w:rsidR="00CD057C" w:rsidRPr="00F92EF2" w:rsidRDefault="00EE58A6" w:rsidP="0077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EF2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0" w:type="dxa"/>
          </w:tcPr>
          <w:p w:rsidR="00CD057C" w:rsidRPr="00F92EF2" w:rsidRDefault="00CD057C" w:rsidP="0077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EF2">
              <w:rPr>
                <w:rFonts w:ascii="Times New Roman" w:hAnsi="Times New Roman"/>
                <w:b/>
                <w:sz w:val="24"/>
                <w:szCs w:val="24"/>
              </w:rPr>
              <w:t>Срок испо</w:t>
            </w:r>
            <w:r w:rsidRPr="00F92EF2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F92EF2">
              <w:rPr>
                <w:rFonts w:ascii="Times New Roman" w:hAnsi="Times New Roman"/>
                <w:b/>
                <w:sz w:val="24"/>
                <w:szCs w:val="24"/>
              </w:rPr>
              <w:t>нения</w:t>
            </w:r>
          </w:p>
        </w:tc>
        <w:tc>
          <w:tcPr>
            <w:tcW w:w="2693" w:type="dxa"/>
          </w:tcPr>
          <w:p w:rsidR="00CD057C" w:rsidRPr="00F92EF2" w:rsidRDefault="00CD057C" w:rsidP="0077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EF2">
              <w:rPr>
                <w:rFonts w:ascii="Times New Roman" w:hAnsi="Times New Roman"/>
                <w:b/>
                <w:sz w:val="24"/>
                <w:szCs w:val="24"/>
              </w:rPr>
              <w:t>Ответственный и</w:t>
            </w:r>
            <w:r w:rsidRPr="00F92EF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F92EF2">
              <w:rPr>
                <w:rFonts w:ascii="Times New Roman" w:hAnsi="Times New Roman"/>
                <w:b/>
                <w:sz w:val="24"/>
                <w:szCs w:val="24"/>
              </w:rPr>
              <w:t>полнитель</w:t>
            </w:r>
          </w:p>
        </w:tc>
        <w:tc>
          <w:tcPr>
            <w:tcW w:w="5954" w:type="dxa"/>
          </w:tcPr>
          <w:p w:rsidR="00CD057C" w:rsidRPr="00F92EF2" w:rsidRDefault="00CD057C" w:rsidP="00EE5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EF2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Информация о </w:t>
            </w:r>
            <w:r w:rsidR="00EE58A6" w:rsidRPr="00F92EF2">
              <w:rPr>
                <w:rFonts w:ascii="Times New Roman" w:hAnsi="Times New Roman"/>
                <w:b/>
                <w:sz w:val="24"/>
                <w:szCs w:val="24"/>
              </w:rPr>
              <w:t>выполнении мероприятия</w:t>
            </w:r>
          </w:p>
        </w:tc>
      </w:tr>
      <w:tr w:rsidR="0034117B" w:rsidRPr="00F92EF2" w:rsidTr="00E522B8">
        <w:tc>
          <w:tcPr>
            <w:tcW w:w="15134" w:type="dxa"/>
            <w:gridSpan w:val="5"/>
          </w:tcPr>
          <w:p w:rsidR="0034117B" w:rsidRPr="00F92EF2" w:rsidRDefault="0034117B" w:rsidP="00EE58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92EF2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 w:rsidRPr="00F92EF2">
              <w:rPr>
                <w:rFonts w:ascii="Times New Roman" w:hAnsi="Times New Roman"/>
                <w:b/>
                <w:sz w:val="26"/>
                <w:szCs w:val="26"/>
              </w:rPr>
              <w:tab/>
              <w:t>Мероприятия организационного и нормотворческого характера</w:t>
            </w:r>
          </w:p>
        </w:tc>
      </w:tr>
      <w:tr w:rsidR="002B6758" w:rsidRPr="00F92EF2" w:rsidTr="00E522B8">
        <w:tc>
          <w:tcPr>
            <w:tcW w:w="604" w:type="dxa"/>
          </w:tcPr>
          <w:p w:rsidR="002B6758" w:rsidRPr="00F92EF2" w:rsidRDefault="002B6758" w:rsidP="007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1.</w:t>
            </w:r>
            <w:r w:rsidR="0034117B" w:rsidRPr="00F92E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3" w:type="dxa"/>
          </w:tcPr>
          <w:p w:rsidR="002B6758" w:rsidRPr="00F92EF2" w:rsidRDefault="002B6758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Главе Чувашской Республики, в Кабинет Министров Чувашской Республики, другим з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интересованным органам госуда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власти информации о ре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лизации мер по противодействию коррупции в Министерстве сельск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хозяйства Чувашской Республики (далее – Министерство)</w:t>
            </w:r>
          </w:p>
        </w:tc>
        <w:tc>
          <w:tcPr>
            <w:tcW w:w="1830" w:type="dxa"/>
          </w:tcPr>
          <w:p w:rsidR="002B6758" w:rsidRPr="00F92EF2" w:rsidRDefault="002B675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2B6758" w:rsidRPr="00F92EF2" w:rsidRDefault="002B675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2021 - 202</w:t>
            </w:r>
            <w:r w:rsidR="003B496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  <w:p w:rsidR="002B6758" w:rsidRPr="00F92EF2" w:rsidRDefault="002B675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(по запросу)</w:t>
            </w:r>
          </w:p>
        </w:tc>
        <w:tc>
          <w:tcPr>
            <w:tcW w:w="2693" w:type="dxa"/>
          </w:tcPr>
          <w:p w:rsidR="002B6758" w:rsidRPr="00F92EF2" w:rsidRDefault="002B675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</w:t>
            </w:r>
            <w:proofErr w:type="gramStart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правовых</w:t>
            </w:r>
            <w:proofErr w:type="gramEnd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</w:p>
          <w:p w:rsidR="002B6758" w:rsidRPr="00F92EF2" w:rsidRDefault="002B675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земельных отношений, </w:t>
            </w:r>
          </w:p>
          <w:p w:rsidR="002B6758" w:rsidRPr="00F92EF2" w:rsidRDefault="003B496F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сектор по взаимоде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ствию в сфере прот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водействия коррупции и наградным вопросам</w:t>
            </w:r>
          </w:p>
        </w:tc>
        <w:tc>
          <w:tcPr>
            <w:tcW w:w="5954" w:type="dxa"/>
          </w:tcPr>
          <w:p w:rsidR="00F261A3" w:rsidRDefault="00E522B8" w:rsidP="00E522B8">
            <w:pPr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2B8">
              <w:rPr>
                <w:rFonts w:ascii="Times New Roman" w:hAnsi="Times New Roman"/>
                <w:sz w:val="24"/>
                <w:szCs w:val="24"/>
              </w:rPr>
              <w:t>Информация о деятельности Министерства сельск</w:t>
            </w:r>
            <w:r w:rsidRPr="00E522B8">
              <w:rPr>
                <w:rFonts w:ascii="Times New Roman" w:hAnsi="Times New Roman"/>
                <w:sz w:val="24"/>
                <w:szCs w:val="24"/>
              </w:rPr>
              <w:t>о</w:t>
            </w:r>
            <w:r w:rsidRPr="00E522B8">
              <w:rPr>
                <w:rFonts w:ascii="Times New Roman" w:hAnsi="Times New Roman"/>
                <w:sz w:val="24"/>
                <w:szCs w:val="24"/>
              </w:rPr>
              <w:t>го хозяйства Чувашской Республики в области прот</w:t>
            </w:r>
            <w:r w:rsidRPr="00E522B8">
              <w:rPr>
                <w:rFonts w:ascii="Times New Roman" w:hAnsi="Times New Roman"/>
                <w:sz w:val="24"/>
                <w:szCs w:val="24"/>
              </w:rPr>
              <w:t>и</w:t>
            </w:r>
            <w:r w:rsidRPr="00E522B8">
              <w:rPr>
                <w:rFonts w:ascii="Times New Roman" w:hAnsi="Times New Roman"/>
                <w:sz w:val="24"/>
                <w:szCs w:val="24"/>
              </w:rPr>
              <w:t>водействия коррупции  предоставлялась в Админ</w:t>
            </w:r>
            <w:r w:rsidRPr="00E522B8">
              <w:rPr>
                <w:rFonts w:ascii="Times New Roman" w:hAnsi="Times New Roman"/>
                <w:sz w:val="24"/>
                <w:szCs w:val="24"/>
              </w:rPr>
              <w:t>и</w:t>
            </w:r>
            <w:r w:rsidRPr="00E522B8">
              <w:rPr>
                <w:rFonts w:ascii="Times New Roman" w:hAnsi="Times New Roman"/>
                <w:sz w:val="24"/>
                <w:szCs w:val="24"/>
              </w:rPr>
              <w:t xml:space="preserve">страцию Главы Чувашской Республики ежеквартально.  </w:t>
            </w:r>
            <w:r w:rsidR="00F261A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2B6758" w:rsidRPr="00F92EF2" w:rsidRDefault="00E522B8" w:rsidP="00E522B8">
            <w:pPr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2B8">
              <w:rPr>
                <w:rFonts w:ascii="Times New Roman" w:hAnsi="Times New Roman"/>
                <w:sz w:val="24"/>
                <w:szCs w:val="24"/>
              </w:rPr>
              <w:t>Также направлена сводная информация о реализации мер по противодействию коррупции в Министерстве сельского хозяйства Чув</w:t>
            </w:r>
            <w:r w:rsidR="0076377B">
              <w:rPr>
                <w:rFonts w:ascii="Times New Roman" w:hAnsi="Times New Roman"/>
                <w:sz w:val="24"/>
                <w:szCs w:val="24"/>
              </w:rPr>
              <w:t>ашской Республики по итогам 2023</w:t>
            </w:r>
            <w:r w:rsidRPr="00E522B8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</w:tr>
      <w:tr w:rsidR="002B6758" w:rsidRPr="00F92EF2" w:rsidTr="00E522B8">
        <w:trPr>
          <w:trHeight w:val="2332"/>
        </w:trPr>
        <w:tc>
          <w:tcPr>
            <w:tcW w:w="604" w:type="dxa"/>
          </w:tcPr>
          <w:p w:rsidR="002B6758" w:rsidRPr="00F92EF2" w:rsidRDefault="0034117B" w:rsidP="007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1.</w:t>
            </w:r>
            <w:r w:rsidR="002B6758" w:rsidRPr="00F92EF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53" w:type="dxa"/>
          </w:tcPr>
          <w:p w:rsidR="002B6758" w:rsidRPr="00F92EF2" w:rsidRDefault="002B6758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проектов нормативных правовых актов Чувашской Респу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лики по реализации решений, прин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тых на федеральном уровне в целях противодействия коррупции</w:t>
            </w:r>
          </w:p>
        </w:tc>
        <w:tc>
          <w:tcPr>
            <w:tcW w:w="1830" w:type="dxa"/>
          </w:tcPr>
          <w:p w:rsidR="002B6758" w:rsidRPr="00F92EF2" w:rsidRDefault="002B675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2B6758" w:rsidRPr="00F92EF2" w:rsidRDefault="002B675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2021 - 202</w:t>
            </w:r>
            <w:r w:rsidR="003B496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  <w:p w:rsidR="002B6758" w:rsidRPr="00F92EF2" w:rsidRDefault="002B675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(по мере нео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ходимости)</w:t>
            </w:r>
          </w:p>
        </w:tc>
        <w:tc>
          <w:tcPr>
            <w:tcW w:w="2693" w:type="dxa"/>
          </w:tcPr>
          <w:p w:rsidR="002B6758" w:rsidRPr="00F92EF2" w:rsidRDefault="003B496F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сектор по взаимоде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ствию в сфере прот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водействия коррупции и наградным вопросам</w:t>
            </w:r>
            <w:r w:rsidR="002B6758"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2B6758" w:rsidRPr="00F92EF2" w:rsidRDefault="002B675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 подразд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ления Министерства</w:t>
            </w:r>
          </w:p>
        </w:tc>
        <w:tc>
          <w:tcPr>
            <w:tcW w:w="5954" w:type="dxa"/>
          </w:tcPr>
          <w:p w:rsidR="002B6758" w:rsidRPr="00F92EF2" w:rsidRDefault="002B6758" w:rsidP="00E522B8">
            <w:pPr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F92EF2">
              <w:rPr>
                <w:rFonts w:ascii="Times New Roman" w:hAnsi="Times New Roman"/>
                <w:sz w:val="24"/>
                <w:szCs w:val="24"/>
              </w:rPr>
              <w:t>Минсельхозе</w:t>
            </w:r>
            <w:proofErr w:type="gramEnd"/>
            <w:r w:rsidRPr="00F92EF2">
              <w:rPr>
                <w:rFonts w:ascii="Times New Roman" w:hAnsi="Times New Roman"/>
                <w:sz w:val="24"/>
                <w:szCs w:val="24"/>
              </w:rPr>
              <w:t xml:space="preserve"> Чувашии разработаны и поддерж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ваются в актуальном состоянии порядка 16 правовых актов, регулирующих вопросы противодействия ко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рупции</w:t>
            </w:r>
          </w:p>
        </w:tc>
      </w:tr>
      <w:tr w:rsidR="0034117B" w:rsidRPr="00F92EF2" w:rsidTr="00E522B8">
        <w:tc>
          <w:tcPr>
            <w:tcW w:w="604" w:type="dxa"/>
            <w:vAlign w:val="center"/>
          </w:tcPr>
          <w:p w:rsidR="0034117B" w:rsidRPr="00F92EF2" w:rsidRDefault="0034117B" w:rsidP="002B6758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 xml:space="preserve"> 1.3.</w:t>
            </w:r>
          </w:p>
        </w:tc>
        <w:tc>
          <w:tcPr>
            <w:tcW w:w="4053" w:type="dxa"/>
          </w:tcPr>
          <w:p w:rsidR="0034117B" w:rsidRPr="00F92EF2" w:rsidRDefault="0034117B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общественных обсу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дений (с привлечением экспертного сообщества) плана по противоде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ствию коррупции в Министерстве и их проектов</w:t>
            </w:r>
          </w:p>
        </w:tc>
        <w:tc>
          <w:tcPr>
            <w:tcW w:w="1830" w:type="dxa"/>
          </w:tcPr>
          <w:p w:rsidR="00091EC3" w:rsidRDefault="0034117B" w:rsidP="00091E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IV квартал 202</w:t>
            </w:r>
            <w:r w:rsidR="003B49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07A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  <w:r w:rsidR="00091EC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091EC3" w:rsidRDefault="00091EC3" w:rsidP="00091E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IV квартал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4117B" w:rsidRPr="00F92EF2" w:rsidRDefault="00091EC3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EC3">
              <w:rPr>
                <w:rFonts w:ascii="Times New Roman" w:hAnsi="Times New Roman"/>
                <w:color w:val="000000"/>
                <w:sz w:val="24"/>
                <w:szCs w:val="24"/>
              </w:rPr>
              <w:t>IV квартал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91E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4117B" w:rsidRPr="00F92EF2" w:rsidRDefault="0034117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117B" w:rsidRPr="00F92EF2" w:rsidRDefault="003B496F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сектор по взаимоде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ствию в сфере прот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водействия коррупции и наградным вопросам</w:t>
            </w:r>
          </w:p>
        </w:tc>
        <w:tc>
          <w:tcPr>
            <w:tcW w:w="5954" w:type="dxa"/>
          </w:tcPr>
          <w:p w:rsidR="0034117B" w:rsidRPr="00F92EF2" w:rsidRDefault="0034117B" w:rsidP="00E522B8">
            <w:pPr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Общественное обсуждение плана по противоде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й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ствию коррупции в Минсельхозе Чувашии на 2021 – 2024 годы проведено на заседании Общественного с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 xml:space="preserve">вета при Министерстве сельского хозяйства Чувашской </w:t>
            </w:r>
            <w:r w:rsidRPr="00091EC3">
              <w:rPr>
                <w:rFonts w:ascii="Times New Roman" w:hAnsi="Times New Roman"/>
                <w:sz w:val="24"/>
                <w:szCs w:val="24"/>
              </w:rPr>
              <w:t>Республики 23 декабря  2020 г.</w:t>
            </w:r>
          </w:p>
        </w:tc>
      </w:tr>
      <w:tr w:rsidR="0034117B" w:rsidRPr="00F92EF2" w:rsidTr="00E522B8">
        <w:tc>
          <w:tcPr>
            <w:tcW w:w="604" w:type="dxa"/>
          </w:tcPr>
          <w:p w:rsidR="0034117B" w:rsidRPr="00F92EF2" w:rsidRDefault="0034117B" w:rsidP="007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1.4.</w:t>
            </w:r>
          </w:p>
          <w:p w:rsidR="0034117B" w:rsidRPr="00F92EF2" w:rsidRDefault="0034117B" w:rsidP="007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3" w:type="dxa"/>
          </w:tcPr>
          <w:p w:rsidR="0034117B" w:rsidRPr="00F92EF2" w:rsidRDefault="0034117B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Рассмотрение отчета </w:t>
            </w:r>
            <w:proofErr w:type="gramStart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 выполнении плана мероприятий по противоде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ствию коррупции в Министерства на 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заседании Общественного совета при Министерстве</w:t>
            </w:r>
            <w:proofErr w:type="gramEnd"/>
          </w:p>
        </w:tc>
        <w:tc>
          <w:tcPr>
            <w:tcW w:w="1830" w:type="dxa"/>
          </w:tcPr>
          <w:p w:rsidR="0034117B" w:rsidRPr="00F92EF2" w:rsidRDefault="0034117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</w:p>
          <w:p w:rsidR="0034117B" w:rsidRPr="00F92EF2" w:rsidRDefault="0034117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  <w:p w:rsidR="0034117B" w:rsidRPr="00F92EF2" w:rsidRDefault="0034117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117B" w:rsidRPr="00F92EF2" w:rsidRDefault="003B496F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сектор по взаимоде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ствию в сфере прот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водействия коррупции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наградным вопросам</w:t>
            </w:r>
          </w:p>
        </w:tc>
        <w:tc>
          <w:tcPr>
            <w:tcW w:w="5954" w:type="dxa"/>
          </w:tcPr>
          <w:p w:rsidR="0034117B" w:rsidRPr="00F92EF2" w:rsidRDefault="00360B9E" w:rsidP="00241240">
            <w:pPr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lastRenderedPageBreak/>
              <w:t>Отчет о выполнении плана мероприятий по против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действию коррупции в Минсельхозе Чувашии за 202</w:t>
            </w:r>
            <w:r w:rsidR="00241240">
              <w:rPr>
                <w:rFonts w:ascii="Times New Roman" w:hAnsi="Times New Roman"/>
                <w:sz w:val="24"/>
                <w:szCs w:val="24"/>
              </w:rPr>
              <w:t>3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 xml:space="preserve"> году будет рассмотрен на ближайшем заседании О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б</w:t>
            </w:r>
            <w:r w:rsidRPr="00F92EF2">
              <w:rPr>
                <w:rFonts w:ascii="Times New Roman" w:hAnsi="Times New Roman"/>
                <w:sz w:val="24"/>
                <w:szCs w:val="24"/>
              </w:rPr>
              <w:lastRenderedPageBreak/>
              <w:t>щественного совета при Министерстве сельского х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 xml:space="preserve">зяйства Чувашской Республики </w:t>
            </w:r>
            <w:r w:rsidR="00F261A3">
              <w:rPr>
                <w:rFonts w:ascii="Times New Roman" w:hAnsi="Times New Roman"/>
                <w:sz w:val="24"/>
                <w:szCs w:val="24"/>
              </w:rPr>
              <w:t>в 2024 году</w:t>
            </w:r>
          </w:p>
        </w:tc>
      </w:tr>
      <w:tr w:rsidR="00F261A3" w:rsidRPr="00F92EF2" w:rsidTr="00E522B8">
        <w:tc>
          <w:tcPr>
            <w:tcW w:w="604" w:type="dxa"/>
          </w:tcPr>
          <w:p w:rsidR="00F261A3" w:rsidRPr="00F92EF2" w:rsidRDefault="00F261A3" w:rsidP="007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053" w:type="dxa"/>
          </w:tcPr>
          <w:p w:rsidR="00F261A3" w:rsidRPr="00F92EF2" w:rsidRDefault="00F261A3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Проверка финансово – хозяйстве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ной деятельности организаций, находящихся в ведении Министе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830" w:type="dxa"/>
          </w:tcPr>
          <w:p w:rsidR="00F261A3" w:rsidRPr="00F92EF2" w:rsidRDefault="00F261A3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F261A3" w:rsidRPr="00F92EF2" w:rsidRDefault="00F261A3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  <w:p w:rsidR="00F261A3" w:rsidRPr="00F92EF2" w:rsidRDefault="00F261A3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(в соответствии с утвержде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ным планом работы)</w:t>
            </w:r>
          </w:p>
        </w:tc>
        <w:tc>
          <w:tcPr>
            <w:tcW w:w="2693" w:type="dxa"/>
          </w:tcPr>
          <w:p w:rsidR="00F261A3" w:rsidRPr="00F92EF2" w:rsidRDefault="00F261A3" w:rsidP="004E7F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</w:t>
            </w:r>
            <w:r w:rsidR="004E7F4A">
              <w:rPr>
                <w:rFonts w:ascii="Times New Roman" w:hAnsi="Times New Roman"/>
                <w:color w:val="000000"/>
                <w:sz w:val="24"/>
                <w:szCs w:val="24"/>
              </w:rPr>
              <w:t>отчетности АПК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ревизионной работы </w:t>
            </w:r>
          </w:p>
        </w:tc>
        <w:tc>
          <w:tcPr>
            <w:tcW w:w="5954" w:type="dxa"/>
          </w:tcPr>
          <w:p w:rsidR="00F261A3" w:rsidRPr="00F261A3" w:rsidRDefault="00F261A3" w:rsidP="00F261A3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1A3">
              <w:rPr>
                <w:rFonts w:ascii="Times New Roman" w:hAnsi="Times New Roman"/>
                <w:sz w:val="24"/>
                <w:szCs w:val="24"/>
              </w:rPr>
              <w:t>В 2023 году проведена проверка финансово-хозяйственной деятельности казенного унитарного предприятия Чувашской Республики «Агро-Инновации» и автономного учреждения Чувашской Республики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61A3">
              <w:rPr>
                <w:rFonts w:ascii="Times New Roman" w:hAnsi="Times New Roman"/>
                <w:sz w:val="24"/>
                <w:szCs w:val="24"/>
              </w:rPr>
              <w:t>дополнительного профессионального о</w:t>
            </w:r>
            <w:r w:rsidRPr="00F261A3">
              <w:rPr>
                <w:rFonts w:ascii="Times New Roman" w:hAnsi="Times New Roman"/>
                <w:sz w:val="24"/>
                <w:szCs w:val="24"/>
              </w:rPr>
              <w:t>б</w:t>
            </w:r>
            <w:r w:rsidRPr="00F261A3">
              <w:rPr>
                <w:rFonts w:ascii="Times New Roman" w:hAnsi="Times New Roman"/>
                <w:sz w:val="24"/>
                <w:szCs w:val="24"/>
              </w:rPr>
              <w:t>разования «Учебный центр «Нива»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61A3">
              <w:rPr>
                <w:rFonts w:ascii="Times New Roman" w:hAnsi="Times New Roman"/>
                <w:sz w:val="24"/>
                <w:szCs w:val="24"/>
              </w:rPr>
              <w:t>Министерств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261A3">
              <w:rPr>
                <w:rFonts w:ascii="Times New Roman" w:hAnsi="Times New Roman"/>
                <w:sz w:val="24"/>
                <w:szCs w:val="24"/>
              </w:rPr>
              <w:t xml:space="preserve"> сельского хозяйства Чувашской Республики. В ходе проверки выявлены замечания и нарушения.</w:t>
            </w:r>
          </w:p>
        </w:tc>
      </w:tr>
      <w:tr w:rsidR="00F261A3" w:rsidRPr="00F92EF2" w:rsidTr="00E522B8">
        <w:trPr>
          <w:trHeight w:val="1262"/>
        </w:trPr>
        <w:tc>
          <w:tcPr>
            <w:tcW w:w="604" w:type="dxa"/>
          </w:tcPr>
          <w:p w:rsidR="00F261A3" w:rsidRPr="00F92EF2" w:rsidRDefault="00F261A3" w:rsidP="007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053" w:type="dxa"/>
          </w:tcPr>
          <w:p w:rsidR="00F261A3" w:rsidRPr="00F92EF2" w:rsidRDefault="00F261A3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Проверка целевого использования бюджетных средств, выделенных на развитие АПК Чувашской Республ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</w:p>
        </w:tc>
        <w:tc>
          <w:tcPr>
            <w:tcW w:w="1830" w:type="dxa"/>
          </w:tcPr>
          <w:p w:rsidR="00F261A3" w:rsidRPr="00F92EF2" w:rsidRDefault="00F261A3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F261A3" w:rsidRPr="00F92EF2" w:rsidRDefault="00F261A3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  <w:p w:rsidR="00F261A3" w:rsidRPr="00F92EF2" w:rsidRDefault="00F261A3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 соотве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ствии с утве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жденным пл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ном работы)</w:t>
            </w:r>
          </w:p>
        </w:tc>
        <w:tc>
          <w:tcPr>
            <w:tcW w:w="2693" w:type="dxa"/>
          </w:tcPr>
          <w:p w:rsidR="00F261A3" w:rsidRPr="00F92EF2" w:rsidRDefault="00F261A3" w:rsidP="004E7F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</w:t>
            </w:r>
            <w:r w:rsidR="004E7F4A">
              <w:rPr>
                <w:rFonts w:ascii="Times New Roman" w:hAnsi="Times New Roman"/>
                <w:color w:val="000000"/>
                <w:sz w:val="24"/>
                <w:szCs w:val="24"/>
              </w:rPr>
              <w:t>отчетности АПК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ревизионной работы </w:t>
            </w:r>
          </w:p>
        </w:tc>
        <w:tc>
          <w:tcPr>
            <w:tcW w:w="5954" w:type="dxa"/>
          </w:tcPr>
          <w:p w:rsidR="00F261A3" w:rsidRPr="00F261A3" w:rsidRDefault="00F261A3" w:rsidP="00F261A3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61A3">
              <w:rPr>
                <w:rFonts w:ascii="Times New Roman" w:hAnsi="Times New Roman"/>
                <w:sz w:val="24"/>
                <w:szCs w:val="24"/>
              </w:rPr>
              <w:t>В соответствии с планом выездных проверок Мин</w:t>
            </w:r>
            <w:r w:rsidRPr="00F261A3">
              <w:rPr>
                <w:rFonts w:ascii="Times New Roman" w:hAnsi="Times New Roman"/>
                <w:sz w:val="24"/>
                <w:szCs w:val="24"/>
              </w:rPr>
              <w:t>и</w:t>
            </w:r>
            <w:r w:rsidRPr="00F261A3">
              <w:rPr>
                <w:rFonts w:ascii="Times New Roman" w:hAnsi="Times New Roman"/>
                <w:sz w:val="24"/>
                <w:szCs w:val="24"/>
              </w:rPr>
              <w:t>стерства сельского хозяйства Чувашской Республики на 2023 год целевого использования бюджетных средств, выделенных на развитие агропромышленного комплекса Чувашской Республики, проверено 88 пол</w:t>
            </w:r>
            <w:r w:rsidRPr="00F261A3">
              <w:rPr>
                <w:rFonts w:ascii="Times New Roman" w:hAnsi="Times New Roman"/>
                <w:sz w:val="24"/>
                <w:szCs w:val="24"/>
              </w:rPr>
              <w:t>у</w:t>
            </w:r>
            <w:r w:rsidRPr="00F261A3">
              <w:rPr>
                <w:rFonts w:ascii="Times New Roman" w:hAnsi="Times New Roman"/>
                <w:sz w:val="24"/>
                <w:szCs w:val="24"/>
              </w:rPr>
              <w:t>чателей средств государственной поддержки, в т. ч. юридических лиц - 26, КФХ - 39, ИП – 23.</w:t>
            </w:r>
            <w:proofErr w:type="gramEnd"/>
          </w:p>
          <w:p w:rsidR="00F261A3" w:rsidRPr="00F261A3" w:rsidRDefault="00F261A3" w:rsidP="00F261A3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1A3">
              <w:rPr>
                <w:rFonts w:ascii="Times New Roman" w:hAnsi="Times New Roman"/>
                <w:sz w:val="24"/>
                <w:szCs w:val="24"/>
              </w:rPr>
              <w:t xml:space="preserve">Нарушения выявлены в отношение 12 получателей средств </w:t>
            </w:r>
            <w:proofErr w:type="gramStart"/>
            <w:r w:rsidRPr="00F261A3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proofErr w:type="gramEnd"/>
            <w:r w:rsidRPr="00F261A3">
              <w:rPr>
                <w:rFonts w:ascii="Times New Roman" w:hAnsi="Times New Roman"/>
                <w:sz w:val="24"/>
                <w:szCs w:val="24"/>
              </w:rPr>
              <w:t xml:space="preserve"> поддержки, в т. ч. юридич</w:t>
            </w:r>
            <w:r w:rsidRPr="00F261A3">
              <w:rPr>
                <w:rFonts w:ascii="Times New Roman" w:hAnsi="Times New Roman"/>
                <w:sz w:val="24"/>
                <w:szCs w:val="24"/>
              </w:rPr>
              <w:t>е</w:t>
            </w:r>
            <w:r w:rsidRPr="00F261A3">
              <w:rPr>
                <w:rFonts w:ascii="Times New Roman" w:hAnsi="Times New Roman"/>
                <w:sz w:val="24"/>
                <w:szCs w:val="24"/>
              </w:rPr>
              <w:t>ских лиц - 6, КФХ – 4, ИП – 2.</w:t>
            </w:r>
          </w:p>
          <w:p w:rsidR="00F261A3" w:rsidRPr="00F261A3" w:rsidRDefault="00F261A3" w:rsidP="00F261A3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1A3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proofErr w:type="gramStart"/>
            <w:r w:rsidRPr="00F261A3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proofErr w:type="gramEnd"/>
            <w:r w:rsidRPr="00F261A3">
              <w:rPr>
                <w:rFonts w:ascii="Times New Roman" w:hAnsi="Times New Roman"/>
                <w:sz w:val="24"/>
                <w:szCs w:val="24"/>
              </w:rPr>
              <w:t xml:space="preserve"> поддержки, подлежащая возврату, составляет 3 469 929 руб.             58 коп.</w:t>
            </w:r>
          </w:p>
          <w:p w:rsidR="00F261A3" w:rsidRPr="00F261A3" w:rsidRDefault="00F261A3" w:rsidP="00F261A3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1A3">
              <w:rPr>
                <w:rFonts w:ascii="Times New Roman" w:hAnsi="Times New Roman"/>
                <w:sz w:val="24"/>
                <w:szCs w:val="24"/>
              </w:rPr>
              <w:t>Всего возвращено 3 293 967 руб. 78 коп.</w:t>
            </w:r>
          </w:p>
        </w:tc>
      </w:tr>
      <w:tr w:rsidR="0034117B" w:rsidRPr="00F92EF2" w:rsidTr="00E522B8">
        <w:tc>
          <w:tcPr>
            <w:tcW w:w="604" w:type="dxa"/>
          </w:tcPr>
          <w:p w:rsidR="0034117B" w:rsidRPr="00F92EF2" w:rsidRDefault="0034117B" w:rsidP="007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053" w:type="dxa"/>
          </w:tcPr>
          <w:p w:rsidR="0034117B" w:rsidRPr="00F92EF2" w:rsidRDefault="0034117B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эффективности прот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водействия коррупции при учете и использовании государственного имущества, в том числе осуществл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ние работы по недопущению во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никновения конфликта интересов в данной сфере деятельности (пров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дение анализа аффилированных св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зей государственных гражданских служащих, замещающих должности государственной гражданской слу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бы Чувашской Республики в Мин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стерстве (далее – служащие Мин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стерства) и работников организаций, находящихся в ведении Министе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ства, участвующих в принятии 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шений о предоставлении госуда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имущества, с физическ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  <w:proofErr w:type="gramEnd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юридическими лицами – пол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чателями имущества)</w:t>
            </w:r>
          </w:p>
        </w:tc>
        <w:tc>
          <w:tcPr>
            <w:tcW w:w="1830" w:type="dxa"/>
          </w:tcPr>
          <w:p w:rsidR="0034117B" w:rsidRPr="00F92EF2" w:rsidRDefault="0034117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</w:p>
          <w:p w:rsidR="0034117B" w:rsidRPr="00F92EF2" w:rsidRDefault="0034117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</w:tc>
        <w:tc>
          <w:tcPr>
            <w:tcW w:w="2693" w:type="dxa"/>
          </w:tcPr>
          <w:p w:rsidR="0034117B" w:rsidRPr="00F92EF2" w:rsidRDefault="003B496F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сектор по взаимоде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ствию в сфере прот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водействия коррупции и наградным вопросам</w:t>
            </w:r>
          </w:p>
        </w:tc>
        <w:tc>
          <w:tcPr>
            <w:tcW w:w="5954" w:type="dxa"/>
          </w:tcPr>
          <w:p w:rsidR="00407AA6" w:rsidRDefault="00360B9E" w:rsidP="00E522B8">
            <w:pPr>
              <w:ind w:firstLine="2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Распоряжение</w:t>
            </w:r>
            <w:r w:rsidR="00780EA9"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государственным имуществом, з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крепленным за организациями, находящимися в вед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нии Минсельхоза Чувашии, осуществляется указанн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 предприятиями по согласованию с Минсельхозом Чувашии и </w:t>
            </w:r>
            <w:r w:rsidR="00407AA6" w:rsidRPr="00407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Минэкономразвития Чувашии</w:t>
            </w:r>
            <w:r w:rsidR="00407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34117B" w:rsidRDefault="00360B9E" w:rsidP="00E522B8">
            <w:pPr>
              <w:ind w:firstLine="2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Также АУ Чувашской Республики ДПО «Учебный центр «Нива» Минсельхоза Чувашии направляет ув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домления в Минсельхоз Чувашии об отсутствии ро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ственных связей между вновь принимаемыми работн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ками организации и руководителем организации, гла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ным бухгалтером и заместителем руководителя орг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низации, их супругами, родителями, детьми, полн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родными и </w:t>
            </w:r>
            <w:proofErr w:type="spellStart"/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неполнородными</w:t>
            </w:r>
            <w:proofErr w:type="spellEnd"/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братьями и сестрами.</w:t>
            </w:r>
          </w:p>
          <w:p w:rsidR="00241240" w:rsidRPr="00F92EF2" w:rsidRDefault="00241240" w:rsidP="009A4C3D">
            <w:pPr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45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Приказом Минсельхоза Чувашии от 19.07.2023 </w:t>
            </w:r>
            <w:r w:rsidR="004E7F4A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5C4570">
              <w:rPr>
                <w:rFonts w:ascii="Times New Roman" w:hAnsi="Times New Roman"/>
                <w:sz w:val="24"/>
                <w:szCs w:val="24"/>
              </w:rPr>
              <w:t>№ 165 «Об утверждении порядка уведомления руков</w:t>
            </w:r>
            <w:r w:rsidRPr="005C45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C4570">
              <w:rPr>
                <w:rFonts w:ascii="Times New Roman" w:hAnsi="Times New Roman"/>
                <w:sz w:val="24"/>
                <w:szCs w:val="24"/>
              </w:rPr>
              <w:t>дителями организаций, находящихся в ведении Мин</w:t>
            </w:r>
            <w:r w:rsidRPr="005C45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C4570">
              <w:rPr>
                <w:rFonts w:ascii="Times New Roman" w:hAnsi="Times New Roman"/>
                <w:sz w:val="24"/>
                <w:szCs w:val="24"/>
              </w:rPr>
              <w:t>стерства сельского хозяйства Чувашской Республики, о возникшем конфликте интересов или о возможности его возникновения</w:t>
            </w:r>
            <w:r w:rsidR="009A4C3D" w:rsidRPr="005C457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C4570">
              <w:rPr>
                <w:rFonts w:ascii="Times New Roman" w:hAnsi="Times New Roman"/>
                <w:sz w:val="24"/>
                <w:szCs w:val="24"/>
              </w:rPr>
              <w:t xml:space="preserve"> утвержден Порядок уведомления руководителями организаций, находящихся в ведении Министерства сельского хозяйства Чувашской Респу</w:t>
            </w:r>
            <w:r w:rsidRPr="005C4570">
              <w:rPr>
                <w:rFonts w:ascii="Times New Roman" w:hAnsi="Times New Roman"/>
                <w:sz w:val="24"/>
                <w:szCs w:val="24"/>
              </w:rPr>
              <w:t>б</w:t>
            </w:r>
            <w:r w:rsidRPr="005C4570">
              <w:rPr>
                <w:rFonts w:ascii="Times New Roman" w:hAnsi="Times New Roman"/>
                <w:sz w:val="24"/>
                <w:szCs w:val="24"/>
              </w:rPr>
              <w:t>лики, о возникшем конфликте интересов или о во</w:t>
            </w:r>
            <w:r w:rsidRPr="005C4570">
              <w:rPr>
                <w:rFonts w:ascii="Times New Roman" w:hAnsi="Times New Roman"/>
                <w:sz w:val="24"/>
                <w:szCs w:val="24"/>
              </w:rPr>
              <w:t>з</w:t>
            </w:r>
            <w:r w:rsidRPr="005C4570">
              <w:rPr>
                <w:rFonts w:ascii="Times New Roman" w:hAnsi="Times New Roman"/>
                <w:sz w:val="24"/>
                <w:szCs w:val="24"/>
              </w:rPr>
              <w:t>можности его возникновения</w:t>
            </w:r>
            <w:proofErr w:type="gramEnd"/>
          </w:p>
        </w:tc>
      </w:tr>
      <w:tr w:rsidR="0034117B" w:rsidRPr="00F92EF2" w:rsidTr="00E522B8">
        <w:tc>
          <w:tcPr>
            <w:tcW w:w="15134" w:type="dxa"/>
            <w:gridSpan w:val="5"/>
          </w:tcPr>
          <w:p w:rsidR="0034117B" w:rsidRPr="00F92EF2" w:rsidRDefault="0034117B" w:rsidP="00E522B8">
            <w:pPr>
              <w:ind w:firstLine="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2. Мероприятия по организации и проведению антикоррупционной экспертизы нормативных правовых актов</w:t>
            </w:r>
          </w:p>
        </w:tc>
      </w:tr>
      <w:tr w:rsidR="008E028A" w:rsidRPr="00F92EF2" w:rsidTr="00E522B8">
        <w:tc>
          <w:tcPr>
            <w:tcW w:w="604" w:type="dxa"/>
          </w:tcPr>
          <w:p w:rsidR="008E028A" w:rsidRPr="00F92EF2" w:rsidRDefault="008E028A" w:rsidP="00C105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053" w:type="dxa"/>
          </w:tcPr>
          <w:p w:rsidR="008E028A" w:rsidRPr="00F92EF2" w:rsidRDefault="008E028A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антикоррупционной экспертизы нормативных правовых актов Чувашской Республики и их проектов, согласование проектов нормативных правовых актов орг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нов исполнительной власти Чува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1830" w:type="dxa"/>
          </w:tcPr>
          <w:p w:rsidR="008E028A" w:rsidRPr="00F92EF2" w:rsidRDefault="008E028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8E028A" w:rsidRPr="00F92EF2" w:rsidRDefault="008E028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  <w:p w:rsidR="008E028A" w:rsidRPr="00F92EF2" w:rsidRDefault="008E028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мере нео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ходимости)</w:t>
            </w:r>
          </w:p>
        </w:tc>
        <w:tc>
          <w:tcPr>
            <w:tcW w:w="2693" w:type="dxa"/>
          </w:tcPr>
          <w:p w:rsidR="008E028A" w:rsidRPr="00F92EF2" w:rsidRDefault="008E028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</w:t>
            </w:r>
            <w:proofErr w:type="gramStart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правовых</w:t>
            </w:r>
            <w:proofErr w:type="gramEnd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</w:p>
          <w:p w:rsidR="008E028A" w:rsidRPr="00F92EF2" w:rsidRDefault="008E028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земельных отношений, </w:t>
            </w:r>
          </w:p>
          <w:p w:rsidR="008E028A" w:rsidRPr="00F92EF2" w:rsidRDefault="008E028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 подразд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ления Министерства</w:t>
            </w:r>
          </w:p>
        </w:tc>
        <w:tc>
          <w:tcPr>
            <w:tcW w:w="5954" w:type="dxa"/>
          </w:tcPr>
          <w:p w:rsidR="008E028A" w:rsidRPr="00F92EF2" w:rsidRDefault="008E028A" w:rsidP="008E028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Минсельхозом Чувашии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рассмотрено и согласовано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591 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проект нормативных правовых актов исполнител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органов власти Чувашской Республики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E028A" w:rsidRPr="00F92EF2" w:rsidTr="00E522B8">
        <w:tc>
          <w:tcPr>
            <w:tcW w:w="604" w:type="dxa"/>
          </w:tcPr>
          <w:p w:rsidR="008E028A" w:rsidRPr="00F92EF2" w:rsidRDefault="008E028A" w:rsidP="007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053" w:type="dxa"/>
          </w:tcPr>
          <w:p w:rsidR="008E028A" w:rsidRPr="00F92EF2" w:rsidRDefault="008E028A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антикоррупционной экспертизы нормативных правовых актов Чувашской Республики (по направлениям деятельности Мин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стерства), нормативных правовых актов Министерства </w:t>
            </w:r>
          </w:p>
        </w:tc>
        <w:tc>
          <w:tcPr>
            <w:tcW w:w="1830" w:type="dxa"/>
          </w:tcPr>
          <w:p w:rsidR="008E028A" w:rsidRPr="00F92EF2" w:rsidRDefault="008E028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8E028A" w:rsidRPr="00F92EF2" w:rsidRDefault="008E028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  <w:p w:rsidR="008E028A" w:rsidRPr="00F92EF2" w:rsidRDefault="008E028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мере нео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ходимости) </w:t>
            </w:r>
          </w:p>
        </w:tc>
        <w:tc>
          <w:tcPr>
            <w:tcW w:w="2693" w:type="dxa"/>
          </w:tcPr>
          <w:p w:rsidR="008E028A" w:rsidRPr="00F92EF2" w:rsidRDefault="008E028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</w:t>
            </w:r>
            <w:proofErr w:type="gramStart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правовых</w:t>
            </w:r>
            <w:proofErr w:type="gramEnd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</w:p>
          <w:p w:rsidR="008E028A" w:rsidRPr="00F92EF2" w:rsidRDefault="008E028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земельных отношений, </w:t>
            </w:r>
          </w:p>
          <w:p w:rsidR="008E028A" w:rsidRPr="00F92EF2" w:rsidRDefault="008E028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 подразд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ления Министерства</w:t>
            </w:r>
          </w:p>
        </w:tc>
        <w:tc>
          <w:tcPr>
            <w:tcW w:w="5954" w:type="dxa"/>
          </w:tcPr>
          <w:p w:rsidR="008E028A" w:rsidRPr="00CE3E5B" w:rsidRDefault="008E028A" w:rsidP="008E028A">
            <w:pPr>
              <w:spacing w:line="240" w:lineRule="atLeast"/>
              <w:ind w:firstLine="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проекты  нормативных правовых актов Чувашской Республики, разрабатываемые Минсельхозом Чув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шии, проходят антикоррупционную экспертизу, по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зультатам которой подготавливаются заключения. Вс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го за 2023 год подготовлено 106 заключений.</w:t>
            </w:r>
          </w:p>
        </w:tc>
      </w:tr>
      <w:tr w:rsidR="008E028A" w:rsidRPr="00F92EF2" w:rsidTr="00E522B8">
        <w:tc>
          <w:tcPr>
            <w:tcW w:w="604" w:type="dxa"/>
          </w:tcPr>
          <w:p w:rsidR="008E028A" w:rsidRPr="00F92EF2" w:rsidRDefault="008E028A" w:rsidP="007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053" w:type="dxa"/>
          </w:tcPr>
          <w:p w:rsidR="008E028A" w:rsidRPr="00F92EF2" w:rsidRDefault="008E028A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мониторинга </w:t>
            </w:r>
            <w:proofErr w:type="spellStart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правопр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менения</w:t>
            </w:r>
            <w:proofErr w:type="spellEnd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нормативных правовых 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тов Президента Российской Федер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ции, Правительства Российской Ф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дерации, федеральных органов 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полнительной власти, нормативных правовых актов Чувашской Респу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лики в сфере агропромышленного комплекса и устойчивого развития сельских территорий </w:t>
            </w:r>
          </w:p>
        </w:tc>
        <w:tc>
          <w:tcPr>
            <w:tcW w:w="1830" w:type="dxa"/>
          </w:tcPr>
          <w:p w:rsidR="008E028A" w:rsidRPr="00F92EF2" w:rsidRDefault="008E028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8E028A" w:rsidRPr="00F92EF2" w:rsidRDefault="008E028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</w:tc>
        <w:tc>
          <w:tcPr>
            <w:tcW w:w="2693" w:type="dxa"/>
          </w:tcPr>
          <w:p w:rsidR="008E028A" w:rsidRPr="00F92EF2" w:rsidRDefault="008E028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</w:t>
            </w:r>
            <w:proofErr w:type="gramStart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правовых</w:t>
            </w:r>
            <w:proofErr w:type="gramEnd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</w:p>
          <w:p w:rsidR="008E028A" w:rsidRPr="00F92EF2" w:rsidRDefault="008E028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земельных отношений, </w:t>
            </w:r>
          </w:p>
          <w:p w:rsidR="008E028A" w:rsidRPr="00F92EF2" w:rsidRDefault="008E028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 подразд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ления Министерства</w:t>
            </w:r>
          </w:p>
        </w:tc>
        <w:tc>
          <w:tcPr>
            <w:tcW w:w="5954" w:type="dxa"/>
          </w:tcPr>
          <w:p w:rsidR="008E028A" w:rsidRDefault="008E028A" w:rsidP="008E028A">
            <w:pPr>
              <w:autoSpaceDE w:val="0"/>
              <w:autoSpaceDN w:val="0"/>
              <w:adjustRightInd w:val="0"/>
              <w:ind w:firstLine="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 мониторинг нормативных правовых актов по направлению деятельности Министерства.</w:t>
            </w:r>
          </w:p>
          <w:p w:rsidR="008E028A" w:rsidRDefault="008E028A" w:rsidP="008E028A">
            <w:pPr>
              <w:autoSpaceDE w:val="0"/>
              <w:autoSpaceDN w:val="0"/>
              <w:adjustRightInd w:val="0"/>
              <w:ind w:firstLine="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результатам мониторинга выявлено, что необход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 внесение изменений в 23 постановления Кабинета Министров Чувашской Республики, необходимо разр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ботать 2 нормативных правовых  акта 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публики, признать утратившим силу 8 </w:t>
            </w:r>
            <w:r w:rsidRPr="00F417BB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нормативных правовых  акт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F41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Чувашской Республики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E028A" w:rsidRPr="00D71401" w:rsidRDefault="008E028A" w:rsidP="008E028A">
            <w:pPr>
              <w:autoSpaceDE w:val="0"/>
              <w:autoSpaceDN w:val="0"/>
              <w:adjustRightInd w:val="0"/>
              <w:ind w:firstLine="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028A" w:rsidRPr="00F92EF2" w:rsidTr="00E522B8">
        <w:tc>
          <w:tcPr>
            <w:tcW w:w="604" w:type="dxa"/>
          </w:tcPr>
          <w:p w:rsidR="008E028A" w:rsidRPr="00F92EF2" w:rsidRDefault="008E028A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053" w:type="dxa"/>
          </w:tcPr>
          <w:p w:rsidR="008E028A" w:rsidRPr="00F92EF2" w:rsidRDefault="008E028A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плана проведения ант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коррупционной экспертизы норм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тивных правовых актов Чувашской Республики в Министерстве </w:t>
            </w:r>
          </w:p>
        </w:tc>
        <w:tc>
          <w:tcPr>
            <w:tcW w:w="1830" w:type="dxa"/>
          </w:tcPr>
          <w:p w:rsidR="008E028A" w:rsidRPr="00F92EF2" w:rsidRDefault="008E028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декабрь 2021 года,</w:t>
            </w:r>
          </w:p>
          <w:p w:rsidR="008E028A" w:rsidRPr="00F92EF2" w:rsidRDefault="008E028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декабрь 2022 года,</w:t>
            </w:r>
          </w:p>
          <w:p w:rsidR="008E028A" w:rsidRPr="00F92EF2" w:rsidRDefault="008E028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декабрь 2023 года</w:t>
            </w:r>
          </w:p>
          <w:p w:rsidR="008E028A" w:rsidRPr="00F92EF2" w:rsidRDefault="008E028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декабрь 2024 года</w:t>
            </w:r>
          </w:p>
        </w:tc>
        <w:tc>
          <w:tcPr>
            <w:tcW w:w="2693" w:type="dxa"/>
          </w:tcPr>
          <w:p w:rsidR="008E028A" w:rsidRPr="00F92EF2" w:rsidRDefault="008E028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отдел правовых и з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мельных отношений,</w:t>
            </w:r>
          </w:p>
          <w:p w:rsidR="008E028A" w:rsidRPr="00F92EF2" w:rsidRDefault="008E028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структурные подразд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ления Министерства </w:t>
            </w:r>
          </w:p>
        </w:tc>
        <w:tc>
          <w:tcPr>
            <w:tcW w:w="5954" w:type="dxa"/>
          </w:tcPr>
          <w:p w:rsidR="008E028A" w:rsidRPr="00F92EF2" w:rsidRDefault="008E028A" w:rsidP="008E02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142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План проведения антикоррупционной экспертизы де</w:t>
            </w:r>
            <w:r w:rsidRPr="00E14225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142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ствующих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нормативных правовых </w:t>
            </w:r>
            <w:r w:rsidRPr="00E14225">
              <w:rPr>
                <w:rFonts w:ascii="Times New Roman" w:hAnsi="Times New Roman"/>
                <w:color w:val="000000"/>
                <w:sz w:val="24"/>
                <w:szCs w:val="24"/>
              </w:rPr>
              <w:t>актов в установле</w:t>
            </w:r>
            <w:r w:rsidRPr="00E1422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142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ной сфере деятельности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E142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 год утвержден прик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зом Минсельхоза Чувашии 28.12.2022 № 271. </w:t>
            </w:r>
          </w:p>
        </w:tc>
      </w:tr>
      <w:tr w:rsidR="008E028A" w:rsidRPr="00F92EF2" w:rsidTr="00E522B8">
        <w:tc>
          <w:tcPr>
            <w:tcW w:w="604" w:type="dxa"/>
          </w:tcPr>
          <w:p w:rsidR="008E028A" w:rsidRPr="00F92EF2" w:rsidRDefault="008E028A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053" w:type="dxa"/>
          </w:tcPr>
          <w:p w:rsidR="008E028A" w:rsidRPr="00F92EF2" w:rsidRDefault="008E028A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независимых экспе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тов для проведения независимой 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тикоррупционной экспертизы но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мативных правовых актов по направлениям деятельности Мин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стерства и проектов нормативных актов Министерства </w:t>
            </w:r>
          </w:p>
        </w:tc>
        <w:tc>
          <w:tcPr>
            <w:tcW w:w="1830" w:type="dxa"/>
          </w:tcPr>
          <w:p w:rsidR="008E028A" w:rsidRPr="00F92EF2" w:rsidRDefault="008E028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8E028A" w:rsidRPr="00F92EF2" w:rsidRDefault="008E028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  <w:p w:rsidR="008E028A" w:rsidRPr="00F92EF2" w:rsidRDefault="008E028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мере нео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ходимости)</w:t>
            </w:r>
          </w:p>
        </w:tc>
        <w:tc>
          <w:tcPr>
            <w:tcW w:w="2693" w:type="dxa"/>
          </w:tcPr>
          <w:p w:rsidR="008E028A" w:rsidRPr="00F92EF2" w:rsidRDefault="008E028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</w:t>
            </w:r>
            <w:proofErr w:type="gramStart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правовых</w:t>
            </w:r>
            <w:proofErr w:type="gramEnd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</w:p>
          <w:p w:rsidR="008E028A" w:rsidRPr="00F92EF2" w:rsidRDefault="008E028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земельных отношений, </w:t>
            </w:r>
          </w:p>
          <w:p w:rsidR="008E028A" w:rsidRPr="00F92EF2" w:rsidRDefault="008E028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8E028A" w:rsidRDefault="008E028A" w:rsidP="008E028A">
            <w:pPr>
              <w:spacing w:line="240" w:lineRule="atLeast"/>
              <w:ind w:firstLine="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44CF1">
              <w:rPr>
                <w:rFonts w:ascii="Times New Roman" w:hAnsi="Times New Roman"/>
                <w:color w:val="000000"/>
                <w:sz w:val="24"/>
                <w:szCs w:val="24"/>
              </w:rPr>
              <w:t>езависим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 w:rsidRPr="00C44C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антикоррупционн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 экспертиза</w:t>
            </w:r>
            <w:r w:rsidRPr="00C44C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норм</w:t>
            </w:r>
            <w:r w:rsidRPr="00C44CF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4CF1">
              <w:rPr>
                <w:rFonts w:ascii="Times New Roman" w:hAnsi="Times New Roman"/>
                <w:color w:val="000000"/>
                <w:sz w:val="24"/>
                <w:szCs w:val="24"/>
              </w:rPr>
              <w:t>тивных правовых актов по направлениям деятельности Министерства и проектов нормативных актов Мин</w:t>
            </w:r>
            <w:r w:rsidRPr="00C44CF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стерства </w:t>
            </w:r>
            <w:r w:rsidRPr="00C44CF1">
              <w:rPr>
                <w:rFonts w:ascii="Times New Roman" w:hAnsi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44CF1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ится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r w:rsidRPr="00C44CF1">
              <w:rPr>
                <w:rFonts w:ascii="Times New Roman" w:hAnsi="Times New Roman"/>
                <w:color w:val="000000"/>
                <w:sz w:val="24"/>
                <w:szCs w:val="24"/>
              </w:rPr>
              <w:t>ккредитованным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44C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независимыми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экспертами:</w:t>
            </w:r>
          </w:p>
          <w:p w:rsidR="008E028A" w:rsidRDefault="008E028A" w:rsidP="008E028A">
            <w:pPr>
              <w:spacing w:line="240" w:lineRule="atLeast"/>
              <w:ind w:firstLine="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Сериным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Валерием Геннадьевичем (подготовлено 14 заключений);</w:t>
            </w:r>
          </w:p>
          <w:p w:rsidR="008E028A" w:rsidRPr="00F92EF2" w:rsidRDefault="008E028A" w:rsidP="008E028A">
            <w:pPr>
              <w:spacing w:line="240" w:lineRule="atLeast"/>
              <w:ind w:firstLine="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Гибатдиновым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Рамисом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Минивагизовичем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(подгото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лено 1 заключение). </w:t>
            </w:r>
          </w:p>
        </w:tc>
      </w:tr>
      <w:tr w:rsidR="00C105E6" w:rsidRPr="00F92EF2" w:rsidTr="00E522B8">
        <w:tc>
          <w:tcPr>
            <w:tcW w:w="604" w:type="dxa"/>
          </w:tcPr>
          <w:p w:rsidR="00C105E6" w:rsidRPr="00F92EF2" w:rsidRDefault="00C105E6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053" w:type="dxa"/>
          </w:tcPr>
          <w:p w:rsidR="00C105E6" w:rsidRPr="00F92EF2" w:rsidRDefault="00C105E6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Общественным сов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том при Министерстве сельского х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зяйства Чувашской Республики в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просов, касающихся состояния раб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ты по противодействию коррупции, в том числе по предотвращению и (или) урегулированию конфликта интересов, а также принятию ко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кретных мер по совершенствованию такой работы</w:t>
            </w:r>
          </w:p>
        </w:tc>
        <w:tc>
          <w:tcPr>
            <w:tcW w:w="1830" w:type="dxa"/>
          </w:tcPr>
          <w:p w:rsidR="00C105E6" w:rsidRPr="00F92EF2" w:rsidRDefault="00C105E6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C105E6" w:rsidRPr="00F92EF2" w:rsidRDefault="00C105E6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  <w:p w:rsidR="00C105E6" w:rsidRPr="00F92EF2" w:rsidRDefault="00C105E6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(по мере нео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ходимости)</w:t>
            </w:r>
          </w:p>
        </w:tc>
        <w:tc>
          <w:tcPr>
            <w:tcW w:w="2693" w:type="dxa"/>
          </w:tcPr>
          <w:p w:rsidR="00C105E6" w:rsidRPr="00F92EF2" w:rsidRDefault="003B496F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сектор по взаимоде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ствию в сфере прот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водействия коррупции и наградным вопросам</w:t>
            </w:r>
          </w:p>
        </w:tc>
        <w:tc>
          <w:tcPr>
            <w:tcW w:w="5954" w:type="dxa"/>
          </w:tcPr>
          <w:p w:rsidR="00C105E6" w:rsidRPr="00F92EF2" w:rsidRDefault="00407AA6" w:rsidP="00E522B8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C105E6" w:rsidRPr="00166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бщественным советом при Министерстве сельского хозяйства Чувашской Республики </w:t>
            </w:r>
            <w:r w:rsidRPr="00166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66A30">
              <w:rPr>
                <w:rFonts w:ascii="Times New Roman" w:hAnsi="Times New Roman"/>
                <w:color w:val="000000"/>
                <w:sz w:val="24"/>
                <w:szCs w:val="24"/>
              </w:rPr>
              <w:t>обсуждается  план по противодействию коррупции в Минсельхозе Чув</w:t>
            </w:r>
            <w:r w:rsidRPr="00166A3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66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шии и ежегодно </w:t>
            </w:r>
            <w:r w:rsidR="00C105E6" w:rsidRPr="00166A30">
              <w:rPr>
                <w:rFonts w:ascii="Times New Roman" w:hAnsi="Times New Roman"/>
                <w:color w:val="000000"/>
                <w:sz w:val="24"/>
                <w:szCs w:val="24"/>
              </w:rPr>
              <w:t>рассм</w:t>
            </w:r>
            <w:r w:rsidRPr="00166A30">
              <w:rPr>
                <w:rFonts w:ascii="Times New Roman" w:hAnsi="Times New Roman"/>
                <w:color w:val="000000"/>
                <w:sz w:val="24"/>
                <w:szCs w:val="24"/>
              </w:rPr>
              <w:t>атривается</w:t>
            </w:r>
            <w:proofErr w:type="gramEnd"/>
            <w:r w:rsidRPr="00166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105E6" w:rsidRPr="00166A3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 реал</w:t>
            </w:r>
            <w:r w:rsidR="00C105E6" w:rsidRPr="00166A3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105E6" w:rsidRPr="00166A30">
              <w:rPr>
                <w:rFonts w:ascii="Times New Roman" w:hAnsi="Times New Roman"/>
                <w:color w:val="000000"/>
                <w:sz w:val="24"/>
                <w:szCs w:val="24"/>
              </w:rPr>
              <w:t>зации</w:t>
            </w:r>
            <w:r w:rsidR="00166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данного </w:t>
            </w:r>
            <w:r w:rsidR="00C105E6" w:rsidRPr="00166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Плана </w:t>
            </w:r>
          </w:p>
        </w:tc>
      </w:tr>
      <w:tr w:rsidR="00C105E6" w:rsidRPr="00F92EF2" w:rsidTr="00E522B8">
        <w:tc>
          <w:tcPr>
            <w:tcW w:w="15134" w:type="dxa"/>
            <w:gridSpan w:val="5"/>
          </w:tcPr>
          <w:p w:rsidR="00C105E6" w:rsidRPr="00F92EF2" w:rsidRDefault="00C105E6" w:rsidP="00E522B8">
            <w:pPr>
              <w:ind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92E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 Мероприятия по проведению антикоррупционного мониторинга</w:t>
            </w:r>
          </w:p>
        </w:tc>
      </w:tr>
      <w:tr w:rsidR="00C105E6" w:rsidRPr="00F92EF2" w:rsidTr="00E522B8">
        <w:tc>
          <w:tcPr>
            <w:tcW w:w="604" w:type="dxa"/>
          </w:tcPr>
          <w:p w:rsidR="00C105E6" w:rsidRPr="00F92EF2" w:rsidRDefault="00C105E6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053" w:type="dxa"/>
          </w:tcPr>
          <w:p w:rsidR="00C105E6" w:rsidRPr="00F92EF2" w:rsidRDefault="00C105E6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Анализ обращений граждан на предмет наличия в них информации о фактах коррупции со стороны го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ударственных гражданских служ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щих Чувашской Республики. Прин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тие по результатам анализа мер, направленных на предупреждение подобных фактов</w:t>
            </w:r>
          </w:p>
        </w:tc>
        <w:tc>
          <w:tcPr>
            <w:tcW w:w="1830" w:type="dxa"/>
          </w:tcPr>
          <w:p w:rsidR="00C105E6" w:rsidRPr="00F92EF2" w:rsidRDefault="00C105E6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C105E6" w:rsidRPr="00F92EF2" w:rsidRDefault="00C105E6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</w:tc>
        <w:tc>
          <w:tcPr>
            <w:tcW w:w="2693" w:type="dxa"/>
          </w:tcPr>
          <w:p w:rsidR="00C105E6" w:rsidRPr="00F92EF2" w:rsidRDefault="00C105E6" w:rsidP="00C105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организационно-контрольный отдел,</w:t>
            </w:r>
          </w:p>
          <w:p w:rsidR="00C105E6" w:rsidRPr="00F92EF2" w:rsidRDefault="003B496F" w:rsidP="00C105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сектор по взаимоде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ствию в сфере прот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водействия коррупции и наградным вопросам</w:t>
            </w:r>
          </w:p>
        </w:tc>
        <w:tc>
          <w:tcPr>
            <w:tcW w:w="5954" w:type="dxa"/>
          </w:tcPr>
          <w:p w:rsidR="00C105E6" w:rsidRPr="00F92EF2" w:rsidRDefault="00C105E6" w:rsidP="009A4C3D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3E16D7">
              <w:rPr>
                <w:rFonts w:ascii="Times New Roman" w:hAnsi="Times New Roman"/>
                <w:color w:val="000000"/>
                <w:sz w:val="24"/>
                <w:szCs w:val="24"/>
              </w:rPr>
              <w:t>а 202</w:t>
            </w:r>
            <w:r w:rsidR="009A4C3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E1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в Минсельхоз Чувашии 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обращений</w:t>
            </w:r>
            <w:r w:rsidR="003E16D7">
              <w:t xml:space="preserve"> </w:t>
            </w:r>
            <w:r w:rsidR="003E16D7"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гра</w:t>
            </w:r>
            <w:r w:rsidR="003E16D7"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="003E16D7"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дан</w:t>
            </w:r>
            <w:r w:rsidR="003E1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(также анонимных)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факт</w:t>
            </w:r>
            <w:r w:rsidR="003E16D7"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ах</w:t>
            </w:r>
            <w:r w:rsidR="003E16D7" w:rsidRPr="003E16D7">
              <w:t xml:space="preserve"> </w:t>
            </w:r>
            <w:r w:rsidR="003E16D7"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коррупции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E16D7"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со стороны государственных гражданских служащих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поступало.</w:t>
            </w:r>
          </w:p>
        </w:tc>
      </w:tr>
      <w:tr w:rsidR="0077264B" w:rsidRPr="00F92EF2" w:rsidTr="00E522B8">
        <w:tc>
          <w:tcPr>
            <w:tcW w:w="604" w:type="dxa"/>
          </w:tcPr>
          <w:p w:rsidR="0077264B" w:rsidRPr="00F92EF2" w:rsidRDefault="0077264B" w:rsidP="00C105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0" w:type="dxa"/>
            <w:gridSpan w:val="4"/>
          </w:tcPr>
          <w:p w:rsidR="0077264B" w:rsidRPr="00F92EF2" w:rsidRDefault="0077264B" w:rsidP="00E522B8">
            <w:pPr>
              <w:ind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92E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4. Антикоррупционные мероприятия, проводимые в рамках размещения государственных заказов</w:t>
            </w:r>
          </w:p>
        </w:tc>
      </w:tr>
      <w:tr w:rsidR="008E028A" w:rsidRPr="00F92EF2" w:rsidTr="00E522B8">
        <w:tc>
          <w:tcPr>
            <w:tcW w:w="604" w:type="dxa"/>
          </w:tcPr>
          <w:p w:rsidR="008E028A" w:rsidRPr="00F92EF2" w:rsidRDefault="008E028A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053" w:type="dxa"/>
          </w:tcPr>
          <w:p w:rsidR="008E028A" w:rsidRPr="00F92EF2" w:rsidRDefault="008E028A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мониторинга цен зак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паемой продукции </w:t>
            </w:r>
          </w:p>
        </w:tc>
        <w:tc>
          <w:tcPr>
            <w:tcW w:w="1830" w:type="dxa"/>
          </w:tcPr>
          <w:p w:rsidR="008E028A" w:rsidRPr="00F92EF2" w:rsidRDefault="008E028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 подготовке </w:t>
            </w:r>
          </w:p>
          <w:p w:rsidR="008E028A" w:rsidRPr="00F92EF2" w:rsidRDefault="008E028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документации к проведению закупок для обеспечения государстве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нужд </w:t>
            </w:r>
          </w:p>
        </w:tc>
        <w:tc>
          <w:tcPr>
            <w:tcW w:w="2693" w:type="dxa"/>
          </w:tcPr>
          <w:p w:rsidR="008E028A" w:rsidRPr="00F92EF2" w:rsidRDefault="008E028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отдел </w:t>
            </w:r>
            <w:proofErr w:type="gramStart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правовых</w:t>
            </w:r>
            <w:proofErr w:type="gramEnd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</w:p>
          <w:p w:rsidR="008E028A" w:rsidRPr="00F92EF2" w:rsidRDefault="008E028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земельных отношений</w:t>
            </w:r>
          </w:p>
        </w:tc>
        <w:tc>
          <w:tcPr>
            <w:tcW w:w="5954" w:type="dxa"/>
          </w:tcPr>
          <w:p w:rsidR="008E028A" w:rsidRPr="009815B3" w:rsidRDefault="008E028A" w:rsidP="008E028A">
            <w:pPr>
              <w:spacing w:line="240" w:lineRule="atLeast"/>
              <w:ind w:firstLine="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Производился мониторинг цен по каждой конкурен</w:t>
            </w: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ной закупке, а именно:</w:t>
            </w:r>
          </w:p>
          <w:p w:rsidR="008E028A" w:rsidRPr="009815B3" w:rsidRDefault="008E028A" w:rsidP="008E028A">
            <w:pPr>
              <w:spacing w:line="240" w:lineRule="atLeast"/>
              <w:ind w:firstLine="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- обращения с запросом в соответствующие организ</w:t>
            </w: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ции о предоставлении сведений  о цене товара, работы (услуге);</w:t>
            </w:r>
          </w:p>
          <w:p w:rsidR="008E028A" w:rsidRPr="00F92EF2" w:rsidRDefault="008E028A" w:rsidP="008E028A">
            <w:pPr>
              <w:spacing w:line="240" w:lineRule="atLeast"/>
              <w:ind w:firstLine="28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- использовались данные реестров государственных и муниципальных контрактов, размещенные на офиц</w:t>
            </w: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альном сайте «Единая информационная система в сф</w:t>
            </w: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ре закупок», находящиеся в сети Интернет по адресу: https://zakupki.gov.ru/epz/main/public/home.html о цене за единицу товара, работы (услуги).</w:t>
            </w:r>
          </w:p>
        </w:tc>
      </w:tr>
      <w:tr w:rsidR="008E028A" w:rsidRPr="00F92EF2" w:rsidTr="00E522B8">
        <w:tc>
          <w:tcPr>
            <w:tcW w:w="604" w:type="dxa"/>
          </w:tcPr>
          <w:p w:rsidR="008E028A" w:rsidRPr="00F92EF2" w:rsidRDefault="008E028A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053" w:type="dxa"/>
          </w:tcPr>
          <w:p w:rsidR="008E028A" w:rsidRPr="00F92EF2" w:rsidRDefault="008E028A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экспертизы конкурсной документации на </w:t>
            </w:r>
            <w:proofErr w:type="spellStart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коррупциогенность</w:t>
            </w:r>
            <w:proofErr w:type="spellEnd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сфере закупок для государстве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нужд </w:t>
            </w:r>
          </w:p>
        </w:tc>
        <w:tc>
          <w:tcPr>
            <w:tcW w:w="1830" w:type="dxa"/>
          </w:tcPr>
          <w:p w:rsidR="008E028A" w:rsidRPr="00F92EF2" w:rsidRDefault="008E028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8E028A" w:rsidRPr="00F92EF2" w:rsidRDefault="008E028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2693" w:type="dxa"/>
          </w:tcPr>
          <w:p w:rsidR="008E028A" w:rsidRPr="00F92EF2" w:rsidRDefault="008E028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</w:t>
            </w:r>
            <w:proofErr w:type="gramStart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правовых</w:t>
            </w:r>
            <w:proofErr w:type="gramEnd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</w:p>
          <w:p w:rsidR="008E028A" w:rsidRPr="00F92EF2" w:rsidRDefault="008E028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земельных отношений</w:t>
            </w:r>
          </w:p>
        </w:tc>
        <w:tc>
          <w:tcPr>
            <w:tcW w:w="5954" w:type="dxa"/>
          </w:tcPr>
          <w:p w:rsidR="008E028A" w:rsidRPr="00F92EF2" w:rsidRDefault="008E028A" w:rsidP="008E028A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экспертизы по конкурсной документации на </w:t>
            </w:r>
            <w:proofErr w:type="spellStart"/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коррупциогенность</w:t>
            </w:r>
            <w:proofErr w:type="spellEnd"/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сфере закупок для госуда</w:t>
            </w: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ственных нужд производилась Государственной слу</w:t>
            </w: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бой Чувашской Республики по конкурентной политике и тарифам.</w:t>
            </w:r>
          </w:p>
        </w:tc>
      </w:tr>
      <w:tr w:rsidR="008E028A" w:rsidRPr="00F92EF2" w:rsidTr="00E522B8">
        <w:tc>
          <w:tcPr>
            <w:tcW w:w="604" w:type="dxa"/>
          </w:tcPr>
          <w:p w:rsidR="008E028A" w:rsidRPr="00F92EF2" w:rsidRDefault="008E028A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053" w:type="dxa"/>
          </w:tcPr>
          <w:p w:rsidR="008E028A" w:rsidRPr="00F92EF2" w:rsidRDefault="008E028A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отчета об эффективн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сти бюджетных расходов при пров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дении закупок</w:t>
            </w:r>
          </w:p>
        </w:tc>
        <w:tc>
          <w:tcPr>
            <w:tcW w:w="1830" w:type="dxa"/>
          </w:tcPr>
          <w:p w:rsidR="008E028A" w:rsidRPr="00F92EF2" w:rsidRDefault="008E028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1 раз в квартал, до 15 числа т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кущего за 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четным пери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2693" w:type="dxa"/>
          </w:tcPr>
          <w:p w:rsidR="008E028A" w:rsidRPr="00F92EF2" w:rsidRDefault="008E028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</w:t>
            </w:r>
            <w:proofErr w:type="gramStart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правовых</w:t>
            </w:r>
            <w:proofErr w:type="gramEnd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</w:p>
          <w:p w:rsidR="008E028A" w:rsidRPr="00F92EF2" w:rsidRDefault="008E028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земельных отношений,</w:t>
            </w:r>
          </w:p>
          <w:p w:rsidR="008E028A" w:rsidRPr="00F92EF2" w:rsidRDefault="008E028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организационно-контрольный отдел, </w:t>
            </w:r>
          </w:p>
          <w:p w:rsidR="008E028A" w:rsidRPr="00F92EF2" w:rsidRDefault="008E028A" w:rsidP="004E7F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</w:t>
            </w:r>
            <w:r w:rsidR="004E7F4A">
              <w:rPr>
                <w:rFonts w:ascii="Times New Roman" w:hAnsi="Times New Roman"/>
                <w:color w:val="000000"/>
                <w:sz w:val="24"/>
                <w:szCs w:val="24"/>
              </w:rPr>
              <w:t>отчетности АПК и ревизионной работы</w:t>
            </w:r>
          </w:p>
        </w:tc>
        <w:tc>
          <w:tcPr>
            <w:tcW w:w="5954" w:type="dxa"/>
          </w:tcPr>
          <w:p w:rsidR="008E028A" w:rsidRPr="00F92EF2" w:rsidRDefault="008E028A" w:rsidP="008E028A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815B3">
              <w:rPr>
                <w:rFonts w:ascii="Times New Roman" w:hAnsi="Times New Roman"/>
                <w:color w:val="000000"/>
                <w:sz w:val="24"/>
                <w:szCs w:val="24"/>
              </w:rPr>
              <w:t>Отчеты об эффективности бюджетных расходов при проведении закупок ежеквартально предоставлялись в Государственную службу Чувашской Республики по конкурентной политике и тарифам.</w:t>
            </w:r>
          </w:p>
        </w:tc>
      </w:tr>
      <w:tr w:rsidR="008E028A" w:rsidRPr="00F92EF2" w:rsidTr="00E522B8">
        <w:tc>
          <w:tcPr>
            <w:tcW w:w="604" w:type="dxa"/>
          </w:tcPr>
          <w:p w:rsidR="008E028A" w:rsidRPr="00F92EF2" w:rsidRDefault="008E028A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4053" w:type="dxa"/>
          </w:tcPr>
          <w:p w:rsidR="008E028A" w:rsidRPr="00F92EF2" w:rsidRDefault="008E028A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эффективности прот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водействия коррупции при ос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ществлении закупок товаров, работ, услуг для обеспечения госуда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нужд, в том числе осуществление работы по недопущению возникновения ко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фликта интересов в данной сфере деятельности (проведение анализа аффилированных связей членов з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купочных комиссий с участниками закупок)</w:t>
            </w:r>
          </w:p>
        </w:tc>
        <w:tc>
          <w:tcPr>
            <w:tcW w:w="1830" w:type="dxa"/>
          </w:tcPr>
          <w:p w:rsidR="008E028A" w:rsidRPr="00F92EF2" w:rsidRDefault="008E028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8E028A" w:rsidRPr="00F92EF2" w:rsidRDefault="008E028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</w:tc>
        <w:tc>
          <w:tcPr>
            <w:tcW w:w="2693" w:type="dxa"/>
          </w:tcPr>
          <w:p w:rsidR="008E028A" w:rsidRPr="00F92EF2" w:rsidRDefault="008E028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</w:t>
            </w:r>
            <w:proofErr w:type="gramStart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правовых</w:t>
            </w:r>
            <w:proofErr w:type="gramEnd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</w:p>
          <w:p w:rsidR="008E028A" w:rsidRPr="00F92EF2" w:rsidRDefault="008E028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земельных отношений,</w:t>
            </w:r>
          </w:p>
          <w:p w:rsidR="008E028A" w:rsidRPr="00F92EF2" w:rsidRDefault="008E028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организационно-контрольный отдел</w:t>
            </w:r>
          </w:p>
        </w:tc>
        <w:tc>
          <w:tcPr>
            <w:tcW w:w="5954" w:type="dxa"/>
          </w:tcPr>
          <w:p w:rsidR="008E028A" w:rsidRPr="00F92EF2" w:rsidRDefault="008E028A" w:rsidP="008E02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322B">
              <w:rPr>
                <w:rFonts w:ascii="Times New Roman" w:hAnsi="Times New Roman"/>
                <w:color w:val="000000"/>
                <w:sz w:val="24"/>
                <w:szCs w:val="24"/>
              </w:rPr>
              <w:t>При заключении контрактов на поставку товаров, ок</w:t>
            </w:r>
            <w:r w:rsidRPr="0077322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7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зание услуг, выполнение работ члены контрактной службы, а также Единой комиссии </w:t>
            </w:r>
            <w:proofErr w:type="gramStart"/>
            <w:r w:rsidRPr="007732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</w:t>
            </w:r>
            <w:proofErr w:type="gramEnd"/>
            <w:r w:rsidRPr="0077322B">
              <w:rPr>
                <w:rFonts w:ascii="Times New Roman" w:hAnsi="Times New Roman"/>
                <w:color w:val="000000"/>
                <w:sz w:val="24"/>
                <w:szCs w:val="24"/>
              </w:rPr>
              <w:t>о осуществлению закупок для нужд Министерства оформляют уведомл</w:t>
            </w:r>
            <w:r w:rsidRPr="0077322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7322B">
              <w:rPr>
                <w:rFonts w:ascii="Times New Roman" w:hAnsi="Times New Roman"/>
                <w:color w:val="000000"/>
                <w:sz w:val="24"/>
                <w:szCs w:val="24"/>
              </w:rPr>
              <w:t>ние об отсутствии родственных связей и декларацию об их соответствии требованиям ч.6 ст. 39 Федеральн</w:t>
            </w:r>
            <w:r w:rsidRPr="0077322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7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 закона от 5 апреля 2013 г. «44-ФЗ «О контрактной системе в сфере закупок товаров, работ, услуг для обеспечения государственных и муниципальных нужд». Аффилированных связей членов закупочных комиссий с участниками закупок не установлено. </w:t>
            </w:r>
          </w:p>
        </w:tc>
      </w:tr>
      <w:tr w:rsidR="0077264B" w:rsidRPr="00F92EF2" w:rsidTr="00E522B8">
        <w:tc>
          <w:tcPr>
            <w:tcW w:w="604" w:type="dxa"/>
          </w:tcPr>
          <w:p w:rsidR="0077264B" w:rsidRPr="00F92EF2" w:rsidRDefault="0077264B" w:rsidP="00C105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0" w:type="dxa"/>
            <w:gridSpan w:val="4"/>
          </w:tcPr>
          <w:p w:rsidR="0077264B" w:rsidRPr="00F92EF2" w:rsidRDefault="0077264B" w:rsidP="00E522B8">
            <w:pPr>
              <w:ind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92E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5. Проведение антикоррупционных мероприятий в рамках реализации кадровой политики</w:t>
            </w:r>
          </w:p>
        </w:tc>
      </w:tr>
      <w:tr w:rsidR="0077264B" w:rsidRPr="00F92EF2" w:rsidTr="00E522B8">
        <w:tc>
          <w:tcPr>
            <w:tcW w:w="604" w:type="dxa"/>
          </w:tcPr>
          <w:p w:rsidR="0077264B" w:rsidRPr="00F92EF2" w:rsidRDefault="0077264B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053" w:type="dxa"/>
          </w:tcPr>
          <w:p w:rsidR="0077264B" w:rsidRPr="00F92EF2" w:rsidRDefault="0077264B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Анализ уровня профессиональной подготовки служащих Министе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ства, обеспечение повышения их квалификации </w:t>
            </w:r>
          </w:p>
        </w:tc>
        <w:tc>
          <w:tcPr>
            <w:tcW w:w="1830" w:type="dxa"/>
          </w:tcPr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</w:p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дов </w:t>
            </w:r>
          </w:p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(в соответствии с утвержде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ным планом работы)</w:t>
            </w:r>
          </w:p>
        </w:tc>
        <w:tc>
          <w:tcPr>
            <w:tcW w:w="2693" w:type="dxa"/>
          </w:tcPr>
          <w:p w:rsidR="0077264B" w:rsidRPr="00F92EF2" w:rsidRDefault="004E7F4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F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сектор по взаимоде</w:t>
            </w:r>
            <w:r w:rsidRPr="004E7F4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4E7F4A">
              <w:rPr>
                <w:rFonts w:ascii="Times New Roman" w:hAnsi="Times New Roman"/>
                <w:color w:val="000000"/>
                <w:sz w:val="24"/>
                <w:szCs w:val="24"/>
              </w:rPr>
              <w:t>ствию в сфере прот</w:t>
            </w:r>
            <w:r w:rsidRPr="004E7F4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E7F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водействия коррупции и наградным вопросам</w:t>
            </w:r>
            <w:r w:rsidR="0077264B"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 подразд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ления Министерства</w:t>
            </w:r>
          </w:p>
        </w:tc>
        <w:tc>
          <w:tcPr>
            <w:tcW w:w="5954" w:type="dxa"/>
          </w:tcPr>
          <w:p w:rsidR="0077264B" w:rsidRPr="00F92EF2" w:rsidRDefault="0077264B" w:rsidP="00E522B8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рамках государственного заказа на професси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нальную переподготовку и повышение квалификации 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 </w:t>
            </w:r>
            <w:r w:rsidR="00166A3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9A4C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="00166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прошли курсы повышения квалификации </w:t>
            </w:r>
            <w:r w:rsidR="00166A3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A4C3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государственных гражданских служащих.</w:t>
            </w:r>
          </w:p>
          <w:p w:rsidR="0077264B" w:rsidRPr="00F92EF2" w:rsidRDefault="0077264B" w:rsidP="00E522B8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На официальном сайте Минсельхоза Чувашии в 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формационно-телекоммуникационной сети «Интернет» в разделе «Государственная гражданская служба» ра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мещена нормативно-правовая база по вопросам кадр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вой политики, информация о вакансиях в Минсельхозе Чувашии, кадровом резерве Минсельхоза Чувашии, конкурсах на замещение вакантных должностей и в кадровый резерв Минсельхоза Чувашии, а также пер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чень и формы документов для участия в этих конку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сах.</w:t>
            </w:r>
            <w:proofErr w:type="gramEnd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Кроме того, объявления о проводимых конкурсах на замещение вакантных должностей государственной гражданской службы Чувашской Республики разм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щаются на сервисе федеральной государственной 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формационной системы «Единая информационная с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стема управления кадровым составом государственной гражданской службы Российской Федерации».</w:t>
            </w:r>
          </w:p>
          <w:p w:rsidR="0077264B" w:rsidRPr="00F92EF2" w:rsidRDefault="0077264B" w:rsidP="00E522B8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Также на официальном сайте Минсельхоза Чувашии в информационно-телекоммуникационной сети «И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тернет» в разделе «Противодействие коррупции» ра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мещаются принятые правовые акты в сфере против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действия коррупции, номера телефонов «горячей л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нии», адреса электронной почты должностных лиц, 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ветственных за работу по противодействию коррупции, а также другая информация по вопросам противоде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ствию коррупции.</w:t>
            </w:r>
          </w:p>
        </w:tc>
      </w:tr>
      <w:tr w:rsidR="0077264B" w:rsidRPr="00F92EF2" w:rsidTr="00E522B8">
        <w:tc>
          <w:tcPr>
            <w:tcW w:w="604" w:type="dxa"/>
          </w:tcPr>
          <w:p w:rsidR="0077264B" w:rsidRPr="00F92EF2" w:rsidRDefault="0077264B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053" w:type="dxa"/>
          </w:tcPr>
          <w:p w:rsidR="0077264B" w:rsidRPr="00F92EF2" w:rsidRDefault="0077264B" w:rsidP="007726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Участие служащих Министерства, впервые поступивших на госуда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ственную гражданскую службу Ч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в Министе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ство сельского хозяйства Чувашской Республики и замещающих должн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сти, связанные 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с соблюдением ант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коррупционных стандартов, в мер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 xml:space="preserve">приятиях по профессиональному </w:t>
            </w:r>
            <w:r w:rsidRPr="00F92EF2">
              <w:rPr>
                <w:rFonts w:ascii="Times New Roman" w:hAnsi="Times New Roman"/>
                <w:sz w:val="24"/>
                <w:szCs w:val="24"/>
              </w:rPr>
              <w:lastRenderedPageBreak/>
              <w:t>развитию в области противодействия коррупции</w:t>
            </w:r>
          </w:p>
        </w:tc>
        <w:tc>
          <w:tcPr>
            <w:tcW w:w="1830" w:type="dxa"/>
          </w:tcPr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</w:p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</w:tc>
        <w:tc>
          <w:tcPr>
            <w:tcW w:w="2693" w:type="dxa"/>
          </w:tcPr>
          <w:p w:rsidR="0077264B" w:rsidRPr="00F92EF2" w:rsidRDefault="004E7F4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сектор по взаимоде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ствию в сфере прот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водействия коррупции и наградным вопросам</w:t>
            </w:r>
          </w:p>
        </w:tc>
        <w:tc>
          <w:tcPr>
            <w:tcW w:w="5954" w:type="dxa"/>
          </w:tcPr>
          <w:p w:rsidR="0077264B" w:rsidRPr="00F92EF2" w:rsidRDefault="003E16D7" w:rsidP="00E522B8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 впервые поступившие на государственную гражданскую службу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Минсельхоз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Чувашии прин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мают участие в  обучениях, проводимых Администр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цией Главы Чувашской Республики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 по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просам  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противодействия коррупции</w:t>
            </w:r>
          </w:p>
        </w:tc>
      </w:tr>
      <w:tr w:rsidR="0077264B" w:rsidRPr="00F92EF2" w:rsidTr="00E522B8">
        <w:tc>
          <w:tcPr>
            <w:tcW w:w="604" w:type="dxa"/>
          </w:tcPr>
          <w:p w:rsidR="0077264B" w:rsidRPr="00F92EF2" w:rsidRDefault="0077264B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4053" w:type="dxa"/>
          </w:tcPr>
          <w:p w:rsidR="0077264B" w:rsidRPr="00F92EF2" w:rsidRDefault="0077264B" w:rsidP="007726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служащих Министерства, 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в должностные обязанности которых входит участие в проведении зак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у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пок товаров, работ, услуг для обе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с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печения государственных нужд М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нистерства, в мероприятиях по пр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 xml:space="preserve">фессиональному развитию в области противодействия коррупции, в том числе их </w:t>
            </w:r>
            <w:proofErr w:type="gramStart"/>
            <w:r w:rsidRPr="00F92EF2"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gramEnd"/>
            <w:r w:rsidRPr="00F92EF2">
              <w:rPr>
                <w:rFonts w:ascii="Times New Roman" w:hAnsi="Times New Roman"/>
                <w:sz w:val="24"/>
                <w:szCs w:val="24"/>
              </w:rPr>
              <w:t xml:space="preserve"> по дополнител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ь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ным профессиональным программам в области противодействия корру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п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830" w:type="dxa"/>
          </w:tcPr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7264B" w:rsidRPr="00F92EF2" w:rsidRDefault="004E7F4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сектор по взаимоде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ствию в сфере прот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водействия коррупции и наградным вопросам</w:t>
            </w:r>
          </w:p>
        </w:tc>
        <w:tc>
          <w:tcPr>
            <w:tcW w:w="5954" w:type="dxa"/>
          </w:tcPr>
          <w:p w:rsidR="0077264B" w:rsidRPr="00F92EF2" w:rsidRDefault="003E16D7" w:rsidP="00E522B8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Сотрудники Минсельхоза Чувашии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 должностные обязанности которых входит участие в проведении з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купок товаров, работ, услуг для обеспечения госуда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ственных нужд Министерства,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участвуют 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в меропри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тиях по профессиональному развитию в области пр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тиводействия коррупции</w:t>
            </w:r>
            <w:r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 по дополнител</w:t>
            </w:r>
            <w:r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>ным профессиональным программам в области прот</w:t>
            </w:r>
            <w:r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>водействия коррупции</w:t>
            </w:r>
          </w:p>
        </w:tc>
      </w:tr>
      <w:tr w:rsidR="0077264B" w:rsidRPr="00F92EF2" w:rsidTr="00E522B8">
        <w:tc>
          <w:tcPr>
            <w:tcW w:w="604" w:type="dxa"/>
          </w:tcPr>
          <w:p w:rsidR="0077264B" w:rsidRPr="00F92EF2" w:rsidRDefault="0077264B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4053" w:type="dxa"/>
          </w:tcPr>
          <w:p w:rsidR="0077264B" w:rsidRPr="00F92EF2" w:rsidRDefault="0077264B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по выявлению случаев возникновения конфликта интересов, одной из сторон которого являются служащие Министерства, а также меры по предотвращению и урегулированию конфликтов инт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ресов</w:t>
            </w:r>
          </w:p>
        </w:tc>
        <w:tc>
          <w:tcPr>
            <w:tcW w:w="1830" w:type="dxa"/>
          </w:tcPr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(по мере п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ступления ув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домлений) </w:t>
            </w:r>
          </w:p>
        </w:tc>
        <w:tc>
          <w:tcPr>
            <w:tcW w:w="2693" w:type="dxa"/>
          </w:tcPr>
          <w:p w:rsidR="0077264B" w:rsidRPr="00F92EF2" w:rsidRDefault="004E7F4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сектор по взаимоде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ствию в сфере прот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водействия коррупции и наградным вопросам</w:t>
            </w:r>
            <w:r w:rsidR="0077264B"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 подразд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ления Министерства</w:t>
            </w:r>
          </w:p>
        </w:tc>
        <w:tc>
          <w:tcPr>
            <w:tcW w:w="5954" w:type="dxa"/>
          </w:tcPr>
          <w:p w:rsidR="0077264B" w:rsidRPr="00F92EF2" w:rsidRDefault="0077264B" w:rsidP="00E522B8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В целях рассмотрения вопросов, связанных с собл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дением требований к служебному поведению госуда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ственных служащих и урегулированию конфликта 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тересов, в Минсельхозе Чувашии образована комиссия по соблюдению требований к служебному поведению и урегулированию кон</w:t>
            </w:r>
            <w:r w:rsidR="00166A30">
              <w:rPr>
                <w:rFonts w:ascii="Times New Roman" w:hAnsi="Times New Roman"/>
                <w:color w:val="000000"/>
                <w:sz w:val="24"/>
                <w:szCs w:val="24"/>
              </w:rPr>
              <w:t>фликта интересов (далее – К</w:t>
            </w:r>
            <w:r w:rsidR="00166A3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166A30">
              <w:rPr>
                <w:rFonts w:ascii="Times New Roman" w:hAnsi="Times New Roman"/>
                <w:color w:val="000000"/>
                <w:sz w:val="24"/>
                <w:szCs w:val="24"/>
              </w:rPr>
              <w:t>мис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сия), порядок формирования и деятельности кот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рой утвержден приказом Минсельхоза Чувашии от 7 февраля 2011 г. № 17.</w:t>
            </w:r>
          </w:p>
          <w:p w:rsidR="0077264B" w:rsidRPr="009A4C3D" w:rsidRDefault="0077264B" w:rsidP="00E522B8">
            <w:pPr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C3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166A30" w:rsidRPr="009A4C3D">
              <w:rPr>
                <w:rFonts w:ascii="Times New Roman" w:hAnsi="Times New Roman"/>
                <w:sz w:val="24"/>
                <w:szCs w:val="24"/>
              </w:rPr>
              <w:t>202</w:t>
            </w:r>
            <w:r w:rsidR="009A4C3D" w:rsidRPr="009A4C3D">
              <w:rPr>
                <w:rFonts w:ascii="Times New Roman" w:hAnsi="Times New Roman"/>
                <w:sz w:val="24"/>
                <w:szCs w:val="24"/>
              </w:rPr>
              <w:t>3</w:t>
            </w:r>
            <w:r w:rsidR="00166A30" w:rsidRPr="009A4C3D">
              <w:rPr>
                <w:rFonts w:ascii="Times New Roman" w:hAnsi="Times New Roman"/>
                <w:sz w:val="24"/>
                <w:szCs w:val="24"/>
              </w:rPr>
              <w:t xml:space="preserve">  г. поступило </w:t>
            </w:r>
            <w:r w:rsidR="009A4C3D" w:rsidRPr="009A4C3D">
              <w:rPr>
                <w:rFonts w:ascii="Times New Roman" w:hAnsi="Times New Roman"/>
                <w:sz w:val="24"/>
                <w:szCs w:val="24"/>
              </w:rPr>
              <w:t>4</w:t>
            </w:r>
            <w:r w:rsidRPr="009A4C3D">
              <w:rPr>
                <w:rFonts w:ascii="Times New Roman" w:hAnsi="Times New Roman"/>
                <w:sz w:val="24"/>
                <w:szCs w:val="24"/>
              </w:rPr>
              <w:t xml:space="preserve"> уведомлени</w:t>
            </w:r>
            <w:r w:rsidR="009A4C3D" w:rsidRPr="009A4C3D">
              <w:rPr>
                <w:rFonts w:ascii="Times New Roman" w:hAnsi="Times New Roman"/>
                <w:sz w:val="24"/>
                <w:szCs w:val="24"/>
              </w:rPr>
              <w:t>я</w:t>
            </w:r>
            <w:r w:rsidRPr="009A4C3D">
              <w:rPr>
                <w:rFonts w:ascii="Times New Roman" w:hAnsi="Times New Roman"/>
                <w:sz w:val="24"/>
                <w:szCs w:val="24"/>
              </w:rPr>
              <w:t xml:space="preserve"> от служащ</w:t>
            </w:r>
            <w:r w:rsidR="00F54183" w:rsidRPr="009A4C3D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9A4C3D">
              <w:rPr>
                <w:rFonts w:ascii="Times New Roman" w:hAnsi="Times New Roman"/>
                <w:sz w:val="24"/>
                <w:szCs w:val="24"/>
              </w:rPr>
              <w:t xml:space="preserve"> Минсельхоза Чувашии о возникновении личной заи</w:t>
            </w:r>
            <w:r w:rsidRPr="009A4C3D">
              <w:rPr>
                <w:rFonts w:ascii="Times New Roman" w:hAnsi="Times New Roman"/>
                <w:sz w:val="24"/>
                <w:szCs w:val="24"/>
              </w:rPr>
              <w:t>н</w:t>
            </w:r>
            <w:r w:rsidRPr="009A4C3D">
              <w:rPr>
                <w:rFonts w:ascii="Times New Roman" w:hAnsi="Times New Roman"/>
                <w:sz w:val="24"/>
                <w:szCs w:val="24"/>
              </w:rPr>
              <w:t>тересованности, которая приводит или может привести к конфликту инте</w:t>
            </w:r>
            <w:r w:rsidR="00F54183" w:rsidRPr="009A4C3D">
              <w:rPr>
                <w:rFonts w:ascii="Times New Roman" w:hAnsi="Times New Roman"/>
                <w:sz w:val="24"/>
                <w:szCs w:val="24"/>
              </w:rPr>
              <w:t>ресов</w:t>
            </w:r>
            <w:r w:rsidR="00380CC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C4570" w:rsidRDefault="009A4C3D" w:rsidP="005C4570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7264B"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уведомлени</w:t>
            </w:r>
            <w:r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77264B"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рассмотрен</w:t>
            </w:r>
            <w:r w:rsidR="00F54183"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77264B"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заседании </w:t>
            </w:r>
            <w:r w:rsidR="00F54183"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>Комиссии по соблюдению требований к служебному поведению  лиц,  замещающих должности государственной гра</w:t>
            </w:r>
            <w:r w:rsidR="00F54183"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="00F54183"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>данской службы Чувашской Республики руководит</w:t>
            </w:r>
            <w:r w:rsidR="00F54183"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F54183"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>лей органов исполнительной власти Чувашской Ре</w:t>
            </w:r>
            <w:r w:rsidR="00F54183"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F54183"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>публики, первых заместителей и заместителей руков</w:t>
            </w:r>
            <w:r w:rsidR="00F54183"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F54183"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>дителей органов исполнительной власти Чувашской Республики, и урегулированию конфлик</w:t>
            </w:r>
            <w:r w:rsidR="0015098F"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 интересов от </w:t>
            </w:r>
            <w:r w:rsidR="005C4570"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15098F"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5C4570"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15098F"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="005C4570"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5098F"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="005C4570"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80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– Комиссия руководителей). </w:t>
            </w:r>
            <w:r w:rsidR="005C457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 итогам рассмотрения </w:t>
            </w:r>
            <w:r w:rsidR="005C4570">
              <w:t xml:space="preserve"> </w:t>
            </w:r>
            <w:r w:rsidR="005C4570"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>Комиссией</w:t>
            </w:r>
            <w:r w:rsidR="00380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80CC3" w:rsidRPr="00380CC3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руководителей</w:t>
            </w:r>
            <w:r w:rsidR="005C4570"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принято решение</w:t>
            </w:r>
            <w:r w:rsidR="005C45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отсутствии </w:t>
            </w:r>
            <w:r w:rsidR="00380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конфликта интересов у данных служащих, но учитывая особое мнение члена данной Комиссии</w:t>
            </w:r>
            <w:r w:rsidR="00380CC3">
              <w:t xml:space="preserve"> </w:t>
            </w:r>
            <w:r w:rsidR="00380CC3" w:rsidRPr="00380CC3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руководителей</w:t>
            </w:r>
            <w:r w:rsidR="00380CC3">
              <w:rPr>
                <w:rFonts w:ascii="Times New Roman" w:hAnsi="Times New Roman"/>
                <w:color w:val="000000"/>
                <w:sz w:val="24"/>
                <w:szCs w:val="24"/>
              </w:rPr>
              <w:t>,  были внесены</w:t>
            </w:r>
            <w:r w:rsidR="00380CC3" w:rsidRPr="00380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изм</w:t>
            </w:r>
            <w:r w:rsidR="00380CC3" w:rsidRPr="00380CC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380CC3" w:rsidRPr="00380CC3">
              <w:rPr>
                <w:rFonts w:ascii="Times New Roman" w:hAnsi="Times New Roman"/>
                <w:color w:val="000000"/>
                <w:sz w:val="24"/>
                <w:szCs w:val="24"/>
              </w:rPr>
              <w:t>нения в должностн</w:t>
            </w:r>
            <w:r w:rsidR="00380CC3"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 w:rsidR="00380CC3" w:rsidRPr="00380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регламент</w:t>
            </w:r>
            <w:r w:rsidR="00380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одного</w:t>
            </w:r>
            <w:r w:rsidR="00380CC3" w:rsidRPr="00380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служащего Минсельхоз</w:t>
            </w:r>
            <w:r w:rsidR="00380CC3">
              <w:rPr>
                <w:rFonts w:ascii="Times New Roman" w:hAnsi="Times New Roman"/>
                <w:color w:val="000000"/>
                <w:sz w:val="24"/>
                <w:szCs w:val="24"/>
              </w:rPr>
              <w:t>а Чувашии, подавшего уведомление;</w:t>
            </w:r>
          </w:p>
          <w:p w:rsidR="0077264B" w:rsidRPr="00F92EF2" w:rsidRDefault="0015098F" w:rsidP="00380CC3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  <w:r w:rsidR="00F54183"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>уведомления рассмотрено на заседании Комисси</w:t>
            </w:r>
            <w:r w:rsidR="005C4570"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>по соблюдению</w:t>
            </w:r>
            <w:r w:rsidRPr="00150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требований к служебному поведению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098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 гражданских служащих, замещающих должности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098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 гражданской службы Ч</w:t>
            </w:r>
            <w:r w:rsidRPr="0015098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15098F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098F">
              <w:rPr>
                <w:rFonts w:ascii="Times New Roman" w:hAnsi="Times New Roman"/>
                <w:color w:val="000000"/>
                <w:sz w:val="24"/>
                <w:szCs w:val="24"/>
              </w:rPr>
              <w:t>в Министерстве сельского хозя</w:t>
            </w:r>
            <w:r w:rsidRPr="0015098F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15098F">
              <w:rPr>
                <w:rFonts w:ascii="Times New Roman" w:hAnsi="Times New Roman"/>
                <w:color w:val="000000"/>
                <w:sz w:val="24"/>
                <w:szCs w:val="24"/>
              </w:rPr>
              <w:t>ства Чувашской Республики,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098F">
              <w:rPr>
                <w:rFonts w:ascii="Times New Roman" w:hAnsi="Times New Roman"/>
                <w:color w:val="000000"/>
                <w:sz w:val="24"/>
                <w:szCs w:val="24"/>
              </w:rPr>
              <w:t>урегулированию ко</w:t>
            </w:r>
            <w:r w:rsidRPr="0015098F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5098F">
              <w:rPr>
                <w:rFonts w:ascii="Times New Roman" w:hAnsi="Times New Roman"/>
                <w:color w:val="000000"/>
                <w:sz w:val="24"/>
                <w:szCs w:val="24"/>
              </w:rPr>
              <w:t>фликта</w:t>
            </w:r>
            <w:r w:rsidR="00380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интересов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5C45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18.04.2023 № 2 и от 14.12.2023</w:t>
            </w:r>
            <w:r w:rsidR="00380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5C45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4</w:t>
            </w:r>
            <w:r w:rsidR="00380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- Комиссия)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5C45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7264B"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>По итогам рассмотрения да</w:t>
            </w:r>
            <w:r w:rsidR="0077264B"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77264B"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380CC3"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r w:rsidR="0077264B"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уведомлени</w:t>
            </w:r>
            <w:r w:rsidR="00380CC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77264B"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целях недопущения возникновения конфликта интересов Комиссией принято решение: р</w:t>
            </w:r>
            <w:r w:rsidR="0077264B"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77264B"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>комендовать заместителю Председателя Кабинета М</w:t>
            </w:r>
            <w:r w:rsidR="0077264B"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77264B"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>нистров Чувашской Республики - министру сельского хозяйства Чувашской Республики Артамонову С.Г. и</w:t>
            </w:r>
            <w:r w:rsidR="0077264B"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77264B"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>менить должностн</w:t>
            </w:r>
            <w:r w:rsidR="00380CC3">
              <w:rPr>
                <w:rFonts w:ascii="Times New Roman" w:hAnsi="Times New Roman"/>
                <w:color w:val="000000"/>
                <w:sz w:val="24"/>
                <w:szCs w:val="24"/>
              </w:rPr>
              <w:t>ые</w:t>
            </w:r>
            <w:r w:rsidR="0077264B"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регламент</w:t>
            </w:r>
            <w:r w:rsidR="00380CC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="0077264B"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служащ</w:t>
            </w:r>
            <w:r w:rsidR="00380CC3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="00F54183"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7264B"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>Минсел</w:t>
            </w:r>
            <w:r w:rsidR="0077264B"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="0077264B"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>хоза Чувашии, подавш</w:t>
            </w:r>
            <w:r w:rsidR="00380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их </w:t>
            </w:r>
            <w:r w:rsidR="0077264B" w:rsidRPr="00380CC3">
              <w:rPr>
                <w:rFonts w:ascii="Times New Roman" w:hAnsi="Times New Roman"/>
                <w:color w:val="000000"/>
                <w:sz w:val="24"/>
                <w:szCs w:val="24"/>
              </w:rPr>
              <w:t>уведомления. Изменения в должностные регламенты внесены.</w:t>
            </w:r>
            <w:r w:rsidR="0077264B"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7264B" w:rsidRPr="00F92EF2" w:rsidTr="00E522B8">
        <w:tc>
          <w:tcPr>
            <w:tcW w:w="604" w:type="dxa"/>
          </w:tcPr>
          <w:p w:rsidR="0077264B" w:rsidRPr="00F92EF2" w:rsidRDefault="0077264B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4053" w:type="dxa"/>
          </w:tcPr>
          <w:p w:rsidR="0077264B" w:rsidRPr="00F92EF2" w:rsidRDefault="0077264B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Обеспечение осуществления ко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м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плекса организационных, разъясн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тельных и иных мер по соблюдению служащими Министерства огран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чений, запретов и по исполнению обязанностей, установленных в ц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лях противодействия коррупции, в том числе ограничений, касающихся получения подарков, а также направленных на формирование негативного отношения к дарению подарков в связи с исполнением ук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а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занными государственными гра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ж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данскими служащими своих обяза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ностей </w:t>
            </w:r>
          </w:p>
        </w:tc>
        <w:tc>
          <w:tcPr>
            <w:tcW w:w="1830" w:type="dxa"/>
          </w:tcPr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</w:p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</w:tc>
        <w:tc>
          <w:tcPr>
            <w:tcW w:w="2693" w:type="dxa"/>
          </w:tcPr>
          <w:p w:rsidR="0077264B" w:rsidRPr="00F92EF2" w:rsidRDefault="004E7F4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сектор по взаимоде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ствию в сфере прот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водействия коррупции и наградным вопросам</w:t>
            </w:r>
          </w:p>
        </w:tc>
        <w:tc>
          <w:tcPr>
            <w:tcW w:w="5954" w:type="dxa"/>
          </w:tcPr>
          <w:p w:rsidR="00AC5607" w:rsidRDefault="00380CC3" w:rsidP="00AC5607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поступлении на госслужбу в </w:t>
            </w:r>
            <w:r w:rsidRPr="00380CC3">
              <w:rPr>
                <w:rFonts w:ascii="Times New Roman" w:hAnsi="Times New Roman"/>
                <w:color w:val="000000"/>
                <w:sz w:val="24"/>
                <w:szCs w:val="24"/>
              </w:rPr>
              <w:t>Минсельхоз Чув</w:t>
            </w:r>
            <w:r w:rsidRPr="00380CC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80CC3">
              <w:rPr>
                <w:rFonts w:ascii="Times New Roman" w:hAnsi="Times New Roman"/>
                <w:color w:val="000000"/>
                <w:sz w:val="24"/>
                <w:szCs w:val="24"/>
              </w:rPr>
              <w:t>шии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0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80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антикоррупционн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ым</w:t>
            </w:r>
            <w:r w:rsidRPr="00380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законод</w:t>
            </w:r>
            <w:r w:rsidRPr="00380CC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80CC3">
              <w:rPr>
                <w:rFonts w:ascii="Times New Roman" w:hAnsi="Times New Roman"/>
                <w:color w:val="000000"/>
                <w:sz w:val="24"/>
                <w:szCs w:val="24"/>
              </w:rPr>
              <w:t>тельств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 проводится Управлением </w:t>
            </w:r>
            <w:r w:rsidRPr="00380CC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 гражданской службы, кадровой политики и</w:t>
            </w:r>
            <w:r w:rsidR="00AC5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0CC3">
              <w:rPr>
                <w:rFonts w:ascii="Times New Roman" w:hAnsi="Times New Roman"/>
                <w:color w:val="000000"/>
                <w:sz w:val="24"/>
                <w:szCs w:val="24"/>
              </w:rPr>
              <w:t>госуда</w:t>
            </w:r>
            <w:r w:rsidRPr="00380CC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80CC3">
              <w:rPr>
                <w:rFonts w:ascii="Times New Roman" w:hAnsi="Times New Roman"/>
                <w:color w:val="000000"/>
                <w:sz w:val="24"/>
                <w:szCs w:val="24"/>
              </w:rPr>
              <w:t>ственных наград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0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</w:t>
            </w:r>
            <w:r w:rsidR="00AC560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80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Главы Чувашской Республики</w:t>
            </w:r>
            <w:r w:rsidR="00AC56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7264B" w:rsidRPr="00F92EF2" w:rsidRDefault="00AC5607" w:rsidP="00AC5607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77264B" w:rsidRPr="00380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знакомление служащих  Минсельхоза Чувашии с изменениями антикоррупционного законодательства </w:t>
            </w:r>
            <w:r w:rsidR="00380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проводится </w:t>
            </w:r>
            <w:r w:rsidR="00380CC3" w:rsidRPr="00380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постоянной основе</w:t>
            </w:r>
            <w:r w:rsidR="0077264B" w:rsidRPr="00380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путем их доведения до всех служащих Минсельхоза Чувашии.</w:t>
            </w:r>
          </w:p>
        </w:tc>
      </w:tr>
      <w:tr w:rsidR="0077264B" w:rsidRPr="00F92EF2" w:rsidTr="00E522B8">
        <w:tc>
          <w:tcPr>
            <w:tcW w:w="604" w:type="dxa"/>
          </w:tcPr>
          <w:p w:rsidR="0077264B" w:rsidRPr="00F92EF2" w:rsidRDefault="0077264B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4053" w:type="dxa"/>
          </w:tcPr>
          <w:p w:rsidR="0077264B" w:rsidRPr="00F92EF2" w:rsidRDefault="0077264B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Недопущение фактов служащими Министерства поведения, которое может восприниматься как обещание или предложение дачи взятки либо как согласие принять взятку или как просьба о даче взятки </w:t>
            </w:r>
          </w:p>
        </w:tc>
        <w:tc>
          <w:tcPr>
            <w:tcW w:w="1830" w:type="dxa"/>
          </w:tcPr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</w:tc>
        <w:tc>
          <w:tcPr>
            <w:tcW w:w="2693" w:type="dxa"/>
          </w:tcPr>
          <w:p w:rsidR="0077264B" w:rsidRPr="00F92EF2" w:rsidRDefault="004E7F4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сектор по взаимоде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ствию в сфере прот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водействия коррупции и наградным вопросам</w:t>
            </w:r>
          </w:p>
        </w:tc>
        <w:tc>
          <w:tcPr>
            <w:tcW w:w="5954" w:type="dxa"/>
          </w:tcPr>
          <w:p w:rsidR="0077264B" w:rsidRPr="008E028A" w:rsidRDefault="0077264B" w:rsidP="00E522B8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В Минсельхозе Чувашии проводится разъяснител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ная работа по недопущению лицами, замещающими должности государственной гражданской службы Ч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вашкой Республики, поведения, которое может во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приниматься как обещание или предложение дачи взятки либо как согласие принять взятку или как просьба о даче взятки.</w:t>
            </w:r>
          </w:p>
        </w:tc>
      </w:tr>
      <w:tr w:rsidR="0077264B" w:rsidRPr="00F92EF2" w:rsidTr="00E522B8">
        <w:tc>
          <w:tcPr>
            <w:tcW w:w="604" w:type="dxa"/>
          </w:tcPr>
          <w:p w:rsidR="0077264B" w:rsidRPr="00F92EF2" w:rsidRDefault="0077264B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4053" w:type="dxa"/>
          </w:tcPr>
          <w:p w:rsidR="0077264B" w:rsidRPr="00F92EF2" w:rsidRDefault="0077264B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эффективного </w:t>
            </w:r>
            <w:proofErr w:type="gramStart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троля за</w:t>
            </w:r>
            <w:proofErr w:type="gramEnd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соблюдением служащими Министерства ограничений, пред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смотренных законодательством о государственной гражданской слу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 </w:t>
            </w:r>
          </w:p>
        </w:tc>
        <w:tc>
          <w:tcPr>
            <w:tcW w:w="1830" w:type="dxa"/>
          </w:tcPr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по мере п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ступления 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ращений</w:t>
            </w:r>
          </w:p>
        </w:tc>
        <w:tc>
          <w:tcPr>
            <w:tcW w:w="2693" w:type="dxa"/>
          </w:tcPr>
          <w:p w:rsidR="0077264B" w:rsidRPr="00F92EF2" w:rsidRDefault="004E7F4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сектор по взаимоде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ствию в сфере прот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водействия коррупции и наградным вопросам</w:t>
            </w:r>
          </w:p>
        </w:tc>
        <w:tc>
          <w:tcPr>
            <w:tcW w:w="5954" w:type="dxa"/>
          </w:tcPr>
          <w:p w:rsidR="0077264B" w:rsidRPr="00AC5607" w:rsidRDefault="0077264B" w:rsidP="00E522B8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гражданскими служащими Минсельх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Чувашии запретов и ограничений контролируется </w:t>
            </w:r>
            <w:r w:rsidR="00CE30CF"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</w:t>
            </w:r>
            <w:r w:rsidR="00833801"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ем</w:t>
            </w:r>
            <w:r w:rsidR="00CE30CF"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Главы Чувашской Республики по вопр</w:t>
            </w:r>
            <w:r w:rsidR="00CE30CF"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CE30CF"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сам противодействия коррупции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7264B" w:rsidRPr="008E028A" w:rsidRDefault="0077264B" w:rsidP="00AC5607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</w:t>
            </w:r>
            <w:r w:rsidR="006E6796"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AC5607"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E6796"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информация о фактах коррупции служ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щих </w:t>
            </w:r>
            <w:r w:rsidR="00CE30CF"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Минсельхоз Чувашии 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не поступала.</w:t>
            </w:r>
          </w:p>
        </w:tc>
      </w:tr>
      <w:tr w:rsidR="0077264B" w:rsidRPr="00AC5607" w:rsidTr="00E522B8">
        <w:tc>
          <w:tcPr>
            <w:tcW w:w="604" w:type="dxa"/>
          </w:tcPr>
          <w:p w:rsidR="0077264B" w:rsidRPr="00F92EF2" w:rsidRDefault="0077264B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4053" w:type="dxa"/>
          </w:tcPr>
          <w:p w:rsidR="0077264B" w:rsidRPr="00F92EF2" w:rsidRDefault="0077264B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Стимулирование служащих Мин</w:t>
            </w:r>
            <w:r w:rsidRPr="00F92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стерства к предоставлению инфо</w:t>
            </w:r>
            <w:r w:rsidRPr="00F92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мации об известных им случаях ко</w:t>
            </w:r>
            <w:r w:rsidRPr="00F92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рупционных правонарушений, нарушений требований к служебн</w:t>
            </w:r>
            <w:r w:rsidRPr="00F92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 поведению, ситуациях конфликта интересов</w:t>
            </w:r>
          </w:p>
        </w:tc>
        <w:tc>
          <w:tcPr>
            <w:tcW w:w="1830" w:type="dxa"/>
          </w:tcPr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</w:tc>
        <w:tc>
          <w:tcPr>
            <w:tcW w:w="2693" w:type="dxa"/>
          </w:tcPr>
          <w:p w:rsidR="0077264B" w:rsidRPr="00F92EF2" w:rsidRDefault="004E7F4A" w:rsidP="007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сектор по взаимоде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ствию в сфере прот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водействия коррупции и наградным вопросам</w:t>
            </w:r>
          </w:p>
        </w:tc>
        <w:tc>
          <w:tcPr>
            <w:tcW w:w="5954" w:type="dxa"/>
            <w:shd w:val="clear" w:color="auto" w:fill="auto"/>
          </w:tcPr>
          <w:p w:rsidR="0077264B" w:rsidRPr="00AC5607" w:rsidRDefault="00444C50" w:rsidP="00E522B8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На внутриведомственных совещаниях отдельно ра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сматривается вопрос по принятию мер по предотвр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щению и урегулированию конфликта интересов.</w:t>
            </w:r>
          </w:p>
        </w:tc>
      </w:tr>
      <w:tr w:rsidR="00444C50" w:rsidRPr="00F92EF2" w:rsidTr="00E522B8">
        <w:tc>
          <w:tcPr>
            <w:tcW w:w="604" w:type="dxa"/>
          </w:tcPr>
          <w:p w:rsidR="00444C50" w:rsidRPr="00F92EF2" w:rsidRDefault="00444C50" w:rsidP="00C105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0" w:type="dxa"/>
            <w:gridSpan w:val="4"/>
          </w:tcPr>
          <w:p w:rsidR="00444C50" w:rsidRPr="00F92EF2" w:rsidRDefault="00444C50" w:rsidP="00E522B8">
            <w:pPr>
              <w:ind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6. Обеспечение доступа гражданам и организациям к информации о деятельности Министерства</w:t>
            </w:r>
          </w:p>
        </w:tc>
      </w:tr>
      <w:tr w:rsidR="00444C50" w:rsidRPr="00F92EF2" w:rsidTr="00E522B8">
        <w:tc>
          <w:tcPr>
            <w:tcW w:w="604" w:type="dxa"/>
          </w:tcPr>
          <w:p w:rsidR="00444C50" w:rsidRPr="00F92EF2" w:rsidRDefault="00444C50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053" w:type="dxa"/>
          </w:tcPr>
          <w:p w:rsidR="00444C50" w:rsidRPr="00F92EF2" w:rsidRDefault="00444C50" w:rsidP="00407AA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участия представит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лей общественных объединений в совещательных органах, созданных при Министерстве сельского хозя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ства Чувашской Республики</w:t>
            </w:r>
          </w:p>
        </w:tc>
        <w:tc>
          <w:tcPr>
            <w:tcW w:w="1830" w:type="dxa"/>
          </w:tcPr>
          <w:p w:rsidR="00444C50" w:rsidRPr="00F92EF2" w:rsidRDefault="00444C50" w:rsidP="00407A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мере </w:t>
            </w:r>
          </w:p>
          <w:p w:rsidR="00444C50" w:rsidRPr="00F92EF2" w:rsidRDefault="00444C50" w:rsidP="00407A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2693" w:type="dxa"/>
          </w:tcPr>
          <w:p w:rsidR="00444C50" w:rsidRPr="00F92EF2" w:rsidRDefault="00444C50" w:rsidP="00407A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 подразд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ления Министерства</w:t>
            </w:r>
          </w:p>
        </w:tc>
        <w:tc>
          <w:tcPr>
            <w:tcW w:w="5954" w:type="dxa"/>
          </w:tcPr>
          <w:p w:rsidR="00444C50" w:rsidRPr="00F92EF2" w:rsidRDefault="008E028A" w:rsidP="008E028A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Представители общественных объединений в сов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щательных органах, созданных при Министерстве сельского хозяйства Чувашской Республики, активно принимают участие в общественной жизни Министе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ства, ежеквартально  проводятся заседания Общ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ственного совета при Министерстве. </w:t>
            </w:r>
            <w:proofErr w:type="gramStart"/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С участием О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щественного совета ежемесячно проводятся заседания конкурсной комиссии по проведению конкурсов на з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мещение вакантной должности государственной гра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данской службы Чувашской Республики в Министе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стве сельского хозяйства Чувашской Республики и включение в кадровый резерв Министерства сельского хозяйства Чувашской Республики, заседания конкур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комиссии  по проведению конкурсного отбора на 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получение грантов в форме субсидий для малых форм хозяйствования.</w:t>
            </w:r>
            <w:proofErr w:type="gramEnd"/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Члены Общественного совета учас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вуют  в заседаниях Правительственной комиссии по вопросам агропромышленного комплекса, монитори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гу и оперативному реагированию на изменения кон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юнктуры продовольственного рынка Чувашской Ре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публики и коллегии Министерства сельского хозяйства Чувашской Республики. Ежемесячно проводится мон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торинг координационных и совещательных органов.</w:t>
            </w:r>
          </w:p>
        </w:tc>
      </w:tr>
      <w:tr w:rsidR="00444C50" w:rsidRPr="00F92EF2" w:rsidTr="00E522B8">
        <w:tc>
          <w:tcPr>
            <w:tcW w:w="604" w:type="dxa"/>
          </w:tcPr>
          <w:p w:rsidR="00444C50" w:rsidRPr="00F92EF2" w:rsidRDefault="00444C50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4053" w:type="dxa"/>
          </w:tcPr>
          <w:p w:rsidR="00444C50" w:rsidRPr="00F92EF2" w:rsidRDefault="00444C50" w:rsidP="00407AA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«прямых линий» по в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просам противодействия коррупции, отнесенных к сфере деятельности Министерства сельского хозяйства Чувашской Республики</w:t>
            </w:r>
          </w:p>
        </w:tc>
        <w:tc>
          <w:tcPr>
            <w:tcW w:w="1830" w:type="dxa"/>
          </w:tcPr>
          <w:p w:rsidR="00444C50" w:rsidRPr="00F92EF2" w:rsidRDefault="00444C50" w:rsidP="00407A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444C50" w:rsidRPr="00F92EF2" w:rsidRDefault="00444C50" w:rsidP="00407A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</w:tc>
        <w:tc>
          <w:tcPr>
            <w:tcW w:w="2693" w:type="dxa"/>
          </w:tcPr>
          <w:p w:rsidR="00444C50" w:rsidRPr="00F92EF2" w:rsidRDefault="00444C50" w:rsidP="00407A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 подразд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  <w:r w:rsidR="005E79C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bookmarkStart w:id="0" w:name="_GoBack"/>
            <w:bookmarkEnd w:id="0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помощник м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нистра</w:t>
            </w:r>
          </w:p>
        </w:tc>
        <w:tc>
          <w:tcPr>
            <w:tcW w:w="5954" w:type="dxa"/>
          </w:tcPr>
          <w:p w:rsidR="00CE30CF" w:rsidRPr="00AC5607" w:rsidRDefault="00444C50" w:rsidP="00E522B8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</w:t>
            </w:r>
            <w:r w:rsidR="00CE30CF"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AC5607"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E30CF"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«прямые линии» </w:t>
            </w:r>
            <w:r w:rsidR="00CE30CF"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именно по вопросам пр</w:t>
            </w:r>
            <w:r w:rsidR="00CE30CF"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CE30CF"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тиводействия коррупции 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не проводились.</w:t>
            </w:r>
            <w:r w:rsidR="00CE30CF"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44C50" w:rsidRPr="00AC5607" w:rsidRDefault="00444C50" w:rsidP="00E522B8">
            <w:pPr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C50" w:rsidRPr="00F92EF2" w:rsidTr="00E522B8">
        <w:tc>
          <w:tcPr>
            <w:tcW w:w="604" w:type="dxa"/>
          </w:tcPr>
          <w:p w:rsidR="00444C50" w:rsidRPr="00F92EF2" w:rsidRDefault="00444C50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053" w:type="dxa"/>
          </w:tcPr>
          <w:p w:rsidR="00444C50" w:rsidRPr="00F92EF2" w:rsidRDefault="00444C50" w:rsidP="00407AA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Ведение баннера «Противодействие коррупции» на сайте Министерства сельского хозяйства Чувашской Ре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публики в информационно-телекоммуникационной сети «И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тернет»</w:t>
            </w:r>
          </w:p>
        </w:tc>
        <w:tc>
          <w:tcPr>
            <w:tcW w:w="1830" w:type="dxa"/>
          </w:tcPr>
          <w:p w:rsidR="00444C50" w:rsidRPr="00F92EF2" w:rsidRDefault="00444C50" w:rsidP="00407A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444C50" w:rsidRPr="00F92EF2" w:rsidRDefault="00444C50" w:rsidP="00407A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2693" w:type="dxa"/>
          </w:tcPr>
          <w:p w:rsidR="00444C50" w:rsidRPr="00F92EF2" w:rsidRDefault="004E7F4A" w:rsidP="00407A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сектор по взаимоде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ствию в сфере прот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водействия коррупции и наградным вопросам</w:t>
            </w:r>
            <w:r w:rsidR="00444C50"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444C50" w:rsidRPr="00F92EF2" w:rsidRDefault="00444C50" w:rsidP="00407A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 подразд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ления Министерства</w:t>
            </w:r>
          </w:p>
        </w:tc>
        <w:tc>
          <w:tcPr>
            <w:tcW w:w="5954" w:type="dxa"/>
          </w:tcPr>
          <w:p w:rsidR="00444C50" w:rsidRPr="00AC5607" w:rsidRDefault="00444C50" w:rsidP="00AC5607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На официальном сайте Минсельхоза Чувашии в и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формационно-телекоммуникационной сети «Интернет» в разделе «Противодействие коррупции» </w:t>
            </w:r>
            <w:proofErr w:type="gramStart"/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размещаются</w:t>
            </w:r>
            <w:r w:rsidR="00AC5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постоянно актуализируются</w:t>
            </w:r>
            <w:proofErr w:type="gramEnd"/>
            <w:r w:rsidR="00AC5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принятые правовые а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ты в сфере противодействия коррупции, номера тел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фонов «горячей линии», адреса электронной почты должностных лиц, ответственных за работу по прот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водействию коррупции, а также другая информация по вопросам противодействию коррупции.</w:t>
            </w:r>
          </w:p>
        </w:tc>
      </w:tr>
    </w:tbl>
    <w:p w:rsidR="00CD057C" w:rsidRPr="00F92EF2" w:rsidRDefault="00CD057C" w:rsidP="00CD05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2643" w:rsidRPr="00F92EF2" w:rsidRDefault="001A2643">
      <w:pPr>
        <w:rPr>
          <w:rFonts w:ascii="Times New Roman" w:hAnsi="Times New Roman"/>
          <w:sz w:val="24"/>
          <w:szCs w:val="24"/>
        </w:rPr>
      </w:pPr>
    </w:p>
    <w:sectPr w:rsidR="001A2643" w:rsidRPr="00F92EF2" w:rsidSect="00DE052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51A" w:rsidRDefault="0047451A" w:rsidP="00CD057C">
      <w:pPr>
        <w:spacing w:after="0" w:line="240" w:lineRule="auto"/>
      </w:pPr>
      <w:r>
        <w:separator/>
      </w:r>
    </w:p>
  </w:endnote>
  <w:endnote w:type="continuationSeparator" w:id="0">
    <w:p w:rsidR="0047451A" w:rsidRDefault="0047451A" w:rsidP="00CD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51A" w:rsidRDefault="0047451A" w:rsidP="00CD057C">
      <w:pPr>
        <w:spacing w:after="0" w:line="240" w:lineRule="auto"/>
      </w:pPr>
      <w:r>
        <w:separator/>
      </w:r>
    </w:p>
  </w:footnote>
  <w:footnote w:type="continuationSeparator" w:id="0">
    <w:p w:rsidR="0047451A" w:rsidRDefault="0047451A" w:rsidP="00CD0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7751A"/>
    <w:multiLevelType w:val="hybridMultilevel"/>
    <w:tmpl w:val="5C7ED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44"/>
    <w:rsid w:val="00033726"/>
    <w:rsid w:val="00086600"/>
    <w:rsid w:val="00091EC3"/>
    <w:rsid w:val="0015098F"/>
    <w:rsid w:val="00166A30"/>
    <w:rsid w:val="001A2643"/>
    <w:rsid w:val="00241240"/>
    <w:rsid w:val="002B6758"/>
    <w:rsid w:val="002F2DF8"/>
    <w:rsid w:val="0034117B"/>
    <w:rsid w:val="00360B9E"/>
    <w:rsid w:val="00372EC1"/>
    <w:rsid w:val="00373209"/>
    <w:rsid w:val="00380CC3"/>
    <w:rsid w:val="003811C3"/>
    <w:rsid w:val="003B496F"/>
    <w:rsid w:val="003E16D7"/>
    <w:rsid w:val="00407AA6"/>
    <w:rsid w:val="00444C50"/>
    <w:rsid w:val="0047451A"/>
    <w:rsid w:val="004E7F4A"/>
    <w:rsid w:val="004F7344"/>
    <w:rsid w:val="005C4570"/>
    <w:rsid w:val="005E79CB"/>
    <w:rsid w:val="006C3091"/>
    <w:rsid w:val="006E6796"/>
    <w:rsid w:val="0076377B"/>
    <w:rsid w:val="0077264B"/>
    <w:rsid w:val="00780EA9"/>
    <w:rsid w:val="00833801"/>
    <w:rsid w:val="008666D3"/>
    <w:rsid w:val="008E028A"/>
    <w:rsid w:val="009A4C3D"/>
    <w:rsid w:val="009F6CEF"/>
    <w:rsid w:val="00A00AD5"/>
    <w:rsid w:val="00A55C23"/>
    <w:rsid w:val="00AC5607"/>
    <w:rsid w:val="00B63F2C"/>
    <w:rsid w:val="00C105E6"/>
    <w:rsid w:val="00CD057C"/>
    <w:rsid w:val="00CE30CF"/>
    <w:rsid w:val="00DE0521"/>
    <w:rsid w:val="00E27C58"/>
    <w:rsid w:val="00E522B8"/>
    <w:rsid w:val="00E97E28"/>
    <w:rsid w:val="00EE39FE"/>
    <w:rsid w:val="00EE58A6"/>
    <w:rsid w:val="00F105CE"/>
    <w:rsid w:val="00F261A3"/>
    <w:rsid w:val="00F46A6F"/>
    <w:rsid w:val="00F54183"/>
    <w:rsid w:val="00F9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7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5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057C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057C"/>
    <w:rPr>
      <w:rFonts w:ascii="Calibri" w:eastAsia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0AD5"/>
    <w:rPr>
      <w:rFonts w:ascii="Segoe UI" w:eastAsia="Calibri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B67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7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5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057C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057C"/>
    <w:rPr>
      <w:rFonts w:ascii="Calibri" w:eastAsia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0AD5"/>
    <w:rPr>
      <w:rFonts w:ascii="Segoe UI" w:eastAsia="Calibri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B6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3528</Words>
  <Characters>20110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 Лидия Архипова</dc:creator>
  <cp:lastModifiedBy>Аввакумова Татьяна Олеговна</cp:lastModifiedBy>
  <cp:revision>8</cp:revision>
  <cp:lastPrinted>2023-01-26T07:48:00Z</cp:lastPrinted>
  <dcterms:created xsi:type="dcterms:W3CDTF">2024-01-17T11:40:00Z</dcterms:created>
  <dcterms:modified xsi:type="dcterms:W3CDTF">2024-01-22T10:35:00Z</dcterms:modified>
</cp:coreProperties>
</file>