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544AE">
        <w:tc>
          <w:tcPr>
            <w:tcW w:w="5103" w:type="dxa"/>
          </w:tcPr>
          <w:p w:rsidR="00B544AE" w:rsidRDefault="00B54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B544AE" w:rsidRPr="00B544AE" w:rsidRDefault="00B544A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544AE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B544AE">
        <w:tc>
          <w:tcPr>
            <w:tcW w:w="5103" w:type="dxa"/>
          </w:tcPr>
          <w:p w:rsidR="00B544AE" w:rsidRDefault="00B544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ноября 2012 года</w:t>
            </w:r>
          </w:p>
        </w:tc>
        <w:tc>
          <w:tcPr>
            <w:tcW w:w="5103" w:type="dxa"/>
          </w:tcPr>
          <w:p w:rsidR="00B544AE" w:rsidRDefault="00B544A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77</w:t>
            </w:r>
          </w:p>
        </w:tc>
      </w:tr>
    </w:tbl>
    <w:p w:rsidR="00B544AE" w:rsidRDefault="00B544AE" w:rsidP="00B544A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B544AE" w:rsidRDefault="00B544AE" w:rsidP="00B544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ОБЕСПЕЧЕНИИ РЕАЛИЗАЦИИ ПРАВА ГРАЖДАН</w:t>
      </w: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РОССИЙСКОЙ ФЕДЕРАЦИИ НА ПРОВЕДЕНИЕ В ЧУВАШСКОЙ РЕСПУБЛИКЕ</w:t>
      </w: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СОБРАНИЙ, МИТИНГОВ, ДЕМОНСТРАЦИЙ, ШЕСТВИЙ И ПИКЕТИРОВАНИЙ</w:t>
      </w:r>
    </w:p>
    <w:p w:rsidR="00B544AE" w:rsidRDefault="00B544AE" w:rsidP="00B544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44AE" w:rsidRDefault="00B544AE" w:rsidP="00B544A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B544AE" w:rsidRDefault="00B544AE" w:rsidP="00B544A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B544AE" w:rsidRDefault="00B544AE" w:rsidP="00B544A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B544AE" w:rsidRDefault="00B544AE" w:rsidP="00B544A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27 ноября 2012 года</w:t>
      </w: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B544AE" w:rsidRDefault="00B544AE" w:rsidP="00B544AE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Места, в которых запрещается проведение собраний, митингов, шествий, демонстраций</w:t>
      </w:r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Дополнительно к местам, в которых в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проведение публичного мероприятия запрещается, устанавливаются следующие места, в которых проведение собраний, митингов, шествий, демонстраций запрещается:</w:t>
      </w:r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17"/>
      <w:bookmarkEnd w:id="0"/>
      <w:r>
        <w:rPr>
          <w:rFonts w:ascii="Arial" w:hAnsi="Arial" w:cs="Arial"/>
          <w:sz w:val="20"/>
          <w:szCs w:val="20"/>
        </w:rPr>
        <w:t>1) вокзалы, железнодорожные и автобусные станции, аэропорты, торгово-развлекательные комплексы (центры), рынки и территории, прилегающие к ним на расстоянии менее 50 метров;</w:t>
      </w:r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18"/>
      <w:bookmarkEnd w:id="1"/>
      <w:r>
        <w:rPr>
          <w:rFonts w:ascii="Arial" w:hAnsi="Arial" w:cs="Arial"/>
          <w:sz w:val="20"/>
          <w:szCs w:val="20"/>
        </w:rPr>
        <w:t>2) здания, занимаемые детскими, образовательными, культурными, медицинскими, физкультурно-оздоровительными и спортивными учреждениями, а также относящиеся к ним объекты и сооружения;</w:t>
      </w:r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детские и спортивные площадки;</w:t>
      </w:r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культовые здания и сооружения, иные места и объекты, специально предназначенные для богослужений, молитвенных и религиозных собраний, религиозного почитания (паломничества);</w:t>
      </w:r>
    </w:p>
    <w:p w:rsidR="00B544AE" w:rsidRDefault="00B544AE" w:rsidP="00B544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24.11.2020 N 100)</w:t>
      </w:r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22"/>
      <w:bookmarkEnd w:id="2"/>
      <w:r>
        <w:rPr>
          <w:rFonts w:ascii="Arial" w:hAnsi="Arial" w:cs="Arial"/>
          <w:sz w:val="20"/>
          <w:szCs w:val="20"/>
        </w:rPr>
        <w:t>5) здания, занимаемые государственными органами и органами местного самоуправления;</w:t>
      </w:r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3" w:name="_GoBack"/>
      <w:bookmarkEnd w:id="3"/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Запрет в отношении мест, определенных </w:t>
      </w:r>
      <w:hyperlink w:anchor="Par18" w:history="1">
        <w:r>
          <w:rPr>
            <w:rFonts w:ascii="Arial" w:hAnsi="Arial" w:cs="Arial"/>
            <w:color w:val="0000FF"/>
            <w:sz w:val="20"/>
            <w:szCs w:val="20"/>
          </w:rPr>
          <w:t>пунктами 2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22" w:history="1">
        <w:r>
          <w:rPr>
            <w:rFonts w:ascii="Arial" w:hAnsi="Arial" w:cs="Arial"/>
            <w:color w:val="0000FF"/>
            <w:sz w:val="20"/>
            <w:szCs w:val="20"/>
          </w:rPr>
          <w:t>5 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не распространяется на проведение собраний, митингов, демонстраций, шествий в целях предвыборной агитации, агитации по вопросам референдума.</w:t>
      </w:r>
    </w:p>
    <w:p w:rsidR="00B544AE" w:rsidRDefault="00B544AE" w:rsidP="00B544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Запрет в отношении мест, определенных </w:t>
      </w:r>
      <w:hyperlink w:anchor="Par17" w:history="1">
        <w:r>
          <w:rPr>
            <w:rFonts w:ascii="Arial" w:hAnsi="Arial" w:cs="Arial"/>
            <w:color w:val="0000FF"/>
            <w:sz w:val="20"/>
            <w:szCs w:val="20"/>
          </w:rPr>
          <w:t>пунктами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22" w:history="1">
        <w:r>
          <w:rPr>
            <w:rFonts w:ascii="Arial" w:hAnsi="Arial" w:cs="Arial"/>
            <w:color w:val="0000FF"/>
            <w:sz w:val="20"/>
            <w:szCs w:val="20"/>
          </w:rPr>
          <w:t>5 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не распространяется на проведение собраний, митингов, шествий, демонстраций в местах, определенных Кабинетом Министров Чувашской Республики в качестве специально отведенных мест.</w:t>
      </w:r>
    </w:p>
    <w:p w:rsidR="00B544AE" w:rsidRDefault="00B544AE" w:rsidP="00B544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16150" w:rsidRDefault="00D16150"/>
    <w:sectPr w:rsidR="00D16150" w:rsidSect="00B544AE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AE"/>
    <w:rsid w:val="00B544AE"/>
    <w:rsid w:val="00D1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1FF67EA1772B1C061307DBDAAA9B0710134ECA97E4B8DADBCA224EFEABA13D8C7D725FFB3509F1076A99D514DFF830EBEF3B651934FAC2D2B6573FZ0o1G" TargetMode="External"/><Relationship Id="rId5" Type="http://schemas.openxmlformats.org/officeDocument/2006/relationships/hyperlink" Target="consultantplus://offline/ref=941FF67EA1772B1C061319D6CCC6C5031C1B13C390E4B189859F2419A1FBA768DE3D2C06B9751AF00E749BD416ZDo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2023-09-14T06:40:00Z</dcterms:created>
  <dcterms:modified xsi:type="dcterms:W3CDTF">2023-09-14T06:42:00Z</dcterms:modified>
</cp:coreProperties>
</file>