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68917367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0A2908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>08.02.2024</w:t>
      </w:r>
      <w:r w:rsidR="00BF72A4">
        <w:rPr>
          <w:sz w:val="26"/>
          <w:szCs w:val="26"/>
        </w:rPr>
        <w:t xml:space="preserve">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160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  <w:bookmarkStart w:id="0" w:name="_GoBack"/>
            <w:bookmarkEnd w:id="0"/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10CAD" w:rsidRDefault="00B31B8C" w:rsidP="00DC0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36787">
        <w:rPr>
          <w:sz w:val="26"/>
          <w:szCs w:val="26"/>
        </w:rPr>
        <w:t xml:space="preserve">постановлением администрации города Новочебоксарска Чувашской Республики от </w:t>
      </w:r>
      <w:r w:rsidR="00F36787" w:rsidRPr="00F36787">
        <w:rPr>
          <w:sz w:val="26"/>
          <w:szCs w:val="26"/>
        </w:rPr>
        <w:t>30</w:t>
      </w:r>
      <w:r w:rsidR="00E40815" w:rsidRPr="00F36787">
        <w:rPr>
          <w:sz w:val="26"/>
          <w:szCs w:val="26"/>
        </w:rPr>
        <w:t>.</w:t>
      </w:r>
      <w:r w:rsidR="009F2A82" w:rsidRPr="00F36787">
        <w:rPr>
          <w:sz w:val="26"/>
          <w:szCs w:val="26"/>
        </w:rPr>
        <w:t>01</w:t>
      </w:r>
      <w:r w:rsidRPr="00F36787">
        <w:rPr>
          <w:sz w:val="26"/>
          <w:szCs w:val="26"/>
        </w:rPr>
        <w:t>.202</w:t>
      </w:r>
      <w:r w:rsidR="00E40815" w:rsidRPr="00F36787">
        <w:rPr>
          <w:sz w:val="26"/>
          <w:szCs w:val="26"/>
        </w:rPr>
        <w:t>4</w:t>
      </w:r>
      <w:r w:rsidRPr="00F36787">
        <w:rPr>
          <w:sz w:val="26"/>
          <w:szCs w:val="26"/>
        </w:rPr>
        <w:t xml:space="preserve"> № </w:t>
      </w:r>
      <w:r w:rsidR="00F36787">
        <w:rPr>
          <w:sz w:val="26"/>
          <w:szCs w:val="26"/>
        </w:rPr>
        <w:t>101</w:t>
      </w:r>
      <w:r>
        <w:rPr>
          <w:sz w:val="26"/>
          <w:szCs w:val="26"/>
        </w:rPr>
        <w:t xml:space="preserve"> «О повышении оплаты труда работников муниципальных учреждений города Новочебоксарска Чувашской Республики», р</w:t>
      </w:r>
      <w:r w:rsidR="00DC030D" w:rsidRPr="00410CAD">
        <w:rPr>
          <w:sz w:val="26"/>
          <w:szCs w:val="26"/>
        </w:rPr>
        <w:t>уководствуясь</w:t>
      </w:r>
      <w:r w:rsidR="00DC030D">
        <w:rPr>
          <w:sz w:val="26"/>
          <w:szCs w:val="26"/>
        </w:rPr>
        <w:t xml:space="preserve"> </w:t>
      </w:r>
      <w:hyperlink r:id="rId8" w:history="1">
        <w:r w:rsidR="00DC030D" w:rsidRPr="00410CAD">
          <w:rPr>
            <w:sz w:val="26"/>
            <w:szCs w:val="26"/>
          </w:rPr>
          <w:t>статьей</w:t>
        </w:r>
      </w:hyperlink>
      <w:r w:rsidR="00DC030D">
        <w:rPr>
          <w:sz w:val="26"/>
          <w:szCs w:val="26"/>
        </w:rPr>
        <w:t xml:space="preserve"> </w:t>
      </w:r>
      <w:r w:rsidR="00F36787">
        <w:rPr>
          <w:sz w:val="26"/>
          <w:szCs w:val="26"/>
        </w:rPr>
        <w:t>22</w:t>
      </w:r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Устава города Новочебоксарска Чувашской Республики,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администрация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города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Новочебоксарска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Чувашской</w:t>
      </w:r>
      <w:r w:rsidR="009F2A82">
        <w:rPr>
          <w:sz w:val="26"/>
          <w:szCs w:val="26"/>
        </w:rPr>
        <w:t xml:space="preserve"> Р</w:t>
      </w:r>
      <w:r w:rsidR="00DC030D" w:rsidRPr="00410CAD">
        <w:rPr>
          <w:sz w:val="26"/>
          <w:szCs w:val="26"/>
        </w:rPr>
        <w:t>еспублики</w:t>
      </w:r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п о с т а н о в л я е т:</w:t>
      </w:r>
    </w:p>
    <w:p w:rsidR="00B31B8C" w:rsidRDefault="00DC030D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</w:t>
      </w:r>
      <w:r w:rsidR="00AF746F">
        <w:rPr>
          <w:sz w:val="26"/>
          <w:szCs w:val="26"/>
        </w:rPr>
        <w:t>е</w:t>
      </w:r>
      <w:r w:rsidRPr="00410CAD">
        <w:rPr>
          <w:sz w:val="26"/>
          <w:szCs w:val="26"/>
        </w:rPr>
        <w:t xml:space="preserve"> постановлением администрации города Новочебоксарска Чувашской Республики от 04.08.2017 № 1262</w:t>
      </w:r>
      <w:r w:rsidR="008A2DF8">
        <w:rPr>
          <w:sz w:val="26"/>
          <w:szCs w:val="26"/>
        </w:rPr>
        <w:t xml:space="preserve"> (с изменениями, внесенными постановлениями </w:t>
      </w:r>
      <w:r w:rsidR="008A2DF8" w:rsidRPr="00F36787">
        <w:rPr>
          <w:sz w:val="26"/>
          <w:szCs w:val="26"/>
        </w:rPr>
        <w:t xml:space="preserve">администрации города Новочебоксарска Чувашской Республики от </w:t>
      </w:r>
      <w:r w:rsidR="008A2DF8">
        <w:rPr>
          <w:sz w:val="26"/>
          <w:szCs w:val="26"/>
        </w:rPr>
        <w:t>13</w:t>
      </w:r>
      <w:r w:rsidR="008A2DF8" w:rsidRPr="00F36787">
        <w:rPr>
          <w:sz w:val="26"/>
          <w:szCs w:val="26"/>
        </w:rPr>
        <w:t>.0</w:t>
      </w:r>
      <w:r w:rsidR="008A2DF8">
        <w:rPr>
          <w:sz w:val="26"/>
          <w:szCs w:val="26"/>
        </w:rPr>
        <w:t>4</w:t>
      </w:r>
      <w:r w:rsidR="008A2DF8" w:rsidRPr="00F36787">
        <w:rPr>
          <w:sz w:val="26"/>
          <w:szCs w:val="26"/>
        </w:rPr>
        <w:t>.20</w:t>
      </w:r>
      <w:r w:rsidR="008A2DF8">
        <w:rPr>
          <w:sz w:val="26"/>
          <w:szCs w:val="26"/>
        </w:rPr>
        <w:t>18</w:t>
      </w:r>
      <w:r w:rsidR="008A2DF8" w:rsidRPr="00F36787">
        <w:rPr>
          <w:sz w:val="26"/>
          <w:szCs w:val="26"/>
        </w:rPr>
        <w:t xml:space="preserve"> № </w:t>
      </w:r>
      <w:r w:rsidR="008A2DF8">
        <w:rPr>
          <w:sz w:val="26"/>
          <w:szCs w:val="26"/>
        </w:rPr>
        <w:t xml:space="preserve">567, от 03.09.2020 № 941, от 30.10.2020 № 1179, от 22.07.2022 № 923, от 19.10.2022 № 1308, от 22.02.2023 № 253) </w:t>
      </w:r>
      <w:r w:rsidR="00B31B8C">
        <w:rPr>
          <w:sz w:val="26"/>
          <w:szCs w:val="26"/>
        </w:rPr>
        <w:t xml:space="preserve"> следующие </w:t>
      </w:r>
      <w:r w:rsidRPr="00410CAD">
        <w:rPr>
          <w:sz w:val="26"/>
          <w:szCs w:val="26"/>
        </w:rPr>
        <w:t>изменения</w:t>
      </w:r>
      <w:r w:rsidR="00B31B8C">
        <w:rPr>
          <w:sz w:val="26"/>
          <w:szCs w:val="26"/>
        </w:rPr>
        <w:t>:</w:t>
      </w:r>
    </w:p>
    <w:p w:rsidR="0030026F" w:rsidRDefault="00B31B8C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30026F">
        <w:rPr>
          <w:sz w:val="26"/>
          <w:szCs w:val="26"/>
        </w:rPr>
        <w:t>ункты  2.3</w:t>
      </w:r>
      <w:r w:rsidR="00B358AB">
        <w:rPr>
          <w:sz w:val="26"/>
          <w:szCs w:val="26"/>
        </w:rPr>
        <w:t xml:space="preserve"> </w:t>
      </w:r>
      <w:r w:rsidR="0030026F">
        <w:rPr>
          <w:sz w:val="26"/>
          <w:szCs w:val="26"/>
        </w:rPr>
        <w:t xml:space="preserve">- 2.5  </w:t>
      </w:r>
      <w:r w:rsidR="0030026F" w:rsidRPr="00EC1A3E">
        <w:rPr>
          <w:sz w:val="26"/>
          <w:szCs w:val="26"/>
        </w:rPr>
        <w:t>изложить в следующей редакции:</w:t>
      </w:r>
    </w:p>
    <w:p w:rsidR="0030026F" w:rsidRPr="00EC1A3E" w:rsidRDefault="0030026F" w:rsidP="0030026F">
      <w:pPr>
        <w:ind w:firstLine="708"/>
        <w:jc w:val="both"/>
        <w:rPr>
          <w:sz w:val="26"/>
          <w:szCs w:val="26"/>
        </w:rPr>
      </w:pPr>
      <w:r w:rsidRPr="00EC1A3E">
        <w:rPr>
          <w:sz w:val="26"/>
          <w:szCs w:val="26"/>
        </w:rPr>
        <w:t>«2.3.  ПКГ должностей работников Управления:</w:t>
      </w:r>
    </w:p>
    <w:p w:rsidR="0030026F" w:rsidRPr="00F31B17" w:rsidRDefault="0030026F" w:rsidP="0030026F">
      <w:pPr>
        <w:jc w:val="both"/>
        <w:rPr>
          <w:sz w:val="26"/>
          <w:szCs w:val="26"/>
        </w:rPr>
      </w:pPr>
      <w:r w:rsidRPr="00EC1A3E">
        <w:rPr>
          <w:sz w:val="26"/>
          <w:szCs w:val="26"/>
        </w:rPr>
        <w:t xml:space="preserve">          </w:t>
      </w:r>
      <w:r w:rsidRPr="00EC1A3E">
        <w:rPr>
          <w:sz w:val="26"/>
          <w:szCs w:val="26"/>
        </w:rPr>
        <w:tab/>
        <w:t>2.3.1.  ПКГ второго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799"/>
        <w:gridCol w:w="1921"/>
      </w:tblGrid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8550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специалист (ведущий специалист) гражданской обороны</w:t>
            </w:r>
            <w:r w:rsidRPr="0029007D">
              <w:rPr>
                <w:sz w:val="26"/>
                <w:szCs w:val="26"/>
              </w:rPr>
              <w:tab/>
              <w:t>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– до 1,95</w:t>
            </w:r>
          </w:p>
        </w:tc>
        <w:tc>
          <w:tcPr>
            <w:tcW w:w="1949" w:type="dxa"/>
          </w:tcPr>
          <w:p w:rsidR="0030026F" w:rsidRPr="0029007D" w:rsidRDefault="00C1163D" w:rsidP="00C1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6836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3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третьего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4768"/>
        <w:gridCol w:w="1935"/>
      </w:tblGrid>
      <w:tr w:rsidR="0030026F" w:rsidRPr="0029007D" w:rsidTr="00892947">
        <w:trPr>
          <w:trHeight w:val="646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rPr>
          <w:trHeight w:val="287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оперативный дежурный пункта управления штаба 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1,81</w:t>
            </w:r>
          </w:p>
        </w:tc>
        <w:tc>
          <w:tcPr>
            <w:tcW w:w="1949" w:type="dxa"/>
          </w:tcPr>
          <w:p w:rsidR="0030026F" w:rsidRPr="0029007D" w:rsidRDefault="00C1163D" w:rsidP="00C1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6226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2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 xml:space="preserve">спасатель; спасатель 3 класса; спасатель 2 класса; спасатель 1 класса; </w:t>
            </w:r>
            <w:r w:rsidRPr="0029007D">
              <w:rPr>
                <w:sz w:val="26"/>
                <w:szCs w:val="26"/>
              </w:rPr>
              <w:t>спасатель международного класса</w:t>
            </w:r>
          </w:p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C1163D" w:rsidP="00C1163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8213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2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четвертого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начальник городских курсов гражданской обороны 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C1163D" w:rsidP="00C1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8213</w:t>
            </w:r>
          </w:p>
        </w:tc>
      </w:tr>
    </w:tbl>
    <w:p w:rsidR="0030026F" w:rsidRPr="0029007D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        2.4.  ПКГ общеотраслевых должностей руководителей, специалистов и служащих:</w:t>
      </w: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</w:t>
      </w:r>
      <w:r w:rsidRPr="0029007D">
        <w:rPr>
          <w:sz w:val="26"/>
          <w:szCs w:val="26"/>
        </w:rPr>
        <w:tab/>
        <w:t>2.4.1.  ПКГ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691A28" w:rsidP="00F052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по кадрам, </w:t>
            </w:r>
            <w:r w:rsidR="0030026F" w:rsidRPr="0029007D">
              <w:rPr>
                <w:sz w:val="26"/>
                <w:szCs w:val="26"/>
              </w:rPr>
              <w:t>техник-программист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29007D" w:rsidRDefault="0030026F" w:rsidP="00C1163D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C1163D">
              <w:rPr>
                <w:sz w:val="26"/>
                <w:szCs w:val="26"/>
              </w:rPr>
              <w:t>4185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2.4.2.  ПКГ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главные специалисты: в отделах, отделениях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1,62</w:t>
            </w:r>
          </w:p>
        </w:tc>
        <w:tc>
          <w:tcPr>
            <w:tcW w:w="1949" w:type="dxa"/>
          </w:tcPr>
          <w:p w:rsidR="0030026F" w:rsidRPr="0029007D" w:rsidRDefault="0030026F" w:rsidP="00C1163D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C1163D">
              <w:rPr>
                <w:sz w:val="26"/>
                <w:szCs w:val="26"/>
              </w:rPr>
              <w:t>8875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  ПКГ общеотраслевых профессий рабочих:</w:t>
      </w: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2.5.1.  ПКГ «Общеотраслевые профессии рабочих первого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 квалификационным справочником работ и профессий рабочих; уборщик служебных помещений; уборщик территорий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1,56</w:t>
            </w:r>
          </w:p>
        </w:tc>
        <w:tc>
          <w:tcPr>
            <w:tcW w:w="1949" w:type="dxa"/>
          </w:tcPr>
          <w:p w:rsidR="0030026F" w:rsidRPr="0029007D" w:rsidRDefault="00C1163D" w:rsidP="00C1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3666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4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ПКГ «Общеотраслевые профессии рабочих </w:t>
      </w:r>
      <w:proofErr w:type="gramStart"/>
      <w:r w:rsidRPr="0029007D">
        <w:rPr>
          <w:sz w:val="26"/>
          <w:szCs w:val="26"/>
        </w:rPr>
        <w:t>второго  уровня</w:t>
      </w:r>
      <w:proofErr w:type="gramEnd"/>
      <w:r w:rsidRPr="0029007D">
        <w:rPr>
          <w:sz w:val="26"/>
          <w:szCs w:val="26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29007D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 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F31B17" w:rsidRDefault="00C1163D" w:rsidP="00C1163D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4185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 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C1163D" w:rsidP="00C1163D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5155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C1163D" w:rsidP="00C1163D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5663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предусмотренных 1-3 квалификационными уровнями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1,82</w:t>
            </w:r>
          </w:p>
        </w:tc>
        <w:tc>
          <w:tcPr>
            <w:tcW w:w="1949" w:type="dxa"/>
          </w:tcPr>
          <w:p w:rsidR="0030026F" w:rsidRPr="00F31B17" w:rsidRDefault="00C1163D" w:rsidP="00C1163D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5663</w:t>
            </w:r>
            <w:r w:rsidR="0030026F">
              <w:rPr>
                <w:sz w:val="26"/>
                <w:szCs w:val="26"/>
              </w:rPr>
              <w:t>».</w:t>
            </w:r>
          </w:p>
        </w:tc>
      </w:tr>
    </w:tbl>
    <w:p w:rsidR="0030026F" w:rsidRPr="00EC1A3E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2A82" w:rsidRDefault="0030026F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 </w:t>
      </w:r>
      <w:r w:rsidR="00DC030D" w:rsidRPr="00410CAD">
        <w:t xml:space="preserve">2. </w:t>
      </w:r>
      <w:r w:rsidR="009F2A82" w:rsidRPr="008D4BD7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="009F2A82" w:rsidRPr="008D4BD7">
        <w:rPr>
          <w:sz w:val="26"/>
          <w:szCs w:val="26"/>
        </w:rPr>
        <w:t xml:space="preserve">          </w:t>
      </w:r>
    </w:p>
    <w:p w:rsidR="006055AF" w:rsidRPr="008C082C" w:rsidRDefault="00DC030D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82C">
        <w:rPr>
          <w:sz w:val="26"/>
          <w:szCs w:val="26"/>
        </w:rPr>
        <w:t xml:space="preserve">3. Настоящее постановление вступает в силу </w:t>
      </w:r>
      <w:r w:rsidR="009F2A82">
        <w:rPr>
          <w:sz w:val="26"/>
          <w:szCs w:val="26"/>
        </w:rPr>
        <w:t>после</w:t>
      </w:r>
      <w:r w:rsidRPr="008C082C">
        <w:rPr>
          <w:sz w:val="26"/>
          <w:szCs w:val="26"/>
        </w:rPr>
        <w:t xml:space="preserve"> его </w:t>
      </w:r>
      <w:hyperlink r:id="rId9" w:history="1">
        <w:r w:rsidRPr="008C082C">
          <w:rPr>
            <w:sz w:val="26"/>
            <w:szCs w:val="26"/>
          </w:rPr>
          <w:t>официального опубликования</w:t>
        </w:r>
      </w:hyperlink>
      <w:r w:rsidR="008C082C" w:rsidRPr="008C082C">
        <w:rPr>
          <w:sz w:val="26"/>
          <w:szCs w:val="26"/>
        </w:rPr>
        <w:t xml:space="preserve"> </w:t>
      </w:r>
      <w:r w:rsidR="009F2A82">
        <w:rPr>
          <w:sz w:val="26"/>
          <w:szCs w:val="26"/>
        </w:rPr>
        <w:t xml:space="preserve">(обнародования) </w:t>
      </w:r>
      <w:r w:rsidR="008C082C" w:rsidRPr="008C082C">
        <w:rPr>
          <w:sz w:val="26"/>
          <w:szCs w:val="26"/>
        </w:rPr>
        <w:t xml:space="preserve">и распространяется на правоотношения, возникшие с 1 </w:t>
      </w:r>
      <w:r w:rsidR="009F2A82">
        <w:rPr>
          <w:sz w:val="26"/>
          <w:szCs w:val="26"/>
        </w:rPr>
        <w:t>января 202</w:t>
      </w:r>
      <w:r w:rsidR="00C1163D">
        <w:rPr>
          <w:sz w:val="26"/>
          <w:szCs w:val="26"/>
        </w:rPr>
        <w:t>4</w:t>
      </w:r>
      <w:r w:rsidR="008C082C" w:rsidRPr="008C082C">
        <w:rPr>
          <w:sz w:val="26"/>
          <w:szCs w:val="26"/>
        </w:rPr>
        <w:t xml:space="preserve"> года</w:t>
      </w:r>
      <w:r w:rsidR="006055AF" w:rsidRPr="008C082C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Новочебоксарска Чувашской Республики по </w:t>
      </w:r>
      <w:r w:rsidR="00C1163D">
        <w:rPr>
          <w:sz w:val="26"/>
          <w:szCs w:val="26"/>
        </w:rPr>
        <w:t>экономике и финансам</w:t>
      </w:r>
      <w:r w:rsidRPr="00410CAD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DC030D" w:rsidRPr="00410CAD" w:rsidRDefault="00DC030D" w:rsidP="00DC030D">
      <w:pPr>
        <w:pStyle w:val="a3"/>
        <w:spacing w:after="0"/>
        <w:ind w:left="0"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53"/>
        <w:gridCol w:w="3394"/>
      </w:tblGrid>
      <w:tr w:rsidR="00DC030D" w:rsidRPr="00410CAD" w:rsidTr="003D0B68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C1163D" w:rsidRDefault="00C1163D" w:rsidP="00C1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</w:t>
            </w:r>
          </w:p>
          <w:p w:rsidR="00DC030D" w:rsidRPr="00410CAD" w:rsidRDefault="00247460" w:rsidP="00C1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C030D" w:rsidRPr="00410CA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DC030D" w:rsidRPr="00410CAD">
              <w:rPr>
                <w:sz w:val="26"/>
                <w:szCs w:val="26"/>
              </w:rPr>
              <w:t xml:space="preserve"> </w:t>
            </w:r>
            <w:r w:rsidR="00C1163D">
              <w:rPr>
                <w:sz w:val="26"/>
                <w:szCs w:val="26"/>
              </w:rPr>
              <w:t xml:space="preserve">города </w:t>
            </w:r>
            <w:r w:rsidR="00DC030D" w:rsidRPr="00410CAD">
              <w:rPr>
                <w:sz w:val="26"/>
                <w:szCs w:val="26"/>
              </w:rPr>
              <w:t>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247460">
            <w:pPr>
              <w:ind w:firstLine="709"/>
              <w:jc w:val="right"/>
              <w:rPr>
                <w:sz w:val="26"/>
                <w:szCs w:val="26"/>
              </w:rPr>
            </w:pPr>
            <w:r w:rsidRPr="00410CAD">
              <w:rPr>
                <w:sz w:val="26"/>
                <w:szCs w:val="26"/>
              </w:rPr>
              <w:t xml:space="preserve">            </w:t>
            </w:r>
            <w:r w:rsidR="00247460">
              <w:rPr>
                <w:sz w:val="26"/>
                <w:szCs w:val="26"/>
              </w:rPr>
              <w:t>М.Л. Семенов</w:t>
            </w:r>
          </w:p>
        </w:tc>
      </w:tr>
    </w:tbl>
    <w:p w:rsidR="00DC030D" w:rsidRDefault="00DC030D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sectPr w:rsidR="00DC030D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7F"/>
    <w:multiLevelType w:val="multilevel"/>
    <w:tmpl w:val="F22AFC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8E54FB6"/>
    <w:multiLevelType w:val="multilevel"/>
    <w:tmpl w:val="932EC1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2F70468"/>
    <w:multiLevelType w:val="multilevel"/>
    <w:tmpl w:val="94367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A2908"/>
    <w:rsid w:val="000B2964"/>
    <w:rsid w:val="000D31ED"/>
    <w:rsid w:val="001F2459"/>
    <w:rsid w:val="001F745E"/>
    <w:rsid w:val="00247460"/>
    <w:rsid w:val="0027374A"/>
    <w:rsid w:val="00273DE4"/>
    <w:rsid w:val="0029007D"/>
    <w:rsid w:val="00291A48"/>
    <w:rsid w:val="002A5160"/>
    <w:rsid w:val="002F2236"/>
    <w:rsid w:val="0030026F"/>
    <w:rsid w:val="00331234"/>
    <w:rsid w:val="00335DF3"/>
    <w:rsid w:val="003514BA"/>
    <w:rsid w:val="003836E8"/>
    <w:rsid w:val="00407DB7"/>
    <w:rsid w:val="00417C7A"/>
    <w:rsid w:val="00466B7D"/>
    <w:rsid w:val="00491848"/>
    <w:rsid w:val="00501F3B"/>
    <w:rsid w:val="00571DAD"/>
    <w:rsid w:val="005802AF"/>
    <w:rsid w:val="005F68E7"/>
    <w:rsid w:val="006055AF"/>
    <w:rsid w:val="00691A28"/>
    <w:rsid w:val="007E4516"/>
    <w:rsid w:val="008071DB"/>
    <w:rsid w:val="008A2DF8"/>
    <w:rsid w:val="008A392E"/>
    <w:rsid w:val="008C082C"/>
    <w:rsid w:val="008C0E96"/>
    <w:rsid w:val="009B6262"/>
    <w:rsid w:val="009F2A82"/>
    <w:rsid w:val="00A06A0C"/>
    <w:rsid w:val="00A30FC8"/>
    <w:rsid w:val="00A70BF1"/>
    <w:rsid w:val="00AC42B6"/>
    <w:rsid w:val="00AD148C"/>
    <w:rsid w:val="00AF746F"/>
    <w:rsid w:val="00B31B8C"/>
    <w:rsid w:val="00B358AB"/>
    <w:rsid w:val="00B9419F"/>
    <w:rsid w:val="00BF72A4"/>
    <w:rsid w:val="00C1163D"/>
    <w:rsid w:val="00C731AD"/>
    <w:rsid w:val="00D013D7"/>
    <w:rsid w:val="00DA1AA9"/>
    <w:rsid w:val="00DC030D"/>
    <w:rsid w:val="00DF3536"/>
    <w:rsid w:val="00E13CC5"/>
    <w:rsid w:val="00E40815"/>
    <w:rsid w:val="00F0520A"/>
    <w:rsid w:val="00F32411"/>
    <w:rsid w:val="00F36787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66495"/>
  <w15:docId w15:val="{D86AE1FE-C8BC-49C9-9EB8-5A426FA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character" w:customStyle="1" w:styleId="FontStyle12">
    <w:name w:val="Font Style12"/>
    <w:basedOn w:val="a0"/>
    <w:rsid w:val="0030026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026F"/>
    <w:pPr>
      <w:widowControl w:val="0"/>
      <w:autoSpaceDE w:val="0"/>
      <w:autoSpaceDN w:val="0"/>
      <w:adjustRightInd w:val="0"/>
      <w:spacing w:line="298" w:lineRule="exact"/>
      <w:ind w:firstLine="696"/>
      <w:jc w:val="both"/>
    </w:pPr>
  </w:style>
  <w:style w:type="paragraph" w:customStyle="1" w:styleId="a6">
    <w:name w:val="Прижатый влево"/>
    <w:basedOn w:val="a"/>
    <w:next w:val="a"/>
    <w:rsid w:val="0030026F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2722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43C4D-3B80-4366-B05D-DE674D5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3</cp:revision>
  <cp:lastPrinted>2024-01-30T10:01:00Z</cp:lastPrinted>
  <dcterms:created xsi:type="dcterms:W3CDTF">2024-02-08T13:42:00Z</dcterms:created>
  <dcterms:modified xsi:type="dcterms:W3CDTF">2024-02-08T14:09:00Z</dcterms:modified>
</cp:coreProperties>
</file>