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0D" w:rsidRDefault="004B010D" w:rsidP="004B010D">
      <w:pPr>
        <w:jc w:val="center"/>
        <w:rPr>
          <w:b/>
          <w:sz w:val="20"/>
          <w:szCs w:val="20"/>
        </w:rPr>
      </w:pPr>
    </w:p>
    <w:p w:rsidR="004B010D" w:rsidRDefault="004B010D" w:rsidP="004B010D">
      <w:pPr>
        <w:jc w:val="center"/>
        <w:rPr>
          <w:b/>
          <w:sz w:val="20"/>
          <w:szCs w:val="20"/>
        </w:rPr>
      </w:pPr>
    </w:p>
    <w:p w:rsidR="004B010D" w:rsidRDefault="004B010D" w:rsidP="004B010D">
      <w:pPr>
        <w:jc w:val="center"/>
        <w:rPr>
          <w:b/>
          <w:sz w:val="20"/>
          <w:szCs w:val="20"/>
        </w:rPr>
      </w:pPr>
    </w:p>
    <w:p w:rsidR="004B010D" w:rsidRDefault="004B010D" w:rsidP="004B010D">
      <w:pPr>
        <w:jc w:val="center"/>
        <w:rPr>
          <w:b/>
          <w:sz w:val="20"/>
          <w:szCs w:val="20"/>
        </w:rPr>
      </w:pPr>
    </w:p>
    <w:p w:rsidR="004B010D" w:rsidRDefault="004B010D" w:rsidP="004B010D">
      <w:pPr>
        <w:jc w:val="center"/>
        <w:rPr>
          <w:b/>
          <w:sz w:val="20"/>
          <w:szCs w:val="20"/>
        </w:rPr>
      </w:pPr>
    </w:p>
    <w:p w:rsidR="004B010D" w:rsidRDefault="004B010D" w:rsidP="004B010D">
      <w:pPr>
        <w:jc w:val="center"/>
        <w:rPr>
          <w:b/>
          <w:sz w:val="20"/>
          <w:szCs w:val="20"/>
        </w:rPr>
      </w:pPr>
    </w:p>
    <w:p w:rsidR="00F034DC" w:rsidRPr="00F034DC" w:rsidRDefault="00F034DC" w:rsidP="00F034DC">
      <w:pPr>
        <w:ind w:firstLine="0"/>
        <w:jc w:val="center"/>
        <w:rPr>
          <w:b/>
          <w:sz w:val="20"/>
          <w:szCs w:val="20"/>
        </w:rPr>
      </w:pPr>
      <w:r w:rsidRPr="00F034DC">
        <w:rPr>
          <w:b/>
          <w:sz w:val="20"/>
          <w:szCs w:val="20"/>
        </w:rPr>
        <w:t>СХЕМА</w:t>
      </w:r>
    </w:p>
    <w:p w:rsidR="00F034DC" w:rsidRPr="00F034DC" w:rsidRDefault="00F034DC" w:rsidP="00F034DC">
      <w:pPr>
        <w:ind w:firstLine="0"/>
        <w:jc w:val="center"/>
        <w:rPr>
          <w:b/>
          <w:sz w:val="20"/>
          <w:szCs w:val="20"/>
        </w:rPr>
      </w:pPr>
      <w:r w:rsidRPr="00F034DC">
        <w:rPr>
          <w:b/>
          <w:sz w:val="20"/>
          <w:szCs w:val="20"/>
        </w:rPr>
        <w:t xml:space="preserve">размещения нестационарных торговых объектов на территории </w:t>
      </w:r>
      <w:proofErr w:type="spellStart"/>
      <w:r w:rsidRPr="00F034DC">
        <w:rPr>
          <w:b/>
          <w:sz w:val="20"/>
          <w:szCs w:val="20"/>
        </w:rPr>
        <w:t>Алатырского</w:t>
      </w:r>
      <w:proofErr w:type="spellEnd"/>
      <w:r w:rsidRPr="00F034DC">
        <w:rPr>
          <w:b/>
          <w:sz w:val="20"/>
          <w:szCs w:val="20"/>
        </w:rPr>
        <w:t xml:space="preserve"> муниципального округа по состоянию на 01 апреля 2023 года</w:t>
      </w:r>
    </w:p>
    <w:p w:rsidR="00F034DC" w:rsidRPr="00F034DC" w:rsidRDefault="00F034DC" w:rsidP="00F034DC">
      <w:pPr>
        <w:jc w:val="center"/>
        <w:rPr>
          <w:b/>
          <w:sz w:val="20"/>
          <w:szCs w:val="20"/>
        </w:rPr>
      </w:pPr>
    </w:p>
    <w:tbl>
      <w:tblPr>
        <w:tblW w:w="158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2402"/>
        <w:gridCol w:w="1769"/>
        <w:gridCol w:w="1612"/>
        <w:gridCol w:w="2355"/>
        <w:gridCol w:w="1983"/>
        <w:gridCol w:w="2014"/>
        <w:gridCol w:w="2801"/>
      </w:tblGrid>
      <w:tr w:rsidR="00F034DC" w:rsidRPr="00F034DC" w:rsidTr="007C4535">
        <w:tc>
          <w:tcPr>
            <w:tcW w:w="918" w:type="dxa"/>
            <w:shd w:val="clear" w:color="auto" w:fill="auto"/>
          </w:tcPr>
          <w:p w:rsidR="00F034DC" w:rsidRPr="00F034DC" w:rsidRDefault="00F034DC" w:rsidP="00F034DC">
            <w:pPr>
              <w:ind w:firstLine="0"/>
              <w:rPr>
                <w:sz w:val="20"/>
                <w:szCs w:val="20"/>
              </w:rPr>
            </w:pPr>
            <w:r w:rsidRPr="00F034DC">
              <w:rPr>
                <w:sz w:val="20"/>
                <w:szCs w:val="20"/>
              </w:rPr>
              <w:t xml:space="preserve">№ </w:t>
            </w:r>
            <w:proofErr w:type="gramStart"/>
            <w:r w:rsidRPr="00F034DC">
              <w:rPr>
                <w:sz w:val="20"/>
                <w:szCs w:val="20"/>
              </w:rPr>
              <w:t>п</w:t>
            </w:r>
            <w:proofErr w:type="gramEnd"/>
            <w:r w:rsidRPr="00F034DC">
              <w:rPr>
                <w:sz w:val="20"/>
                <w:szCs w:val="20"/>
              </w:rPr>
              <w:t>/п</w:t>
            </w:r>
          </w:p>
        </w:tc>
        <w:tc>
          <w:tcPr>
            <w:tcW w:w="2402" w:type="dxa"/>
            <w:shd w:val="clear" w:color="auto" w:fill="auto"/>
          </w:tcPr>
          <w:p w:rsidR="00F034DC" w:rsidRPr="00F034DC" w:rsidRDefault="00F034DC" w:rsidP="00F034DC">
            <w:pPr>
              <w:ind w:firstLine="0"/>
              <w:jc w:val="center"/>
              <w:rPr>
                <w:sz w:val="20"/>
                <w:szCs w:val="20"/>
              </w:rPr>
            </w:pPr>
            <w:r w:rsidRPr="00F034DC">
              <w:rPr>
                <w:sz w:val="20"/>
                <w:szCs w:val="20"/>
              </w:rPr>
              <w:t>Место размещения и адрес</w:t>
            </w:r>
          </w:p>
        </w:tc>
        <w:tc>
          <w:tcPr>
            <w:tcW w:w="1769" w:type="dxa"/>
            <w:shd w:val="clear" w:color="auto" w:fill="auto"/>
          </w:tcPr>
          <w:p w:rsidR="00F034DC" w:rsidRPr="00F034DC" w:rsidRDefault="00F034DC" w:rsidP="00F034DC">
            <w:pPr>
              <w:ind w:firstLine="0"/>
              <w:jc w:val="center"/>
              <w:rPr>
                <w:sz w:val="20"/>
                <w:szCs w:val="20"/>
              </w:rPr>
            </w:pPr>
            <w:r w:rsidRPr="00F034DC">
              <w:rPr>
                <w:sz w:val="20"/>
                <w:szCs w:val="20"/>
              </w:rPr>
              <w:t>Тип торгового объекта, используемого для осуществления торговой деятельности</w:t>
            </w:r>
          </w:p>
        </w:tc>
        <w:tc>
          <w:tcPr>
            <w:tcW w:w="1612" w:type="dxa"/>
            <w:shd w:val="clear" w:color="auto" w:fill="auto"/>
          </w:tcPr>
          <w:p w:rsidR="00F034DC" w:rsidRPr="00F034DC" w:rsidRDefault="00F034DC" w:rsidP="00F034DC">
            <w:pPr>
              <w:ind w:firstLine="0"/>
              <w:jc w:val="center"/>
              <w:rPr>
                <w:sz w:val="20"/>
                <w:szCs w:val="20"/>
              </w:rPr>
            </w:pPr>
            <w:r w:rsidRPr="00F034DC">
              <w:rPr>
                <w:sz w:val="20"/>
                <w:szCs w:val="20"/>
              </w:rPr>
              <w:t>Площадь</w:t>
            </w:r>
          </w:p>
          <w:p w:rsidR="00F034DC" w:rsidRPr="00F034DC" w:rsidRDefault="00F034DC" w:rsidP="00F034DC">
            <w:pPr>
              <w:ind w:firstLine="0"/>
              <w:jc w:val="center"/>
              <w:rPr>
                <w:sz w:val="20"/>
                <w:szCs w:val="20"/>
              </w:rPr>
            </w:pPr>
            <w:r w:rsidRPr="00F034DC">
              <w:rPr>
                <w:sz w:val="20"/>
                <w:szCs w:val="20"/>
              </w:rPr>
              <w:t xml:space="preserve"> торгового объекта (здания, строения, сооружения) или его части,  </w:t>
            </w:r>
            <w:proofErr w:type="spellStart"/>
            <w:r w:rsidRPr="00F034DC">
              <w:rPr>
                <w:sz w:val="20"/>
                <w:szCs w:val="20"/>
              </w:rPr>
              <w:t>кв</w:t>
            </w:r>
            <w:proofErr w:type="gramStart"/>
            <w:r w:rsidRPr="00F034DC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355" w:type="dxa"/>
            <w:shd w:val="clear" w:color="auto" w:fill="auto"/>
          </w:tcPr>
          <w:p w:rsidR="00F034DC" w:rsidRPr="00F034DC" w:rsidRDefault="00F034DC" w:rsidP="00F034DC">
            <w:pPr>
              <w:ind w:firstLine="0"/>
              <w:jc w:val="center"/>
              <w:rPr>
                <w:sz w:val="20"/>
                <w:szCs w:val="20"/>
              </w:rPr>
            </w:pPr>
            <w:r w:rsidRPr="00F034DC">
              <w:rPr>
                <w:sz w:val="20"/>
                <w:szCs w:val="20"/>
              </w:rPr>
              <w:t>Форма собственности земельного участка, торгового объекта (здания, строения, сооружения) или его части</w:t>
            </w:r>
          </w:p>
        </w:tc>
        <w:tc>
          <w:tcPr>
            <w:tcW w:w="1983" w:type="dxa"/>
            <w:shd w:val="clear" w:color="auto" w:fill="auto"/>
          </w:tcPr>
          <w:p w:rsidR="00F034DC" w:rsidRPr="00F034DC" w:rsidRDefault="00F034DC" w:rsidP="00F034DC">
            <w:pPr>
              <w:ind w:firstLine="0"/>
              <w:jc w:val="center"/>
              <w:rPr>
                <w:sz w:val="20"/>
                <w:szCs w:val="20"/>
              </w:rPr>
            </w:pPr>
            <w:r w:rsidRPr="00F034DC">
              <w:rPr>
                <w:sz w:val="20"/>
                <w:szCs w:val="20"/>
              </w:rPr>
              <w:t>Срок осуществления торговой деятельности в месте размещения нестационарных торговых объектов</w:t>
            </w:r>
          </w:p>
        </w:tc>
        <w:tc>
          <w:tcPr>
            <w:tcW w:w="2014" w:type="dxa"/>
            <w:shd w:val="clear" w:color="auto" w:fill="auto"/>
          </w:tcPr>
          <w:p w:rsidR="00F034DC" w:rsidRPr="00F034DC" w:rsidRDefault="00F034DC" w:rsidP="00F034DC">
            <w:pPr>
              <w:ind w:firstLine="0"/>
              <w:jc w:val="center"/>
              <w:rPr>
                <w:sz w:val="20"/>
                <w:szCs w:val="20"/>
              </w:rPr>
            </w:pPr>
            <w:r w:rsidRPr="00F034DC">
              <w:rPr>
                <w:sz w:val="20"/>
                <w:szCs w:val="20"/>
              </w:rPr>
              <w:t>Специализация торгового объекта (ассортимент реализуемого товара)</w:t>
            </w:r>
          </w:p>
        </w:tc>
        <w:tc>
          <w:tcPr>
            <w:tcW w:w="2801" w:type="dxa"/>
            <w:shd w:val="clear" w:color="auto" w:fill="auto"/>
          </w:tcPr>
          <w:p w:rsidR="00F034DC" w:rsidRPr="00F034DC" w:rsidRDefault="00F034DC" w:rsidP="00F034DC">
            <w:pPr>
              <w:ind w:firstLine="0"/>
              <w:jc w:val="center"/>
              <w:rPr>
                <w:sz w:val="20"/>
                <w:szCs w:val="20"/>
              </w:rPr>
            </w:pPr>
            <w:r w:rsidRPr="00F034DC">
              <w:rPr>
                <w:sz w:val="20"/>
                <w:szCs w:val="20"/>
              </w:rPr>
              <w:t>Иная дополнительная информация</w:t>
            </w:r>
          </w:p>
        </w:tc>
      </w:tr>
      <w:tr w:rsidR="00F034DC" w:rsidRPr="00F034DC" w:rsidTr="007C4535">
        <w:tc>
          <w:tcPr>
            <w:tcW w:w="918" w:type="dxa"/>
            <w:shd w:val="clear" w:color="auto" w:fill="auto"/>
          </w:tcPr>
          <w:p w:rsidR="00F034DC" w:rsidRPr="00F034DC" w:rsidRDefault="00F034DC" w:rsidP="00F034DC">
            <w:pPr>
              <w:ind w:firstLine="0"/>
              <w:jc w:val="center"/>
              <w:rPr>
                <w:sz w:val="20"/>
                <w:szCs w:val="20"/>
              </w:rPr>
            </w:pPr>
            <w:r w:rsidRPr="00F034DC">
              <w:rPr>
                <w:sz w:val="20"/>
                <w:szCs w:val="20"/>
              </w:rPr>
              <w:t>1</w:t>
            </w:r>
          </w:p>
        </w:tc>
        <w:tc>
          <w:tcPr>
            <w:tcW w:w="2402" w:type="dxa"/>
            <w:shd w:val="clear" w:color="auto" w:fill="auto"/>
          </w:tcPr>
          <w:p w:rsidR="00F034DC" w:rsidRPr="00F034DC" w:rsidRDefault="00F034DC" w:rsidP="00F034DC">
            <w:pPr>
              <w:ind w:firstLine="0"/>
              <w:jc w:val="center"/>
              <w:rPr>
                <w:sz w:val="20"/>
                <w:szCs w:val="20"/>
              </w:rPr>
            </w:pPr>
            <w:r w:rsidRPr="00F034DC">
              <w:rPr>
                <w:sz w:val="20"/>
                <w:szCs w:val="20"/>
              </w:rPr>
              <w:t>2</w:t>
            </w:r>
          </w:p>
        </w:tc>
        <w:tc>
          <w:tcPr>
            <w:tcW w:w="1769" w:type="dxa"/>
            <w:shd w:val="clear" w:color="auto" w:fill="auto"/>
          </w:tcPr>
          <w:p w:rsidR="00F034DC" w:rsidRPr="00F034DC" w:rsidRDefault="00F034DC" w:rsidP="00F034DC">
            <w:pPr>
              <w:ind w:firstLine="0"/>
              <w:jc w:val="center"/>
              <w:rPr>
                <w:sz w:val="20"/>
                <w:szCs w:val="20"/>
              </w:rPr>
            </w:pPr>
            <w:r w:rsidRPr="00F034DC">
              <w:rPr>
                <w:sz w:val="20"/>
                <w:szCs w:val="20"/>
              </w:rPr>
              <w:t>3</w:t>
            </w:r>
          </w:p>
        </w:tc>
        <w:tc>
          <w:tcPr>
            <w:tcW w:w="1612" w:type="dxa"/>
            <w:shd w:val="clear" w:color="auto" w:fill="auto"/>
          </w:tcPr>
          <w:p w:rsidR="00F034DC" w:rsidRPr="00F034DC" w:rsidRDefault="00F034DC" w:rsidP="00F034DC">
            <w:pPr>
              <w:ind w:firstLine="0"/>
              <w:jc w:val="center"/>
              <w:rPr>
                <w:sz w:val="20"/>
                <w:szCs w:val="20"/>
              </w:rPr>
            </w:pPr>
            <w:r w:rsidRPr="00F034DC">
              <w:rPr>
                <w:sz w:val="20"/>
                <w:szCs w:val="20"/>
              </w:rPr>
              <w:t>4</w:t>
            </w:r>
          </w:p>
        </w:tc>
        <w:tc>
          <w:tcPr>
            <w:tcW w:w="2355" w:type="dxa"/>
            <w:shd w:val="clear" w:color="auto" w:fill="auto"/>
          </w:tcPr>
          <w:p w:rsidR="00F034DC" w:rsidRPr="00F034DC" w:rsidRDefault="00F034DC" w:rsidP="00F034DC">
            <w:pPr>
              <w:ind w:firstLine="0"/>
              <w:jc w:val="center"/>
              <w:rPr>
                <w:sz w:val="20"/>
                <w:szCs w:val="20"/>
              </w:rPr>
            </w:pPr>
            <w:r w:rsidRPr="00F034DC">
              <w:rPr>
                <w:sz w:val="20"/>
                <w:szCs w:val="20"/>
              </w:rPr>
              <w:t>5</w:t>
            </w:r>
          </w:p>
        </w:tc>
        <w:tc>
          <w:tcPr>
            <w:tcW w:w="1983" w:type="dxa"/>
            <w:shd w:val="clear" w:color="auto" w:fill="auto"/>
          </w:tcPr>
          <w:p w:rsidR="00F034DC" w:rsidRPr="00F034DC" w:rsidRDefault="00F034DC" w:rsidP="00F034DC">
            <w:pPr>
              <w:ind w:firstLine="0"/>
              <w:jc w:val="center"/>
              <w:rPr>
                <w:sz w:val="20"/>
                <w:szCs w:val="20"/>
              </w:rPr>
            </w:pPr>
            <w:r w:rsidRPr="00F034DC">
              <w:rPr>
                <w:sz w:val="20"/>
                <w:szCs w:val="20"/>
              </w:rPr>
              <w:t>6</w:t>
            </w:r>
          </w:p>
        </w:tc>
        <w:tc>
          <w:tcPr>
            <w:tcW w:w="2014" w:type="dxa"/>
            <w:shd w:val="clear" w:color="auto" w:fill="auto"/>
          </w:tcPr>
          <w:p w:rsidR="00F034DC" w:rsidRPr="00F034DC" w:rsidRDefault="00F034DC" w:rsidP="00F034DC">
            <w:pPr>
              <w:ind w:firstLine="0"/>
              <w:jc w:val="center"/>
              <w:rPr>
                <w:sz w:val="20"/>
                <w:szCs w:val="20"/>
              </w:rPr>
            </w:pPr>
            <w:r w:rsidRPr="00F034DC">
              <w:rPr>
                <w:sz w:val="20"/>
                <w:szCs w:val="20"/>
              </w:rPr>
              <w:t>7</w:t>
            </w:r>
          </w:p>
        </w:tc>
        <w:tc>
          <w:tcPr>
            <w:tcW w:w="2801" w:type="dxa"/>
            <w:shd w:val="clear" w:color="auto" w:fill="auto"/>
          </w:tcPr>
          <w:p w:rsidR="00F034DC" w:rsidRPr="00F034DC" w:rsidRDefault="00F034DC" w:rsidP="00F034DC">
            <w:pPr>
              <w:ind w:right="328" w:firstLine="0"/>
              <w:jc w:val="center"/>
              <w:rPr>
                <w:sz w:val="20"/>
                <w:szCs w:val="20"/>
              </w:rPr>
            </w:pPr>
            <w:r w:rsidRPr="00F034DC">
              <w:rPr>
                <w:sz w:val="20"/>
                <w:szCs w:val="20"/>
              </w:rPr>
              <w:t>8</w:t>
            </w:r>
          </w:p>
        </w:tc>
      </w:tr>
      <w:tr w:rsidR="00F034DC" w:rsidRPr="00F034DC" w:rsidTr="007C4535">
        <w:tc>
          <w:tcPr>
            <w:tcW w:w="918" w:type="dxa"/>
            <w:shd w:val="clear" w:color="auto" w:fill="auto"/>
          </w:tcPr>
          <w:p w:rsidR="00F034DC" w:rsidRPr="00F034DC" w:rsidRDefault="00F034DC" w:rsidP="00F034DC">
            <w:pPr>
              <w:ind w:hanging="33"/>
              <w:jc w:val="center"/>
              <w:rPr>
                <w:sz w:val="20"/>
                <w:szCs w:val="20"/>
              </w:rPr>
            </w:pPr>
            <w:r w:rsidRPr="00F034DC">
              <w:rPr>
                <w:sz w:val="20"/>
                <w:szCs w:val="20"/>
              </w:rPr>
              <w:t>1.</w:t>
            </w:r>
          </w:p>
        </w:tc>
        <w:tc>
          <w:tcPr>
            <w:tcW w:w="2402" w:type="dxa"/>
            <w:shd w:val="clear" w:color="auto" w:fill="auto"/>
          </w:tcPr>
          <w:p w:rsidR="00F034DC" w:rsidRPr="00F034DC" w:rsidRDefault="00F034DC" w:rsidP="00F034DC">
            <w:pPr>
              <w:ind w:firstLine="0"/>
              <w:jc w:val="center"/>
              <w:rPr>
                <w:sz w:val="20"/>
                <w:szCs w:val="20"/>
              </w:rPr>
            </w:pPr>
            <w:r w:rsidRPr="00F034DC">
              <w:rPr>
                <w:sz w:val="20"/>
                <w:szCs w:val="20"/>
              </w:rPr>
              <w:t xml:space="preserve">поселок </w:t>
            </w:r>
            <w:proofErr w:type="spellStart"/>
            <w:r w:rsidRPr="00F034DC">
              <w:rPr>
                <w:sz w:val="20"/>
                <w:szCs w:val="20"/>
              </w:rPr>
              <w:t>Алтышево</w:t>
            </w:r>
            <w:proofErr w:type="spellEnd"/>
            <w:r w:rsidRPr="00F034DC">
              <w:rPr>
                <w:sz w:val="20"/>
                <w:szCs w:val="20"/>
              </w:rPr>
              <w:t>, ул. Гагарина, 51а</w:t>
            </w:r>
          </w:p>
        </w:tc>
        <w:tc>
          <w:tcPr>
            <w:tcW w:w="1769" w:type="dxa"/>
            <w:shd w:val="clear" w:color="auto" w:fill="auto"/>
          </w:tcPr>
          <w:p w:rsidR="00F034DC" w:rsidRPr="00F034DC" w:rsidRDefault="00F034DC" w:rsidP="00F034DC">
            <w:pPr>
              <w:ind w:hanging="105"/>
              <w:jc w:val="center"/>
              <w:rPr>
                <w:sz w:val="20"/>
                <w:szCs w:val="20"/>
              </w:rPr>
            </w:pPr>
            <w:r w:rsidRPr="00F034DC">
              <w:rPr>
                <w:sz w:val="20"/>
                <w:szCs w:val="20"/>
              </w:rPr>
              <w:t>киоск</w:t>
            </w:r>
          </w:p>
        </w:tc>
        <w:tc>
          <w:tcPr>
            <w:tcW w:w="1612" w:type="dxa"/>
            <w:shd w:val="clear" w:color="auto" w:fill="auto"/>
          </w:tcPr>
          <w:p w:rsidR="00F034DC" w:rsidRPr="00F034DC" w:rsidRDefault="00F034DC" w:rsidP="00F034DC">
            <w:pPr>
              <w:ind w:firstLine="0"/>
              <w:jc w:val="center"/>
              <w:rPr>
                <w:sz w:val="20"/>
                <w:szCs w:val="20"/>
              </w:rPr>
            </w:pPr>
            <w:r w:rsidRPr="00F034DC">
              <w:rPr>
                <w:sz w:val="20"/>
                <w:szCs w:val="20"/>
              </w:rPr>
              <w:t>15,3</w:t>
            </w:r>
          </w:p>
        </w:tc>
        <w:tc>
          <w:tcPr>
            <w:tcW w:w="2355" w:type="dxa"/>
            <w:shd w:val="clear" w:color="auto" w:fill="auto"/>
          </w:tcPr>
          <w:p w:rsidR="00F034DC" w:rsidRPr="00F034DC" w:rsidRDefault="00F034DC" w:rsidP="00F034DC">
            <w:pPr>
              <w:ind w:firstLine="0"/>
              <w:jc w:val="center"/>
              <w:rPr>
                <w:sz w:val="20"/>
                <w:szCs w:val="20"/>
              </w:rPr>
            </w:pPr>
            <w:r w:rsidRPr="00F034DC">
              <w:rPr>
                <w:sz w:val="20"/>
                <w:szCs w:val="20"/>
              </w:rPr>
              <w:t>неразграниченная</w:t>
            </w:r>
          </w:p>
          <w:p w:rsidR="00F034DC" w:rsidRPr="00F034DC" w:rsidRDefault="00F034DC" w:rsidP="00F034DC">
            <w:pPr>
              <w:ind w:firstLine="0"/>
              <w:jc w:val="center"/>
              <w:rPr>
                <w:sz w:val="20"/>
                <w:szCs w:val="20"/>
              </w:rPr>
            </w:pPr>
            <w:r w:rsidRPr="00F034DC">
              <w:rPr>
                <w:sz w:val="20"/>
                <w:szCs w:val="20"/>
              </w:rPr>
              <w:t xml:space="preserve"> государственная</w:t>
            </w:r>
          </w:p>
          <w:p w:rsidR="00F034DC" w:rsidRPr="00F034DC" w:rsidRDefault="00F034DC" w:rsidP="00F034DC">
            <w:pPr>
              <w:ind w:firstLine="0"/>
              <w:jc w:val="center"/>
              <w:rPr>
                <w:sz w:val="20"/>
                <w:szCs w:val="20"/>
              </w:rPr>
            </w:pPr>
            <w:r w:rsidRPr="00F034DC">
              <w:rPr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983" w:type="dxa"/>
            <w:shd w:val="clear" w:color="auto" w:fill="auto"/>
          </w:tcPr>
          <w:p w:rsidR="00F034DC" w:rsidRPr="00F034DC" w:rsidRDefault="00F034DC" w:rsidP="00F034DC">
            <w:pPr>
              <w:ind w:firstLine="0"/>
              <w:jc w:val="center"/>
              <w:rPr>
                <w:sz w:val="20"/>
                <w:szCs w:val="20"/>
              </w:rPr>
            </w:pPr>
            <w:r w:rsidRPr="00F034DC">
              <w:rPr>
                <w:sz w:val="20"/>
                <w:szCs w:val="20"/>
              </w:rPr>
              <w:t>бессрочно</w:t>
            </w:r>
          </w:p>
        </w:tc>
        <w:tc>
          <w:tcPr>
            <w:tcW w:w="2014" w:type="dxa"/>
            <w:shd w:val="clear" w:color="auto" w:fill="auto"/>
          </w:tcPr>
          <w:p w:rsidR="00F034DC" w:rsidRPr="00F034DC" w:rsidRDefault="00F034DC" w:rsidP="00F034DC">
            <w:pPr>
              <w:ind w:firstLine="0"/>
              <w:rPr>
                <w:sz w:val="20"/>
                <w:szCs w:val="20"/>
              </w:rPr>
            </w:pPr>
            <w:r w:rsidRPr="00F034DC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801" w:type="dxa"/>
            <w:shd w:val="clear" w:color="auto" w:fill="auto"/>
          </w:tcPr>
          <w:p w:rsidR="00F034DC" w:rsidRPr="00F034DC" w:rsidRDefault="00F034DC" w:rsidP="00F034DC">
            <w:pPr>
              <w:ind w:firstLine="0"/>
              <w:jc w:val="center"/>
              <w:rPr>
                <w:sz w:val="20"/>
                <w:szCs w:val="20"/>
              </w:rPr>
            </w:pPr>
            <w:r w:rsidRPr="00F034DC">
              <w:rPr>
                <w:sz w:val="20"/>
                <w:szCs w:val="20"/>
              </w:rPr>
              <w:t>киоск в собственности</w:t>
            </w:r>
          </w:p>
          <w:p w:rsidR="00F034DC" w:rsidRPr="00F034DC" w:rsidRDefault="00F034DC" w:rsidP="00F034DC">
            <w:pPr>
              <w:ind w:firstLine="0"/>
              <w:jc w:val="center"/>
              <w:rPr>
                <w:sz w:val="20"/>
                <w:szCs w:val="20"/>
              </w:rPr>
            </w:pPr>
            <w:r w:rsidRPr="00F034DC">
              <w:rPr>
                <w:sz w:val="20"/>
                <w:szCs w:val="20"/>
              </w:rPr>
              <w:t>ИП Гурьяновой Р.П.</w:t>
            </w:r>
          </w:p>
        </w:tc>
      </w:tr>
    </w:tbl>
    <w:p w:rsidR="00F034DC" w:rsidRPr="00F034DC" w:rsidRDefault="00F034DC" w:rsidP="00F034DC">
      <w:pPr>
        <w:ind w:firstLine="0"/>
        <w:rPr>
          <w:sz w:val="22"/>
          <w:szCs w:val="22"/>
        </w:rPr>
      </w:pPr>
    </w:p>
    <w:p w:rsidR="004B010D" w:rsidRDefault="004B010D" w:rsidP="004B010D">
      <w:pPr>
        <w:jc w:val="center"/>
        <w:rPr>
          <w:b/>
          <w:sz w:val="20"/>
          <w:szCs w:val="20"/>
        </w:rPr>
      </w:pPr>
      <w:bookmarkStart w:id="0" w:name="_GoBack"/>
      <w:bookmarkEnd w:id="0"/>
    </w:p>
    <w:sectPr w:rsidR="004B010D" w:rsidSect="00F739A0">
      <w:pgSz w:w="16838" w:h="11906" w:orient="landscape"/>
      <w:pgMar w:top="540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0D"/>
    <w:rsid w:val="00103B46"/>
    <w:rsid w:val="0015340F"/>
    <w:rsid w:val="004B010D"/>
    <w:rsid w:val="004E7AE1"/>
    <w:rsid w:val="0050585D"/>
    <w:rsid w:val="00F0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10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10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О.Н.</dc:creator>
  <cp:lastModifiedBy>Admin</cp:lastModifiedBy>
  <cp:revision>3</cp:revision>
  <dcterms:created xsi:type="dcterms:W3CDTF">2023-04-04T10:49:00Z</dcterms:created>
  <dcterms:modified xsi:type="dcterms:W3CDTF">2023-04-05T11:01:00Z</dcterms:modified>
</cp:coreProperties>
</file>