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0A9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1397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0A9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1397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A013C9" w:rsidRDefault="00A013C9" w:rsidP="005C6025">
      <w:pPr>
        <w:suppressAutoHyphens w:val="0"/>
        <w:spacing w:line="240" w:lineRule="auto"/>
        <w:ind w:right="4954" w:firstLine="0"/>
        <w:rPr>
          <w:kern w:val="0"/>
          <w:sz w:val="28"/>
          <w:szCs w:val="28"/>
          <w:lang w:eastAsia="ru-RU"/>
        </w:rPr>
      </w:pPr>
    </w:p>
    <w:p w:rsidR="005C6025" w:rsidRPr="005C6025" w:rsidRDefault="005C6025" w:rsidP="00A013C9">
      <w:pPr>
        <w:suppressAutoHyphens w:val="0"/>
        <w:spacing w:line="240" w:lineRule="auto"/>
        <w:ind w:right="5379" w:firstLine="0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 xml:space="preserve">Об утверждении порядка принятия решений о признании безнадежной к взысканию задолженности по платежам в бюджет Янтиковского муниципального округа </w:t>
      </w:r>
    </w:p>
    <w:p w:rsidR="005C6025" w:rsidRDefault="005C6025" w:rsidP="005C6025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C6025" w:rsidRPr="005C6025" w:rsidRDefault="005C6025" w:rsidP="005C602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>В целях реализации полномочий администратора доходов бюджета по взысканию дебиторской задолженности по платежам в бюджет</w:t>
      </w:r>
      <w:r w:rsidR="00C31D7A">
        <w:rPr>
          <w:kern w:val="0"/>
          <w:sz w:val="28"/>
          <w:szCs w:val="28"/>
          <w:lang w:eastAsia="ru-RU"/>
        </w:rPr>
        <w:t xml:space="preserve"> Янтиковского муниципального округа</w:t>
      </w:r>
      <w:r w:rsidRPr="005C6025">
        <w:rPr>
          <w:kern w:val="0"/>
          <w:sz w:val="28"/>
          <w:szCs w:val="28"/>
          <w:lang w:eastAsia="ru-RU"/>
        </w:rPr>
        <w:t>, в соответствии с приказом Министерства финансов Чувашской Республики от 10 октября 2023 г. № 127/п «Об утверждении Порядка принятия решений о признании безнадежной к взысканию задолженности по платежам в республиканский бюджет Чувашской Республики», регистрированный №</w:t>
      </w:r>
      <w:r>
        <w:rPr>
          <w:kern w:val="0"/>
          <w:sz w:val="28"/>
          <w:szCs w:val="28"/>
          <w:lang w:eastAsia="ru-RU"/>
        </w:rPr>
        <w:t xml:space="preserve"> </w:t>
      </w:r>
      <w:r w:rsidRPr="005C6025">
        <w:rPr>
          <w:kern w:val="0"/>
          <w:sz w:val="28"/>
          <w:szCs w:val="28"/>
          <w:lang w:eastAsia="ru-RU"/>
        </w:rPr>
        <w:t xml:space="preserve">8844 администрация Янтиковского муниципального округа </w:t>
      </w:r>
      <w:r w:rsidRPr="005C6025">
        <w:rPr>
          <w:b/>
          <w:kern w:val="0"/>
          <w:sz w:val="28"/>
          <w:szCs w:val="28"/>
          <w:lang w:eastAsia="ru-RU"/>
        </w:rPr>
        <w:t>п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proofErr w:type="gramStart"/>
      <w:r w:rsidRPr="005C6025">
        <w:rPr>
          <w:b/>
          <w:kern w:val="0"/>
          <w:sz w:val="28"/>
          <w:szCs w:val="28"/>
          <w:lang w:eastAsia="ru-RU"/>
        </w:rPr>
        <w:t>т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т:</w:t>
      </w:r>
    </w:p>
    <w:p w:rsidR="005C6025" w:rsidRPr="005C6025" w:rsidRDefault="005C6025" w:rsidP="005C602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>1. Утвердить прилагаемый Порядок принятия решений о признании безнадежной к взысканию задолженности по платежам в бюджет Янтиковского муниципального округа Чувашской Республики.</w:t>
      </w:r>
    </w:p>
    <w:p w:rsidR="005C6025" w:rsidRPr="005C6025" w:rsidRDefault="005C6025" w:rsidP="005C602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5C6025" w:rsidRPr="005C6025" w:rsidRDefault="005C6025" w:rsidP="005C602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5C6025" w:rsidRDefault="005C6025" w:rsidP="005C6025">
      <w:pPr>
        <w:suppressAutoHyphens w:val="0"/>
        <w:spacing w:line="240" w:lineRule="auto"/>
        <w:ind w:left="567" w:firstLine="0"/>
        <w:rPr>
          <w:kern w:val="0"/>
          <w:sz w:val="28"/>
          <w:szCs w:val="28"/>
          <w:lang w:eastAsia="ru-RU"/>
        </w:rPr>
      </w:pPr>
    </w:p>
    <w:p w:rsidR="002D0A9A" w:rsidRDefault="002D0A9A" w:rsidP="005C6025">
      <w:pPr>
        <w:suppressAutoHyphens w:val="0"/>
        <w:spacing w:line="240" w:lineRule="auto"/>
        <w:ind w:left="567" w:firstLine="0"/>
        <w:rPr>
          <w:kern w:val="0"/>
          <w:sz w:val="28"/>
          <w:szCs w:val="28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>Глава Янтиковского</w:t>
      </w:r>
    </w:p>
    <w:p w:rsidR="005C6025" w:rsidRPr="005C6025" w:rsidRDefault="005C6025" w:rsidP="005C6025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lastRenderedPageBreak/>
        <w:t xml:space="preserve">муниципального округа                                                   </w:t>
      </w:r>
      <w:r>
        <w:rPr>
          <w:kern w:val="0"/>
          <w:sz w:val="28"/>
          <w:szCs w:val="28"/>
          <w:lang w:eastAsia="ru-RU"/>
        </w:rPr>
        <w:t xml:space="preserve">    </w:t>
      </w:r>
      <w:r w:rsidRPr="005C6025">
        <w:rPr>
          <w:kern w:val="0"/>
          <w:sz w:val="28"/>
          <w:szCs w:val="28"/>
          <w:lang w:eastAsia="ru-RU"/>
        </w:rPr>
        <w:t xml:space="preserve">             О.А. Ломоносов</w:t>
      </w:r>
    </w:p>
    <w:p w:rsidR="005C6025" w:rsidRDefault="005C6025" w:rsidP="005C6025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Приложение </w:t>
      </w:r>
    </w:p>
    <w:p w:rsidR="005C6025" w:rsidRPr="005C6025" w:rsidRDefault="005C6025" w:rsidP="005C6025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УТВЕРЖДЕН</w:t>
      </w:r>
    </w:p>
    <w:p w:rsidR="005C6025" w:rsidRDefault="005C6025" w:rsidP="005C6025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Pr="005C6025">
        <w:rPr>
          <w:kern w:val="0"/>
          <w:lang w:eastAsia="ru-RU"/>
        </w:rPr>
        <w:t xml:space="preserve"> администрации </w:t>
      </w:r>
    </w:p>
    <w:p w:rsidR="005C6025" w:rsidRPr="005C6025" w:rsidRDefault="005C6025" w:rsidP="005C6025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Янтиковского муниципального округа </w:t>
      </w:r>
    </w:p>
    <w:p w:rsidR="005C6025" w:rsidRPr="005C6025" w:rsidRDefault="002D0A9A" w:rsidP="005C6025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07.12.2023 № 1397</w:t>
      </w:r>
    </w:p>
    <w:p w:rsidR="005C6025" w:rsidRDefault="005C6025" w:rsidP="005C6025">
      <w:pPr>
        <w:suppressAutoHyphens w:val="0"/>
        <w:spacing w:line="240" w:lineRule="auto"/>
        <w:ind w:left="6237" w:firstLine="0"/>
        <w:jc w:val="left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left="6237" w:firstLine="0"/>
        <w:jc w:val="left"/>
        <w:rPr>
          <w:kern w:val="0"/>
          <w:lang w:eastAsia="ru-RU"/>
        </w:rPr>
      </w:pPr>
    </w:p>
    <w:p w:rsidR="005C6025" w:rsidRPr="005C6025" w:rsidRDefault="005C6025" w:rsidP="005C6025">
      <w:pPr>
        <w:shd w:val="clear" w:color="auto" w:fill="FFFFFF"/>
        <w:suppressAutoHyphens w:val="0"/>
        <w:spacing w:line="240" w:lineRule="auto"/>
        <w:ind w:left="567" w:firstLine="0"/>
        <w:jc w:val="center"/>
        <w:rPr>
          <w:kern w:val="0"/>
          <w:lang w:eastAsia="ru-RU"/>
        </w:rPr>
      </w:pPr>
      <w:r w:rsidRPr="005C6025">
        <w:rPr>
          <w:kern w:val="0"/>
          <w:lang w:eastAsia="ru-RU"/>
        </w:rPr>
        <w:t>ПОРЯДОК</w:t>
      </w:r>
    </w:p>
    <w:p w:rsidR="005C6025" w:rsidRPr="005C6025" w:rsidRDefault="005C6025" w:rsidP="005C6025">
      <w:pPr>
        <w:shd w:val="clear" w:color="auto" w:fill="FFFFFF"/>
        <w:suppressAutoHyphens w:val="0"/>
        <w:spacing w:line="240" w:lineRule="auto"/>
        <w:ind w:left="567" w:firstLine="0"/>
        <w:jc w:val="center"/>
        <w:rPr>
          <w:kern w:val="0"/>
          <w:lang w:eastAsia="ru-RU"/>
        </w:rPr>
      </w:pPr>
      <w:r w:rsidRPr="005C6025">
        <w:rPr>
          <w:kern w:val="0"/>
          <w:lang w:eastAsia="ru-RU"/>
        </w:rPr>
        <w:t>принятия решений о признании безнадежной к взысканию задолженност</w:t>
      </w:r>
      <w:bookmarkStart w:id="0" w:name="_GoBack"/>
      <w:bookmarkEnd w:id="0"/>
      <w:r w:rsidRPr="005C6025">
        <w:rPr>
          <w:kern w:val="0"/>
          <w:lang w:eastAsia="ru-RU"/>
        </w:rPr>
        <w:t>и по платежам в бюджет Янтиковского муниципального округа Чувашской Республики</w:t>
      </w:r>
    </w:p>
    <w:p w:rsidR="005C6025" w:rsidRPr="005C6025" w:rsidRDefault="005C6025" w:rsidP="005C6025">
      <w:pPr>
        <w:shd w:val="clear" w:color="auto" w:fill="FFFFFF"/>
        <w:suppressAutoHyphens w:val="0"/>
        <w:spacing w:line="240" w:lineRule="auto"/>
        <w:ind w:left="567" w:firstLine="0"/>
        <w:jc w:val="center"/>
        <w:rPr>
          <w:kern w:val="0"/>
          <w:lang w:eastAsia="ru-RU"/>
        </w:rPr>
      </w:pPr>
    </w:p>
    <w:p w:rsidR="005C6025" w:rsidRPr="005C6025" w:rsidRDefault="005C6025" w:rsidP="005C6025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1. Настоящий Порядок устанавливает правила принятия решения о признании безнадежной к взысканию задолженности по платежам в бюджет Янтиковского муниципального округа Чувашской Республики (далее - безнадежная к взысканию задолженность) и распространяется на доходы, администратором которых является Администрация Янтиковского муниципального округа Чувашской Республики.</w:t>
      </w:r>
    </w:p>
    <w:p w:rsidR="005C6025" w:rsidRPr="005C6025" w:rsidRDefault="005C6025" w:rsidP="005C6025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5C6025" w:rsidRPr="005C6025" w:rsidRDefault="005C6025" w:rsidP="005C6025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1) смерти физического лица - плательщика платежей в бюджет Янтиковского муниципального округа Чувашской Республики (далее - также бюджет) или объявления его умершим в порядке, установленном </w:t>
      </w:r>
      <w:hyperlink r:id="rId9" w:history="1">
        <w:r w:rsidRPr="005C6025">
          <w:rPr>
            <w:color w:val="262626"/>
            <w:kern w:val="0"/>
            <w:lang w:eastAsia="ru-RU"/>
          </w:rPr>
          <w:t>гражданским процессуальным законодательством</w:t>
        </w:r>
      </w:hyperlink>
      <w:r w:rsidRPr="005C6025">
        <w:rPr>
          <w:kern w:val="0"/>
          <w:lang w:eastAsia="ru-RU"/>
        </w:rPr>
        <w:t xml:space="preserve"> Российской Федерации;</w:t>
      </w:r>
    </w:p>
    <w:p w:rsidR="005C6025" w:rsidRPr="005C6025" w:rsidRDefault="005C6025" w:rsidP="005C6025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2) признания банкротом индивидуального предпринимателя - плательщика платежей в бюджет в соответствии с </w:t>
      </w:r>
      <w:hyperlink r:id="rId10" w:history="1">
        <w:r w:rsidRPr="005C6025">
          <w:rPr>
            <w:color w:val="262626"/>
            <w:kern w:val="0"/>
            <w:lang w:eastAsia="ru-RU"/>
          </w:rPr>
          <w:t>Федеральным законом</w:t>
        </w:r>
      </w:hyperlink>
      <w:r w:rsidRPr="005C6025">
        <w:rPr>
          <w:kern w:val="0"/>
          <w:lang w:eastAsia="ru-RU"/>
        </w:rPr>
        <w:t xml:space="preserve"> от 26 октября 2002 г. №</w:t>
      </w:r>
      <w:r>
        <w:rPr>
          <w:kern w:val="0"/>
          <w:lang w:eastAsia="ru-RU"/>
        </w:rPr>
        <w:t> 127-ФЗ                            «</w:t>
      </w:r>
      <w:r w:rsidRPr="005C6025">
        <w:rPr>
          <w:kern w:val="0"/>
          <w:lang w:eastAsia="ru-RU"/>
        </w:rPr>
        <w:t xml:space="preserve">О </w:t>
      </w:r>
      <w:r>
        <w:rPr>
          <w:kern w:val="0"/>
          <w:lang w:eastAsia="ru-RU"/>
        </w:rPr>
        <w:t>несостоятельности (банкротстве)»</w:t>
      </w:r>
      <w:r w:rsidRPr="005C6025">
        <w:rPr>
          <w:kern w:val="0"/>
          <w:lang w:eastAsia="ru-RU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3) признания банкротом гражданина, не являющегося индивидуальным предпринимателем, в соответствии с </w:t>
      </w:r>
      <w:hyperlink r:id="rId11" w:history="1">
        <w:r w:rsidRPr="005C6025">
          <w:rPr>
            <w:color w:val="262626"/>
            <w:kern w:val="0"/>
            <w:lang w:eastAsia="ru-RU"/>
          </w:rPr>
          <w:t>Федеральным законом</w:t>
        </w:r>
      </w:hyperlink>
      <w:r w:rsidRPr="005C6025">
        <w:rPr>
          <w:kern w:val="0"/>
          <w:lang w:eastAsia="ru-RU"/>
        </w:rPr>
        <w:t xml:space="preserve"> от 26 октября 2002 года №</w:t>
      </w:r>
      <w:r>
        <w:rPr>
          <w:kern w:val="0"/>
          <w:lang w:eastAsia="ru-RU"/>
        </w:rPr>
        <w:t> 127-ФЗ «</w:t>
      </w:r>
      <w:r w:rsidRPr="005C6025">
        <w:rPr>
          <w:kern w:val="0"/>
          <w:lang w:eastAsia="ru-RU"/>
        </w:rPr>
        <w:t>О несостоятельности (бан</w:t>
      </w:r>
      <w:r>
        <w:rPr>
          <w:kern w:val="0"/>
          <w:lang w:eastAsia="ru-RU"/>
        </w:rPr>
        <w:t>кротстве)»</w:t>
      </w:r>
      <w:r w:rsidRPr="005C6025">
        <w:rPr>
          <w:kern w:val="0"/>
          <w:lang w:eastAsia="ru-RU"/>
        </w:rPr>
        <w:t xml:space="preserve"> - в части задолженности по платежам в бюджет, не погашенной после завышения расчетов с кредиторами в соответствии с указанным Федеральным законом;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4)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возможности взыскания задолженности по платежам в бюджет;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1" w:name="sub_1026"/>
      <w:r w:rsidRPr="005C6025">
        <w:rPr>
          <w:kern w:val="0"/>
          <w:lang w:eastAsia="ru-RU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</w:t>
      </w:r>
      <w:r w:rsidRPr="005C6025">
        <w:rPr>
          <w:color w:val="262626"/>
          <w:kern w:val="0"/>
          <w:lang w:eastAsia="ru-RU"/>
        </w:rPr>
        <w:t xml:space="preserve">предусмотренным </w:t>
      </w:r>
      <w:hyperlink r:id="rId12" w:history="1">
        <w:r w:rsidRPr="005C6025">
          <w:rPr>
            <w:color w:val="262626"/>
            <w:kern w:val="0"/>
            <w:lang w:eastAsia="ru-RU"/>
          </w:rPr>
          <w:t>пунктами 3</w:t>
        </w:r>
      </w:hyperlink>
      <w:r w:rsidRPr="005C6025">
        <w:rPr>
          <w:color w:val="262626"/>
          <w:kern w:val="0"/>
          <w:lang w:eastAsia="ru-RU"/>
        </w:rPr>
        <w:t xml:space="preserve"> или </w:t>
      </w:r>
      <w:hyperlink r:id="rId13" w:history="1">
        <w:r w:rsidRPr="005C6025">
          <w:rPr>
            <w:color w:val="262626"/>
            <w:kern w:val="0"/>
            <w:lang w:eastAsia="ru-RU"/>
          </w:rPr>
          <w:t>4 части 1 статьи 46</w:t>
        </w:r>
      </w:hyperlink>
      <w:r w:rsidRPr="005C6025">
        <w:rPr>
          <w:kern w:val="0"/>
          <w:lang w:eastAsia="ru-RU"/>
        </w:rPr>
        <w:t xml:space="preserve"> Федерального закона от </w:t>
      </w:r>
      <w:r>
        <w:rPr>
          <w:kern w:val="0"/>
          <w:lang w:eastAsia="ru-RU"/>
        </w:rPr>
        <w:t xml:space="preserve">  </w:t>
      </w:r>
      <w:r w:rsidRPr="005C6025">
        <w:rPr>
          <w:kern w:val="0"/>
          <w:lang w:eastAsia="ru-RU"/>
        </w:rPr>
        <w:t>2 октября 2007 года №</w:t>
      </w:r>
      <w:r>
        <w:rPr>
          <w:kern w:val="0"/>
          <w:lang w:eastAsia="ru-RU"/>
        </w:rPr>
        <w:t> 229-ФЗ «Об исполнительном производстве»</w:t>
      </w:r>
      <w:r w:rsidRPr="005C6025">
        <w:rPr>
          <w:kern w:val="0"/>
          <w:lang w:eastAsia="ru-RU"/>
        </w:rPr>
        <w:t>, если с даты образования задолженности по платежам в бюджет прошло более пяти лет, в следующих случаях: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2" w:name="sub_10261"/>
      <w:bookmarkEnd w:id="1"/>
      <w:r w:rsidRPr="005C6025">
        <w:rPr>
          <w:kern w:val="0"/>
          <w:lang w:eastAsia="ru-RU"/>
        </w:rPr>
        <w:t xml:space="preserve">а) размер задолженности не превышает размера требований к должнику, установленного </w:t>
      </w:r>
      <w:hyperlink r:id="rId14" w:history="1">
        <w:r w:rsidRPr="005C6025">
          <w:rPr>
            <w:color w:val="262626"/>
            <w:kern w:val="0"/>
            <w:lang w:eastAsia="ru-RU"/>
          </w:rPr>
          <w:t>законодательством</w:t>
        </w:r>
      </w:hyperlink>
      <w:r w:rsidRPr="005C6025">
        <w:rPr>
          <w:kern w:val="0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3" w:name="sub_10262"/>
      <w:bookmarkEnd w:id="2"/>
      <w:r w:rsidRPr="005C6025">
        <w:rPr>
          <w:kern w:val="0"/>
          <w:lang w:eastAsia="ru-RU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4" w:name="sub_1027"/>
      <w:bookmarkEnd w:id="3"/>
      <w:r w:rsidRPr="005C6025">
        <w:rPr>
          <w:kern w:val="0"/>
          <w:lang w:eastAsia="ru-RU"/>
        </w:rPr>
        <w:lastRenderedPageBreak/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5C6025">
          <w:rPr>
            <w:color w:val="262626"/>
            <w:kern w:val="0"/>
            <w:lang w:eastAsia="ru-RU"/>
          </w:rPr>
          <w:t>пунктом 3</w:t>
        </w:r>
      </w:hyperlink>
      <w:r w:rsidRPr="005C6025">
        <w:rPr>
          <w:color w:val="262626"/>
          <w:kern w:val="0"/>
          <w:lang w:eastAsia="ru-RU"/>
        </w:rPr>
        <w:t xml:space="preserve"> или </w:t>
      </w:r>
      <w:hyperlink r:id="rId16" w:history="1">
        <w:r w:rsidRPr="005C6025">
          <w:rPr>
            <w:color w:val="262626"/>
            <w:kern w:val="0"/>
            <w:lang w:eastAsia="ru-RU"/>
          </w:rPr>
          <w:t>4 части 1 статьи 46</w:t>
        </w:r>
      </w:hyperlink>
      <w:r w:rsidRPr="005C6025">
        <w:rPr>
          <w:kern w:val="0"/>
          <w:lang w:eastAsia="ru-RU"/>
        </w:rPr>
        <w:t xml:space="preserve"> Федерального закона от 2 октября 2007 года №</w:t>
      </w:r>
      <w:r>
        <w:rPr>
          <w:kern w:val="0"/>
          <w:lang w:eastAsia="ru-RU"/>
        </w:rPr>
        <w:t> 229-ФЗ «Об исполнительном производстве»</w:t>
      </w:r>
      <w:r w:rsidRPr="005C6025">
        <w:rPr>
          <w:kern w:val="0"/>
          <w:lang w:eastAsia="ru-RU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Pr="005C6025">
        <w:rPr>
          <w:color w:val="262626"/>
          <w:kern w:val="0"/>
          <w:lang w:eastAsia="ru-RU"/>
        </w:rPr>
        <w:t xml:space="preserve">с </w:t>
      </w:r>
      <w:hyperlink r:id="rId17" w:history="1">
        <w:r w:rsidRPr="005C6025">
          <w:rPr>
            <w:color w:val="262626"/>
            <w:kern w:val="0"/>
            <w:lang w:eastAsia="ru-RU"/>
          </w:rPr>
          <w:t>Федеральным законом</w:t>
        </w:r>
      </w:hyperlink>
      <w:r w:rsidRPr="005C6025">
        <w:rPr>
          <w:kern w:val="0"/>
          <w:lang w:eastAsia="ru-RU"/>
        </w:rPr>
        <w:t xml:space="preserve"> от 8 августа 2001 года №</w:t>
      </w:r>
      <w:r>
        <w:rPr>
          <w:kern w:val="0"/>
          <w:lang w:eastAsia="ru-RU"/>
        </w:rPr>
        <w:t> 129-ФЗ «</w:t>
      </w:r>
      <w:r w:rsidRPr="005C6025">
        <w:rPr>
          <w:kern w:val="0"/>
          <w:lang w:eastAsia="ru-RU"/>
        </w:rPr>
        <w:t xml:space="preserve">О государственной регистрации юридических лиц и </w:t>
      </w:r>
      <w:r>
        <w:rPr>
          <w:kern w:val="0"/>
          <w:lang w:eastAsia="ru-RU"/>
        </w:rPr>
        <w:t>индивидуальных предпринимателей»</w:t>
      </w:r>
      <w:r w:rsidRPr="005C6025">
        <w:rPr>
          <w:kern w:val="0"/>
          <w:lang w:eastAsia="ru-RU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3. Наряду со случаями, предусмотренными </w:t>
      </w:r>
      <w:hyperlink w:anchor="sub_102" w:history="1">
        <w:r w:rsidRPr="005C6025">
          <w:rPr>
            <w:color w:val="262626"/>
            <w:kern w:val="0"/>
            <w:lang w:eastAsia="ru-RU"/>
          </w:rPr>
          <w:t>пунктом 2</w:t>
        </w:r>
      </w:hyperlink>
      <w:r w:rsidRPr="005C6025">
        <w:rPr>
          <w:color w:val="262626"/>
          <w:kern w:val="0"/>
          <w:lang w:eastAsia="ru-RU"/>
        </w:rPr>
        <w:t xml:space="preserve"> </w:t>
      </w:r>
      <w:r w:rsidRPr="005C6025">
        <w:rPr>
          <w:kern w:val="0"/>
          <w:lang w:eastAsia="ru-RU"/>
        </w:rPr>
        <w:t xml:space="preserve">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5C6025">
          <w:rPr>
            <w:color w:val="262626"/>
            <w:kern w:val="0"/>
            <w:lang w:eastAsia="ru-RU"/>
          </w:rPr>
          <w:t>Кодексом Российской Федерации об административных правонарушениях</w:t>
        </w:r>
      </w:hyperlink>
      <w:r w:rsidRPr="005C6025">
        <w:rPr>
          <w:color w:val="262626"/>
          <w:kern w:val="0"/>
          <w:lang w:eastAsia="ru-RU"/>
        </w:rPr>
        <w:t>,</w:t>
      </w:r>
      <w:r w:rsidRPr="005C6025">
        <w:rPr>
          <w:kern w:val="0"/>
          <w:lang w:eastAsia="ru-RU"/>
        </w:rPr>
        <w:t xml:space="preserve"> вынесено постановление о прекращении исполнения постановления о назначении административного наказания.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sz w:val="20"/>
          <w:szCs w:val="20"/>
          <w:lang w:eastAsia="ru-RU"/>
        </w:rPr>
      </w:pPr>
      <w:r w:rsidRPr="005C6025">
        <w:rPr>
          <w:kern w:val="0"/>
          <w:lang w:eastAsia="ru-RU"/>
        </w:rPr>
        <w:t>4. Решение о признании безнадежной к взысканию задолженности принимается по результатам проведения инвентаризации дебиторской задолженности доходов постоянно действующей комиссией по поступлению и выбытию активов Администрации Янтиковского муниципального округа Чувашской Республики (далее - Комиссия) на основании следующих документов</w:t>
      </w:r>
      <w:r w:rsidRPr="005C6025">
        <w:rPr>
          <w:kern w:val="0"/>
          <w:sz w:val="20"/>
          <w:szCs w:val="20"/>
          <w:lang w:eastAsia="ru-RU"/>
        </w:rPr>
        <w:t>: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1) выписки из бюджетной отчетности администрации об учитываемых суммах задолженности по уплате платежей в бюджет Янтиковского муниципального округа Чувашской Республики по состоянию на последнюю дату представления квартальной или годовой отчетности (</w:t>
      </w:r>
      <w:hyperlink r:id="rId19" w:history="1">
        <w:r w:rsidRPr="005C6025">
          <w:rPr>
            <w:color w:val="262626"/>
            <w:kern w:val="0"/>
            <w:lang w:eastAsia="ru-RU"/>
          </w:rPr>
          <w:t>форма 0503169</w:t>
        </w:r>
      </w:hyperlink>
      <w:r w:rsidRPr="005C6025">
        <w:rPr>
          <w:color w:val="262626"/>
          <w:kern w:val="0"/>
          <w:lang w:eastAsia="ru-RU"/>
        </w:rPr>
        <w:t>)</w:t>
      </w:r>
      <w:r w:rsidRPr="005C6025">
        <w:rPr>
          <w:kern w:val="0"/>
          <w:lang w:eastAsia="ru-RU"/>
        </w:rPr>
        <w:t>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2) справки администрации о принятых мерах по обеспечению взыскания задолженности по платежам в бюджет Янтиковского муниципального округа Чувашской Республики по форме </w:t>
      </w:r>
      <w:r w:rsidRPr="005C6025">
        <w:rPr>
          <w:color w:val="262626"/>
          <w:kern w:val="0"/>
          <w:lang w:eastAsia="ru-RU"/>
        </w:rPr>
        <w:t xml:space="preserve">согласно </w:t>
      </w:r>
      <w:hyperlink w:anchor="sub_1100" w:history="1">
        <w:r w:rsidRPr="005C6025">
          <w:rPr>
            <w:color w:val="262626"/>
            <w:kern w:val="0"/>
            <w:lang w:eastAsia="ru-RU"/>
          </w:rPr>
          <w:t>приложению № 1</w:t>
        </w:r>
      </w:hyperlink>
      <w:r w:rsidRPr="005C6025">
        <w:rPr>
          <w:kern w:val="0"/>
          <w:lang w:eastAsia="ru-RU"/>
        </w:rPr>
        <w:t xml:space="preserve"> к настоящему Порядку;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3) документов, подтверждающих случаи признания безнадежной к взысканию задолженности, в том числе: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копии документов, свидетельствующих о смерти физического лица - плательщика платежей в бюджет или подтверждающий факт объявления его умершим;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копии судебных актов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копии судебных актов о завершении конкурсного производства или завершении реализации имущества гражданина - плательщика платежей в бюджет;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копии 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- копии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Pr="005C6025">
        <w:rPr>
          <w:color w:val="262626"/>
          <w:kern w:val="0"/>
          <w:lang w:eastAsia="ru-RU"/>
        </w:rPr>
        <w:t xml:space="preserve">предусмотренному </w:t>
      </w:r>
      <w:hyperlink r:id="rId20" w:history="1">
        <w:r w:rsidRPr="005C6025">
          <w:rPr>
            <w:color w:val="262626"/>
            <w:kern w:val="0"/>
            <w:lang w:eastAsia="ru-RU"/>
          </w:rPr>
          <w:t>пунктом 3</w:t>
        </w:r>
      </w:hyperlink>
      <w:r w:rsidRPr="005C6025">
        <w:rPr>
          <w:color w:val="262626"/>
          <w:kern w:val="0"/>
          <w:lang w:eastAsia="ru-RU"/>
        </w:rPr>
        <w:t xml:space="preserve"> или </w:t>
      </w:r>
      <w:hyperlink r:id="rId21" w:history="1">
        <w:r w:rsidRPr="005C6025">
          <w:rPr>
            <w:color w:val="262626"/>
            <w:kern w:val="0"/>
            <w:lang w:eastAsia="ru-RU"/>
          </w:rPr>
          <w:t>4 части 1 статьи 46</w:t>
        </w:r>
      </w:hyperlink>
      <w:r w:rsidRPr="005C6025">
        <w:rPr>
          <w:kern w:val="0"/>
          <w:lang w:eastAsia="ru-RU"/>
        </w:rPr>
        <w:t xml:space="preserve"> Федерального закона от 2 октября 2007 года № 229-ФЗ </w:t>
      </w:r>
      <w:r>
        <w:rPr>
          <w:kern w:val="0"/>
          <w:lang w:eastAsia="ru-RU"/>
        </w:rPr>
        <w:t>«Об исполнительном производстве»</w:t>
      </w:r>
      <w:r w:rsidRPr="005C6025">
        <w:rPr>
          <w:kern w:val="0"/>
          <w:lang w:eastAsia="ru-RU"/>
        </w:rPr>
        <w:t>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копии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- копии постановления о прекращении исполнения постановления о назначении административного наказания.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5. Состав Комиссии утверждается распоряжением администрации. Комиссия состоит из председателя и членов комиссии и формируется из сотрудников администрации.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5" w:name="sub_151"/>
      <w:r w:rsidRPr="005C6025">
        <w:rPr>
          <w:kern w:val="0"/>
          <w:lang w:eastAsia="ru-RU"/>
        </w:rPr>
        <w:t>Председатель Комиссии:</w:t>
      </w:r>
    </w:p>
    <w:bookmarkEnd w:id="5"/>
    <w:p w:rsidR="005C6025" w:rsidRPr="005C6025" w:rsidRDefault="005C6025" w:rsidP="005C6025">
      <w:pPr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kern w:val="0"/>
          <w:lang w:eastAsia="ru-RU"/>
        </w:rPr>
      </w:pPr>
      <w:r w:rsidRPr="005C6025">
        <w:rPr>
          <w:kern w:val="0"/>
          <w:lang w:eastAsia="ru-RU"/>
        </w:rPr>
        <w:t>назначает дату заседания Комиссии;</w:t>
      </w:r>
    </w:p>
    <w:p w:rsidR="005C6025" w:rsidRPr="005C6025" w:rsidRDefault="005C6025" w:rsidP="005C6025">
      <w:pPr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kern w:val="0"/>
          <w:lang w:eastAsia="ru-RU"/>
        </w:rPr>
      </w:pPr>
      <w:r w:rsidRPr="005C6025">
        <w:rPr>
          <w:kern w:val="0"/>
          <w:lang w:eastAsia="ru-RU"/>
        </w:rPr>
        <w:t>осуществляет руководство деятельностью Комиссии;</w:t>
      </w:r>
    </w:p>
    <w:p w:rsidR="005C6025" w:rsidRPr="005C6025" w:rsidRDefault="005C6025" w:rsidP="005C6025">
      <w:pPr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kern w:val="0"/>
          <w:lang w:eastAsia="ru-RU"/>
        </w:rPr>
      </w:pPr>
      <w:r w:rsidRPr="005C6025">
        <w:rPr>
          <w:kern w:val="0"/>
          <w:lang w:eastAsia="ru-RU"/>
        </w:rPr>
        <w:t>проводит заседания Комиссии;</w:t>
      </w:r>
    </w:p>
    <w:p w:rsidR="005C6025" w:rsidRPr="005C6025" w:rsidRDefault="005C6025" w:rsidP="005C6025">
      <w:pPr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kern w:val="0"/>
          <w:lang w:eastAsia="ru-RU"/>
        </w:rPr>
      </w:pPr>
      <w:r w:rsidRPr="005C6025">
        <w:rPr>
          <w:kern w:val="0"/>
          <w:lang w:eastAsia="ru-RU"/>
        </w:rPr>
        <w:t>вносит предложения по изменению состава Комиссии;</w:t>
      </w:r>
    </w:p>
    <w:p w:rsidR="005C6025" w:rsidRPr="005C6025" w:rsidRDefault="005C6025" w:rsidP="005C6025">
      <w:pPr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kern w:val="0"/>
          <w:lang w:eastAsia="ru-RU"/>
        </w:rPr>
      </w:pPr>
      <w:r w:rsidRPr="005C6025">
        <w:rPr>
          <w:kern w:val="0"/>
          <w:lang w:eastAsia="ru-RU"/>
        </w:rPr>
        <w:t>подписывает протокол Комиссии.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Организационно-техническое обеспечение деятельности Комиссии осуществляется председателем Комиссии.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6. Заседание Комиссии проводится не позднее десяти рабочих дней со дня поступления в Комиссию комплекта документов для рассмотрения вопроса о признании безнадежной к взысканию задолженности.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Комиссия правомочна принимать решения, если на заседании Комиссии присутствуют не менее половины ее членов.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6" w:name="sub_107"/>
      <w:r w:rsidRPr="005C6025">
        <w:rPr>
          <w:kern w:val="0"/>
          <w:lang w:eastAsia="ru-RU"/>
        </w:rPr>
        <w:t>7. Комиссия в пределах своей компетенции принимает одно из следующих решений:</w:t>
      </w:r>
    </w:p>
    <w:bookmarkEnd w:id="6"/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о признании безнадежной к взысканию задолженности по платежам в бюджет Янтиковского муниципального округа Чувашской Республики;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об отказе в признании безнадежной к взысканию задолженности по платежам в бюджет Янтиковского муниципального округа Чувашской Республики и возобновлении мероприятий по взысканию задолженности.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sub_104" w:history="1">
        <w:r w:rsidRPr="005C6025">
          <w:rPr>
            <w:color w:val="262626"/>
            <w:kern w:val="0"/>
            <w:lang w:eastAsia="ru-RU"/>
          </w:rPr>
          <w:t>пунктом 4</w:t>
        </w:r>
      </w:hyperlink>
      <w:r w:rsidRPr="005C6025">
        <w:rPr>
          <w:color w:val="262626"/>
          <w:kern w:val="0"/>
          <w:lang w:eastAsia="ru-RU"/>
        </w:rPr>
        <w:t xml:space="preserve"> </w:t>
      </w:r>
      <w:r w:rsidRPr="005C6025">
        <w:rPr>
          <w:kern w:val="0"/>
          <w:lang w:eastAsia="ru-RU"/>
        </w:rPr>
        <w:t xml:space="preserve">настоящего Порядка, и (или) из представленных документов не следует наличие оснований, установленных </w:t>
      </w:r>
      <w:hyperlink w:anchor="sub_102" w:history="1">
        <w:r w:rsidRPr="005C6025">
          <w:rPr>
            <w:color w:val="262626"/>
            <w:kern w:val="0"/>
            <w:lang w:eastAsia="ru-RU"/>
          </w:rPr>
          <w:t>пунктом 2</w:t>
        </w:r>
      </w:hyperlink>
      <w:r w:rsidRPr="005C6025">
        <w:rPr>
          <w:kern w:val="0"/>
          <w:lang w:eastAsia="ru-RU"/>
        </w:rPr>
        <w:t xml:space="preserve"> настоящего Порядка.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Решения Комиссии принимаются большинством голосов присутствующих на заседании членов Комиссии, при равенстве голосов членов Комиссии для принятия решения председательствующий на заседании Комиссии имеет право решающего голоса.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7" w:name="sub_108"/>
      <w:r w:rsidRPr="005C6025">
        <w:rPr>
          <w:kern w:val="0"/>
          <w:lang w:eastAsia="ru-RU"/>
        </w:rPr>
        <w:t>8. По итогам заседания Комиссии, не позднее рабочего дня следующего за днем проведения заседания Комиссии, оформляется протокол, а также решение о признании безнадежной к взысканию задолженности по платежам в бюджет Янтиковского муниципального округа Чувашской Республики, которые подписываются присутствующими членами Комиссии, председателем Комиссии.</w:t>
      </w:r>
    </w:p>
    <w:bookmarkEnd w:id="7"/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r w:rsidRPr="005C6025">
        <w:rPr>
          <w:kern w:val="0"/>
          <w:lang w:eastAsia="ru-RU"/>
        </w:rPr>
        <w:t>При подписании протокола мнения член</w:t>
      </w:r>
      <w:r>
        <w:rPr>
          <w:kern w:val="0"/>
          <w:lang w:eastAsia="ru-RU"/>
        </w:rPr>
        <w:t>ов Комиссии выражаются словами «за» или «против».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8" w:name="sub_109"/>
      <w:r w:rsidRPr="005C6025">
        <w:rPr>
          <w:kern w:val="0"/>
          <w:lang w:eastAsia="ru-RU"/>
        </w:rPr>
        <w:t>9. Решение о признании безнадежной к взысканию задолженности по платежам в бюджет Янтиковского муниципального округа Чувашской Республики в отношении каждой задолженности оформляется Актом о признании безнадежной к взыскани</w:t>
      </w:r>
      <w:r w:rsidRPr="005C6025">
        <w:rPr>
          <w:color w:val="262626"/>
          <w:kern w:val="0"/>
          <w:lang w:eastAsia="ru-RU"/>
        </w:rPr>
        <w:t xml:space="preserve">ю задолженности по доходам по </w:t>
      </w:r>
      <w:hyperlink r:id="rId22" w:history="1">
        <w:r w:rsidRPr="005C6025">
          <w:rPr>
            <w:color w:val="262626"/>
            <w:kern w:val="0"/>
            <w:lang w:eastAsia="ru-RU"/>
          </w:rPr>
          <w:t>форме 0510436</w:t>
        </w:r>
      </w:hyperlink>
      <w:r w:rsidRPr="005C6025">
        <w:rPr>
          <w:color w:val="262626"/>
          <w:kern w:val="0"/>
          <w:lang w:eastAsia="ru-RU"/>
        </w:rPr>
        <w:t xml:space="preserve">, утвержденной </w:t>
      </w:r>
      <w:hyperlink r:id="rId23" w:history="1">
        <w:r w:rsidRPr="005C6025">
          <w:rPr>
            <w:color w:val="262626"/>
            <w:kern w:val="0"/>
            <w:lang w:eastAsia="ru-RU"/>
          </w:rPr>
          <w:t>приказом</w:t>
        </w:r>
      </w:hyperlink>
      <w:r w:rsidRPr="005C6025">
        <w:rPr>
          <w:color w:val="262626"/>
          <w:kern w:val="0"/>
          <w:lang w:eastAsia="ru-RU"/>
        </w:rPr>
        <w:t xml:space="preserve"> Министерства финансов Российской Федерации от 15 апреля 2021 г. №</w:t>
      </w:r>
      <w:r>
        <w:rPr>
          <w:color w:val="262626"/>
          <w:kern w:val="0"/>
          <w:lang w:eastAsia="ru-RU"/>
        </w:rPr>
        <w:t> 61н «</w:t>
      </w:r>
      <w:r w:rsidRPr="005C6025">
        <w:rPr>
          <w:color w:val="262626"/>
          <w:kern w:val="0"/>
          <w:lang w:eastAsia="ru-RU"/>
        </w:rPr>
        <w:t>Об утверждении унифи</w:t>
      </w:r>
      <w:r w:rsidRPr="005C6025">
        <w:rPr>
          <w:kern w:val="0"/>
          <w:lang w:eastAsia="ru-RU"/>
        </w:rPr>
        <w:t xml:space="preserve">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</w:t>
      </w:r>
      <w:r>
        <w:rPr>
          <w:kern w:val="0"/>
          <w:lang w:eastAsia="ru-RU"/>
        </w:rPr>
        <w:t>по их формированию и применению»</w:t>
      </w:r>
      <w:r w:rsidRPr="005C6025">
        <w:rPr>
          <w:kern w:val="0"/>
          <w:lang w:eastAsia="ru-RU"/>
        </w:rPr>
        <w:t xml:space="preserve"> (зарегистрирован в Министерстве юстиции Российской Федерации 28 июня 2021 г., регистрационный № 63995) (далее - приказ № 61н), и утверждается начальником в течение 5 рабочих дней со дня его получения от председателя Комиссии.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9" w:name="sub_110"/>
      <w:bookmarkEnd w:id="8"/>
      <w:r w:rsidRPr="005C6025">
        <w:rPr>
          <w:kern w:val="0"/>
          <w:lang w:eastAsia="ru-RU"/>
        </w:rPr>
        <w:t xml:space="preserve">10. Акт о признании безнадежной к взысканию задолженности по доходам </w:t>
      </w:r>
      <w:r w:rsidRPr="005C6025">
        <w:rPr>
          <w:color w:val="262626"/>
          <w:kern w:val="0"/>
          <w:lang w:eastAsia="ru-RU"/>
        </w:rPr>
        <w:t>(</w:t>
      </w:r>
      <w:hyperlink r:id="rId24" w:history="1">
        <w:r w:rsidRPr="005C6025">
          <w:rPr>
            <w:color w:val="262626"/>
            <w:kern w:val="0"/>
            <w:lang w:eastAsia="ru-RU"/>
          </w:rPr>
          <w:t>форма 0510436</w:t>
        </w:r>
      </w:hyperlink>
      <w:r w:rsidRPr="005C6025">
        <w:rPr>
          <w:color w:val="262626"/>
          <w:kern w:val="0"/>
          <w:lang w:eastAsia="ru-RU"/>
        </w:rPr>
        <w:t>)</w:t>
      </w:r>
      <w:r w:rsidRPr="005C6025">
        <w:rPr>
          <w:kern w:val="0"/>
          <w:lang w:eastAsia="ru-RU"/>
        </w:rPr>
        <w:t xml:space="preserve"> (далее - акт) оформляется на основании данных Инвентаризационной описи расчетов по поступлениям </w:t>
      </w:r>
      <w:r w:rsidRPr="005C6025">
        <w:rPr>
          <w:color w:val="262626"/>
          <w:kern w:val="0"/>
          <w:lang w:eastAsia="ru-RU"/>
        </w:rPr>
        <w:t>(</w:t>
      </w:r>
      <w:hyperlink r:id="rId25" w:history="1">
        <w:r w:rsidRPr="005C6025">
          <w:rPr>
            <w:color w:val="262626"/>
            <w:kern w:val="0"/>
            <w:lang w:eastAsia="ru-RU"/>
          </w:rPr>
          <w:t>форма 0504091</w:t>
        </w:r>
      </w:hyperlink>
      <w:r w:rsidRPr="005C6025">
        <w:rPr>
          <w:color w:val="262626"/>
          <w:kern w:val="0"/>
          <w:lang w:eastAsia="ru-RU"/>
        </w:rPr>
        <w:t xml:space="preserve">, утвержденная </w:t>
      </w:r>
      <w:hyperlink r:id="rId26" w:history="1">
        <w:r w:rsidRPr="005C6025">
          <w:rPr>
            <w:color w:val="262626"/>
            <w:kern w:val="0"/>
            <w:lang w:eastAsia="ru-RU"/>
          </w:rPr>
          <w:t>приказом № 61н</w:t>
        </w:r>
      </w:hyperlink>
      <w:r w:rsidRPr="005C6025">
        <w:rPr>
          <w:color w:val="262626"/>
          <w:kern w:val="0"/>
          <w:lang w:eastAsia="ru-RU"/>
        </w:rPr>
        <w:t>)</w:t>
      </w:r>
      <w:r w:rsidRPr="005C6025">
        <w:rPr>
          <w:kern w:val="0"/>
          <w:lang w:eastAsia="ru-RU"/>
        </w:rPr>
        <w:t xml:space="preserve"> средствами единой централизованной информационной системы бюджетного (бухгалтерского) учета и отчетности Янтиковского муниципального округа.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10" w:name="sub_111"/>
      <w:bookmarkEnd w:id="9"/>
      <w:r w:rsidRPr="005C6025">
        <w:rPr>
          <w:kern w:val="0"/>
          <w:lang w:eastAsia="ru-RU"/>
        </w:rPr>
        <w:t>11. В день утверждения начальником акт направляется ответственному по ведению бухгалтерского учета и отчетности для отражения в регистрах бухгалтерского учета администрации.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  <w:bookmarkStart w:id="11" w:name="sub_112"/>
      <w:bookmarkEnd w:id="10"/>
      <w:r w:rsidRPr="005C6025">
        <w:rPr>
          <w:kern w:val="0"/>
          <w:lang w:eastAsia="ru-RU"/>
        </w:rPr>
        <w:t xml:space="preserve">12. Ответственный по ведению бухгалтерского учета и отчетности администрации ведет реестр признанной и списанной безнадежной к взысканию задолженности по платежам в бюджет Янтиковского муниципального округа Чувашской Республики по форме согласно </w:t>
      </w:r>
      <w:hyperlink w:anchor="sub_1200" w:history="1">
        <w:r w:rsidRPr="005C6025">
          <w:rPr>
            <w:color w:val="262626"/>
            <w:kern w:val="0"/>
            <w:lang w:eastAsia="ru-RU"/>
          </w:rPr>
          <w:t>приложению № 2</w:t>
        </w:r>
      </w:hyperlink>
      <w:r w:rsidRPr="005C6025">
        <w:rPr>
          <w:color w:val="262626"/>
          <w:kern w:val="0"/>
          <w:lang w:eastAsia="ru-RU"/>
        </w:rPr>
        <w:t xml:space="preserve"> к н</w:t>
      </w:r>
      <w:r w:rsidRPr="005C6025">
        <w:rPr>
          <w:kern w:val="0"/>
          <w:lang w:eastAsia="ru-RU"/>
        </w:rPr>
        <w:t>астоящему Порядку.</w:t>
      </w: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Default="005C6025" w:rsidP="005C6025">
      <w:pPr>
        <w:suppressAutoHyphens w:val="0"/>
        <w:spacing w:line="240" w:lineRule="auto"/>
        <w:rPr>
          <w:kern w:val="0"/>
          <w:lang w:eastAsia="ru-RU"/>
        </w:rPr>
      </w:pPr>
    </w:p>
    <w:p w:rsidR="00A013C9" w:rsidRDefault="00A013C9" w:rsidP="005C6025">
      <w:pPr>
        <w:suppressAutoHyphens w:val="0"/>
        <w:spacing w:line="240" w:lineRule="auto"/>
        <w:rPr>
          <w:kern w:val="0"/>
          <w:lang w:eastAsia="ru-RU"/>
        </w:rPr>
      </w:pPr>
    </w:p>
    <w:p w:rsidR="00A013C9" w:rsidRDefault="00A013C9" w:rsidP="005C6025">
      <w:pPr>
        <w:suppressAutoHyphens w:val="0"/>
        <w:spacing w:line="240" w:lineRule="auto"/>
        <w:rPr>
          <w:kern w:val="0"/>
          <w:lang w:eastAsia="ru-RU"/>
        </w:rPr>
      </w:pPr>
    </w:p>
    <w:p w:rsidR="00A013C9" w:rsidRDefault="00A013C9" w:rsidP="005C6025">
      <w:pPr>
        <w:suppressAutoHyphens w:val="0"/>
        <w:spacing w:line="240" w:lineRule="auto"/>
        <w:rPr>
          <w:kern w:val="0"/>
          <w:lang w:eastAsia="ru-RU"/>
        </w:rPr>
      </w:pPr>
    </w:p>
    <w:p w:rsidR="00A013C9" w:rsidRDefault="00A013C9" w:rsidP="005C6025">
      <w:pPr>
        <w:suppressAutoHyphens w:val="0"/>
        <w:spacing w:line="240" w:lineRule="auto"/>
        <w:rPr>
          <w:kern w:val="0"/>
          <w:lang w:eastAsia="ru-RU"/>
        </w:rPr>
      </w:pPr>
    </w:p>
    <w:p w:rsidR="00A013C9" w:rsidRPr="005C6025" w:rsidRDefault="00A013C9" w:rsidP="005C6025">
      <w:pPr>
        <w:suppressAutoHyphens w:val="0"/>
        <w:spacing w:line="240" w:lineRule="auto"/>
        <w:rPr>
          <w:kern w:val="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left="5670" w:firstLine="0"/>
        <w:jc w:val="left"/>
        <w:rPr>
          <w:rFonts w:ascii="Baltica Chv"/>
          <w:kern w:val="0"/>
          <w:szCs w:val="20"/>
          <w:lang w:eastAsia="ru-RU"/>
        </w:rPr>
      </w:pPr>
      <w:bookmarkStart w:id="12" w:name="sub_1100"/>
      <w:r w:rsidRPr="005C6025">
        <w:rPr>
          <w:rFonts w:ascii="Baltica Chv"/>
          <w:kern w:val="0"/>
          <w:szCs w:val="20"/>
          <w:lang w:eastAsia="ru-RU"/>
        </w:rPr>
        <w:t>Приложение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№ </w:t>
      </w:r>
      <w:r w:rsidRPr="005C6025">
        <w:rPr>
          <w:rFonts w:ascii="Baltica Chv"/>
          <w:kern w:val="0"/>
          <w:szCs w:val="20"/>
          <w:lang w:eastAsia="ru-RU"/>
        </w:rPr>
        <w:t>1</w:t>
      </w:r>
      <w:r w:rsidRPr="005C6025">
        <w:rPr>
          <w:rFonts w:ascii="Baltica Chv"/>
          <w:kern w:val="0"/>
          <w:szCs w:val="20"/>
          <w:lang w:eastAsia="ru-RU"/>
        </w:rPr>
        <w:br/>
      </w:r>
      <w:r w:rsidRPr="005C6025">
        <w:rPr>
          <w:rFonts w:ascii="Baltica Chv"/>
          <w:kern w:val="0"/>
          <w:szCs w:val="20"/>
          <w:lang w:eastAsia="ru-RU"/>
        </w:rPr>
        <w:t>к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hyperlink w:anchor="sub_1000" w:history="1">
        <w:r w:rsidRPr="005C6025">
          <w:rPr>
            <w:rFonts w:ascii="Baltica Chv"/>
            <w:kern w:val="0"/>
            <w:szCs w:val="20"/>
            <w:u w:val="single"/>
            <w:lang w:eastAsia="ru-RU"/>
          </w:rPr>
          <w:t>Порядку</w:t>
        </w:r>
      </w:hyperlink>
      <w:r w:rsidRPr="005C6025">
        <w:rPr>
          <w:rFonts w:ascii="Baltica Chv"/>
          <w:kern w:val="0"/>
          <w:szCs w:val="20"/>
          <w:u w:val="single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принятия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решений</w:t>
      </w:r>
      <w:r w:rsidRPr="005C6025">
        <w:rPr>
          <w:rFonts w:ascii="Baltica Chv"/>
          <w:kern w:val="0"/>
          <w:szCs w:val="20"/>
          <w:lang w:eastAsia="ru-RU"/>
        </w:rPr>
        <w:br/>
      </w:r>
      <w:r w:rsidRPr="005C6025">
        <w:rPr>
          <w:rFonts w:ascii="Baltica Chv"/>
          <w:kern w:val="0"/>
          <w:szCs w:val="20"/>
          <w:lang w:eastAsia="ru-RU"/>
        </w:rPr>
        <w:t>о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признании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безнадежной</w:t>
      </w:r>
      <w:r w:rsidRPr="005C6025">
        <w:rPr>
          <w:rFonts w:ascii="Baltica Chv"/>
          <w:kern w:val="0"/>
          <w:szCs w:val="20"/>
          <w:lang w:eastAsia="ru-RU"/>
        </w:rPr>
        <w:br/>
      </w:r>
      <w:r w:rsidRPr="005C6025">
        <w:rPr>
          <w:rFonts w:ascii="Baltica Chv"/>
          <w:kern w:val="0"/>
          <w:szCs w:val="20"/>
          <w:lang w:eastAsia="ru-RU"/>
        </w:rPr>
        <w:t>к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взысканию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задолженности</w:t>
      </w:r>
      <w:r w:rsidRPr="005C6025">
        <w:rPr>
          <w:rFonts w:ascii="Baltica Chv"/>
          <w:kern w:val="0"/>
          <w:szCs w:val="20"/>
          <w:lang w:eastAsia="ru-RU"/>
        </w:rPr>
        <w:br/>
      </w:r>
      <w:r w:rsidRPr="005C6025">
        <w:rPr>
          <w:rFonts w:ascii="Baltica Chv"/>
          <w:kern w:val="0"/>
          <w:szCs w:val="20"/>
          <w:lang w:eastAsia="ru-RU"/>
        </w:rPr>
        <w:t>по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платежам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в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бюджет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Янтиковского</w:t>
      </w:r>
    </w:p>
    <w:p w:rsidR="005C6025" w:rsidRPr="005C6025" w:rsidRDefault="005C6025" w:rsidP="005C6025">
      <w:pPr>
        <w:suppressAutoHyphens w:val="0"/>
        <w:spacing w:line="240" w:lineRule="auto"/>
        <w:ind w:left="5670" w:firstLine="0"/>
        <w:jc w:val="left"/>
        <w:rPr>
          <w:rFonts w:ascii="Baltica Chv"/>
          <w:kern w:val="0"/>
          <w:szCs w:val="20"/>
          <w:lang w:eastAsia="ru-RU"/>
        </w:rPr>
      </w:pPr>
      <w:r w:rsidRPr="005C6025">
        <w:rPr>
          <w:rFonts w:ascii="Baltica Chv"/>
          <w:kern w:val="0"/>
          <w:szCs w:val="20"/>
          <w:lang w:eastAsia="ru-RU"/>
        </w:rPr>
        <w:t>муниципального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округа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</w:p>
    <w:p w:rsidR="005C6025" w:rsidRPr="005C6025" w:rsidRDefault="005C6025" w:rsidP="005C6025">
      <w:pPr>
        <w:suppressAutoHyphens w:val="0"/>
        <w:spacing w:line="240" w:lineRule="auto"/>
        <w:ind w:left="5670" w:firstLine="0"/>
        <w:jc w:val="left"/>
        <w:rPr>
          <w:rFonts w:ascii="Baltica Chv"/>
          <w:kern w:val="0"/>
          <w:szCs w:val="20"/>
          <w:lang w:eastAsia="ru-RU"/>
        </w:rPr>
      </w:pPr>
      <w:r w:rsidRPr="005C6025">
        <w:rPr>
          <w:rFonts w:ascii="Baltica Chv"/>
          <w:kern w:val="0"/>
          <w:szCs w:val="20"/>
          <w:lang w:eastAsia="ru-RU"/>
        </w:rPr>
        <w:t>Чувашской</w:t>
      </w:r>
      <w:r w:rsidRPr="005C6025">
        <w:rPr>
          <w:rFonts w:asci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Республики</w:t>
      </w:r>
    </w:p>
    <w:bookmarkEnd w:id="12"/>
    <w:p w:rsidR="005C6025" w:rsidRPr="005C6025" w:rsidRDefault="005C6025" w:rsidP="005C6025">
      <w:pPr>
        <w:suppressAutoHyphens w:val="0"/>
        <w:spacing w:line="240" w:lineRule="auto"/>
        <w:ind w:left="567" w:firstLine="0"/>
        <w:jc w:val="left"/>
        <w:rPr>
          <w:rFonts w:ascii="Baltica Chv"/>
          <w:kern w:val="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left="567" w:right="134" w:firstLine="0"/>
        <w:jc w:val="right"/>
        <w:rPr>
          <w:rFonts w:ascii="Baltica Chv"/>
          <w:b/>
          <w:kern w:val="0"/>
          <w:szCs w:val="20"/>
          <w:lang w:eastAsia="ru-RU"/>
        </w:rPr>
      </w:pPr>
      <w:r w:rsidRPr="005C6025">
        <w:rPr>
          <w:rFonts w:ascii="Baltica Chv"/>
          <w:kern w:val="0"/>
          <w:szCs w:val="20"/>
          <w:lang w:eastAsia="ru-RU"/>
        </w:rPr>
        <w:t>(</w:t>
      </w:r>
      <w:r w:rsidRPr="005C6025">
        <w:rPr>
          <w:rFonts w:ascii="Baltica Chv"/>
          <w:kern w:val="0"/>
          <w:szCs w:val="20"/>
          <w:lang w:eastAsia="ru-RU"/>
        </w:rPr>
        <w:t>форма</w:t>
      </w:r>
      <w:r w:rsidRPr="005C6025">
        <w:rPr>
          <w:rFonts w:ascii="Baltica Chv"/>
          <w:kern w:val="0"/>
          <w:szCs w:val="20"/>
          <w:lang w:eastAsia="ru-RU"/>
        </w:rPr>
        <w:t>)</w:t>
      </w:r>
    </w:p>
    <w:p w:rsidR="005C6025" w:rsidRPr="005C6025" w:rsidRDefault="005C6025" w:rsidP="005C6025">
      <w:pPr>
        <w:suppressAutoHyphens w:val="0"/>
        <w:spacing w:line="240" w:lineRule="auto"/>
        <w:ind w:left="567"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keepNext/>
        <w:suppressAutoHyphens w:val="0"/>
        <w:spacing w:line="240" w:lineRule="auto"/>
        <w:ind w:left="567" w:right="-7" w:firstLine="0"/>
        <w:jc w:val="center"/>
        <w:outlineLvl w:val="0"/>
        <w:rPr>
          <w:rFonts w:ascii="Baltica Chv" w:hAnsi="Baltica Chv"/>
          <w:kern w:val="0"/>
          <w:szCs w:val="20"/>
          <w:lang w:eastAsia="ru-RU"/>
        </w:rPr>
      </w:pPr>
      <w:r w:rsidRPr="005C6025">
        <w:rPr>
          <w:rFonts w:ascii="Baltica Chv" w:hAnsi="Baltica Chv"/>
          <w:kern w:val="0"/>
          <w:szCs w:val="20"/>
          <w:lang w:eastAsia="ru-RU"/>
        </w:rPr>
        <w:t>Справка</w:t>
      </w:r>
      <w:r w:rsidRPr="005C6025">
        <w:rPr>
          <w:rFonts w:ascii="Baltica Chv" w:hAnsi="Baltica Chv"/>
          <w:kern w:val="0"/>
          <w:szCs w:val="20"/>
          <w:lang w:eastAsia="ru-RU"/>
        </w:rPr>
        <w:br/>
      </w:r>
      <w:r w:rsidRPr="005C6025">
        <w:rPr>
          <w:rFonts w:ascii="Baltica Chv"/>
          <w:kern w:val="0"/>
          <w:szCs w:val="20"/>
          <w:lang w:eastAsia="ru-RU"/>
        </w:rPr>
        <w:t>администрации</w:t>
      </w:r>
      <w:r w:rsidRPr="005C6025">
        <w:rPr>
          <w:rFonts w:ascii="Baltica Chv" w:hAns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Янтиковского</w:t>
      </w:r>
      <w:r w:rsidRPr="005C6025">
        <w:rPr>
          <w:rFonts w:ascii="Baltica Chv" w:hAns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муниципального</w:t>
      </w:r>
      <w:r w:rsidRPr="005C6025">
        <w:rPr>
          <w:rFonts w:ascii="Baltica Chv" w:hAns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округа</w:t>
      </w:r>
      <w:r w:rsidRPr="005C6025">
        <w:rPr>
          <w:rFonts w:ascii="Baltica Chv" w:hAnsi="Baltica Chv"/>
          <w:kern w:val="0"/>
          <w:szCs w:val="20"/>
          <w:lang w:eastAsia="ru-RU"/>
        </w:rPr>
        <w:t xml:space="preserve"> Чувашской Республики о принятых мерах по обеспечению взыскания задолженности по платежам в бюджет </w:t>
      </w:r>
      <w:r w:rsidRPr="005C6025">
        <w:rPr>
          <w:rFonts w:ascii="Baltica Chv"/>
          <w:kern w:val="0"/>
          <w:szCs w:val="20"/>
          <w:lang w:eastAsia="ru-RU"/>
        </w:rPr>
        <w:t>Янтиковского</w:t>
      </w:r>
      <w:r w:rsidRPr="005C6025">
        <w:rPr>
          <w:rFonts w:ascii="Baltica Chv" w:hAns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муниципального</w:t>
      </w:r>
      <w:r w:rsidRPr="005C6025">
        <w:rPr>
          <w:rFonts w:ascii="Baltica Chv" w:hAnsi="Baltica Chv"/>
          <w:kern w:val="0"/>
          <w:szCs w:val="20"/>
          <w:lang w:eastAsia="ru-RU"/>
        </w:rPr>
        <w:t xml:space="preserve"> </w:t>
      </w:r>
      <w:r w:rsidRPr="005C6025">
        <w:rPr>
          <w:rFonts w:ascii="Baltica Chv"/>
          <w:kern w:val="0"/>
          <w:szCs w:val="20"/>
          <w:lang w:eastAsia="ru-RU"/>
        </w:rPr>
        <w:t>округа</w:t>
      </w:r>
      <w:r w:rsidRPr="005C6025">
        <w:rPr>
          <w:rFonts w:ascii="Baltica Chv" w:hAnsi="Baltica Chv"/>
          <w:kern w:val="0"/>
          <w:szCs w:val="20"/>
          <w:lang w:eastAsia="ru-RU"/>
        </w:rPr>
        <w:t xml:space="preserve"> Чувашской Республики</w:t>
      </w: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5C6025">
        <w:rPr>
          <w:kern w:val="0"/>
          <w:sz w:val="20"/>
          <w:szCs w:val="20"/>
          <w:lang w:eastAsia="ru-RU"/>
        </w:rPr>
        <w:t>_________________________________________________________________</w:t>
      </w:r>
      <w:r>
        <w:rPr>
          <w:kern w:val="0"/>
          <w:sz w:val="20"/>
          <w:szCs w:val="20"/>
          <w:lang w:eastAsia="ru-RU"/>
        </w:rPr>
        <w:t>_____________________________</w:t>
      </w: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5C6025">
        <w:rPr>
          <w:kern w:val="0"/>
          <w:sz w:val="20"/>
          <w:szCs w:val="20"/>
          <w:lang w:eastAsia="ru-RU"/>
        </w:rPr>
        <w:t xml:space="preserve">                                      (наименование должника)</w:t>
      </w: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5C6025">
        <w:rPr>
          <w:kern w:val="0"/>
          <w:sz w:val="20"/>
          <w:szCs w:val="20"/>
          <w:lang w:eastAsia="ru-RU"/>
        </w:rPr>
        <w:t>_________________________________________________________________</w:t>
      </w:r>
      <w:r>
        <w:rPr>
          <w:kern w:val="0"/>
          <w:sz w:val="20"/>
          <w:szCs w:val="20"/>
          <w:lang w:eastAsia="ru-RU"/>
        </w:rPr>
        <w:t>_____________________________</w:t>
      </w:r>
    </w:p>
    <w:p w:rsidR="005C6025" w:rsidRPr="005C6025" w:rsidRDefault="005C6025" w:rsidP="005C6025">
      <w:pPr>
        <w:suppressAutoHyphens w:val="0"/>
        <w:spacing w:line="240" w:lineRule="auto"/>
        <w:ind w:left="567" w:firstLine="0"/>
        <w:jc w:val="left"/>
        <w:rPr>
          <w:kern w:val="0"/>
          <w:sz w:val="20"/>
          <w:szCs w:val="20"/>
          <w:lang w:eastAsia="ru-RU"/>
        </w:rPr>
      </w:pPr>
      <w:r w:rsidRPr="005C6025">
        <w:rPr>
          <w:kern w:val="0"/>
          <w:sz w:val="20"/>
          <w:szCs w:val="20"/>
          <w:lang w:eastAsia="ru-RU"/>
        </w:rPr>
        <w:t xml:space="preserve">                 (ИНН/ОГРН (при наличии) должника)</w:t>
      </w:r>
    </w:p>
    <w:p w:rsidR="005C6025" w:rsidRPr="005C6025" w:rsidRDefault="005C6025" w:rsidP="005C602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5C6025">
        <w:rPr>
          <w:kern w:val="0"/>
          <w:lang w:eastAsia="ru-RU"/>
        </w:rPr>
        <w:t>по состоянию на_______________________ года</w:t>
      </w:r>
    </w:p>
    <w:p w:rsidR="005C6025" w:rsidRPr="005C6025" w:rsidRDefault="005C6025" w:rsidP="005C6025">
      <w:pPr>
        <w:suppressAutoHyphens w:val="0"/>
        <w:spacing w:line="240" w:lineRule="auto"/>
        <w:ind w:left="567"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1418"/>
        <w:gridCol w:w="1559"/>
        <w:gridCol w:w="1701"/>
        <w:gridCol w:w="1559"/>
      </w:tblGrid>
      <w:tr w:rsidR="005C6025" w:rsidRPr="005C6025" w:rsidTr="005C602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jc w:val="center"/>
              <w:rPr>
                <w:kern w:val="0"/>
                <w:lang w:eastAsia="ru-RU"/>
              </w:rPr>
            </w:pPr>
          </w:p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17"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№ </w:t>
            </w:r>
          </w:p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17" w:firstLine="0"/>
              <w:jc w:val="center"/>
              <w:rPr>
                <w:kern w:val="0"/>
                <w:lang w:eastAsia="ru-RU"/>
              </w:rPr>
            </w:pPr>
            <w:proofErr w:type="spellStart"/>
            <w:r w:rsidRPr="005C6025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0"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Вид платежей, по которому возникла задолженность по платежам в республиканский бюджет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Задолженность - всего, рублей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Информация о принятых мерах по взысканию задолженности</w:t>
            </w:r>
          </w:p>
        </w:tc>
      </w:tr>
      <w:tr w:rsidR="005C6025" w:rsidRPr="005C6025" w:rsidTr="005C602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задолженность (основная),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задолженность по штрафам, рублей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5C60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9"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47"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7</w:t>
            </w:r>
          </w:p>
        </w:tc>
      </w:tr>
      <w:tr w:rsidR="005C6025" w:rsidRPr="005C6025" w:rsidTr="005C60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</w:tbl>
    <w:p w:rsidR="005C6025" w:rsidRPr="005C6025" w:rsidRDefault="005C6025" w:rsidP="005C602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5C6025">
        <w:rPr>
          <w:kern w:val="0"/>
          <w:lang w:eastAsia="ru-RU"/>
        </w:rPr>
        <w:t>Руководитель                                  _______________________             ___________________    _________________________________</w:t>
      </w:r>
      <w:r w:rsidRPr="005C6025">
        <w:rPr>
          <w:kern w:val="0"/>
          <w:sz w:val="20"/>
          <w:szCs w:val="20"/>
          <w:lang w:eastAsia="ru-RU"/>
        </w:rPr>
        <w:t xml:space="preserve">  (подпись)                                             (фамилия, инициалы)</w:t>
      </w: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C6025" w:rsidRPr="005C6025" w:rsidRDefault="005C6025" w:rsidP="005C6025">
      <w:pPr>
        <w:suppressAutoHyphens w:val="0"/>
        <w:spacing w:line="240" w:lineRule="auto"/>
        <w:ind w:left="567" w:firstLine="0"/>
        <w:jc w:val="left"/>
        <w:rPr>
          <w:kern w:val="0"/>
          <w:sz w:val="20"/>
          <w:szCs w:val="20"/>
          <w:lang w:eastAsia="ru-RU"/>
        </w:rPr>
        <w:sectPr w:rsidR="005C6025" w:rsidRPr="005C6025" w:rsidSect="002B11E2">
          <w:pgSz w:w="11900" w:h="16800"/>
          <w:pgMar w:top="964" w:right="567" w:bottom="964" w:left="1701" w:header="720" w:footer="720" w:gutter="0"/>
          <w:cols w:space="720"/>
          <w:noEndnote/>
        </w:sectPr>
      </w:pPr>
    </w:p>
    <w:p w:rsidR="005C6025" w:rsidRPr="005C6025" w:rsidRDefault="005C6025" w:rsidP="00C31D7A">
      <w:pPr>
        <w:suppressAutoHyphens w:val="0"/>
        <w:spacing w:line="240" w:lineRule="auto"/>
        <w:ind w:left="10773" w:firstLine="0"/>
        <w:jc w:val="left"/>
        <w:rPr>
          <w:rFonts w:ascii="Baltica Chv" w:hAnsi="Baltica Chv"/>
          <w:kern w:val="0"/>
          <w:szCs w:val="20"/>
          <w:lang w:eastAsia="ru-RU"/>
        </w:rPr>
      </w:pPr>
      <w:bookmarkStart w:id="13" w:name="sub_1200"/>
      <w:r w:rsidRPr="005C6025">
        <w:rPr>
          <w:rFonts w:ascii="Baltica Chv" w:hAnsi="Baltica Chv"/>
          <w:kern w:val="0"/>
          <w:szCs w:val="20"/>
          <w:lang w:eastAsia="ru-RU"/>
        </w:rPr>
        <w:t>Приложение № 2</w:t>
      </w:r>
      <w:r w:rsidRPr="005C6025">
        <w:rPr>
          <w:rFonts w:ascii="Baltica Chv" w:hAnsi="Baltica Chv"/>
          <w:kern w:val="0"/>
          <w:szCs w:val="20"/>
          <w:lang w:eastAsia="ru-RU"/>
        </w:rPr>
        <w:br/>
        <w:t xml:space="preserve">к </w:t>
      </w:r>
      <w:hyperlink w:anchor="sub_1000" w:history="1">
        <w:r w:rsidRPr="005C6025">
          <w:rPr>
            <w:rFonts w:ascii="Baltica Chv" w:hAnsi="Baltica Chv"/>
            <w:kern w:val="0"/>
            <w:szCs w:val="20"/>
            <w:lang w:eastAsia="ru-RU"/>
          </w:rPr>
          <w:t>Порядку</w:t>
        </w:r>
      </w:hyperlink>
      <w:r w:rsidRPr="005C6025">
        <w:rPr>
          <w:rFonts w:ascii="Baltica Chv" w:hAnsi="Baltica Chv"/>
          <w:kern w:val="0"/>
          <w:szCs w:val="20"/>
          <w:lang w:eastAsia="ru-RU"/>
        </w:rPr>
        <w:t xml:space="preserve"> принятия решений</w:t>
      </w:r>
      <w:r w:rsidRPr="005C6025">
        <w:rPr>
          <w:rFonts w:ascii="Baltica Chv" w:hAnsi="Baltica Chv"/>
          <w:kern w:val="0"/>
          <w:szCs w:val="20"/>
          <w:lang w:eastAsia="ru-RU"/>
        </w:rPr>
        <w:br/>
        <w:t>о признании безнадежной</w:t>
      </w:r>
      <w:r w:rsidRPr="005C6025">
        <w:rPr>
          <w:rFonts w:ascii="Baltica Chv" w:hAnsi="Baltica Chv"/>
          <w:kern w:val="0"/>
          <w:szCs w:val="20"/>
          <w:lang w:eastAsia="ru-RU"/>
        </w:rPr>
        <w:br/>
        <w:t>к взысканию задолженности</w:t>
      </w:r>
      <w:r w:rsidRPr="005C6025">
        <w:rPr>
          <w:rFonts w:ascii="Baltica Chv" w:hAnsi="Baltica Chv"/>
          <w:kern w:val="0"/>
          <w:szCs w:val="20"/>
          <w:lang w:eastAsia="ru-RU"/>
        </w:rPr>
        <w:br/>
        <w:t>по платежам в бюджет Янтиковского</w:t>
      </w:r>
    </w:p>
    <w:p w:rsidR="005C6025" w:rsidRPr="005C6025" w:rsidRDefault="005C6025" w:rsidP="00C31D7A">
      <w:pPr>
        <w:suppressAutoHyphens w:val="0"/>
        <w:spacing w:line="240" w:lineRule="auto"/>
        <w:ind w:left="10773" w:firstLine="0"/>
        <w:jc w:val="left"/>
        <w:rPr>
          <w:rFonts w:ascii="Baltica Chv" w:hAnsi="Baltica Chv"/>
          <w:kern w:val="0"/>
          <w:szCs w:val="20"/>
          <w:lang w:eastAsia="ru-RU"/>
        </w:rPr>
      </w:pPr>
      <w:r w:rsidRPr="005C6025">
        <w:rPr>
          <w:rFonts w:ascii="Baltica Chv" w:hAnsi="Baltica Chv"/>
          <w:kern w:val="0"/>
          <w:szCs w:val="20"/>
          <w:lang w:eastAsia="ru-RU"/>
        </w:rPr>
        <w:t xml:space="preserve">муниципального округа </w:t>
      </w:r>
    </w:p>
    <w:bookmarkEnd w:id="13"/>
    <w:p w:rsidR="005C6025" w:rsidRPr="005C6025" w:rsidRDefault="005C6025" w:rsidP="00C31D7A">
      <w:pPr>
        <w:suppressAutoHyphens w:val="0"/>
        <w:spacing w:line="240" w:lineRule="auto"/>
        <w:ind w:left="567" w:firstLine="0"/>
        <w:jc w:val="right"/>
        <w:rPr>
          <w:rFonts w:ascii="Baltica Chv" w:hAnsi="Baltica Chv"/>
          <w:kern w:val="0"/>
          <w:szCs w:val="20"/>
          <w:lang w:eastAsia="ru-RU"/>
        </w:rPr>
      </w:pPr>
      <w:r w:rsidRPr="005C6025">
        <w:rPr>
          <w:rFonts w:ascii="Baltica Chv" w:hAnsi="Baltica Chv"/>
          <w:kern w:val="0"/>
          <w:szCs w:val="20"/>
          <w:lang w:eastAsia="ru-RU"/>
        </w:rPr>
        <w:t>(форма)</w:t>
      </w:r>
    </w:p>
    <w:p w:rsidR="005C6025" w:rsidRPr="005C6025" w:rsidRDefault="005C6025" w:rsidP="005C6025">
      <w:pPr>
        <w:keepNext/>
        <w:suppressAutoHyphens w:val="0"/>
        <w:spacing w:line="240" w:lineRule="auto"/>
        <w:ind w:left="567" w:firstLine="0"/>
        <w:jc w:val="center"/>
        <w:outlineLvl w:val="0"/>
        <w:rPr>
          <w:rFonts w:ascii="Baltica Chv" w:hAnsi="Baltica Chv"/>
          <w:kern w:val="0"/>
          <w:szCs w:val="20"/>
          <w:lang w:eastAsia="ru-RU"/>
        </w:rPr>
      </w:pPr>
      <w:r w:rsidRPr="005C6025">
        <w:rPr>
          <w:rFonts w:ascii="Baltica Chv" w:hAnsi="Baltica Chv"/>
          <w:kern w:val="0"/>
          <w:szCs w:val="20"/>
          <w:lang w:eastAsia="ru-RU"/>
        </w:rPr>
        <w:t>Реестр</w:t>
      </w:r>
      <w:r w:rsidRPr="005C6025">
        <w:rPr>
          <w:rFonts w:ascii="Baltica Chv" w:hAnsi="Baltica Chv"/>
          <w:kern w:val="0"/>
          <w:szCs w:val="20"/>
          <w:lang w:eastAsia="ru-RU"/>
        </w:rPr>
        <w:br/>
        <w:t xml:space="preserve">признанной и списанной безнадежной к взысканию задолженности по платежам в бюджет </w:t>
      </w:r>
      <w:r w:rsidRPr="005C6025">
        <w:rPr>
          <w:kern w:val="0"/>
          <w:szCs w:val="20"/>
          <w:lang w:eastAsia="ru-RU"/>
        </w:rPr>
        <w:t xml:space="preserve">Янтиковского муниципального округа </w:t>
      </w:r>
      <w:r w:rsidRPr="005C6025">
        <w:rPr>
          <w:rFonts w:ascii="Baltica Chv" w:hAnsi="Baltica Chv"/>
          <w:kern w:val="0"/>
          <w:szCs w:val="20"/>
          <w:lang w:eastAsia="ru-RU"/>
        </w:rPr>
        <w:t>Чувашской Республики</w:t>
      </w:r>
    </w:p>
    <w:p w:rsidR="005C6025" w:rsidRPr="005C6025" w:rsidRDefault="005C6025" w:rsidP="005C6025">
      <w:pPr>
        <w:suppressAutoHyphens w:val="0"/>
        <w:spacing w:line="240" w:lineRule="auto"/>
        <w:ind w:left="567"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1134"/>
        <w:gridCol w:w="1560"/>
        <w:gridCol w:w="1843"/>
        <w:gridCol w:w="1275"/>
        <w:gridCol w:w="1276"/>
        <w:gridCol w:w="1417"/>
        <w:gridCol w:w="1418"/>
      </w:tblGrid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№ </w:t>
            </w:r>
            <w:proofErr w:type="spellStart"/>
            <w:r w:rsidRPr="005C6025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Наименование должника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7" w:right="-112"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ИНН/</w:t>
            </w:r>
          </w:p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7" w:right="-112"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ОГРН (при наличии) должника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Юридический адрес должника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Сумма задолженности,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Сумма задолженности по пеням,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Сумма задолженности по штрафам,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Всего, рублей</w:t>
            </w:r>
          </w:p>
        </w:tc>
      </w:tr>
      <w:tr w:rsidR="005C6025" w:rsidRPr="005C6025" w:rsidTr="00C31D7A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jc w:val="left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jc w:val="left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Итого по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jc w:val="left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Индивидуальные предприниматели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jc w:val="left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Итого по индивидуальным предпринимателям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jc w:val="left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jc w:val="left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Итого по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tr w:rsidR="005C6025" w:rsidRPr="005C6025" w:rsidTr="00C31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8" w:firstLine="0"/>
              <w:jc w:val="left"/>
              <w:rPr>
                <w:kern w:val="0"/>
                <w:lang w:eastAsia="ru-RU"/>
              </w:rPr>
            </w:pPr>
            <w:r w:rsidRPr="005C6025">
              <w:rPr>
                <w:kern w:val="0"/>
                <w:lang w:eastAsia="ru-RU"/>
              </w:rPr>
              <w:t>Итого по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25" w:rsidRPr="005C6025" w:rsidRDefault="005C6025" w:rsidP="005C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67" w:firstLine="0"/>
              <w:rPr>
                <w:kern w:val="0"/>
                <w:lang w:eastAsia="ru-RU"/>
              </w:rPr>
            </w:pPr>
          </w:p>
        </w:tc>
      </w:tr>
      <w:bookmarkEnd w:id="4"/>
      <w:bookmarkEnd w:id="11"/>
    </w:tbl>
    <w:p w:rsidR="00351857" w:rsidRPr="005C6025" w:rsidRDefault="00351857" w:rsidP="00C31D7A">
      <w:pPr>
        <w:spacing w:line="240" w:lineRule="auto"/>
        <w:ind w:firstLine="0"/>
        <w:rPr>
          <w:sz w:val="28"/>
          <w:szCs w:val="28"/>
        </w:rPr>
      </w:pPr>
    </w:p>
    <w:sectPr w:rsidR="00351857" w:rsidRPr="005C6025" w:rsidSect="005C602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4B21E5E"/>
    <w:multiLevelType w:val="hybridMultilevel"/>
    <w:tmpl w:val="36280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B11E2"/>
    <w:rsid w:val="002C0AE0"/>
    <w:rsid w:val="002C356D"/>
    <w:rsid w:val="002C3860"/>
    <w:rsid w:val="002C506B"/>
    <w:rsid w:val="002C5BD2"/>
    <w:rsid w:val="002D0A9A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025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13C9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1D7A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5CD090BC"/>
  <w15:docId w15:val="{A961A001-E001-4C32-A78A-2C66D3E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56199/46014" TargetMode="External"/><Relationship Id="rId18" Type="http://schemas.openxmlformats.org/officeDocument/2006/relationships/hyperlink" Target="https://internet.garant.ru/document/redirect/12125267/0" TargetMode="External"/><Relationship Id="rId26" Type="http://schemas.openxmlformats.org/officeDocument/2006/relationships/hyperlink" Target="https://internet.garant.ru/document/redirect/400766923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56199/460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56199/46013" TargetMode="External"/><Relationship Id="rId17" Type="http://schemas.openxmlformats.org/officeDocument/2006/relationships/hyperlink" Target="https://internet.garant.ru/document/redirect/12123875/0" TargetMode="External"/><Relationship Id="rId25" Type="http://schemas.openxmlformats.org/officeDocument/2006/relationships/hyperlink" Target="https://internet.garant.ru/document/redirect/70951956/44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6199/46014" TargetMode="External"/><Relationship Id="rId20" Type="http://schemas.openxmlformats.org/officeDocument/2006/relationships/hyperlink" Target="https://internet.garant.ru/document/redirect/12156199/46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5181/0" TargetMode="External"/><Relationship Id="rId24" Type="http://schemas.openxmlformats.org/officeDocument/2006/relationships/hyperlink" Target="https://internet.garant.ru/document/redirect/400766923/2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6199/46013" TargetMode="External"/><Relationship Id="rId23" Type="http://schemas.openxmlformats.org/officeDocument/2006/relationships/hyperlink" Target="https://internet.garant.ru/document/redirect/400766923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185181/0" TargetMode="External"/><Relationship Id="rId19" Type="http://schemas.openxmlformats.org/officeDocument/2006/relationships/hyperlink" Target="https://internet.garant.ru/document/redirect/12181732/503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8809/1" TargetMode="External"/><Relationship Id="rId14" Type="http://schemas.openxmlformats.org/officeDocument/2006/relationships/hyperlink" Target="https://internet.garant.ru/document/redirect/185181/0" TargetMode="External"/><Relationship Id="rId22" Type="http://schemas.openxmlformats.org/officeDocument/2006/relationships/hyperlink" Target="https://internet.garant.ru/document/redirect/400766923/20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C10B-AC2D-4A17-AAAE-8B905688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8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193</cp:revision>
  <cp:lastPrinted>2023-12-08T10:50:00Z</cp:lastPrinted>
  <dcterms:created xsi:type="dcterms:W3CDTF">2023-01-09T05:07:00Z</dcterms:created>
  <dcterms:modified xsi:type="dcterms:W3CDTF">2023-12-13T07:29:00Z</dcterms:modified>
</cp:coreProperties>
</file>