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7435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7647B4">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7435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7647B4">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304A1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7647B4">
                              <w:rPr>
                                <w:rFonts w:ascii="Times New Roman" w:eastAsia="Times New Roman" w:hAnsi="Times New Roman" w:cs="Times New Roman"/>
                                <w:sz w:val="24"/>
                                <w:szCs w:val="24"/>
                                <w:u w:val="single"/>
                                <w:lang w:eastAsia="ru-RU"/>
                              </w:rPr>
                              <w:t>7</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304A1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7647B4">
                        <w:rPr>
                          <w:rFonts w:ascii="Times New Roman" w:eastAsia="Times New Roman" w:hAnsi="Times New Roman" w:cs="Times New Roman"/>
                          <w:sz w:val="24"/>
                          <w:szCs w:val="24"/>
                          <w:u w:val="single"/>
                          <w:lang w:eastAsia="ru-RU"/>
                        </w:rPr>
                        <w:t>7</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E079DD" w:rsidRDefault="00C9734D" w:rsidP="00E079DD">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4576E08F" w14:textId="77777777" w:rsidR="007647B4" w:rsidRPr="007647B4" w:rsidRDefault="007647B4" w:rsidP="007647B4">
      <w:pPr>
        <w:spacing w:after="0" w:line="240" w:lineRule="auto"/>
        <w:ind w:right="4864"/>
        <w:jc w:val="both"/>
        <w:rPr>
          <w:rFonts w:ascii="Times New Roman" w:eastAsia="Calibri" w:hAnsi="Times New Roman" w:cs="Times New Roman"/>
          <w:bCs/>
          <w:sz w:val="24"/>
          <w:szCs w:val="24"/>
        </w:rPr>
      </w:pPr>
      <w:r w:rsidRPr="007647B4">
        <w:rPr>
          <w:rFonts w:ascii="Times New Roman" w:eastAsia="Calibri" w:hAnsi="Times New Roman" w:cs="Times New Roman"/>
          <w:bCs/>
          <w:sz w:val="24"/>
          <w:szCs w:val="24"/>
        </w:rPr>
        <w:t xml:space="preserve">Об утверждении Правил использования водных объектов для рекреационных </w:t>
      </w:r>
      <w:proofErr w:type="gramStart"/>
      <w:r w:rsidRPr="007647B4">
        <w:rPr>
          <w:rFonts w:ascii="Times New Roman" w:eastAsia="Calibri" w:hAnsi="Times New Roman" w:cs="Times New Roman"/>
          <w:bCs/>
          <w:sz w:val="24"/>
          <w:szCs w:val="24"/>
        </w:rPr>
        <w:t>целей  на</w:t>
      </w:r>
      <w:proofErr w:type="gramEnd"/>
      <w:r w:rsidRPr="007647B4">
        <w:rPr>
          <w:rFonts w:ascii="Times New Roman" w:eastAsia="Calibri" w:hAnsi="Times New Roman" w:cs="Times New Roman"/>
          <w:bCs/>
          <w:sz w:val="24"/>
          <w:szCs w:val="24"/>
        </w:rPr>
        <w:t xml:space="preserve"> территории Урмарского муниципального округа Чувашской Республики</w:t>
      </w:r>
    </w:p>
    <w:p w14:paraId="7C91A9BC" w14:textId="77777777" w:rsidR="007647B4" w:rsidRPr="007647B4" w:rsidRDefault="007647B4" w:rsidP="007647B4">
      <w:pPr>
        <w:spacing w:after="0" w:line="240" w:lineRule="auto"/>
        <w:ind w:right="-1"/>
        <w:jc w:val="center"/>
        <w:rPr>
          <w:rFonts w:ascii="Times New Roman" w:eastAsia="Calibri" w:hAnsi="Times New Roman" w:cs="Times New Roman"/>
          <w:b/>
          <w:sz w:val="24"/>
          <w:szCs w:val="24"/>
        </w:rPr>
      </w:pPr>
    </w:p>
    <w:p w14:paraId="377BEF97" w14:textId="77777777" w:rsidR="007647B4" w:rsidRDefault="007647B4" w:rsidP="007647B4">
      <w:pPr>
        <w:spacing w:after="0" w:line="240" w:lineRule="auto"/>
        <w:ind w:firstLine="708"/>
        <w:jc w:val="both"/>
        <w:rPr>
          <w:rFonts w:ascii="Times New Roman" w:hAnsi="Times New Roman" w:cs="Times New Roman"/>
          <w:sz w:val="24"/>
          <w:szCs w:val="24"/>
        </w:rPr>
      </w:pPr>
    </w:p>
    <w:p w14:paraId="44D60AE8" w14:textId="77777777" w:rsidR="007647B4" w:rsidRDefault="007647B4" w:rsidP="007647B4">
      <w:pPr>
        <w:spacing w:after="0" w:line="240" w:lineRule="auto"/>
        <w:ind w:firstLine="708"/>
        <w:jc w:val="both"/>
        <w:rPr>
          <w:rFonts w:ascii="Times New Roman" w:hAnsi="Times New Roman" w:cs="Times New Roman"/>
          <w:bCs/>
          <w:sz w:val="24"/>
          <w:szCs w:val="24"/>
        </w:rPr>
      </w:pPr>
      <w:r w:rsidRPr="007647B4">
        <w:rPr>
          <w:rFonts w:ascii="Times New Roman" w:hAnsi="Times New Roman" w:cs="Times New Roman"/>
          <w:sz w:val="24"/>
          <w:szCs w:val="24"/>
        </w:rPr>
        <w:t xml:space="preserve">В соответствии с </w:t>
      </w:r>
      <w:r w:rsidRPr="007647B4">
        <w:rPr>
          <w:rFonts w:ascii="Times New Roman" w:eastAsia="Calibri" w:hAnsi="Times New Roman" w:cs="Times New Roman"/>
          <w:sz w:val="24"/>
          <w:szCs w:val="24"/>
        </w:rPr>
        <w:t>Федеральным законом от 25.12.2023 № 657-</w:t>
      </w:r>
      <w:proofErr w:type="gramStart"/>
      <w:r w:rsidRPr="007647B4">
        <w:rPr>
          <w:rFonts w:ascii="Times New Roman" w:eastAsia="Calibri" w:hAnsi="Times New Roman" w:cs="Times New Roman"/>
          <w:sz w:val="24"/>
          <w:szCs w:val="24"/>
        </w:rPr>
        <w:t>ФЗ  «</w:t>
      </w:r>
      <w:proofErr w:type="gramEnd"/>
      <w:r w:rsidRPr="007647B4">
        <w:rPr>
          <w:rFonts w:ascii="Times New Roman" w:eastAsia="Calibri" w:hAnsi="Times New Roman" w:cs="Times New Roman"/>
          <w:sz w:val="24"/>
          <w:szCs w:val="24"/>
        </w:rPr>
        <w:t xml:space="preserve">О внесении изменений в Водный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Водным кодексом Российской Федерации, </w:t>
      </w:r>
      <w:r w:rsidRPr="007647B4">
        <w:rPr>
          <w:rFonts w:ascii="Times New Roman" w:hAnsi="Times New Roman" w:cs="Times New Roman"/>
          <w:sz w:val="24"/>
          <w:szCs w:val="24"/>
        </w:rPr>
        <w:t xml:space="preserve">Уставом Урмарского муниципального округа Чувашской Республики, </w:t>
      </w:r>
      <w:r w:rsidRPr="007647B4">
        <w:rPr>
          <w:rFonts w:ascii="Times New Roman" w:hAnsi="Times New Roman" w:cs="Times New Roman"/>
          <w:bCs/>
          <w:sz w:val="24"/>
          <w:szCs w:val="24"/>
        </w:rPr>
        <w:t>а</w:t>
      </w:r>
      <w:r w:rsidRPr="007647B4">
        <w:rPr>
          <w:rFonts w:ascii="Times New Roman" w:hAnsi="Times New Roman" w:cs="Times New Roman"/>
          <w:bCs/>
          <w:sz w:val="24"/>
          <w:szCs w:val="24"/>
        </w:rPr>
        <w:t>дминистрация Урмарского муниципального округа п</w:t>
      </w:r>
      <w:r>
        <w:rPr>
          <w:rFonts w:ascii="Times New Roman" w:hAnsi="Times New Roman" w:cs="Times New Roman"/>
          <w:bCs/>
          <w:sz w:val="24"/>
          <w:szCs w:val="24"/>
        </w:rPr>
        <w:t xml:space="preserve"> </w:t>
      </w:r>
      <w:r w:rsidRPr="007647B4">
        <w:rPr>
          <w:rFonts w:ascii="Times New Roman" w:hAnsi="Times New Roman" w:cs="Times New Roman"/>
          <w:bCs/>
          <w:sz w:val="24"/>
          <w:szCs w:val="24"/>
        </w:rPr>
        <w:t>о</w:t>
      </w:r>
      <w:r>
        <w:rPr>
          <w:rFonts w:ascii="Times New Roman" w:hAnsi="Times New Roman" w:cs="Times New Roman"/>
          <w:bCs/>
          <w:sz w:val="24"/>
          <w:szCs w:val="24"/>
        </w:rPr>
        <w:t xml:space="preserve"> </w:t>
      </w:r>
      <w:r w:rsidRPr="007647B4">
        <w:rPr>
          <w:rFonts w:ascii="Times New Roman" w:hAnsi="Times New Roman" w:cs="Times New Roman"/>
          <w:bCs/>
          <w:sz w:val="24"/>
          <w:szCs w:val="24"/>
        </w:rPr>
        <w:t>с</w:t>
      </w:r>
      <w:r>
        <w:rPr>
          <w:rFonts w:ascii="Times New Roman" w:hAnsi="Times New Roman" w:cs="Times New Roman"/>
          <w:bCs/>
          <w:sz w:val="24"/>
          <w:szCs w:val="24"/>
        </w:rPr>
        <w:t xml:space="preserve"> </w:t>
      </w:r>
      <w:r w:rsidRPr="007647B4">
        <w:rPr>
          <w:rFonts w:ascii="Times New Roman" w:hAnsi="Times New Roman" w:cs="Times New Roman"/>
          <w:bCs/>
          <w:sz w:val="24"/>
          <w:szCs w:val="24"/>
        </w:rPr>
        <w:t>т</w:t>
      </w:r>
      <w:r>
        <w:rPr>
          <w:rFonts w:ascii="Times New Roman" w:hAnsi="Times New Roman" w:cs="Times New Roman"/>
          <w:bCs/>
          <w:sz w:val="24"/>
          <w:szCs w:val="24"/>
        </w:rPr>
        <w:t xml:space="preserve"> </w:t>
      </w:r>
      <w:r w:rsidRPr="007647B4">
        <w:rPr>
          <w:rFonts w:ascii="Times New Roman" w:hAnsi="Times New Roman" w:cs="Times New Roman"/>
          <w:bCs/>
          <w:sz w:val="24"/>
          <w:szCs w:val="24"/>
        </w:rPr>
        <w:t>а</w:t>
      </w:r>
      <w:r>
        <w:rPr>
          <w:rFonts w:ascii="Times New Roman" w:hAnsi="Times New Roman" w:cs="Times New Roman"/>
          <w:bCs/>
          <w:sz w:val="24"/>
          <w:szCs w:val="24"/>
        </w:rPr>
        <w:t xml:space="preserve"> </w:t>
      </w:r>
      <w:r w:rsidRPr="007647B4">
        <w:rPr>
          <w:rFonts w:ascii="Times New Roman" w:hAnsi="Times New Roman" w:cs="Times New Roman"/>
          <w:bCs/>
          <w:sz w:val="24"/>
          <w:szCs w:val="24"/>
        </w:rPr>
        <w:t>н</w:t>
      </w:r>
      <w:r>
        <w:rPr>
          <w:rFonts w:ascii="Times New Roman" w:hAnsi="Times New Roman" w:cs="Times New Roman"/>
          <w:bCs/>
          <w:sz w:val="24"/>
          <w:szCs w:val="24"/>
        </w:rPr>
        <w:t xml:space="preserve"> </w:t>
      </w:r>
      <w:r w:rsidRPr="007647B4">
        <w:rPr>
          <w:rFonts w:ascii="Times New Roman" w:hAnsi="Times New Roman" w:cs="Times New Roman"/>
          <w:bCs/>
          <w:sz w:val="24"/>
          <w:szCs w:val="24"/>
        </w:rPr>
        <w:t>о</w:t>
      </w:r>
      <w:r>
        <w:rPr>
          <w:rFonts w:ascii="Times New Roman" w:hAnsi="Times New Roman" w:cs="Times New Roman"/>
          <w:bCs/>
          <w:sz w:val="24"/>
          <w:szCs w:val="24"/>
        </w:rPr>
        <w:t xml:space="preserve"> </w:t>
      </w:r>
      <w:r w:rsidRPr="007647B4">
        <w:rPr>
          <w:rFonts w:ascii="Times New Roman" w:hAnsi="Times New Roman" w:cs="Times New Roman"/>
          <w:bCs/>
          <w:sz w:val="24"/>
          <w:szCs w:val="24"/>
        </w:rPr>
        <w:t>в</w:t>
      </w:r>
      <w:r>
        <w:rPr>
          <w:rFonts w:ascii="Times New Roman" w:hAnsi="Times New Roman" w:cs="Times New Roman"/>
          <w:bCs/>
          <w:sz w:val="24"/>
          <w:szCs w:val="24"/>
        </w:rPr>
        <w:t xml:space="preserve"> </w:t>
      </w:r>
      <w:r w:rsidRPr="007647B4">
        <w:rPr>
          <w:rFonts w:ascii="Times New Roman" w:hAnsi="Times New Roman" w:cs="Times New Roman"/>
          <w:bCs/>
          <w:sz w:val="24"/>
          <w:szCs w:val="24"/>
        </w:rPr>
        <w:t>л</w:t>
      </w:r>
      <w:r>
        <w:rPr>
          <w:rFonts w:ascii="Times New Roman" w:hAnsi="Times New Roman" w:cs="Times New Roman"/>
          <w:bCs/>
          <w:sz w:val="24"/>
          <w:szCs w:val="24"/>
        </w:rPr>
        <w:t xml:space="preserve"> </w:t>
      </w:r>
      <w:r w:rsidRPr="007647B4">
        <w:rPr>
          <w:rFonts w:ascii="Times New Roman" w:hAnsi="Times New Roman" w:cs="Times New Roman"/>
          <w:bCs/>
          <w:sz w:val="24"/>
          <w:szCs w:val="24"/>
        </w:rPr>
        <w:t>я</w:t>
      </w:r>
      <w:r>
        <w:rPr>
          <w:rFonts w:ascii="Times New Roman" w:hAnsi="Times New Roman" w:cs="Times New Roman"/>
          <w:bCs/>
          <w:sz w:val="24"/>
          <w:szCs w:val="24"/>
        </w:rPr>
        <w:t xml:space="preserve"> </w:t>
      </w:r>
      <w:r w:rsidRPr="007647B4">
        <w:rPr>
          <w:rFonts w:ascii="Times New Roman" w:hAnsi="Times New Roman" w:cs="Times New Roman"/>
          <w:bCs/>
          <w:sz w:val="24"/>
          <w:szCs w:val="24"/>
        </w:rPr>
        <w:t>е</w:t>
      </w:r>
      <w:r>
        <w:rPr>
          <w:rFonts w:ascii="Times New Roman" w:hAnsi="Times New Roman" w:cs="Times New Roman"/>
          <w:bCs/>
          <w:sz w:val="24"/>
          <w:szCs w:val="24"/>
        </w:rPr>
        <w:t xml:space="preserve"> </w:t>
      </w:r>
      <w:r w:rsidRPr="007647B4">
        <w:rPr>
          <w:rFonts w:ascii="Times New Roman" w:hAnsi="Times New Roman" w:cs="Times New Roman"/>
          <w:bCs/>
          <w:sz w:val="24"/>
          <w:szCs w:val="24"/>
        </w:rPr>
        <w:t>т:</w:t>
      </w:r>
    </w:p>
    <w:p w14:paraId="3AA29DC4" w14:textId="77777777" w:rsidR="007647B4" w:rsidRDefault="007647B4" w:rsidP="007647B4">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Cs/>
          <w:sz w:val="24"/>
          <w:szCs w:val="24"/>
        </w:rPr>
        <w:t xml:space="preserve">1. </w:t>
      </w:r>
      <w:r w:rsidRPr="007647B4">
        <w:rPr>
          <w:rFonts w:ascii="Times New Roman" w:eastAsia="Calibri" w:hAnsi="Times New Roman" w:cs="Times New Roman"/>
          <w:sz w:val="24"/>
          <w:szCs w:val="24"/>
        </w:rPr>
        <w:t>Утвердить</w:t>
      </w:r>
      <w:r w:rsidRPr="007647B4">
        <w:rPr>
          <w:rFonts w:ascii="Times New Roman" w:hAnsi="Times New Roman" w:cs="Times New Roman"/>
          <w:sz w:val="24"/>
          <w:szCs w:val="24"/>
        </w:rPr>
        <w:t xml:space="preserve"> </w:t>
      </w:r>
      <w:r w:rsidRPr="007647B4">
        <w:rPr>
          <w:rFonts w:ascii="Times New Roman" w:eastAsia="Calibri" w:hAnsi="Times New Roman" w:cs="Times New Roman"/>
          <w:sz w:val="24"/>
          <w:szCs w:val="24"/>
        </w:rPr>
        <w:t xml:space="preserve">правила использования водных объектов для рекреационных </w:t>
      </w:r>
      <w:proofErr w:type="gramStart"/>
      <w:r w:rsidRPr="007647B4">
        <w:rPr>
          <w:rFonts w:ascii="Times New Roman" w:eastAsia="Calibri" w:hAnsi="Times New Roman" w:cs="Times New Roman"/>
          <w:sz w:val="24"/>
          <w:szCs w:val="24"/>
        </w:rPr>
        <w:t>целей  на</w:t>
      </w:r>
      <w:proofErr w:type="gramEnd"/>
      <w:r w:rsidRPr="007647B4">
        <w:rPr>
          <w:rFonts w:ascii="Times New Roman" w:eastAsia="Calibri" w:hAnsi="Times New Roman" w:cs="Times New Roman"/>
          <w:sz w:val="24"/>
          <w:szCs w:val="24"/>
        </w:rPr>
        <w:t xml:space="preserve"> территории Урмарского муниципального округа Чувашской Республики, согласно приложению к настоящему постановлению.</w:t>
      </w:r>
    </w:p>
    <w:p w14:paraId="629C8736" w14:textId="77777777" w:rsidR="007647B4" w:rsidRDefault="007647B4" w:rsidP="007647B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7647B4">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14:paraId="592CD77D" w14:textId="254AC51B" w:rsidR="007647B4" w:rsidRPr="007647B4" w:rsidRDefault="007647B4" w:rsidP="007647B4">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3. </w:t>
      </w:r>
      <w:r w:rsidRPr="007647B4">
        <w:rPr>
          <w:rFonts w:ascii="Times New Roman" w:hAnsi="Times New Roman" w:cs="Times New Roman"/>
          <w:sz w:val="24"/>
          <w:szCs w:val="24"/>
        </w:rPr>
        <w:t>Ко</w:t>
      </w:r>
      <w:r w:rsidRPr="007647B4">
        <w:rPr>
          <w:rFonts w:ascii="Times New Roman" w:eastAsia="Calibri" w:hAnsi="Times New Roman" w:cs="Times New Roman"/>
          <w:sz w:val="24"/>
          <w:szCs w:val="24"/>
        </w:rPr>
        <w:t xml:space="preserve">нтроль за выполнением настоящего постановления возложить на                                   </w:t>
      </w:r>
      <w:r w:rsidRPr="007647B4">
        <w:rPr>
          <w:rFonts w:ascii="Times New Roman" w:hAnsi="Times New Roman" w:cs="Times New Roman"/>
          <w:color w:val="000000"/>
          <w:sz w:val="24"/>
          <w:szCs w:val="24"/>
          <w:lang w:eastAsia="ru-RU"/>
        </w:rPr>
        <w:t xml:space="preserve">первого заместителя главы администрации Урмарского муниципального округа - начальника отдела организационно-контрольной и кадровой работы </w:t>
      </w:r>
      <w:r w:rsidRPr="007647B4">
        <w:rPr>
          <w:rFonts w:ascii="Times New Roman" w:eastAsia="Calibri" w:hAnsi="Times New Roman" w:cs="Times New Roman"/>
          <w:sz w:val="24"/>
          <w:szCs w:val="24"/>
        </w:rPr>
        <w:t>Павлова Н.А.</w:t>
      </w:r>
    </w:p>
    <w:p w14:paraId="2853AAC8" w14:textId="77777777" w:rsidR="007647B4" w:rsidRPr="007647B4" w:rsidRDefault="007647B4" w:rsidP="007647B4">
      <w:pPr>
        <w:spacing w:after="0" w:line="240" w:lineRule="auto"/>
        <w:ind w:firstLine="360"/>
        <w:jc w:val="both"/>
        <w:rPr>
          <w:rFonts w:ascii="Times New Roman" w:eastAsia="Times New Roman" w:hAnsi="Times New Roman" w:cs="Times New Roman"/>
          <w:sz w:val="24"/>
          <w:szCs w:val="24"/>
        </w:rPr>
      </w:pPr>
    </w:p>
    <w:p w14:paraId="2CCB825D" w14:textId="77777777" w:rsidR="007647B4" w:rsidRPr="007647B4" w:rsidRDefault="007647B4" w:rsidP="007647B4">
      <w:pPr>
        <w:spacing w:after="0" w:line="240" w:lineRule="auto"/>
        <w:ind w:firstLine="708"/>
        <w:jc w:val="both"/>
        <w:rPr>
          <w:rFonts w:ascii="Times New Roman" w:hAnsi="Times New Roman" w:cs="Times New Roman"/>
          <w:sz w:val="24"/>
          <w:szCs w:val="24"/>
        </w:rPr>
      </w:pPr>
    </w:p>
    <w:p w14:paraId="1654FD1C" w14:textId="77777777" w:rsidR="007647B4" w:rsidRPr="007647B4" w:rsidRDefault="007647B4" w:rsidP="007647B4">
      <w:pPr>
        <w:spacing w:after="0" w:line="240" w:lineRule="auto"/>
        <w:ind w:firstLine="708"/>
        <w:jc w:val="both"/>
        <w:rPr>
          <w:rFonts w:ascii="Times New Roman" w:hAnsi="Times New Roman" w:cs="Times New Roman"/>
          <w:sz w:val="24"/>
          <w:szCs w:val="24"/>
        </w:rPr>
      </w:pPr>
    </w:p>
    <w:p w14:paraId="557ECE0C" w14:textId="77777777" w:rsidR="007647B4" w:rsidRPr="007647B4" w:rsidRDefault="007647B4" w:rsidP="007647B4">
      <w:pPr>
        <w:spacing w:after="0" w:line="240" w:lineRule="auto"/>
        <w:jc w:val="both"/>
        <w:rPr>
          <w:rFonts w:ascii="Times New Roman" w:hAnsi="Times New Roman" w:cs="Times New Roman"/>
          <w:bCs/>
          <w:sz w:val="24"/>
          <w:szCs w:val="24"/>
        </w:rPr>
      </w:pPr>
      <w:r w:rsidRPr="007647B4">
        <w:rPr>
          <w:rFonts w:ascii="Times New Roman" w:hAnsi="Times New Roman" w:cs="Times New Roman"/>
          <w:bCs/>
          <w:sz w:val="24"/>
          <w:szCs w:val="24"/>
        </w:rPr>
        <w:t xml:space="preserve">Глава Урмарского </w:t>
      </w:r>
    </w:p>
    <w:p w14:paraId="7CB38902" w14:textId="6D1E1FA4" w:rsidR="007647B4" w:rsidRPr="007647B4" w:rsidRDefault="007647B4" w:rsidP="007647B4">
      <w:pPr>
        <w:spacing w:after="0" w:line="240" w:lineRule="auto"/>
        <w:jc w:val="both"/>
        <w:rPr>
          <w:rFonts w:ascii="Times New Roman" w:hAnsi="Times New Roman" w:cs="Times New Roman"/>
          <w:bCs/>
          <w:sz w:val="24"/>
          <w:szCs w:val="24"/>
        </w:rPr>
      </w:pPr>
      <w:r w:rsidRPr="007647B4">
        <w:rPr>
          <w:rFonts w:ascii="Times New Roman" w:hAnsi="Times New Roman" w:cs="Times New Roman"/>
          <w:bCs/>
          <w:sz w:val="24"/>
          <w:szCs w:val="24"/>
        </w:rPr>
        <w:t>муниципального округа                                                                                          В.В. Шигильдеев</w:t>
      </w:r>
    </w:p>
    <w:p w14:paraId="0E9C0C16" w14:textId="77777777" w:rsidR="007647B4" w:rsidRPr="007647B4" w:rsidRDefault="007647B4" w:rsidP="007647B4">
      <w:pPr>
        <w:spacing w:after="0" w:line="240" w:lineRule="auto"/>
        <w:jc w:val="center"/>
        <w:rPr>
          <w:rFonts w:ascii="Times New Roman" w:hAnsi="Times New Roman" w:cs="Times New Roman"/>
          <w:sz w:val="24"/>
          <w:szCs w:val="24"/>
        </w:rPr>
      </w:pPr>
    </w:p>
    <w:p w14:paraId="0141DAB2" w14:textId="77777777" w:rsidR="007647B4" w:rsidRPr="007647B4" w:rsidRDefault="007647B4" w:rsidP="007647B4">
      <w:pPr>
        <w:spacing w:after="0" w:line="240" w:lineRule="auto"/>
        <w:jc w:val="center"/>
        <w:rPr>
          <w:rFonts w:ascii="Times New Roman" w:hAnsi="Times New Roman" w:cs="Times New Roman"/>
          <w:sz w:val="24"/>
          <w:szCs w:val="24"/>
        </w:rPr>
      </w:pPr>
    </w:p>
    <w:p w14:paraId="566F97FC" w14:textId="77777777"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p>
    <w:p w14:paraId="122676AB" w14:textId="77777777"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p>
    <w:p w14:paraId="572B7255"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38CE0224"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235020F"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69CD144"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914F30C"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13BCE8EE"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140B692"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3AA8DD26"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7B38DA09" w14:textId="77777777"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p>
    <w:p w14:paraId="4F11864D" w14:textId="77777777"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r w:rsidRPr="007647B4">
        <w:rPr>
          <w:rFonts w:ascii="Times New Roman" w:hAnsi="Times New Roman" w:cs="Times New Roman"/>
          <w:color w:val="000000"/>
          <w:sz w:val="20"/>
          <w:szCs w:val="20"/>
          <w:shd w:val="clear" w:color="auto" w:fill="FFFFFF"/>
        </w:rPr>
        <w:t>Иванов Иван Николаевич</w:t>
      </w:r>
    </w:p>
    <w:p w14:paraId="6E5A1BB3" w14:textId="46AA8023"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r w:rsidRPr="007647B4">
        <w:rPr>
          <w:rFonts w:ascii="Times New Roman" w:hAnsi="Times New Roman" w:cs="Times New Roman"/>
          <w:color w:val="000000"/>
          <w:sz w:val="20"/>
          <w:szCs w:val="20"/>
          <w:shd w:val="clear" w:color="auto" w:fill="FFFFFF"/>
        </w:rPr>
        <w:t>8(835-44)</w:t>
      </w:r>
      <w:r>
        <w:rPr>
          <w:rFonts w:ascii="Times New Roman" w:hAnsi="Times New Roman" w:cs="Times New Roman"/>
          <w:color w:val="000000"/>
          <w:sz w:val="20"/>
          <w:szCs w:val="20"/>
          <w:shd w:val="clear" w:color="auto" w:fill="FFFFFF"/>
        </w:rPr>
        <w:t xml:space="preserve"> </w:t>
      </w:r>
      <w:r w:rsidRPr="007647B4">
        <w:rPr>
          <w:rFonts w:ascii="Times New Roman" w:hAnsi="Times New Roman" w:cs="Times New Roman"/>
          <w:color w:val="000000"/>
          <w:sz w:val="20"/>
          <w:szCs w:val="20"/>
          <w:shd w:val="clear" w:color="auto" w:fill="FFFFFF"/>
        </w:rPr>
        <w:t>2-14-15</w:t>
      </w:r>
    </w:p>
    <w:p w14:paraId="3031B2E8" w14:textId="30C48E91"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r w:rsidRPr="007647B4">
        <w:rPr>
          <w:rFonts w:ascii="Times New Roman" w:hAnsi="Times New Roman" w:cs="Times New Roman"/>
          <w:color w:val="000000"/>
          <w:sz w:val="24"/>
          <w:szCs w:val="24"/>
          <w:shd w:val="clear" w:color="auto" w:fill="FFFFFF"/>
        </w:rPr>
        <w:t xml:space="preserve"> </w:t>
      </w:r>
    </w:p>
    <w:p w14:paraId="205E581E" w14:textId="6F849622"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14:paraId="5E674A5E" w14:textId="77777777"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3B9CDF53" w14:textId="77777777" w:rsidR="007647B4"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C305191" w14:textId="77777777"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34B5D60F" w14:textId="415E4D75" w:rsidR="007647B4" w:rsidRPr="00923298" w:rsidRDefault="007647B4" w:rsidP="007647B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31.01.2025</w:t>
      </w:r>
      <w:r w:rsidRPr="00923298">
        <w:rPr>
          <w:rFonts w:ascii="Times New Roman" w:hAnsi="Times New Roman"/>
          <w:sz w:val="24"/>
          <w:szCs w:val="24"/>
        </w:rPr>
        <w:t xml:space="preserve"> № </w:t>
      </w:r>
      <w:r>
        <w:rPr>
          <w:rFonts w:ascii="Times New Roman" w:hAnsi="Times New Roman"/>
          <w:sz w:val="24"/>
          <w:szCs w:val="24"/>
        </w:rPr>
        <w:t>207</w:t>
      </w:r>
    </w:p>
    <w:p w14:paraId="3EE1C1A2" w14:textId="77777777" w:rsidR="007647B4" w:rsidRPr="00923298" w:rsidRDefault="007647B4" w:rsidP="007647B4">
      <w:pPr>
        <w:ind w:left="3540" w:firstLine="709"/>
        <w:jc w:val="both"/>
        <w:rPr>
          <w:rFonts w:ascii="Times New Roman" w:hAnsi="Times New Roman"/>
          <w:sz w:val="24"/>
          <w:szCs w:val="24"/>
        </w:rPr>
      </w:pPr>
    </w:p>
    <w:p w14:paraId="14B22736" w14:textId="77777777" w:rsidR="007647B4" w:rsidRPr="007647B4" w:rsidRDefault="007647B4" w:rsidP="007647B4">
      <w:pPr>
        <w:widowControl w:val="0"/>
        <w:tabs>
          <w:tab w:val="center" w:pos="4962"/>
          <w:tab w:val="left" w:pos="8040"/>
        </w:tabs>
        <w:autoSpaceDE w:val="0"/>
        <w:autoSpaceDN w:val="0"/>
        <w:adjustRightInd w:val="0"/>
        <w:spacing w:after="0" w:line="240" w:lineRule="auto"/>
        <w:ind w:right="-2"/>
        <w:jc w:val="center"/>
        <w:rPr>
          <w:rFonts w:ascii="Times New Roman" w:eastAsia="Calibri" w:hAnsi="Times New Roman" w:cs="Times New Roman"/>
          <w:b/>
          <w:sz w:val="24"/>
          <w:szCs w:val="24"/>
        </w:rPr>
      </w:pPr>
      <w:r w:rsidRPr="007647B4">
        <w:rPr>
          <w:rFonts w:ascii="Times New Roman" w:eastAsia="Calibri" w:hAnsi="Times New Roman" w:cs="Times New Roman"/>
          <w:b/>
          <w:sz w:val="24"/>
          <w:szCs w:val="24"/>
        </w:rPr>
        <w:t>Правила использования водных объектов для рекреационных целей на территории Урмарского муниципального округа Чувашской Республики</w:t>
      </w:r>
    </w:p>
    <w:p w14:paraId="1196FC77" w14:textId="77777777" w:rsidR="007647B4" w:rsidRPr="007647B4" w:rsidRDefault="007647B4" w:rsidP="007647B4">
      <w:pPr>
        <w:widowControl w:val="0"/>
        <w:autoSpaceDE w:val="0"/>
        <w:autoSpaceDN w:val="0"/>
        <w:adjustRightInd w:val="0"/>
        <w:spacing w:after="0" w:line="240" w:lineRule="auto"/>
        <w:ind w:right="-2"/>
        <w:jc w:val="center"/>
        <w:rPr>
          <w:rFonts w:ascii="Times New Roman" w:eastAsia="Calibri" w:hAnsi="Times New Roman" w:cs="Times New Roman"/>
          <w:b/>
          <w:sz w:val="24"/>
          <w:szCs w:val="24"/>
        </w:rPr>
      </w:pPr>
      <w:r w:rsidRPr="007647B4">
        <w:rPr>
          <w:rFonts w:ascii="Times New Roman" w:eastAsia="Calibri" w:hAnsi="Times New Roman" w:cs="Times New Roman"/>
          <w:b/>
          <w:sz w:val="24"/>
          <w:szCs w:val="24"/>
        </w:rPr>
        <w:t xml:space="preserve"> </w:t>
      </w:r>
    </w:p>
    <w:p w14:paraId="68601D65" w14:textId="77777777" w:rsidR="007647B4" w:rsidRPr="007647B4" w:rsidRDefault="007647B4" w:rsidP="007647B4">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7647B4">
        <w:rPr>
          <w:rFonts w:ascii="Times New Roman" w:hAnsi="Times New Roman" w:cs="Times New Roman"/>
          <w:b/>
          <w:sz w:val="24"/>
          <w:szCs w:val="24"/>
          <w:lang w:eastAsia="ru-RU"/>
        </w:rPr>
        <w:t>1. Общие положения</w:t>
      </w:r>
    </w:p>
    <w:p w14:paraId="4A54A66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p>
    <w:p w14:paraId="2C816B4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1.1. Настоящие Правила регламентируют использование водных объектов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14:paraId="7BFE62A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1.2. В Правилах используются следующие основные понятия:</w:t>
      </w:r>
    </w:p>
    <w:p w14:paraId="691BA04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акватория - водное пространство в пределах естественных, искусственных или условных границ;</w:t>
      </w:r>
    </w:p>
    <w:p w14:paraId="63E05DC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14:paraId="317B0FB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водные ресурсы - поверхностные и подземные воды, которые находятся в водных объектах и используются или могут быть использованы;</w:t>
      </w:r>
    </w:p>
    <w:p w14:paraId="5916803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4F41F30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режим - изменение во времени уровней, расхода и объема воды в водном объекте;</w:t>
      </w:r>
    </w:p>
    <w:p w14:paraId="3014679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фонд - совокупность водных объектов в пределах территории Российской Федерации;</w:t>
      </w:r>
    </w:p>
    <w:p w14:paraId="19D62FB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водопользователь - физическое лицо или юридическое лицо, которым предоставлено право пользования водным объектом;</w:t>
      </w:r>
    </w:p>
    <w:p w14:paraId="48F0897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4ED6973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14:paraId="1973CB8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дренажные воды - воды, отвод которых осуществляется дренажными сооружениями для сброса в водные объекты;</w:t>
      </w:r>
    </w:p>
    <w:p w14:paraId="0A54F7B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14:paraId="78B07F0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негативное воздействие вод - затопление, подтопление или разрушение берегов водных объектов;</w:t>
      </w:r>
    </w:p>
    <w:p w14:paraId="2606DF7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 охрана водных объектов - система мероприятий, направленных на сохранение и восстановление водных объектов;</w:t>
      </w:r>
    </w:p>
    <w:p w14:paraId="70B734C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3F71067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зона рекреации водного объекта - это водный объект или его </w:t>
      </w:r>
      <w:proofErr w:type="gramStart"/>
      <w:r w:rsidRPr="007647B4">
        <w:rPr>
          <w:rFonts w:ascii="Times New Roman" w:hAnsi="Times New Roman" w:cs="Times New Roman"/>
          <w:sz w:val="24"/>
          <w:szCs w:val="24"/>
          <w:lang w:eastAsia="ru-RU"/>
        </w:rPr>
        <w:t>участок  с</w:t>
      </w:r>
      <w:proofErr w:type="gramEnd"/>
      <w:r w:rsidRPr="007647B4">
        <w:rPr>
          <w:rFonts w:ascii="Times New Roman" w:hAnsi="Times New Roman" w:cs="Times New Roman"/>
          <w:sz w:val="24"/>
          <w:szCs w:val="24"/>
          <w:lang w:eastAsia="ru-RU"/>
        </w:rPr>
        <w:t xml:space="preserve"> прилегающим к нему берегом, используемые для массового отдыха населения и купания.</w:t>
      </w:r>
    </w:p>
    <w:p w14:paraId="6E110DF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1F51B2AC"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2. Требования к определению водных объектов или их частей, предназначенных для использования в рекреационных целях</w:t>
      </w:r>
    </w:p>
    <w:p w14:paraId="1C40205E"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63266C3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2.1. Водные объекты или их части, предназначенные для </w:t>
      </w:r>
      <w:proofErr w:type="gramStart"/>
      <w:r w:rsidRPr="007647B4">
        <w:rPr>
          <w:rFonts w:ascii="Times New Roman" w:hAnsi="Times New Roman" w:cs="Times New Roman"/>
          <w:sz w:val="24"/>
          <w:szCs w:val="24"/>
          <w:lang w:eastAsia="ru-RU"/>
        </w:rPr>
        <w:t>использования  в</w:t>
      </w:r>
      <w:proofErr w:type="gramEnd"/>
      <w:r w:rsidRPr="007647B4">
        <w:rPr>
          <w:rFonts w:ascii="Times New Roman" w:hAnsi="Times New Roman" w:cs="Times New Roman"/>
          <w:sz w:val="24"/>
          <w:szCs w:val="24"/>
          <w:lang w:eastAsia="ru-RU"/>
        </w:rPr>
        <w:t xml:space="preserve"> рекреационных целях, определяются нормативно-правовым актом Администрации Урмарского муниципального округа Чувашской Республики (далее – Администрация) в соответствии с действующим законодательством.</w:t>
      </w:r>
    </w:p>
    <w:p w14:paraId="54138C4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14:paraId="0CF915A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В местах, отведенных для купания и выше их по течению до 500 м, запрещается стирка белья и купание животных.</w:t>
      </w:r>
    </w:p>
    <w:p w14:paraId="4AC142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14:paraId="732D5C3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14:paraId="2E3863D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14:paraId="445B9E5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Пляж должен отвечать установленным санитарным требованиям.</w:t>
      </w:r>
    </w:p>
    <w:p w14:paraId="09D6BBB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14:paraId="0DEC06D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2.3.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14:paraId="32D02CA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2.4.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14:paraId="774D800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Зоны рекреации водного объекта, как правило, должны быть радиофицированы, иметь телефонную связь и обеспечиваться городским транспортом.</w:t>
      </w:r>
    </w:p>
    <w:p w14:paraId="7336187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Продажа спиртных напитков в местах массового отдыха у воды категорически запрещается.</w:t>
      </w:r>
    </w:p>
    <w:p w14:paraId="7D563BD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2.5. Запрещается:</w:t>
      </w:r>
    </w:p>
    <w:p w14:paraId="70437FF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купаться в местах, где выставлены щиты (аншлаги) с предупреждениями и запрещающими надписями;</w:t>
      </w:r>
    </w:p>
    <w:p w14:paraId="68925D6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купаться в необорудованных, незнакомых местах;</w:t>
      </w:r>
    </w:p>
    <w:p w14:paraId="521758A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 заплывать за буйки, обозначающие границы плавания;</w:t>
      </w:r>
    </w:p>
    <w:p w14:paraId="64B08C4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подплывать к моторным, парусным судам, весельным лодкам и другим плавсредствам;</w:t>
      </w:r>
    </w:p>
    <w:p w14:paraId="6403686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прыгать в воду с катеров, лодок, причалов, а также сооружений, не приспособленных для этих целей;</w:t>
      </w:r>
    </w:p>
    <w:p w14:paraId="71C9DA2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загрязнять и засорять водоемы;</w:t>
      </w:r>
    </w:p>
    <w:p w14:paraId="67C267E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распивать спиртные напитки, купаться в состоянии алкогольного опьянения;</w:t>
      </w:r>
    </w:p>
    <w:p w14:paraId="2819C8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приводить с собой собак и других животных;</w:t>
      </w:r>
    </w:p>
    <w:p w14:paraId="0032F16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оставлять на берегу, в гардеробах и раздевальнях бумагу, стекло и другой мусор;</w:t>
      </w:r>
    </w:p>
    <w:p w14:paraId="3D62D9C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14:paraId="1448677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подавать крики ложной тревоги;</w:t>
      </w:r>
    </w:p>
    <w:p w14:paraId="38B69B8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плавать на досках, бревнах, лежаках, автомобильных камерах, надувных матрацах; </w:t>
      </w:r>
    </w:p>
    <w:p w14:paraId="507A16B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при обучении плаванию ответственность за безопасность несет преподаватель (инструктор, тренер, воспитатель), проводящий обучение или тренировки;</w:t>
      </w:r>
    </w:p>
    <w:p w14:paraId="76C7121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обучение плаванию должно проводиться в специально отведенных местах;</w:t>
      </w:r>
    </w:p>
    <w:p w14:paraId="4E0D2C5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каждый гражданин обязан оказать посильную помощь терпящему бедствие на воде.</w:t>
      </w:r>
    </w:p>
    <w:p w14:paraId="6A6A930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14:paraId="1596EE0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2.6.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14:paraId="5A353EE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7BB1A01"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14:paraId="6FE17C64"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386DF4F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3.1. К местам (зонам)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14:paraId="6D5BDCF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14:paraId="783971E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14:paraId="4ED4B54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3.3. Решение о создании новых мест отдыха принимается </w:t>
      </w:r>
      <w:proofErr w:type="gramStart"/>
      <w:r w:rsidRPr="007647B4">
        <w:rPr>
          <w:rFonts w:ascii="Times New Roman" w:hAnsi="Times New Roman" w:cs="Times New Roman"/>
          <w:sz w:val="24"/>
          <w:szCs w:val="24"/>
          <w:lang w:eastAsia="ru-RU"/>
        </w:rPr>
        <w:t>Администрацией  в</w:t>
      </w:r>
      <w:proofErr w:type="gramEnd"/>
      <w:r w:rsidRPr="007647B4">
        <w:rPr>
          <w:rFonts w:ascii="Times New Roman" w:hAnsi="Times New Roman" w:cs="Times New Roman"/>
          <w:sz w:val="24"/>
          <w:szCs w:val="24"/>
          <w:lang w:eastAsia="ru-RU"/>
        </w:rPr>
        <w:t xml:space="preserve"> соответствии с картами градостроительного зонирования Урмарского муниципального округа Чувашской Республики, Правилами землепользования и застройки территории.</w:t>
      </w:r>
    </w:p>
    <w:p w14:paraId="513ACA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3.4.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14:paraId="577CE6B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При установке душевых установок – в них должна подаваться питьевая вода (п. 2.7 ГОСТ 17.1.5.02-80).</w:t>
      </w:r>
    </w:p>
    <w:p w14:paraId="6DAC055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 xml:space="preserve">При устройстве туалетов должно быть предусмотрено </w:t>
      </w:r>
      <w:proofErr w:type="spellStart"/>
      <w:r w:rsidRPr="007647B4">
        <w:rPr>
          <w:rFonts w:ascii="Times New Roman" w:hAnsi="Times New Roman" w:cs="Times New Roman"/>
          <w:sz w:val="24"/>
          <w:szCs w:val="24"/>
          <w:lang w:eastAsia="ru-RU"/>
        </w:rPr>
        <w:t>канализование</w:t>
      </w:r>
      <w:proofErr w:type="spellEnd"/>
      <w:r w:rsidRPr="007647B4">
        <w:rPr>
          <w:rFonts w:ascii="Times New Roman" w:hAnsi="Times New Roman" w:cs="Times New Roman"/>
          <w:sz w:val="24"/>
          <w:szCs w:val="24"/>
          <w:lang w:eastAsia="ru-RU"/>
        </w:rPr>
        <w:t xml:space="preserve"> с отводом сточных вод на очистные сооружения. При отсутствии канализации необходимо устройство водонепроницаемых выгребов.</w:t>
      </w:r>
    </w:p>
    <w:p w14:paraId="7B550AE1"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При устройстве пляжей - на пляже должно быть предусмотрено помещение медицинского пункта и спасательной станции с наблюдательной вышкой.</w:t>
      </w:r>
    </w:p>
    <w:p w14:paraId="088F4FC1"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3.6.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14:paraId="7CF355E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3.7.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14:paraId="1E32B6D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Санитарно-защитные разрывы от зоны рекреации до открытых автостоянок должны быть озеленены.</w:t>
      </w:r>
    </w:p>
    <w:p w14:paraId="1A9D13C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r>
    </w:p>
    <w:p w14:paraId="170C593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4.Требования к срокам открытия и закрытия купального сезона</w:t>
      </w:r>
    </w:p>
    <w:p w14:paraId="4FC754F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b/>
          <w:sz w:val="24"/>
          <w:szCs w:val="24"/>
          <w:lang w:eastAsia="ru-RU"/>
        </w:rPr>
      </w:pPr>
    </w:p>
    <w:p w14:paraId="2D146F1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С наступлением летнего периода, при повышении температуры воздуха в дневное время выше 18 % и установлении комфортной температуры воды в зоне рекреации водных объектов, нормативно – правовым актом Администрации определяются сроки открытия и закрытия купального сезона.</w:t>
      </w:r>
    </w:p>
    <w:p w14:paraId="03F67E88"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2260CB39"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5. Порядок проведения мероприятий, связанных с использованием водных объектов или их частей для рекреационных целей</w:t>
      </w:r>
    </w:p>
    <w:p w14:paraId="76611CCD"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069ACF2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5.1. В соответствии с требованиями статьи 18 (</w:t>
      </w:r>
      <w:proofErr w:type="spellStart"/>
      <w:r w:rsidRPr="007647B4">
        <w:rPr>
          <w:rFonts w:ascii="Times New Roman" w:hAnsi="Times New Roman" w:cs="Times New Roman"/>
          <w:sz w:val="24"/>
          <w:szCs w:val="24"/>
          <w:lang w:eastAsia="ru-RU"/>
        </w:rPr>
        <w:t>п.п</w:t>
      </w:r>
      <w:proofErr w:type="spellEnd"/>
      <w:r w:rsidRPr="007647B4">
        <w:rPr>
          <w:rFonts w:ascii="Times New Roman" w:hAnsi="Times New Roman" w:cs="Times New Roman"/>
          <w:sz w:val="24"/>
          <w:szCs w:val="24"/>
          <w:lang w:eastAsia="ru-RU"/>
        </w:rPr>
        <w:t>. 1, 3) Федерального закона от 30.03.1999 № 52-ФЗ «О санитарно-эпидемиологическом благополучии населения»:</w:t>
      </w:r>
    </w:p>
    <w:p w14:paraId="7C0A97A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14:paraId="3D681B1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14:paraId="5DE3F0E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0C9EE7C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14:paraId="472E86C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14:paraId="5EF6213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5.5. В соответствии с п. 1.1 ст. 50 Водного кодекса Российской Федерации использование акватории водных объектов для рекреационных целей, в том числе для </w:t>
      </w:r>
      <w:r w:rsidRPr="007647B4">
        <w:rPr>
          <w:rFonts w:ascii="Times New Roman" w:hAnsi="Times New Roman" w:cs="Times New Roman"/>
          <w:sz w:val="24"/>
          <w:szCs w:val="24"/>
          <w:lang w:eastAsia="ru-RU"/>
        </w:rPr>
        <w:lastRenderedPageBreak/>
        <w:t>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14:paraId="2365246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14:paraId="7A32730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Московской области заявление и экспертное заключение по результатам экспертизы, проведенной Федеральным бюджетным учреждением здравоохранения «Центр гигиены и эпидемиологии в Московской области» 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14:paraId="7C74F90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5.7. Администрации необходимо ежегодно организовывать «пляжный сезон» в установленных зонах рекреации, готовить и заключать договора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14:paraId="2E81DDF4"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72CA8D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6. Требования к определению зон купания и иных зон, необходимых для осуществления рекреационной деятельности</w:t>
      </w:r>
    </w:p>
    <w:p w14:paraId="175619B9"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5D258AF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создаются в рекреационных зонах в соответствии с Земельным, Водным, Лесным и Градостроительным кодексами Российской Федерации.</w:t>
      </w:r>
    </w:p>
    <w:p w14:paraId="0451583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14:paraId="3FB1DCB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14:paraId="256D552A" w14:textId="59CE4889" w:rsid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59C1911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6E68E952"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lastRenderedPageBreak/>
        <w:t>7. Требования к охране водных объектов</w:t>
      </w:r>
    </w:p>
    <w:p w14:paraId="49CBF06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2FD2F5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7.1. 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 </w:t>
      </w:r>
    </w:p>
    <w:p w14:paraId="4B2653F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14:paraId="18701E3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7.2. Юридическое лицо, физическое лицо или индивидуальный предприниматель при использовании водных объектов для рекреационных целей: </w:t>
      </w:r>
    </w:p>
    <w:p w14:paraId="20433A7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а также помех и опасности для судоходства и людей; </w:t>
      </w:r>
    </w:p>
    <w:p w14:paraId="4E27641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14:paraId="583887C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w:t>
      </w:r>
    </w:p>
    <w:p w14:paraId="0BBE801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отнесенных к особо охраняемым водным объектам; </w:t>
      </w:r>
    </w:p>
    <w:p w14:paraId="2644CA2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входящих в состав особо охраняемых природных территорий; </w:t>
      </w:r>
    </w:p>
    <w:p w14:paraId="380CCF5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в границах зон, округов санитарной охраны водных объектов - источников питьевого водоснабжения; </w:t>
      </w:r>
    </w:p>
    <w:p w14:paraId="5E7A9F1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в границах рыбохозяйственных заповедных зон; </w:t>
      </w:r>
    </w:p>
    <w:p w14:paraId="2135D31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содержащих природные лечебные ресурсы; </w:t>
      </w:r>
    </w:p>
    <w:p w14:paraId="28F06A8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на территории лечебно-оздоровительной местности </w:t>
      </w:r>
    </w:p>
    <w:p w14:paraId="2A34A8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 xml:space="preserve">или курорта в границах зон округа их санитарной охраны; </w:t>
      </w:r>
    </w:p>
    <w:p w14:paraId="413D54F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14:paraId="68F11E9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д) соблюдают иные требования, установленные водным законодательством и законодательством в области охраны окружающей среды. </w:t>
      </w:r>
    </w:p>
    <w:p w14:paraId="052F235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7.3. При использовании водных объектов для рекреационных целей запрещаются: </w:t>
      </w:r>
    </w:p>
    <w:p w14:paraId="7C6B284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а) сброс в водные объекты и захоронение в них отходов производства </w:t>
      </w:r>
    </w:p>
    <w:p w14:paraId="35F41E2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и потребления, в том числе выведенных из эксплуатации судов и иных плавучих средств (их частей и механизмов);</w:t>
      </w:r>
    </w:p>
    <w:p w14:paraId="7136992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б) захоронение в водных объектах ядерных материалов, радиоактивных веществ;</w:t>
      </w:r>
    </w:p>
    <w:p w14:paraId="569E9A8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в) сброс в водные объекты сточных вод, содержание в которых радиоактивных веществ, пестицидов, агрохимикатов и других опасных </w:t>
      </w:r>
    </w:p>
    <w:p w14:paraId="1D9BF95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 xml:space="preserve">для здоровья человека веществ и соединений превышает нормативы допустимого воздействия на водные объекты; </w:t>
      </w:r>
    </w:p>
    <w:p w14:paraId="03B9BB4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г) нарушение специального режима осуществления хозяйственной </w:t>
      </w:r>
    </w:p>
    <w:p w14:paraId="0752548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и иной деятельности на прибрежной защитной полосе водного объекта, водоохранной зоне водного объекта.</w:t>
      </w:r>
    </w:p>
    <w:p w14:paraId="7C80BE2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14:paraId="720C414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7.4. К полномочиям органов местного самоуправления в отношении водных объектов, находящихся в собственности муниципальных образований, относятся:</w:t>
      </w:r>
    </w:p>
    <w:p w14:paraId="5B31098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 владение, пользование, распоряжение такими водными объектами;</w:t>
      </w:r>
    </w:p>
    <w:p w14:paraId="0348281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 осуществление мер по предотвращению негативного воздействия вод и ликвидации его последствий;</w:t>
      </w:r>
    </w:p>
    <w:p w14:paraId="0236A0D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 осуществление мер по охране таких водных объектов;</w:t>
      </w:r>
    </w:p>
    <w:p w14:paraId="04C64C6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4) установление ставок платы за пользование такими водными объектами, порядка расчета и взимания этой платы;</w:t>
      </w:r>
    </w:p>
    <w:p w14:paraId="466ED20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w:t>
      </w:r>
    </w:p>
    <w:p w14:paraId="247C1FFD"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8E3F78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8. Иные требования, необходимые для использования и охраны водных объектов или их частей для рекреационных целей</w:t>
      </w:r>
    </w:p>
    <w:p w14:paraId="6C9C3FAC"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143A1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14:paraId="5AA3C45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14:paraId="57B0094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14:paraId="1760FA8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14:paraId="17BE78FE" w14:textId="5079E2C7" w:rsidR="00634686" w:rsidRPr="007647B4" w:rsidRDefault="00634686" w:rsidP="007647B4">
      <w:pPr>
        <w:tabs>
          <w:tab w:val="left" w:pos="5954"/>
          <w:tab w:val="left" w:pos="6379"/>
        </w:tabs>
        <w:spacing w:after="0" w:line="240" w:lineRule="auto"/>
        <w:ind w:right="4864"/>
        <w:jc w:val="both"/>
        <w:rPr>
          <w:rFonts w:ascii="Times New Roman" w:eastAsia="Times New Roman" w:hAnsi="Times New Roman" w:cs="Times New Roman"/>
          <w:color w:val="000000" w:themeColor="text1"/>
          <w:kern w:val="1"/>
          <w:sz w:val="24"/>
          <w:szCs w:val="24"/>
          <w:lang w:eastAsia="ar-SA"/>
        </w:rPr>
      </w:pPr>
    </w:p>
    <w:sectPr w:rsidR="00634686" w:rsidRPr="007647B4" w:rsidSect="00E079DD">
      <w:headerReference w:type="default" r:id="rId9"/>
      <w:pgSz w:w="11900" w:h="16800"/>
      <w:pgMar w:top="1440" w:right="799"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B5A8F" w14:textId="77777777" w:rsidR="00543B6D" w:rsidRDefault="00543B6D" w:rsidP="00C65999">
      <w:pPr>
        <w:spacing w:after="0" w:line="240" w:lineRule="auto"/>
      </w:pPr>
      <w:r>
        <w:separator/>
      </w:r>
    </w:p>
  </w:endnote>
  <w:endnote w:type="continuationSeparator" w:id="0">
    <w:p w14:paraId="7B41044B" w14:textId="77777777" w:rsidR="00543B6D" w:rsidRDefault="00543B6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48957" w14:textId="77777777" w:rsidR="00543B6D" w:rsidRDefault="00543B6D" w:rsidP="00C65999">
      <w:pPr>
        <w:spacing w:after="0" w:line="240" w:lineRule="auto"/>
      </w:pPr>
      <w:r>
        <w:separator/>
      </w:r>
    </w:p>
  </w:footnote>
  <w:footnote w:type="continuationSeparator" w:id="0">
    <w:p w14:paraId="0293B53A" w14:textId="77777777" w:rsidR="00543B6D" w:rsidRDefault="00543B6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8D21FC"/>
    <w:multiLevelType w:val="singleLevel"/>
    <w:tmpl w:val="608D21FC"/>
    <w:lvl w:ilvl="0">
      <w:start w:val="1"/>
      <w:numFmt w:val="decimal"/>
      <w:suff w:val="space"/>
      <w:lvlText w:val="%1."/>
      <w:lvlJc w:val="left"/>
      <w:pPr>
        <w:ind w:left="0" w:firstLine="0"/>
      </w:pPr>
    </w:lvl>
  </w:abstractNum>
  <w:abstractNum w:abstractNumId="3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3590</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71</cp:revision>
  <cp:lastPrinted>2025-01-31T08:03:00Z</cp:lastPrinted>
  <dcterms:created xsi:type="dcterms:W3CDTF">2025-01-23T08:29:00Z</dcterms:created>
  <dcterms:modified xsi:type="dcterms:W3CDTF">2025-01-31T08:05:00Z</dcterms:modified>
</cp:coreProperties>
</file>