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F9" w:rsidRDefault="004758F9" w:rsidP="004758F9">
      <w:pPr>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4758F9">
        <w:rPr>
          <w:rFonts w:ascii="Arial" w:eastAsia="Times New Roman" w:hAnsi="Arial" w:cs="Arial"/>
          <w:b/>
          <w:bCs/>
          <w:color w:val="000000"/>
          <w:kern w:val="36"/>
          <w:sz w:val="48"/>
          <w:szCs w:val="48"/>
          <w:lang w:eastAsia="ru-RU"/>
        </w:rPr>
        <w:t xml:space="preserve">Информационное сообщение (объявление) о проведении конкурса на замещение вакантной должности муниципальной службы </w:t>
      </w:r>
      <w:r>
        <w:rPr>
          <w:rFonts w:ascii="Arial" w:eastAsia="Times New Roman" w:hAnsi="Arial" w:cs="Arial"/>
          <w:b/>
          <w:bCs/>
          <w:color w:val="000000"/>
          <w:kern w:val="36"/>
          <w:sz w:val="48"/>
          <w:szCs w:val="48"/>
          <w:lang w:eastAsia="ru-RU"/>
        </w:rPr>
        <w:t xml:space="preserve">заместителя </w:t>
      </w:r>
      <w:r w:rsidRPr="004758F9">
        <w:rPr>
          <w:rFonts w:ascii="Arial" w:eastAsia="Times New Roman" w:hAnsi="Arial" w:cs="Arial"/>
          <w:b/>
          <w:bCs/>
          <w:color w:val="000000"/>
          <w:kern w:val="36"/>
          <w:sz w:val="48"/>
          <w:szCs w:val="48"/>
          <w:lang w:eastAsia="ru-RU"/>
        </w:rPr>
        <w:t>начальника управления архитектуры и градостроительства администрации города Чебоксары (прием документов до «28» декабря 2024 г.).</w:t>
      </w:r>
    </w:p>
    <w:p w:rsidR="004758F9" w:rsidRPr="004758F9" w:rsidRDefault="004758F9" w:rsidP="004758F9">
      <w:pPr>
        <w:spacing w:before="100" w:beforeAutospacing="1" w:after="100" w:afterAutospacing="1" w:line="240" w:lineRule="auto"/>
        <w:outlineLvl w:val="0"/>
        <w:rPr>
          <w:rFonts w:ascii="Arial" w:eastAsia="Times New Roman" w:hAnsi="Arial" w:cs="Arial"/>
          <w:b/>
          <w:bCs/>
          <w:color w:val="000000"/>
          <w:szCs w:val="24"/>
          <w:lang w:eastAsia="ru-RU"/>
        </w:rPr>
      </w:pPr>
      <w:r w:rsidRPr="004758F9">
        <w:rPr>
          <w:rFonts w:ascii="Arial" w:eastAsia="Times New Roman" w:hAnsi="Arial" w:cs="Arial"/>
          <w:b/>
          <w:bCs/>
          <w:color w:val="000000"/>
          <w:szCs w:val="24"/>
          <w:lang w:eastAsia="ru-RU"/>
        </w:rPr>
        <w:t>Подробнее</w:t>
      </w:r>
    </w:p>
    <w:p w:rsidR="004758F9" w:rsidRPr="004758F9" w:rsidRDefault="004758F9" w:rsidP="004758F9">
      <w:pPr>
        <w:numPr>
          <w:ilvl w:val="0"/>
          <w:numId w:val="1"/>
        </w:numPr>
        <w:spacing w:before="100" w:beforeAutospacing="1" w:after="15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w:t>
      </w:r>
      <w:r w:rsidRPr="004758F9">
        <w:rPr>
          <w:rFonts w:ascii="Arial" w:eastAsia="Times New Roman" w:hAnsi="Arial" w:cs="Arial"/>
          <w:color w:val="000000"/>
          <w:sz w:val="23"/>
          <w:szCs w:val="23"/>
          <w:lang w:eastAsia="ru-RU"/>
        </w:rPr>
        <w:t>правлени</w:t>
      </w:r>
      <w:r>
        <w:rPr>
          <w:rFonts w:ascii="Arial" w:eastAsia="Times New Roman" w:hAnsi="Arial" w:cs="Arial"/>
          <w:color w:val="000000"/>
          <w:sz w:val="23"/>
          <w:szCs w:val="23"/>
          <w:lang w:eastAsia="ru-RU"/>
        </w:rPr>
        <w:t>е</w:t>
      </w:r>
      <w:r w:rsidRPr="004758F9">
        <w:rPr>
          <w:rFonts w:ascii="Arial" w:eastAsia="Times New Roman" w:hAnsi="Arial" w:cs="Arial"/>
          <w:color w:val="000000"/>
          <w:sz w:val="23"/>
          <w:szCs w:val="23"/>
          <w:lang w:eastAsia="ru-RU"/>
        </w:rPr>
        <w:t xml:space="preserve"> архитектуры и градостроительства администрации города Чебоксары объявляет конкурс на замещение вакантной должности муниципальной службы (далее - конкурс) заместителя начальника управления.</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Место нахождения органа местного самоуправления: г. Чебоксары,</w:t>
      </w:r>
      <w:r w:rsidRPr="004758F9">
        <w:rPr>
          <w:rFonts w:ascii="Arial" w:eastAsia="Times New Roman" w:hAnsi="Arial" w:cs="Arial"/>
          <w:color w:val="000000"/>
          <w:sz w:val="23"/>
          <w:szCs w:val="23"/>
          <w:lang w:eastAsia="ru-RU"/>
        </w:rPr>
        <w:br/>
        <w:t>ул. К. Маркса, д. 36.</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Почтовый адрес органа местного самоуправления: г. Чебоксары,</w:t>
      </w:r>
      <w:r w:rsidRPr="004758F9">
        <w:rPr>
          <w:rFonts w:ascii="Arial" w:eastAsia="Times New Roman" w:hAnsi="Arial" w:cs="Arial"/>
          <w:color w:val="000000"/>
          <w:sz w:val="23"/>
          <w:szCs w:val="23"/>
          <w:lang w:eastAsia="ru-RU"/>
        </w:rPr>
        <w:br/>
        <w:t>ул. К. Маркса, д. 36.</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xml:space="preserve">Контактное лицо: </w:t>
      </w:r>
      <w:r w:rsidRPr="004758F9">
        <w:rPr>
          <w:rFonts w:ascii="Arial" w:eastAsia="Times New Roman" w:hAnsi="Arial" w:cs="Arial"/>
          <w:color w:val="000000"/>
          <w:sz w:val="23"/>
          <w:szCs w:val="23"/>
          <w:lang w:eastAsia="ru-RU"/>
        </w:rPr>
        <w:t>Артемьева Анна Михайловна</w:t>
      </w:r>
      <w:r w:rsidRPr="004758F9">
        <w:rPr>
          <w:rFonts w:ascii="Arial" w:eastAsia="Times New Roman" w:hAnsi="Arial" w:cs="Arial"/>
          <w:color w:val="000000"/>
          <w:sz w:val="23"/>
          <w:szCs w:val="23"/>
          <w:lang w:eastAsia="ru-RU"/>
        </w:rPr>
        <w:t>.</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Адрес электронной почты контактного лица: gcheb_arch6@cap.ru</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Номер телефона контактного лица: 23-5</w:t>
      </w:r>
      <w:r>
        <w:rPr>
          <w:rFonts w:ascii="Arial" w:eastAsia="Times New Roman" w:hAnsi="Arial" w:cs="Arial"/>
          <w:color w:val="000000"/>
          <w:sz w:val="23"/>
          <w:szCs w:val="23"/>
          <w:lang w:eastAsia="ru-RU"/>
        </w:rPr>
        <w:t>0</w:t>
      </w:r>
      <w:r w:rsidRPr="004758F9">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62</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Начало приема документов для участия в конкурсе «</w:t>
      </w:r>
      <w:r>
        <w:rPr>
          <w:rFonts w:ascii="Arial" w:eastAsia="Times New Roman" w:hAnsi="Arial" w:cs="Arial"/>
          <w:color w:val="000000"/>
          <w:sz w:val="23"/>
          <w:szCs w:val="23"/>
          <w:lang w:eastAsia="ru-RU"/>
        </w:rPr>
        <w:t>13» декабря</w:t>
      </w:r>
      <w:r w:rsidRPr="004758F9">
        <w:rPr>
          <w:rFonts w:ascii="Arial" w:eastAsia="Times New Roman" w:hAnsi="Arial" w:cs="Arial"/>
          <w:color w:val="000000"/>
          <w:sz w:val="23"/>
          <w:szCs w:val="23"/>
          <w:lang w:eastAsia="ru-RU"/>
        </w:rPr>
        <w:t xml:space="preserve"> 2024г., окончание – «</w:t>
      </w:r>
      <w:r>
        <w:rPr>
          <w:rFonts w:ascii="Arial" w:eastAsia="Times New Roman" w:hAnsi="Arial" w:cs="Arial"/>
          <w:color w:val="000000"/>
          <w:sz w:val="23"/>
          <w:szCs w:val="23"/>
          <w:lang w:eastAsia="ru-RU"/>
        </w:rPr>
        <w:t>28</w:t>
      </w:r>
      <w:r w:rsidRPr="004758F9">
        <w:rPr>
          <w:rFonts w:ascii="Arial" w:eastAsia="Times New Roman" w:hAnsi="Arial" w:cs="Arial"/>
          <w:color w:val="000000"/>
          <w:sz w:val="23"/>
          <w:szCs w:val="23"/>
          <w:lang w:eastAsia="ru-RU"/>
        </w:rPr>
        <w:t>» декабря 2024 г.</w:t>
      </w:r>
    </w:p>
    <w:p w:rsidR="004758F9" w:rsidRPr="004758F9" w:rsidRDefault="004758F9" w:rsidP="004758F9">
      <w:pPr>
        <w:numPr>
          <w:ilvl w:val="0"/>
          <w:numId w:val="3"/>
        </w:numPr>
        <w:spacing w:before="100" w:beforeAutospacing="1" w:after="1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Прием документов осуществляется по адресу: г. Чебоксары,</w:t>
      </w:r>
      <w:r w:rsidRPr="004758F9">
        <w:rPr>
          <w:rFonts w:ascii="Arial" w:eastAsia="Times New Roman" w:hAnsi="Arial" w:cs="Arial"/>
          <w:color w:val="000000"/>
          <w:sz w:val="23"/>
          <w:szCs w:val="23"/>
          <w:lang w:eastAsia="ru-RU"/>
        </w:rPr>
        <w:br/>
        <w:t xml:space="preserve">ул. К. Маркса, д. 36, кабинет </w:t>
      </w:r>
      <w:r>
        <w:rPr>
          <w:rFonts w:ascii="Arial" w:eastAsia="Times New Roman" w:hAnsi="Arial" w:cs="Arial"/>
          <w:color w:val="000000"/>
          <w:sz w:val="23"/>
          <w:szCs w:val="23"/>
          <w:lang w:eastAsia="ru-RU"/>
        </w:rPr>
        <w:t>431</w:t>
      </w:r>
      <w:r w:rsidRPr="004758F9">
        <w:rPr>
          <w:rFonts w:ascii="Arial" w:eastAsia="Times New Roman" w:hAnsi="Arial" w:cs="Arial"/>
          <w:color w:val="000000"/>
          <w:sz w:val="23"/>
          <w:szCs w:val="23"/>
          <w:lang w:eastAsia="ru-RU"/>
        </w:rPr>
        <w:t>. Документы принимаются ежедневно с 09.00 до 16.00, кроме выходных (суббота и воскресенье) и праздничных дней.</w:t>
      </w:r>
    </w:p>
    <w:p w:rsidR="004758F9" w:rsidRPr="004758F9" w:rsidRDefault="004758F9" w:rsidP="004758F9">
      <w:pPr>
        <w:numPr>
          <w:ilvl w:val="0"/>
          <w:numId w:val="4"/>
        </w:numPr>
        <w:spacing w:before="100" w:beforeAutospacing="1" w:after="1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 претенденту на замещение указанной должности предъявляются следующие квалификационные требования:</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xml:space="preserve">к уровню профессионального образования: высшее образование по специальностям, направлениям подготовки: «Государственное и муниципальное управление», «Менеджмент», «Юриспруденция», «Экономика», </w:t>
      </w:r>
      <w:r w:rsidR="00A00C5D" w:rsidRPr="00A00C5D">
        <w:rPr>
          <w:rFonts w:ascii="Arial" w:eastAsia="Times New Roman" w:hAnsi="Arial" w:cs="Arial"/>
          <w:color w:val="000000"/>
          <w:sz w:val="23"/>
          <w:szCs w:val="23"/>
          <w:lang w:eastAsia="ru-RU"/>
        </w:rPr>
        <w:t xml:space="preserve">«Градостроительство», </w:t>
      </w:r>
      <w:r w:rsidR="00A00C5D" w:rsidRPr="00A00C5D">
        <w:rPr>
          <w:rFonts w:ascii="Arial" w:eastAsia="Times New Roman" w:hAnsi="Arial" w:cs="Arial"/>
          <w:color w:val="000000"/>
          <w:sz w:val="23"/>
          <w:szCs w:val="23"/>
          <w:lang w:eastAsia="ru-RU"/>
        </w:rPr>
        <w:lastRenderedPageBreak/>
        <w:t xml:space="preserve">«Архитектура», «Строительство», «Городское строительство и хозяйство», «Экономика и управление на предприятии (по отраслям)»,  </w:t>
      </w:r>
      <w:r w:rsidRPr="004758F9">
        <w:rPr>
          <w:rFonts w:ascii="Arial" w:eastAsia="Times New Roman" w:hAnsi="Arial" w:cs="Arial"/>
          <w:color w:val="000000"/>
          <w:sz w:val="23"/>
          <w:szCs w:val="23"/>
          <w:lang w:eastAsia="ru-RU"/>
        </w:rPr>
        <w:t>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установлено соответствие указанным специальностям и направлениям подготовки.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proofErr w:type="gramStart"/>
      <w:r w:rsidRPr="004758F9">
        <w:rPr>
          <w:rFonts w:ascii="Arial" w:eastAsia="Times New Roman" w:hAnsi="Arial" w:cs="Arial"/>
          <w:color w:val="000000"/>
          <w:sz w:val="23"/>
          <w:szCs w:val="23"/>
          <w:lang w:eastAsia="ru-RU"/>
        </w:rPr>
        <w:t>к</w:t>
      </w:r>
      <w:proofErr w:type="gramEnd"/>
      <w:r w:rsidRPr="004758F9">
        <w:rPr>
          <w:rFonts w:ascii="Arial" w:eastAsia="Times New Roman" w:hAnsi="Arial" w:cs="Arial"/>
          <w:color w:val="000000"/>
          <w:sz w:val="23"/>
          <w:szCs w:val="23"/>
          <w:lang w:eastAsia="ru-RU"/>
        </w:rPr>
        <w:t xml:space="preserve"> стажу муниципальной службы или работы по специальности, направлению подготовки: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без предъявления требований к стажу муниципальной службы стажу работы по специальности, направлению подготовки.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xml:space="preserve">к знаниям: </w:t>
      </w:r>
      <w:proofErr w:type="gramStart"/>
      <w:r w:rsidRPr="004758F9">
        <w:rPr>
          <w:rFonts w:ascii="Arial" w:eastAsia="Times New Roman" w:hAnsi="Arial" w:cs="Arial"/>
          <w:color w:val="000000"/>
          <w:sz w:val="23"/>
          <w:szCs w:val="23"/>
          <w:lang w:eastAsia="ru-RU"/>
        </w:rPr>
        <w:t>Конституция Российской Федерации, федеральные конституционные законы, федеральные законы, указы Президента Российской Федерации, постановления Правительства Российской Федерации, Конституция Чувашской Республики, законы Чувашской Республики, указы Главы Чувашской Республики, постановления Кабинета Министров Чувашской Республики, иные нормативные правовые акты, устав муниципального образования, решения, принятые на местных референдумах, иные муниципальные правовые акты и служебные документы, регулирующие соответствующую сферу деятельности применительно к исполнению должностных обязанностей;</w:t>
      </w:r>
      <w:proofErr w:type="gramEnd"/>
      <w:r w:rsidRPr="004758F9">
        <w:rPr>
          <w:rFonts w:ascii="Arial" w:eastAsia="Times New Roman" w:hAnsi="Arial" w:cs="Arial"/>
          <w:color w:val="000000"/>
          <w:sz w:val="23"/>
          <w:szCs w:val="23"/>
          <w:lang w:eastAsia="ru-RU"/>
        </w:rPr>
        <w:t xml:space="preserve"> права и ответственность; основы организации труда, прохождения муниципальной службы; правила внутреннего трудового распорядка; порядок работы с поручениями, обращениями граждан и иными документами; нормы делового общения; правила и нормы охраны труда и противопожарной безопасности.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proofErr w:type="gramStart"/>
      <w:r w:rsidRPr="004758F9">
        <w:rPr>
          <w:rFonts w:ascii="Arial" w:eastAsia="Times New Roman" w:hAnsi="Arial" w:cs="Arial"/>
          <w:color w:val="000000"/>
          <w:sz w:val="23"/>
          <w:szCs w:val="23"/>
          <w:lang w:eastAsia="ru-RU"/>
        </w:rPr>
        <w:t>к умениям: 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w:t>
      </w:r>
      <w:proofErr w:type="gramEnd"/>
      <w:r w:rsidRPr="004758F9">
        <w:rPr>
          <w:rFonts w:ascii="Arial" w:eastAsia="Times New Roman" w:hAnsi="Arial" w:cs="Arial"/>
          <w:color w:val="000000"/>
          <w:sz w:val="23"/>
          <w:szCs w:val="23"/>
          <w:lang w:eastAsia="ru-RU"/>
        </w:rPr>
        <w:t xml:space="preserve"> соблюдать этику делового общения при взаимодействии с гражданами.</w:t>
      </w:r>
    </w:p>
    <w:p w:rsidR="004758F9" w:rsidRPr="004758F9" w:rsidRDefault="004758F9" w:rsidP="004758F9">
      <w:pPr>
        <w:numPr>
          <w:ilvl w:val="0"/>
          <w:numId w:val="5"/>
        </w:numPr>
        <w:spacing w:before="100" w:beforeAutospacing="1" w:after="1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Должностные обязанности:</w:t>
      </w:r>
    </w:p>
    <w:p w:rsidR="004758F9" w:rsidRPr="004758F9" w:rsidRDefault="004758F9" w:rsidP="00A00C5D">
      <w:pPr>
        <w:pStyle w:val="a3"/>
        <w:shd w:val="clear" w:color="auto" w:fill="FFFFFF"/>
        <w:spacing w:before="0" w:beforeAutospacing="0" w:after="360" w:afterAutospacing="0"/>
        <w:rPr>
          <w:rFonts w:ascii="Arial" w:hAnsi="Arial" w:cs="Arial"/>
          <w:color w:val="262626"/>
          <w:sz w:val="21"/>
          <w:szCs w:val="21"/>
        </w:rPr>
      </w:pPr>
      <w:r w:rsidRPr="004758F9">
        <w:rPr>
          <w:rFonts w:ascii="Arial" w:hAnsi="Arial" w:cs="Arial"/>
          <w:color w:val="000000"/>
          <w:sz w:val="23"/>
          <w:szCs w:val="23"/>
        </w:rPr>
        <w:t xml:space="preserve">обеспечивать выполнение возложенных на управление задач и функций в соответствии с Положением </w:t>
      </w:r>
      <w:r w:rsidR="00A00C5D" w:rsidRPr="00A00C5D">
        <w:rPr>
          <w:rFonts w:ascii="Arial" w:hAnsi="Arial" w:cs="Arial"/>
          <w:color w:val="000000"/>
          <w:sz w:val="23"/>
          <w:szCs w:val="23"/>
        </w:rPr>
        <w:t>об управлении архитектуры и градостроительства администраци</w:t>
      </w:r>
      <w:r w:rsidR="00A00C5D">
        <w:rPr>
          <w:rFonts w:ascii="Arial" w:hAnsi="Arial" w:cs="Arial"/>
          <w:color w:val="000000"/>
          <w:sz w:val="23"/>
          <w:szCs w:val="23"/>
        </w:rPr>
        <w:t>и города Чебоксары</w:t>
      </w:r>
      <w:r w:rsidRPr="004758F9">
        <w:rPr>
          <w:rFonts w:ascii="Arial" w:hAnsi="Arial" w:cs="Arial"/>
          <w:color w:val="000000"/>
          <w:sz w:val="23"/>
          <w:szCs w:val="23"/>
        </w:rPr>
        <w:t xml:space="preserve">, утвержденным </w:t>
      </w:r>
      <w:r w:rsidR="00A00C5D" w:rsidRPr="00A00C5D">
        <w:rPr>
          <w:rFonts w:ascii="Arial" w:hAnsi="Arial" w:cs="Arial"/>
          <w:color w:val="000000"/>
          <w:sz w:val="23"/>
          <w:szCs w:val="23"/>
        </w:rPr>
        <w:t>решением Чебоксарского городского Собрания депутатов</w:t>
      </w:r>
      <w:r w:rsidR="00A00C5D">
        <w:rPr>
          <w:rFonts w:ascii="Arial" w:hAnsi="Arial" w:cs="Arial"/>
          <w:color w:val="000000"/>
          <w:sz w:val="23"/>
          <w:szCs w:val="23"/>
        </w:rPr>
        <w:t xml:space="preserve"> </w:t>
      </w:r>
      <w:r w:rsidR="00A00C5D" w:rsidRPr="00A00C5D">
        <w:rPr>
          <w:rFonts w:ascii="Arial" w:hAnsi="Arial" w:cs="Arial"/>
          <w:color w:val="000000"/>
          <w:sz w:val="23"/>
          <w:szCs w:val="23"/>
        </w:rPr>
        <w:t>от 22 октября 2019 г. № 1896</w:t>
      </w:r>
      <w:r w:rsidR="00A00C5D">
        <w:rPr>
          <w:rFonts w:ascii="Arial" w:hAnsi="Arial" w:cs="Arial"/>
          <w:color w:val="262626"/>
          <w:sz w:val="21"/>
          <w:szCs w:val="21"/>
        </w:rPr>
        <w:t> </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xml:space="preserve">в части оперативного руководства деятельностью подчиненных подразделений: </w:t>
      </w:r>
      <w:proofErr w:type="gramStart"/>
      <w:r w:rsidRPr="004758F9">
        <w:rPr>
          <w:rFonts w:ascii="Arial" w:eastAsia="Times New Roman" w:hAnsi="Arial" w:cs="Arial"/>
          <w:color w:val="000000"/>
          <w:sz w:val="23"/>
          <w:szCs w:val="23"/>
          <w:lang w:eastAsia="ru-RU"/>
        </w:rPr>
        <w:t>анализировать и контролировать</w:t>
      </w:r>
      <w:proofErr w:type="gramEnd"/>
      <w:r w:rsidRPr="004758F9">
        <w:rPr>
          <w:rFonts w:ascii="Arial" w:eastAsia="Times New Roman" w:hAnsi="Arial" w:cs="Arial"/>
          <w:color w:val="000000"/>
          <w:sz w:val="23"/>
          <w:szCs w:val="23"/>
          <w:lang w:eastAsia="ru-RU"/>
        </w:rPr>
        <w:t xml:space="preserve"> работу подчиненных муниципальных служащих; обеспечивать условия для эффективной деятельности подчиненных муниципальных служащих; </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иные обязанности, связанные с руководством деятельности управления</w:t>
      </w:r>
      <w:r w:rsidR="008340C8">
        <w:rPr>
          <w:rFonts w:ascii="Arial" w:eastAsia="Times New Roman" w:hAnsi="Arial" w:cs="Arial"/>
          <w:color w:val="000000"/>
          <w:sz w:val="23"/>
          <w:szCs w:val="23"/>
          <w:lang w:eastAsia="ru-RU"/>
        </w:rPr>
        <w:t>.</w:t>
      </w:r>
    </w:p>
    <w:p w:rsidR="004758F9" w:rsidRPr="004758F9" w:rsidRDefault="004758F9" w:rsidP="004758F9">
      <w:pPr>
        <w:numPr>
          <w:ilvl w:val="0"/>
          <w:numId w:val="6"/>
        </w:numPr>
        <w:spacing w:before="100" w:beforeAutospacing="1" w:after="1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u w:val="single"/>
          <w:lang w:eastAsia="ru-RU"/>
        </w:rPr>
        <w:lastRenderedPageBreak/>
        <w:t>Гражданин Российской Федерации, изъявивший желание участвовать в конкурсе, представляет:</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личное заявление на участие в конкурсе;</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анкету по форме, утвержденной Указом Президента Российской Федерации от 10.10.2024 № 870 (в бумажном и электронном виде);</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xml:space="preserve">копию паспорта (паспорт предъявляется лично по </w:t>
      </w:r>
      <w:proofErr w:type="gramStart"/>
      <w:r w:rsidRPr="004758F9">
        <w:rPr>
          <w:rFonts w:ascii="Arial" w:eastAsia="Times New Roman" w:hAnsi="Arial" w:cs="Arial"/>
          <w:color w:val="000000"/>
          <w:sz w:val="23"/>
          <w:szCs w:val="23"/>
          <w:lang w:eastAsia="ru-RU"/>
        </w:rPr>
        <w:t>прибытии</w:t>
      </w:r>
      <w:proofErr w:type="gramEnd"/>
      <w:r w:rsidRPr="004758F9">
        <w:rPr>
          <w:rFonts w:ascii="Arial" w:eastAsia="Times New Roman" w:hAnsi="Arial" w:cs="Arial"/>
          <w:color w:val="000000"/>
          <w:sz w:val="23"/>
          <w:szCs w:val="23"/>
          <w:lang w:eastAsia="ru-RU"/>
        </w:rPr>
        <w:t xml:space="preserve"> на конкурс);</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копию трудовой книжки и (или)  сведения  о  трудовой  деятельности  (за исключением   случаев,   когда   трудовой  договор  (контракт)  заключается впервые);</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копии документов об образовании;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копию документа,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копию  свидетельства  о постановке физического лица на учет в налоговом органе по месту жительства;</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копию  документов воинского учета - для граждан, пребывающих в запасе и лиц, подлежащих призыву на военную службу.</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proofErr w:type="gramStart"/>
      <w:r w:rsidRPr="004758F9">
        <w:rPr>
          <w:rFonts w:ascii="Arial" w:eastAsia="Times New Roman" w:hAnsi="Arial" w:cs="Arial"/>
          <w:color w:val="000000"/>
          <w:sz w:val="23"/>
          <w:szCs w:val="23"/>
          <w:lang w:eastAsia="ru-RU"/>
        </w:rPr>
        <w:t>Гражданин, изъявивший желание участвовать в конкурсе, вправе представить иные документы (характеристики, рекомендации, отзывы, копии документов о присвоении почетных званий, классного чина, дипломатического ранга, воинского, специального звания, награждении государственными наградами и т.п.).</w:t>
      </w:r>
      <w:proofErr w:type="gramEnd"/>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u w:val="single"/>
          <w:lang w:eastAsia="ru-RU"/>
        </w:rPr>
        <w:t>При приеме на указанную должность победитель конкурса дополнительно представляет следующие документы:</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заключение медицинской организации об отсутствии заболевания, препятствующего поступлению на муниципальную службу;</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lastRenderedPageBreak/>
        <w:t>справку об отсутствии судимости;</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справку об отсутствии сведений в ЕГРИП;</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справка об отсутствии долей участия в коммерческих организациях;</w:t>
      </w:r>
    </w:p>
    <w:p w:rsidR="004758F9" w:rsidRPr="004758F9" w:rsidRDefault="004758F9" w:rsidP="004758F9">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758F9" w:rsidRPr="004758F9" w:rsidRDefault="004758F9" w:rsidP="00564135">
      <w:pPr>
        <w:spacing w:before="450" w:after="450" w:line="240" w:lineRule="auto"/>
        <w:rPr>
          <w:rFonts w:ascii="Arial" w:eastAsia="Times New Roman" w:hAnsi="Arial" w:cs="Arial"/>
          <w:color w:val="000000"/>
          <w:sz w:val="23"/>
          <w:szCs w:val="23"/>
          <w:lang w:eastAsia="ru-RU"/>
        </w:rPr>
      </w:pPr>
      <w:r w:rsidRPr="004758F9">
        <w:rPr>
          <w:rFonts w:ascii="Arial" w:eastAsia="Times New Roman" w:hAnsi="Arial" w:cs="Arial"/>
          <w:color w:val="000000"/>
          <w:sz w:val="23"/>
          <w:szCs w:val="23"/>
          <w:lang w:eastAsia="ru-RU"/>
        </w:rPr>
        <w:t> </w:t>
      </w:r>
      <w:bookmarkStart w:id="0" w:name="_GoBack"/>
      <w:bookmarkEnd w:id="0"/>
    </w:p>
    <w:p w:rsidR="004758F9" w:rsidRPr="004758F9" w:rsidRDefault="004758F9" w:rsidP="004758F9">
      <w:pPr>
        <w:spacing w:before="450" w:after="450" w:line="240" w:lineRule="auto"/>
        <w:rPr>
          <w:rFonts w:ascii="Arial" w:eastAsia="Times New Roman" w:hAnsi="Arial" w:cs="Arial"/>
          <w:color w:val="000000"/>
          <w:sz w:val="23"/>
          <w:szCs w:val="23"/>
          <w:lang w:eastAsia="ru-RU"/>
        </w:rPr>
      </w:pPr>
      <w:hyperlink r:id="rId6" w:tooltip="Заявление" w:history="1">
        <w:r w:rsidRPr="004758F9">
          <w:rPr>
            <w:rFonts w:ascii="Arial" w:eastAsia="Times New Roman" w:hAnsi="Arial" w:cs="Arial"/>
            <w:b/>
            <w:bCs/>
            <w:color w:val="0D7C7C"/>
            <w:sz w:val="23"/>
            <w:szCs w:val="23"/>
            <w:u w:val="single"/>
            <w:lang w:eastAsia="ru-RU"/>
          </w:rPr>
          <w:t>Заяв</w:t>
        </w:r>
        <w:r w:rsidRPr="004758F9">
          <w:rPr>
            <w:rFonts w:ascii="Arial" w:eastAsia="Times New Roman" w:hAnsi="Arial" w:cs="Arial"/>
            <w:b/>
            <w:bCs/>
            <w:color w:val="0D7C7C"/>
            <w:sz w:val="23"/>
            <w:szCs w:val="23"/>
            <w:u w:val="single"/>
            <w:lang w:eastAsia="ru-RU"/>
          </w:rPr>
          <w:t>л</w:t>
        </w:r>
        <w:r w:rsidRPr="004758F9">
          <w:rPr>
            <w:rFonts w:ascii="Arial" w:eastAsia="Times New Roman" w:hAnsi="Arial" w:cs="Arial"/>
            <w:b/>
            <w:bCs/>
            <w:color w:val="0D7C7C"/>
            <w:sz w:val="23"/>
            <w:szCs w:val="23"/>
            <w:u w:val="single"/>
            <w:lang w:eastAsia="ru-RU"/>
          </w:rPr>
          <w:t>ение</w:t>
        </w:r>
      </w:hyperlink>
    </w:p>
    <w:p w:rsidR="004758F9" w:rsidRPr="004758F9" w:rsidRDefault="004758F9" w:rsidP="004758F9">
      <w:pPr>
        <w:spacing w:before="450" w:after="450" w:line="240" w:lineRule="auto"/>
        <w:rPr>
          <w:rFonts w:ascii="Arial" w:eastAsia="Times New Roman" w:hAnsi="Arial" w:cs="Arial"/>
          <w:color w:val="000000"/>
          <w:sz w:val="23"/>
          <w:szCs w:val="23"/>
          <w:lang w:eastAsia="ru-RU"/>
        </w:rPr>
      </w:pPr>
      <w:hyperlink r:id="rId7" w:tooltip="Согласие на обработку ПДн" w:history="1">
        <w:r w:rsidRPr="004758F9">
          <w:rPr>
            <w:rFonts w:ascii="Arial" w:eastAsia="Times New Roman" w:hAnsi="Arial" w:cs="Arial"/>
            <w:b/>
            <w:bCs/>
            <w:color w:val="0D7C7C"/>
            <w:sz w:val="23"/>
            <w:szCs w:val="23"/>
            <w:u w:val="single"/>
            <w:lang w:eastAsia="ru-RU"/>
          </w:rPr>
          <w:t>Согласие на</w:t>
        </w:r>
        <w:r w:rsidRPr="004758F9">
          <w:rPr>
            <w:rFonts w:ascii="Arial" w:eastAsia="Times New Roman" w:hAnsi="Arial" w:cs="Arial"/>
            <w:b/>
            <w:bCs/>
            <w:color w:val="0D7C7C"/>
            <w:sz w:val="23"/>
            <w:szCs w:val="23"/>
            <w:u w:val="single"/>
            <w:lang w:eastAsia="ru-RU"/>
          </w:rPr>
          <w:t xml:space="preserve"> </w:t>
        </w:r>
        <w:r w:rsidRPr="004758F9">
          <w:rPr>
            <w:rFonts w:ascii="Arial" w:eastAsia="Times New Roman" w:hAnsi="Arial" w:cs="Arial"/>
            <w:b/>
            <w:bCs/>
            <w:color w:val="0D7C7C"/>
            <w:sz w:val="23"/>
            <w:szCs w:val="23"/>
            <w:u w:val="single"/>
            <w:lang w:eastAsia="ru-RU"/>
          </w:rPr>
          <w:t xml:space="preserve">обработку </w:t>
        </w:r>
        <w:proofErr w:type="spellStart"/>
        <w:r w:rsidRPr="004758F9">
          <w:rPr>
            <w:rFonts w:ascii="Arial" w:eastAsia="Times New Roman" w:hAnsi="Arial" w:cs="Arial"/>
            <w:b/>
            <w:bCs/>
            <w:color w:val="0D7C7C"/>
            <w:sz w:val="23"/>
            <w:szCs w:val="23"/>
            <w:u w:val="single"/>
            <w:lang w:eastAsia="ru-RU"/>
          </w:rPr>
          <w:t>ПДн</w:t>
        </w:r>
        <w:proofErr w:type="spellEnd"/>
      </w:hyperlink>
    </w:p>
    <w:p w:rsidR="004758F9" w:rsidRPr="004758F9" w:rsidRDefault="004758F9" w:rsidP="004758F9">
      <w:pPr>
        <w:spacing w:before="450" w:after="450" w:line="240" w:lineRule="auto"/>
        <w:rPr>
          <w:rFonts w:ascii="Arial" w:eastAsia="Times New Roman" w:hAnsi="Arial" w:cs="Arial"/>
          <w:color w:val="000000"/>
          <w:sz w:val="23"/>
          <w:szCs w:val="23"/>
          <w:lang w:eastAsia="ru-RU"/>
        </w:rPr>
      </w:pPr>
      <w:hyperlink r:id="rId8" w:tooltip="Форма анкеты" w:history="1">
        <w:r w:rsidRPr="004758F9">
          <w:rPr>
            <w:rFonts w:ascii="Arial" w:eastAsia="Times New Roman" w:hAnsi="Arial" w:cs="Arial"/>
            <w:b/>
            <w:bCs/>
            <w:color w:val="0D7C7C"/>
            <w:sz w:val="23"/>
            <w:szCs w:val="23"/>
            <w:u w:val="single"/>
            <w:lang w:eastAsia="ru-RU"/>
          </w:rPr>
          <w:t>Форма ан</w:t>
        </w:r>
        <w:r w:rsidRPr="004758F9">
          <w:rPr>
            <w:rFonts w:ascii="Arial" w:eastAsia="Times New Roman" w:hAnsi="Arial" w:cs="Arial"/>
            <w:b/>
            <w:bCs/>
            <w:color w:val="0D7C7C"/>
            <w:sz w:val="23"/>
            <w:szCs w:val="23"/>
            <w:u w:val="single"/>
            <w:lang w:eastAsia="ru-RU"/>
          </w:rPr>
          <w:t>к</w:t>
        </w:r>
        <w:r w:rsidRPr="004758F9">
          <w:rPr>
            <w:rFonts w:ascii="Arial" w:eastAsia="Times New Roman" w:hAnsi="Arial" w:cs="Arial"/>
            <w:b/>
            <w:bCs/>
            <w:color w:val="0D7C7C"/>
            <w:sz w:val="23"/>
            <w:szCs w:val="23"/>
            <w:u w:val="single"/>
            <w:lang w:eastAsia="ru-RU"/>
          </w:rPr>
          <w:t>еты</w:t>
        </w:r>
      </w:hyperlink>
    </w:p>
    <w:p w:rsidR="00663879" w:rsidRDefault="00663879"/>
    <w:sectPr w:rsidR="00663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175"/>
    <w:multiLevelType w:val="multilevel"/>
    <w:tmpl w:val="1C622B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A5CDA"/>
    <w:multiLevelType w:val="multilevel"/>
    <w:tmpl w:val="E1262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B3202"/>
    <w:multiLevelType w:val="multilevel"/>
    <w:tmpl w:val="7E04B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5D42B5"/>
    <w:multiLevelType w:val="multilevel"/>
    <w:tmpl w:val="BD5A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E4296F"/>
    <w:multiLevelType w:val="multilevel"/>
    <w:tmpl w:val="9C6C5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5121C0"/>
    <w:multiLevelType w:val="multilevel"/>
    <w:tmpl w:val="067E4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6E475D"/>
    <w:multiLevelType w:val="multilevel"/>
    <w:tmpl w:val="00868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F9"/>
    <w:rsid w:val="004758F9"/>
    <w:rsid w:val="00564135"/>
    <w:rsid w:val="00663879"/>
    <w:rsid w:val="008340C8"/>
    <w:rsid w:val="00A0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C5D"/>
    <w:pPr>
      <w:spacing w:before="100" w:beforeAutospacing="1" w:after="100" w:afterAutospacing="1" w:line="240" w:lineRule="auto"/>
    </w:pPr>
    <w:rPr>
      <w:rFonts w:ascii="Times New Roman" w:eastAsia="Times New Roman"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C5D"/>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59720">
      <w:bodyDiv w:val="1"/>
      <w:marLeft w:val="0"/>
      <w:marRight w:val="0"/>
      <w:marTop w:val="0"/>
      <w:marBottom w:val="0"/>
      <w:divBdr>
        <w:top w:val="none" w:sz="0" w:space="0" w:color="auto"/>
        <w:left w:val="none" w:sz="0" w:space="0" w:color="auto"/>
        <w:bottom w:val="none" w:sz="0" w:space="0" w:color="auto"/>
        <w:right w:val="none" w:sz="0" w:space="0" w:color="auto"/>
      </w:divBdr>
    </w:div>
    <w:div w:id="2077514114">
      <w:bodyDiv w:val="1"/>
      <w:marLeft w:val="0"/>
      <w:marRight w:val="0"/>
      <w:marTop w:val="0"/>
      <w:marBottom w:val="0"/>
      <w:divBdr>
        <w:top w:val="none" w:sz="0" w:space="0" w:color="auto"/>
        <w:left w:val="none" w:sz="0" w:space="0" w:color="auto"/>
        <w:bottom w:val="none" w:sz="0" w:space="0" w:color="auto"/>
        <w:right w:val="none" w:sz="0" w:space="0" w:color="auto"/>
      </w:divBdr>
      <w:divsChild>
        <w:div w:id="1809207750">
          <w:marLeft w:val="0"/>
          <w:marRight w:val="0"/>
          <w:marTop w:val="0"/>
          <w:marBottom w:val="0"/>
          <w:divBdr>
            <w:top w:val="none" w:sz="0" w:space="0" w:color="auto"/>
            <w:left w:val="none" w:sz="0" w:space="0" w:color="auto"/>
            <w:bottom w:val="none" w:sz="0" w:space="0" w:color="auto"/>
            <w:right w:val="none" w:sz="0" w:space="0" w:color="auto"/>
          </w:divBdr>
        </w:div>
        <w:div w:id="43918015">
          <w:marLeft w:val="0"/>
          <w:marRight w:val="0"/>
          <w:marTop w:val="0"/>
          <w:marBottom w:val="0"/>
          <w:divBdr>
            <w:top w:val="none" w:sz="0" w:space="0" w:color="auto"/>
            <w:left w:val="none" w:sz="0" w:space="0" w:color="auto"/>
            <w:bottom w:val="none" w:sz="0" w:space="0" w:color="auto"/>
            <w:right w:val="none" w:sz="0" w:space="0" w:color="auto"/>
          </w:divBdr>
          <w:divsChild>
            <w:div w:id="908422559">
              <w:marLeft w:val="0"/>
              <w:marRight w:val="0"/>
              <w:marTop w:val="0"/>
              <w:marBottom w:val="0"/>
              <w:divBdr>
                <w:top w:val="none" w:sz="0" w:space="0" w:color="auto"/>
                <w:left w:val="none" w:sz="0" w:space="0" w:color="auto"/>
                <w:bottom w:val="none" w:sz="0" w:space="0" w:color="auto"/>
                <w:right w:val="none" w:sz="0" w:space="0" w:color="auto"/>
              </w:divBdr>
              <w:divsChild>
                <w:div w:id="1213149689">
                  <w:marLeft w:val="0"/>
                  <w:marRight w:val="0"/>
                  <w:marTop w:val="0"/>
                  <w:marBottom w:val="0"/>
                  <w:divBdr>
                    <w:top w:val="none" w:sz="0" w:space="0" w:color="auto"/>
                    <w:left w:val="none" w:sz="0" w:space="0" w:color="auto"/>
                    <w:bottom w:val="none" w:sz="0" w:space="0" w:color="auto"/>
                    <w:right w:val="none" w:sz="0" w:space="0" w:color="auto"/>
                  </w:divBdr>
                  <w:divsChild>
                    <w:div w:id="10373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cap.ru/file/DIVHdbe6kBW6IsUWVFYp40SEsXz0DMu1" TargetMode="External"/><Relationship Id="rId3" Type="http://schemas.microsoft.com/office/2007/relationships/stylesWithEffects" Target="stylesWithEffects.xml"/><Relationship Id="rId7" Type="http://schemas.openxmlformats.org/officeDocument/2006/relationships/hyperlink" Target="https://fs.cap.ru/file/PVRuKKC2O4WDPxIijegZEVZ9XyGGRV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cap.ru/file/xSZ4pLlt3Lad7BQyCFOdAZGtM508B5e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Arch6</dc:creator>
  <cp:lastModifiedBy>Arch6</cp:lastModifiedBy>
  <cp:revision>2</cp:revision>
  <dcterms:created xsi:type="dcterms:W3CDTF">2024-12-13T06:11:00Z</dcterms:created>
  <dcterms:modified xsi:type="dcterms:W3CDTF">2024-12-13T09:03:00Z</dcterms:modified>
</cp:coreProperties>
</file>