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C4004C" w:rsidTr="003C3805">
        <w:tc>
          <w:tcPr>
            <w:tcW w:w="4395" w:type="dxa"/>
          </w:tcPr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C4004C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C4004C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C4004C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C4004C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004C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C4004C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4004C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C4004C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C4004C" w:rsidRPr="00C4004C">
              <w:rPr>
                <w:rFonts w:ascii="Arial Cyr Chuv" w:hAnsi="Arial Cyr Chuv"/>
                <w:sz w:val="26"/>
                <w:szCs w:val="26"/>
              </w:rPr>
              <w:t>июн</w:t>
            </w:r>
            <w:proofErr w:type="gramStart"/>
            <w:r w:rsidR="00C4004C" w:rsidRPr="00C4004C">
              <w:rPr>
                <w:rFonts w:ascii="Arial Cyr Chuv" w:hAnsi="Arial Cyr Chuv"/>
                <w:sz w:val="26"/>
                <w:szCs w:val="26"/>
              </w:rPr>
              <w:t>.</w:t>
            </w:r>
            <w:r w:rsidR="00C4004C" w:rsidRPr="00C4004C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C4004C" w:rsidRPr="00C4004C">
              <w:rPr>
                <w:rFonts w:ascii="Arial Cyr Chuv" w:hAnsi="Arial Cyr Chuv"/>
                <w:sz w:val="26"/>
                <w:szCs w:val="26"/>
              </w:rPr>
              <w:t xml:space="preserve"> 26</w:t>
            </w:r>
            <w:r w:rsidR="001A541A" w:rsidRPr="00C4004C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="001A541A" w:rsidRPr="00C4004C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1A541A" w:rsidRPr="00C4004C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1A541A" w:rsidRPr="00C4004C">
              <w:rPr>
                <w:rFonts w:ascii="Arial Cyr Chuv" w:hAnsi="Arial Cyr Chuv"/>
                <w:sz w:val="26"/>
                <w:szCs w:val="26"/>
              </w:rPr>
              <w:t>. №</w:t>
            </w:r>
            <w:r w:rsidR="00C4004C" w:rsidRPr="00C4004C">
              <w:rPr>
                <w:rFonts w:ascii="Arial Cyr Chuv" w:hAnsi="Arial Cyr Chuv"/>
                <w:sz w:val="26"/>
                <w:szCs w:val="26"/>
              </w:rPr>
              <w:t xml:space="preserve"> 560</w:t>
            </w:r>
            <w:r w:rsidRPr="00C4004C">
              <w:rPr>
                <w:rFonts w:ascii="Arial" w:hAnsi="Arial" w:cs="Arial"/>
                <w:sz w:val="26"/>
                <w:szCs w:val="26"/>
              </w:rPr>
              <w:t xml:space="preserve">          </w:t>
            </w:r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004C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C4004C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C40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004C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C4004C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4004C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1A4B6D" wp14:editId="16CC4262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C4004C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C4004C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C4004C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C4004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C4004C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C4004C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C4004C" w:rsidRDefault="00C4004C" w:rsidP="00361D4A">
            <w:pPr>
              <w:tabs>
                <w:tab w:val="left" w:pos="241"/>
                <w:tab w:val="left" w:pos="633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4004C">
              <w:rPr>
                <w:rFonts w:ascii="Arial" w:hAnsi="Arial" w:cs="Arial"/>
                <w:sz w:val="26"/>
                <w:szCs w:val="26"/>
              </w:rPr>
              <w:tab/>
            </w:r>
            <w:r w:rsidRPr="00C4004C">
              <w:rPr>
                <w:rFonts w:ascii="Arial" w:hAnsi="Arial" w:cs="Arial"/>
                <w:sz w:val="26"/>
                <w:szCs w:val="26"/>
              </w:rPr>
              <w:tab/>
              <w:t>«26</w:t>
            </w:r>
            <w:r w:rsidR="003C3805" w:rsidRPr="00C4004C">
              <w:rPr>
                <w:rFonts w:ascii="Arial" w:hAnsi="Arial" w:cs="Arial"/>
                <w:sz w:val="26"/>
                <w:szCs w:val="26"/>
              </w:rPr>
              <w:t>»</w:t>
            </w:r>
            <w:r w:rsidR="001A541A" w:rsidRPr="00C4004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4004C">
              <w:rPr>
                <w:rFonts w:ascii="Arial" w:hAnsi="Arial" w:cs="Arial"/>
                <w:sz w:val="26"/>
                <w:szCs w:val="26"/>
              </w:rPr>
              <w:t>июня</w:t>
            </w:r>
            <w:r w:rsidR="001A541A" w:rsidRPr="00C4004C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3C3805" w:rsidRPr="00C4004C">
              <w:rPr>
                <w:rFonts w:ascii="Arial" w:hAnsi="Arial" w:cs="Arial"/>
                <w:sz w:val="26"/>
                <w:szCs w:val="26"/>
              </w:rPr>
              <w:t xml:space="preserve">023 г. № </w:t>
            </w:r>
            <w:r w:rsidRPr="00C4004C">
              <w:rPr>
                <w:rFonts w:ascii="Arial" w:hAnsi="Arial" w:cs="Arial"/>
                <w:sz w:val="26"/>
                <w:szCs w:val="26"/>
              </w:rPr>
              <w:t>560</w:t>
            </w:r>
          </w:p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C4004C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004C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C4004C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C4004C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9B6FF9" w:rsidRPr="00C4004C" w:rsidRDefault="003C3805" w:rsidP="009B6FF9">
      <w:pPr>
        <w:pStyle w:val="ae"/>
        <w:ind w:left="-284" w:right="4819" w:firstLine="0"/>
        <w:contextualSpacing/>
        <w:jc w:val="both"/>
        <w:rPr>
          <w:b w:val="0"/>
          <w:sz w:val="28"/>
          <w:szCs w:val="28"/>
          <w:lang w:val="ru-RU"/>
        </w:rPr>
      </w:pPr>
      <w:r w:rsidRPr="00C4004C">
        <w:rPr>
          <w:b w:val="0"/>
          <w:bCs/>
          <w:sz w:val="28"/>
          <w:szCs w:val="28"/>
          <w:lang w:val="ru-RU"/>
        </w:rPr>
        <w:t>О внесении изменений в муниципальную программу</w:t>
      </w:r>
      <w:r w:rsidRPr="00C4004C">
        <w:rPr>
          <w:b w:val="0"/>
          <w:sz w:val="28"/>
          <w:szCs w:val="28"/>
          <w:lang w:val="ru-RU"/>
        </w:rPr>
        <w:t xml:space="preserve"> </w:t>
      </w:r>
      <w:proofErr w:type="spellStart"/>
      <w:r w:rsidRPr="00C4004C">
        <w:rPr>
          <w:b w:val="0"/>
          <w:sz w:val="28"/>
          <w:szCs w:val="28"/>
          <w:lang w:val="ru-RU"/>
        </w:rPr>
        <w:t>Яльчикского</w:t>
      </w:r>
      <w:proofErr w:type="spellEnd"/>
      <w:r w:rsidRPr="00C4004C">
        <w:rPr>
          <w:b w:val="0"/>
          <w:sz w:val="28"/>
          <w:szCs w:val="28"/>
          <w:lang w:val="ru-RU"/>
        </w:rPr>
        <w:t xml:space="preserve"> </w:t>
      </w:r>
      <w:r w:rsidR="0009058B" w:rsidRPr="00C4004C">
        <w:rPr>
          <w:b w:val="0"/>
          <w:sz w:val="28"/>
          <w:szCs w:val="28"/>
          <w:lang w:val="ru-RU"/>
        </w:rPr>
        <w:t>муниципального округа</w:t>
      </w:r>
      <w:r w:rsidRPr="00C4004C">
        <w:rPr>
          <w:b w:val="0"/>
          <w:sz w:val="28"/>
          <w:szCs w:val="28"/>
          <w:lang w:val="ru-RU"/>
        </w:rPr>
        <w:t xml:space="preserve"> Чувашской Республики </w:t>
      </w:r>
      <w:r w:rsidR="009B6FF9" w:rsidRPr="00C4004C">
        <w:rPr>
          <w:b w:val="0"/>
          <w:sz w:val="28"/>
          <w:szCs w:val="28"/>
          <w:lang w:val="ru-RU"/>
        </w:rPr>
        <w:t>«Обеспечение общественного порядка и противодействие преступности»</w:t>
      </w:r>
    </w:p>
    <w:p w:rsidR="003C3805" w:rsidRPr="00C4004C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C4004C" w:rsidRDefault="003C3805" w:rsidP="00771C29">
      <w:pPr>
        <w:ind w:left="-284" w:firstLine="708"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C4004C">
        <w:rPr>
          <w:sz w:val="28"/>
          <w:szCs w:val="28"/>
        </w:rPr>
        <w:t>п</w:t>
      </w:r>
      <w:proofErr w:type="gramEnd"/>
      <w:r w:rsidRPr="00C4004C">
        <w:rPr>
          <w:sz w:val="28"/>
          <w:szCs w:val="28"/>
        </w:rPr>
        <w:t xml:space="preserve"> о с т а н о в л я е т:</w:t>
      </w:r>
    </w:p>
    <w:p w:rsidR="003C3805" w:rsidRPr="00C4004C" w:rsidRDefault="003C3805" w:rsidP="00771C29">
      <w:pPr>
        <w:pStyle w:val="32"/>
        <w:ind w:left="-284"/>
        <w:rPr>
          <w:sz w:val="28"/>
          <w:szCs w:val="28"/>
        </w:rPr>
      </w:pPr>
      <w:r w:rsidRPr="00C4004C">
        <w:rPr>
          <w:sz w:val="28"/>
          <w:szCs w:val="28"/>
        </w:rPr>
        <w:t xml:space="preserve">1. Внести в муниципальную программу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 </w:t>
      </w:r>
      <w:r w:rsidR="00A129FC" w:rsidRPr="00C4004C">
        <w:rPr>
          <w:sz w:val="28"/>
          <w:szCs w:val="28"/>
        </w:rPr>
        <w:t>«</w:t>
      </w:r>
      <w:r w:rsidR="009B6FF9" w:rsidRPr="00C4004C">
        <w:rPr>
          <w:sz w:val="28"/>
          <w:szCs w:val="28"/>
        </w:rPr>
        <w:t xml:space="preserve">Обеспечение общественного порядка и противодействие </w:t>
      </w:r>
      <w:proofErr w:type="spellStart"/>
      <w:r w:rsidR="009B6FF9" w:rsidRPr="00C4004C">
        <w:rPr>
          <w:sz w:val="28"/>
          <w:szCs w:val="28"/>
        </w:rPr>
        <w:t>претупности</w:t>
      </w:r>
      <w:proofErr w:type="spellEnd"/>
      <w:r w:rsidR="00A129FC" w:rsidRPr="00C4004C">
        <w:rPr>
          <w:sz w:val="28"/>
          <w:szCs w:val="28"/>
        </w:rPr>
        <w:t>»</w:t>
      </w:r>
      <w:r w:rsidRPr="00C4004C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</w:t>
      </w:r>
      <w:r w:rsidR="00A129FC" w:rsidRPr="00C4004C">
        <w:rPr>
          <w:sz w:val="28"/>
          <w:szCs w:val="28"/>
        </w:rPr>
        <w:t xml:space="preserve">круга Чувашской Республики от </w:t>
      </w:r>
      <w:r w:rsidR="005E03CA" w:rsidRPr="00C4004C">
        <w:rPr>
          <w:sz w:val="28"/>
          <w:szCs w:val="28"/>
        </w:rPr>
        <w:t>20</w:t>
      </w:r>
      <w:r w:rsidRPr="00C4004C">
        <w:rPr>
          <w:sz w:val="28"/>
          <w:szCs w:val="28"/>
        </w:rPr>
        <w:t xml:space="preserve"> </w:t>
      </w:r>
      <w:r w:rsidR="005E03CA" w:rsidRPr="00C4004C">
        <w:rPr>
          <w:sz w:val="28"/>
          <w:szCs w:val="28"/>
        </w:rPr>
        <w:t>апреля 2023 года № 31</w:t>
      </w:r>
      <w:r w:rsidR="009B6FF9" w:rsidRPr="00C4004C">
        <w:rPr>
          <w:sz w:val="28"/>
          <w:szCs w:val="28"/>
        </w:rPr>
        <w:t>4</w:t>
      </w:r>
      <w:r w:rsidRPr="00C4004C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C4004C" w:rsidRDefault="003C3805" w:rsidP="00771C29">
      <w:pPr>
        <w:pStyle w:val="32"/>
        <w:ind w:left="-284"/>
        <w:rPr>
          <w:sz w:val="28"/>
          <w:szCs w:val="28"/>
        </w:rPr>
      </w:pPr>
      <w:r w:rsidRPr="00C4004C">
        <w:rPr>
          <w:sz w:val="28"/>
          <w:szCs w:val="28"/>
        </w:rPr>
        <w:t>1) в паспорте Муниципальной программы позицию «</w:t>
      </w:r>
      <w:r w:rsidR="00A129FC" w:rsidRPr="00C4004C">
        <w:rPr>
          <w:spacing w:val="-2"/>
          <w:sz w:val="28"/>
          <w:szCs w:val="28"/>
        </w:rPr>
        <w:t>Объемы финансирования М</w:t>
      </w:r>
      <w:r w:rsidRPr="00C4004C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5074" w:type="pct"/>
        <w:tblInd w:w="-22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98"/>
        <w:gridCol w:w="269"/>
        <w:gridCol w:w="6140"/>
      </w:tblGrid>
      <w:tr w:rsidR="002419CF" w:rsidRPr="00C4004C" w:rsidTr="001A271C">
        <w:tc>
          <w:tcPr>
            <w:tcW w:w="1765" w:type="pct"/>
          </w:tcPr>
          <w:p w:rsidR="002419CF" w:rsidRPr="00C4004C" w:rsidRDefault="001A271C" w:rsidP="003E0242">
            <w:pPr>
              <w:pStyle w:val="ConsPlusNormal"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C4004C">
              <w:rPr>
                <w:color w:val="000000"/>
                <w:sz w:val="28"/>
                <w:szCs w:val="28"/>
              </w:rPr>
              <w:t>«</w:t>
            </w:r>
            <w:r w:rsidR="002419CF" w:rsidRPr="00C4004C">
              <w:rPr>
                <w:color w:val="000000"/>
                <w:sz w:val="28"/>
                <w:szCs w:val="28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36" w:type="pct"/>
          </w:tcPr>
          <w:p w:rsidR="002419CF" w:rsidRPr="00C4004C" w:rsidRDefault="002419CF" w:rsidP="003E02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4004C"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099" w:type="pct"/>
          </w:tcPr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общий объем финансирования Муниципальной программы составляет 6838,6 тыс. рублей, в том числе: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520,6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526,5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526,5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2632,5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2632,5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из них средства: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федерального бюджета  - 0,0 тыс. рублей (0,0 процента), в том числе: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lastRenderedPageBreak/>
              <w:t>в 2031 - 2035 годах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республиканского бюджета Чувашской Республики – 6122,6 тыс. рублей (89,5 процентов), в том числе: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452,6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472,5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472,5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2362,5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2362,5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4004C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4004C">
              <w:rPr>
                <w:rFonts w:eastAsia="Calibri"/>
                <w:sz w:val="28"/>
                <w:szCs w:val="28"/>
              </w:rPr>
              <w:t xml:space="preserve"> муниципального округа – 716,0 тыс. рублей (10,5 процентов), в том числе: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2023 году – 68,0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2024 году – 54,0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2025 году – 54,0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2026 - 2030 годах – 270,0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2031 - 2035 годах – 270,0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2419CF" w:rsidRPr="00C4004C" w:rsidRDefault="002419CF" w:rsidP="003E0242">
            <w:pPr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2419CF" w:rsidRPr="00C4004C" w:rsidRDefault="002419CF" w:rsidP="003E0242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рублей.</w:t>
            </w:r>
          </w:p>
          <w:p w:rsidR="002419CF" w:rsidRPr="00C4004C" w:rsidRDefault="002419CF" w:rsidP="002419C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</w:rPr>
              <w:t>Объемы финансирования Муниципальной программы подлежат ежегодному уточнению исходя из возможностей бюджетов всех уровней»;</w:t>
            </w:r>
          </w:p>
        </w:tc>
      </w:tr>
    </w:tbl>
    <w:p w:rsidR="00771C29" w:rsidRPr="00C4004C" w:rsidRDefault="008B7C81" w:rsidP="00771C29">
      <w:pPr>
        <w:tabs>
          <w:tab w:val="left" w:pos="426"/>
        </w:tabs>
        <w:ind w:left="-142"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ab/>
      </w:r>
      <w:r w:rsidR="00396200" w:rsidRPr="00C4004C">
        <w:rPr>
          <w:sz w:val="28"/>
          <w:szCs w:val="28"/>
        </w:rPr>
        <w:t xml:space="preserve">2) </w:t>
      </w:r>
      <w:r w:rsidR="00396200" w:rsidRPr="00C4004C">
        <w:rPr>
          <w:spacing w:val="-2"/>
          <w:sz w:val="28"/>
          <w:szCs w:val="28"/>
        </w:rPr>
        <w:t xml:space="preserve">раздел </w:t>
      </w:r>
      <w:r w:rsidR="00396200" w:rsidRPr="00C4004C">
        <w:rPr>
          <w:spacing w:val="-2"/>
          <w:sz w:val="28"/>
          <w:szCs w:val="28"/>
          <w:lang w:val="en-US"/>
        </w:rPr>
        <w:t>III</w:t>
      </w:r>
      <w:r w:rsidR="00396200" w:rsidRPr="00C4004C">
        <w:rPr>
          <w:spacing w:val="-2"/>
          <w:sz w:val="28"/>
          <w:szCs w:val="28"/>
        </w:rPr>
        <w:t xml:space="preserve"> Муниципальной программы </w:t>
      </w:r>
      <w:r w:rsidR="00396200" w:rsidRPr="00C4004C">
        <w:rPr>
          <w:sz w:val="28"/>
          <w:szCs w:val="28"/>
        </w:rPr>
        <w:t>изложить в следующей редакции:</w:t>
      </w:r>
    </w:p>
    <w:p w:rsidR="002419CF" w:rsidRPr="00C4004C" w:rsidRDefault="00396200" w:rsidP="002419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04C">
        <w:rPr>
          <w:bCs/>
          <w:sz w:val="28"/>
          <w:szCs w:val="28"/>
        </w:rPr>
        <w:t>«</w:t>
      </w:r>
      <w:r w:rsidR="002419CF" w:rsidRPr="00C4004C">
        <w:rPr>
          <w:sz w:val="28"/>
          <w:szCs w:val="28"/>
        </w:rPr>
        <w:t xml:space="preserve">Раздел </w:t>
      </w:r>
      <w:r w:rsidR="002419CF" w:rsidRPr="00C4004C">
        <w:rPr>
          <w:sz w:val="28"/>
          <w:szCs w:val="28"/>
          <w:lang w:val="en-US"/>
        </w:rPr>
        <w:t>III</w:t>
      </w:r>
      <w:r w:rsidR="002419CF" w:rsidRPr="00C4004C">
        <w:rPr>
          <w:sz w:val="28"/>
          <w:szCs w:val="28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419CF" w:rsidRPr="00C4004C" w:rsidRDefault="002419CF" w:rsidP="002419C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4004C">
        <w:rPr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и  внебюджетных источников.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Общий объем финансирования </w:t>
      </w:r>
      <w:r w:rsidRPr="00C4004C">
        <w:rPr>
          <w:rFonts w:eastAsia="Calibri"/>
          <w:sz w:val="28"/>
          <w:szCs w:val="28"/>
        </w:rPr>
        <w:t xml:space="preserve">Муниципальной программы </w:t>
      </w:r>
      <w:r w:rsidRPr="00C4004C">
        <w:rPr>
          <w:sz w:val="28"/>
          <w:szCs w:val="28"/>
        </w:rPr>
        <w:t xml:space="preserve">в 2023 - 2035 годах составляет </w:t>
      </w:r>
      <w:r w:rsidRPr="00C4004C">
        <w:rPr>
          <w:bCs/>
          <w:sz w:val="28"/>
          <w:szCs w:val="28"/>
        </w:rPr>
        <w:t>6838,6 тыс. рублей.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Прогнозируемый объем финансирования </w:t>
      </w:r>
      <w:r w:rsidRPr="00C4004C">
        <w:rPr>
          <w:rFonts w:eastAsia="Calibri"/>
          <w:sz w:val="28"/>
          <w:szCs w:val="28"/>
        </w:rPr>
        <w:t xml:space="preserve">Муниципальной программы </w:t>
      </w:r>
      <w:r w:rsidRPr="00C4004C">
        <w:rPr>
          <w:sz w:val="28"/>
          <w:szCs w:val="28"/>
        </w:rPr>
        <w:t>на 1 этапе составит 1573,6 тыс. рублей, в том числе: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520,6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526,5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526,5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из них средства: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процентов), в том числе: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>в 2025 году – 0,0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1397,6 тыс. рублей (88,8 процентов), в том числе: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452,6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472,5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472,5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176,0 тыс. рублей (11,2 процентов), в том числе: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68,0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54,0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54,0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2 этапе (в 2026–2030 годах) объем финансирования </w:t>
      </w:r>
      <w:r w:rsidRPr="00C4004C">
        <w:rPr>
          <w:rFonts w:eastAsia="Calibri"/>
          <w:sz w:val="28"/>
          <w:szCs w:val="28"/>
        </w:rPr>
        <w:t xml:space="preserve">Муниципальной программы </w:t>
      </w:r>
      <w:r w:rsidRPr="00C4004C">
        <w:rPr>
          <w:sz w:val="28"/>
          <w:szCs w:val="28"/>
        </w:rPr>
        <w:t>составит 2632,5 тыс. рублей, из них средства: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2362,5 тыс. рублей (89,7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270,0 тыс. рублей (10,3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3 этапе (в 2031–2035 годах) объем финансирования </w:t>
      </w:r>
      <w:r w:rsidRPr="00C4004C">
        <w:rPr>
          <w:rFonts w:eastAsia="Calibri"/>
          <w:sz w:val="28"/>
          <w:szCs w:val="28"/>
        </w:rPr>
        <w:t xml:space="preserve">Муниципальной программы </w:t>
      </w:r>
      <w:r w:rsidRPr="00C4004C">
        <w:rPr>
          <w:sz w:val="28"/>
          <w:szCs w:val="28"/>
        </w:rPr>
        <w:t>составит 2632,5 тыс. рублей, из них средства: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2362,5 тыс. рублей (89,7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270,0 тыс. рублей (10,3 процентов);</w:t>
      </w:r>
    </w:p>
    <w:p w:rsidR="002419CF" w:rsidRPr="00C4004C" w:rsidRDefault="002419CF" w:rsidP="002419C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</w:t>
      </w:r>
      <w:proofErr w:type="gramStart"/>
      <w:r w:rsidRPr="00C4004C">
        <w:rPr>
          <w:sz w:val="28"/>
          <w:szCs w:val="28"/>
        </w:rPr>
        <w:t>.О</w:t>
      </w:r>
      <w:proofErr w:type="gramEnd"/>
      <w:r w:rsidRPr="00C4004C">
        <w:rPr>
          <w:sz w:val="28"/>
          <w:szCs w:val="28"/>
        </w:rPr>
        <w:t xml:space="preserve">бъемы финансирования </w:t>
      </w:r>
      <w:r w:rsidRPr="00C4004C">
        <w:rPr>
          <w:rFonts w:eastAsia="Calibri"/>
          <w:sz w:val="28"/>
          <w:szCs w:val="28"/>
        </w:rPr>
        <w:t>Муниципальной программы</w:t>
      </w:r>
      <w:r w:rsidRPr="00C4004C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2419CF" w:rsidRPr="00C4004C" w:rsidRDefault="002419CF" w:rsidP="002419CF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8"/>
          <w:szCs w:val="28"/>
        </w:rPr>
      </w:pPr>
      <w:r w:rsidRPr="00C4004C">
        <w:rPr>
          <w:rFonts w:eastAsia="Calibri"/>
          <w:sz w:val="28"/>
          <w:szCs w:val="28"/>
        </w:rPr>
        <w:t xml:space="preserve">Ресурсное </w:t>
      </w:r>
      <w:hyperlink w:anchor="P1834" w:history="1">
        <w:r w:rsidRPr="00C4004C">
          <w:rPr>
            <w:rFonts w:eastAsia="Calibri"/>
            <w:sz w:val="28"/>
            <w:szCs w:val="28"/>
          </w:rPr>
          <w:t>обеспечение</w:t>
        </w:r>
      </w:hyperlink>
      <w:r w:rsidRPr="00C4004C">
        <w:rPr>
          <w:rFonts w:eastAsia="Calibri"/>
          <w:sz w:val="28"/>
          <w:szCs w:val="28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1A271C" w:rsidRPr="00C4004C" w:rsidRDefault="002419CF" w:rsidP="001A271C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Муниципальную программу включены подпрограммы согласно приложениям № 3–5 к Муниципальной программе</w:t>
      </w:r>
      <w:proofErr w:type="gramStart"/>
      <w:r w:rsidRPr="00C4004C">
        <w:rPr>
          <w:sz w:val="28"/>
          <w:szCs w:val="28"/>
        </w:rPr>
        <w:t>.</w:t>
      </w:r>
      <w:r w:rsidR="00396200" w:rsidRPr="00C4004C">
        <w:rPr>
          <w:color w:val="000000" w:themeColor="text1"/>
          <w:sz w:val="28"/>
          <w:szCs w:val="28"/>
        </w:rPr>
        <w:t>»;</w:t>
      </w:r>
      <w:proofErr w:type="gramEnd"/>
    </w:p>
    <w:p w:rsidR="001A271C" w:rsidRPr="00C4004C" w:rsidRDefault="008B7C81" w:rsidP="001A271C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3) приложение № 2</w:t>
      </w:r>
      <w:r w:rsidR="001E65D2" w:rsidRPr="00C4004C">
        <w:rPr>
          <w:sz w:val="28"/>
          <w:szCs w:val="28"/>
        </w:rPr>
        <w:t xml:space="preserve"> к Муниципальной программе изложить в новой редакции согласно приложению</w:t>
      </w:r>
      <w:r w:rsidR="008D0357" w:rsidRPr="00C4004C">
        <w:rPr>
          <w:sz w:val="28"/>
          <w:szCs w:val="28"/>
        </w:rPr>
        <w:t xml:space="preserve"> № 1 к настоящему постановлению;</w:t>
      </w:r>
    </w:p>
    <w:p w:rsidR="001E65D2" w:rsidRPr="00C4004C" w:rsidRDefault="001E65D2" w:rsidP="001A271C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4) в паспорте подпрограммы </w:t>
      </w:r>
      <w:r w:rsidR="002419CF" w:rsidRPr="00C4004C">
        <w:rPr>
          <w:sz w:val="28"/>
          <w:szCs w:val="28"/>
          <w:lang w:eastAsia="en-US"/>
        </w:rPr>
        <w:t xml:space="preserve">«Профилактика правонарушений» </w:t>
      </w:r>
      <w:r w:rsidR="002419CF" w:rsidRPr="00C4004C">
        <w:rPr>
          <w:sz w:val="28"/>
          <w:szCs w:val="28"/>
        </w:rPr>
        <w:t xml:space="preserve">  </w:t>
      </w:r>
      <w:r w:rsidRPr="00C4004C">
        <w:rPr>
          <w:spacing w:val="-2"/>
          <w:sz w:val="28"/>
          <w:szCs w:val="28"/>
        </w:rPr>
        <w:t>Муниципальной программы</w:t>
      </w:r>
      <w:r w:rsidR="002419CF" w:rsidRPr="00C4004C">
        <w:rPr>
          <w:spacing w:val="-2"/>
          <w:sz w:val="28"/>
          <w:szCs w:val="28"/>
        </w:rPr>
        <w:t xml:space="preserve"> </w:t>
      </w:r>
      <w:r w:rsidR="00DD4FED" w:rsidRPr="00C4004C">
        <w:rPr>
          <w:spacing w:val="-2"/>
          <w:sz w:val="28"/>
          <w:szCs w:val="28"/>
        </w:rPr>
        <w:t xml:space="preserve"> </w:t>
      </w:r>
      <w:r w:rsidRPr="00C4004C">
        <w:rPr>
          <w:spacing w:val="-2"/>
          <w:sz w:val="28"/>
          <w:szCs w:val="28"/>
        </w:rPr>
        <w:t>позицию «</w:t>
      </w:r>
      <w:r w:rsidRPr="00C4004C">
        <w:rPr>
          <w:sz w:val="28"/>
          <w:szCs w:val="28"/>
        </w:rPr>
        <w:t>Объемы финансирования подпрограммы с разбивкой по годам реализации</w:t>
      </w:r>
      <w:r w:rsidRPr="00C4004C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9"/>
        <w:gridCol w:w="346"/>
        <w:gridCol w:w="5868"/>
      </w:tblGrid>
      <w:tr w:rsidR="002419CF" w:rsidRPr="00C4004C" w:rsidTr="003E0242">
        <w:tc>
          <w:tcPr>
            <w:tcW w:w="1818" w:type="pct"/>
          </w:tcPr>
          <w:p w:rsidR="002419CF" w:rsidRPr="00C4004C" w:rsidRDefault="001A271C" w:rsidP="003E0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  <w:lang w:eastAsia="en-US"/>
              </w:rPr>
              <w:t>«</w:t>
            </w:r>
            <w:r w:rsidR="002419CF" w:rsidRPr="00C4004C">
              <w:rPr>
                <w:sz w:val="28"/>
                <w:szCs w:val="28"/>
                <w:lang w:eastAsia="en-US"/>
              </w:rPr>
              <w:t xml:space="preserve">Объемы финансирования подпрограммы с разбивкой </w:t>
            </w:r>
            <w:r w:rsidR="002419CF" w:rsidRPr="00C4004C">
              <w:rPr>
                <w:sz w:val="28"/>
                <w:szCs w:val="28"/>
                <w:lang w:eastAsia="en-US"/>
              </w:rPr>
              <w:lastRenderedPageBreak/>
              <w:t>по годам реализации подпрограммы</w:t>
            </w:r>
          </w:p>
        </w:tc>
        <w:tc>
          <w:tcPr>
            <w:tcW w:w="177" w:type="pct"/>
          </w:tcPr>
          <w:p w:rsidR="002419CF" w:rsidRPr="00C4004C" w:rsidRDefault="002419CF" w:rsidP="003E0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3005" w:type="pct"/>
          </w:tcPr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общий объем финансирования подпрограммы составляет  450,0 тыс. рублей, в том числе: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lastRenderedPageBreak/>
              <w:t>в 2023 году – 42,0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34,0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34,0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170,0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170,0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из них средства: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4004C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4004C">
              <w:rPr>
                <w:rFonts w:eastAsia="Calibri"/>
                <w:sz w:val="28"/>
                <w:szCs w:val="28"/>
              </w:rPr>
              <w:t xml:space="preserve"> муниципального округа – </w:t>
            </w:r>
            <w:r w:rsidR="003E0242" w:rsidRPr="00C4004C">
              <w:rPr>
                <w:rFonts w:eastAsia="Calibri"/>
                <w:sz w:val="28"/>
                <w:szCs w:val="28"/>
              </w:rPr>
              <w:t>450,0</w:t>
            </w:r>
            <w:r w:rsidRPr="00C4004C">
              <w:rPr>
                <w:rFonts w:eastAsia="Calibri"/>
                <w:sz w:val="28"/>
                <w:szCs w:val="28"/>
              </w:rPr>
              <w:t xml:space="preserve"> тыс. рублей (100,0 процентов), в том числе:</w:t>
            </w:r>
          </w:p>
          <w:p w:rsidR="002419CF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2023 году – 42,0</w:t>
            </w:r>
            <w:r w:rsidR="002419CF" w:rsidRPr="00C4004C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2024 году – 34,0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2025 году – 34,0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2026 - 2030 годах – 170,0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2031 - 2035 годах – 170,0 тыс. рублей;</w:t>
            </w:r>
          </w:p>
          <w:p w:rsidR="002419CF" w:rsidRPr="00C4004C" w:rsidRDefault="002419CF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внебюджетных источников – 0,0 тыс. рублей </w:t>
            </w:r>
            <w:r w:rsidRPr="00C4004C">
              <w:rPr>
                <w:sz w:val="28"/>
                <w:szCs w:val="28"/>
              </w:rPr>
              <w:t>(0,0 процентов)</w:t>
            </w:r>
            <w:r w:rsidRPr="00C4004C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2419CF" w:rsidRPr="00C4004C" w:rsidRDefault="002419CF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рублей.</w:t>
            </w:r>
          </w:p>
          <w:p w:rsidR="002419CF" w:rsidRPr="00C4004C" w:rsidRDefault="002419CF" w:rsidP="003E0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</w:t>
            </w:r>
            <w:r w:rsidR="003E0242" w:rsidRPr="00C4004C">
              <w:rPr>
                <w:sz w:val="28"/>
                <w:szCs w:val="28"/>
              </w:rPr>
              <w:t>можностей бюджетов всех уровней»;</w:t>
            </w:r>
          </w:p>
        </w:tc>
      </w:tr>
    </w:tbl>
    <w:p w:rsidR="00DD4FED" w:rsidRPr="00C4004C" w:rsidRDefault="00DD4FED" w:rsidP="001A271C">
      <w:pPr>
        <w:ind w:firstLine="567"/>
        <w:jc w:val="both"/>
        <w:rPr>
          <w:spacing w:val="-2"/>
          <w:sz w:val="28"/>
          <w:szCs w:val="28"/>
        </w:rPr>
      </w:pPr>
      <w:r w:rsidRPr="00C4004C">
        <w:rPr>
          <w:sz w:val="28"/>
          <w:szCs w:val="28"/>
        </w:rPr>
        <w:lastRenderedPageBreak/>
        <w:t>5</w:t>
      </w:r>
      <w:r w:rsidR="003C3805" w:rsidRPr="00C4004C">
        <w:rPr>
          <w:sz w:val="28"/>
          <w:szCs w:val="28"/>
        </w:rPr>
        <w:t xml:space="preserve">) </w:t>
      </w:r>
      <w:r w:rsidRPr="00C4004C">
        <w:rPr>
          <w:spacing w:val="-2"/>
          <w:sz w:val="28"/>
          <w:szCs w:val="28"/>
        </w:rPr>
        <w:t xml:space="preserve">раздел </w:t>
      </w:r>
      <w:r w:rsidRPr="00C4004C">
        <w:rPr>
          <w:bCs/>
          <w:sz w:val="28"/>
          <w:szCs w:val="28"/>
        </w:rPr>
        <w:t>IV</w:t>
      </w:r>
      <w:r w:rsidRPr="00C4004C">
        <w:rPr>
          <w:spacing w:val="-2"/>
          <w:sz w:val="28"/>
          <w:szCs w:val="28"/>
        </w:rPr>
        <w:t xml:space="preserve"> </w:t>
      </w:r>
      <w:r w:rsidR="003E0242" w:rsidRPr="00C4004C">
        <w:rPr>
          <w:sz w:val="28"/>
          <w:szCs w:val="28"/>
        </w:rPr>
        <w:t xml:space="preserve">подпрограммы </w:t>
      </w:r>
      <w:r w:rsidR="003E0242" w:rsidRPr="00C4004C">
        <w:rPr>
          <w:sz w:val="28"/>
          <w:szCs w:val="28"/>
          <w:lang w:eastAsia="en-US"/>
        </w:rPr>
        <w:t xml:space="preserve">«Профилактика правонарушений» </w:t>
      </w:r>
      <w:r w:rsidRPr="00C4004C">
        <w:rPr>
          <w:sz w:val="28"/>
          <w:szCs w:val="28"/>
        </w:rPr>
        <w:t>изложить в следующей редакции:</w:t>
      </w:r>
    </w:p>
    <w:p w:rsidR="001A271C" w:rsidRPr="00C4004C" w:rsidRDefault="00DD4FED" w:rsidP="001A271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04C">
        <w:rPr>
          <w:bCs/>
          <w:sz w:val="28"/>
          <w:szCs w:val="28"/>
        </w:rPr>
        <w:t>«</w:t>
      </w:r>
      <w:r w:rsidR="003E0242" w:rsidRPr="00C4004C">
        <w:rPr>
          <w:sz w:val="28"/>
          <w:szCs w:val="28"/>
          <w:lang w:eastAsia="en-US"/>
        </w:rPr>
        <w:t xml:space="preserve">Раздел </w:t>
      </w:r>
      <w:r w:rsidR="003E0242" w:rsidRPr="00C4004C">
        <w:rPr>
          <w:sz w:val="28"/>
          <w:szCs w:val="28"/>
          <w:lang w:val="en-US" w:eastAsia="en-US"/>
        </w:rPr>
        <w:t>IV</w:t>
      </w:r>
      <w:r w:rsidR="003E0242" w:rsidRPr="00C4004C">
        <w:rPr>
          <w:sz w:val="28"/>
          <w:szCs w:val="28"/>
          <w:lang w:eastAsia="en-US"/>
        </w:rPr>
        <w:t xml:space="preserve">. </w:t>
      </w:r>
      <w:r w:rsidR="003E0242" w:rsidRPr="00C4004C">
        <w:rPr>
          <w:sz w:val="28"/>
          <w:szCs w:val="28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E0242" w:rsidRPr="00C4004C" w:rsidRDefault="003E0242" w:rsidP="001A271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и  внебюджетных источников.</w:t>
      </w:r>
    </w:p>
    <w:p w:rsidR="003E0242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Общий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 xml:space="preserve">в 2023 - 2035 годах составляет </w:t>
      </w:r>
      <w:r w:rsidRPr="00C4004C">
        <w:rPr>
          <w:bCs/>
          <w:sz w:val="28"/>
          <w:szCs w:val="28"/>
        </w:rPr>
        <w:t>450,0 тыс. рублей.</w:t>
      </w:r>
    </w:p>
    <w:p w:rsidR="003E0242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Прогнозируемый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на 1 этапе составит 110,0 тыс. рублей,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42,0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34,0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34,0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110,0 тыс. рублей (100,0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42,0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34,0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34,0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2 этапе (в 2026–2030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170,0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170,0 тыс. рублей (100,0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3 этапе (в 2031–2035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170,0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170,0 тыс. рублей (100,0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 xml:space="preserve">Объемы финансирования </w:t>
      </w:r>
      <w:r w:rsidRPr="00C4004C">
        <w:rPr>
          <w:rFonts w:eastAsia="Calibri"/>
          <w:sz w:val="28"/>
          <w:szCs w:val="28"/>
        </w:rPr>
        <w:t>подпрограммы</w:t>
      </w:r>
      <w:r w:rsidRPr="00C4004C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1A271C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4004C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4004C">
        <w:rPr>
          <w:sz w:val="28"/>
          <w:szCs w:val="28"/>
        </w:rPr>
        <w:t>.</w:t>
      </w:r>
      <w:r w:rsidR="00DD4FED" w:rsidRPr="00C4004C">
        <w:rPr>
          <w:color w:val="000000"/>
          <w:sz w:val="28"/>
          <w:szCs w:val="28"/>
        </w:rPr>
        <w:t>»;</w:t>
      </w:r>
      <w:proofErr w:type="gramEnd"/>
    </w:p>
    <w:p w:rsidR="001A271C" w:rsidRPr="00C4004C" w:rsidRDefault="00771C29" w:rsidP="001A271C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4004C">
        <w:rPr>
          <w:color w:val="000000"/>
          <w:sz w:val="28"/>
          <w:szCs w:val="28"/>
        </w:rPr>
        <w:t>6</w:t>
      </w:r>
      <w:r w:rsidR="00DD4FED" w:rsidRPr="00C4004C">
        <w:rPr>
          <w:color w:val="000000"/>
          <w:sz w:val="28"/>
          <w:szCs w:val="28"/>
        </w:rPr>
        <w:t xml:space="preserve">) </w:t>
      </w:r>
      <w:r w:rsidR="00DD4FED" w:rsidRPr="00C4004C">
        <w:rPr>
          <w:sz w:val="28"/>
          <w:szCs w:val="28"/>
        </w:rPr>
        <w:t xml:space="preserve">приложение к подпрограмме </w:t>
      </w:r>
      <w:r w:rsidR="003E0242" w:rsidRPr="00C4004C">
        <w:rPr>
          <w:sz w:val="28"/>
          <w:szCs w:val="28"/>
          <w:lang w:eastAsia="en-US"/>
        </w:rPr>
        <w:t xml:space="preserve">«Профилактика правонарушений» </w:t>
      </w:r>
      <w:r w:rsidR="00DD4FED" w:rsidRPr="00C4004C">
        <w:rPr>
          <w:sz w:val="28"/>
          <w:szCs w:val="28"/>
        </w:rPr>
        <w:t>изложить в новой редакции согласно приложению</w:t>
      </w:r>
      <w:r w:rsidR="003E0242" w:rsidRPr="00C4004C">
        <w:rPr>
          <w:sz w:val="28"/>
          <w:szCs w:val="28"/>
        </w:rPr>
        <w:t xml:space="preserve"> № 2 к настоящему постановлению;</w:t>
      </w:r>
    </w:p>
    <w:p w:rsidR="003E0242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C4004C">
        <w:rPr>
          <w:sz w:val="28"/>
          <w:szCs w:val="28"/>
        </w:rPr>
        <w:t xml:space="preserve">7) в паспорте подпрограммы </w:t>
      </w:r>
      <w:r w:rsidRPr="00C4004C">
        <w:rPr>
          <w:color w:val="000000" w:themeColor="text1"/>
          <w:sz w:val="28"/>
          <w:szCs w:val="28"/>
          <w:lang w:eastAsia="en-US"/>
        </w:rPr>
        <w:t xml:space="preserve">«Профилактика незаконного потребления наркотических средств и психотропных веществ, наркомании» </w:t>
      </w:r>
      <w:r w:rsidRPr="00C4004C">
        <w:rPr>
          <w:spacing w:val="-2"/>
          <w:sz w:val="28"/>
          <w:szCs w:val="28"/>
        </w:rPr>
        <w:t>Муниципальной программы  позицию «</w:t>
      </w:r>
      <w:r w:rsidRPr="00C4004C">
        <w:rPr>
          <w:sz w:val="28"/>
          <w:szCs w:val="28"/>
        </w:rPr>
        <w:t>Объемы финансирования подпрограммы с разбивкой по годам реализации</w:t>
      </w:r>
      <w:r w:rsidRPr="00C4004C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88"/>
        <w:gridCol w:w="355"/>
        <w:gridCol w:w="5620"/>
      </w:tblGrid>
      <w:tr w:rsidR="003E0242" w:rsidRPr="00C4004C" w:rsidTr="003E0242">
        <w:tc>
          <w:tcPr>
            <w:tcW w:w="1940" w:type="pct"/>
          </w:tcPr>
          <w:p w:rsidR="003E0242" w:rsidRPr="00C4004C" w:rsidRDefault="003E0242" w:rsidP="003E024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004C">
              <w:rPr>
                <w:color w:val="000000" w:themeColor="text1"/>
                <w:sz w:val="28"/>
                <w:szCs w:val="28"/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182" w:type="pct"/>
          </w:tcPr>
          <w:p w:rsidR="003E0242" w:rsidRPr="00C4004C" w:rsidRDefault="003E0242" w:rsidP="003E0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4004C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878" w:type="pct"/>
          </w:tcPr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общий объем финансирования подпрограммы составляет  133,0 тыс. рублей,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13,0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10,0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10,0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50,0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50,0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из них средства: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республиканского бюджета Чувашской Республики – 0,0 тыс. рублей (0,0 процентов),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4004C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4004C">
              <w:rPr>
                <w:rFonts w:eastAsia="Calibri"/>
                <w:sz w:val="28"/>
                <w:szCs w:val="28"/>
              </w:rPr>
              <w:t xml:space="preserve"> муниципального округа – 133,0 тыс. рублей (100,0 процентов), в том числе: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2023 году – 13,0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2024 году – 10,0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2025 году – 10,0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2026 - 2030 годах – 50,0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2031 - 2035 годах – 50,0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внебюджетных источников – 0,0 тыс. рублей </w:t>
            </w:r>
            <w:r w:rsidRPr="00C4004C">
              <w:rPr>
                <w:sz w:val="28"/>
                <w:szCs w:val="28"/>
              </w:rPr>
              <w:t>(0,0 процентов)</w:t>
            </w:r>
            <w:r w:rsidRPr="00C4004C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lastRenderedPageBreak/>
              <w:t>в 2023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рублей.</w:t>
            </w:r>
          </w:p>
          <w:p w:rsidR="003E0242" w:rsidRPr="00C4004C" w:rsidRDefault="003E0242" w:rsidP="001A27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3E0242" w:rsidRPr="00C4004C" w:rsidRDefault="003E0242" w:rsidP="001A271C">
      <w:pPr>
        <w:ind w:firstLine="567"/>
        <w:jc w:val="both"/>
        <w:rPr>
          <w:spacing w:val="-2"/>
          <w:sz w:val="28"/>
          <w:szCs w:val="28"/>
        </w:rPr>
      </w:pPr>
      <w:r w:rsidRPr="00C4004C">
        <w:rPr>
          <w:sz w:val="28"/>
          <w:szCs w:val="28"/>
        </w:rPr>
        <w:lastRenderedPageBreak/>
        <w:t xml:space="preserve">8) </w:t>
      </w:r>
      <w:r w:rsidRPr="00C4004C">
        <w:rPr>
          <w:spacing w:val="-2"/>
          <w:sz w:val="28"/>
          <w:szCs w:val="28"/>
        </w:rPr>
        <w:t xml:space="preserve">раздел </w:t>
      </w:r>
      <w:r w:rsidRPr="00C4004C">
        <w:rPr>
          <w:bCs/>
          <w:sz w:val="28"/>
          <w:szCs w:val="28"/>
        </w:rPr>
        <w:t>IV</w:t>
      </w:r>
      <w:r w:rsidRPr="00C4004C">
        <w:rPr>
          <w:spacing w:val="-2"/>
          <w:sz w:val="28"/>
          <w:szCs w:val="28"/>
        </w:rPr>
        <w:t xml:space="preserve"> </w:t>
      </w:r>
      <w:r w:rsidRPr="00C4004C">
        <w:rPr>
          <w:sz w:val="28"/>
          <w:szCs w:val="28"/>
        </w:rPr>
        <w:t xml:space="preserve">подпрограммы </w:t>
      </w:r>
      <w:r w:rsidRPr="00C4004C">
        <w:rPr>
          <w:color w:val="000000" w:themeColor="text1"/>
          <w:sz w:val="28"/>
          <w:szCs w:val="28"/>
          <w:lang w:eastAsia="en-US"/>
        </w:rPr>
        <w:t xml:space="preserve">«Профилактика незаконного потребления наркотических средств и психотропных веществ, наркомании» </w:t>
      </w:r>
      <w:r w:rsidRPr="00C4004C">
        <w:rPr>
          <w:sz w:val="28"/>
          <w:szCs w:val="28"/>
        </w:rPr>
        <w:t>изложить в следующей редакции:</w:t>
      </w:r>
    </w:p>
    <w:p w:rsidR="003E0242" w:rsidRPr="00C4004C" w:rsidRDefault="003E0242" w:rsidP="003E02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04C">
        <w:rPr>
          <w:sz w:val="28"/>
          <w:szCs w:val="28"/>
        </w:rPr>
        <w:t>«</w:t>
      </w:r>
      <w:r w:rsidRPr="00C4004C">
        <w:rPr>
          <w:sz w:val="28"/>
          <w:szCs w:val="28"/>
          <w:lang w:eastAsia="en-US"/>
        </w:rPr>
        <w:t xml:space="preserve">Раздел </w:t>
      </w:r>
      <w:r w:rsidRPr="00C4004C">
        <w:rPr>
          <w:sz w:val="28"/>
          <w:szCs w:val="28"/>
          <w:lang w:val="en-US" w:eastAsia="en-US"/>
        </w:rPr>
        <w:t>IV</w:t>
      </w:r>
      <w:r w:rsidRPr="00C4004C">
        <w:rPr>
          <w:sz w:val="28"/>
          <w:szCs w:val="28"/>
          <w:lang w:eastAsia="en-US"/>
        </w:rPr>
        <w:t xml:space="preserve">. </w:t>
      </w:r>
      <w:r w:rsidRPr="00C4004C">
        <w:rPr>
          <w:sz w:val="28"/>
          <w:szCs w:val="28"/>
        </w:rPr>
        <w:t xml:space="preserve">Обоснование объема финансовых ресурсов, необходимых </w:t>
      </w:r>
    </w:p>
    <w:p w:rsidR="003E0242" w:rsidRPr="00C4004C" w:rsidRDefault="003E0242" w:rsidP="003E02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C4004C">
        <w:rPr>
          <w:sz w:val="28"/>
          <w:szCs w:val="28"/>
        </w:rPr>
        <w:t xml:space="preserve">для реализации подпрограммы (с расшифровкой по источникам </w:t>
      </w:r>
      <w:proofErr w:type="gramEnd"/>
    </w:p>
    <w:p w:rsidR="003E0242" w:rsidRPr="00C4004C" w:rsidRDefault="003E0242" w:rsidP="003E02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04C">
        <w:rPr>
          <w:sz w:val="28"/>
          <w:szCs w:val="28"/>
        </w:rPr>
        <w:t>финансирования, по этапам и годам реализации подпрограммы)</w:t>
      </w:r>
    </w:p>
    <w:p w:rsidR="003E0242" w:rsidRPr="00C4004C" w:rsidRDefault="003E0242" w:rsidP="001A271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4004C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и  внебюджетных источников.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Общий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 xml:space="preserve">в 2023 - 2035 годах составляет </w:t>
      </w:r>
      <w:r w:rsidRPr="00C4004C">
        <w:rPr>
          <w:bCs/>
          <w:sz w:val="28"/>
          <w:szCs w:val="28"/>
        </w:rPr>
        <w:t>133,0 тыс. рублей.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Прогнозируемый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на 1 этапе составит 33,0 тыс. рублей,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13,0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33,0 тыс. рублей (100,0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13,0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2 этапе (в 2026–2030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50,0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50,0 тыс. рублей (100,0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3 этапе (в 2031–2035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50,0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50,0 тыс. рублей (100,0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Объемы финансирования </w:t>
      </w:r>
      <w:r w:rsidRPr="00C4004C">
        <w:rPr>
          <w:rFonts w:eastAsia="Calibri"/>
          <w:sz w:val="28"/>
          <w:szCs w:val="28"/>
        </w:rPr>
        <w:t>подпрограммы</w:t>
      </w:r>
      <w:r w:rsidRPr="00C4004C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1A271C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4004C">
        <w:rPr>
          <w:sz w:val="28"/>
          <w:szCs w:val="28"/>
        </w:rPr>
        <w:t>.</w:t>
      </w:r>
      <w:r w:rsidR="001A271C" w:rsidRPr="00C4004C">
        <w:rPr>
          <w:sz w:val="28"/>
          <w:szCs w:val="28"/>
        </w:rPr>
        <w:t>»;</w:t>
      </w:r>
      <w:proofErr w:type="gramEnd"/>
    </w:p>
    <w:p w:rsidR="001A271C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9) приложение к подпрограмме </w:t>
      </w:r>
      <w:r w:rsidRPr="00C4004C">
        <w:rPr>
          <w:color w:val="000000" w:themeColor="text1"/>
          <w:sz w:val="28"/>
          <w:szCs w:val="28"/>
          <w:lang w:eastAsia="en-US"/>
        </w:rPr>
        <w:t xml:space="preserve">«Профилактика незаконного потребления наркотических средств и психотропных веществ, наркомании» </w:t>
      </w:r>
      <w:r w:rsidRPr="00C4004C">
        <w:rPr>
          <w:sz w:val="28"/>
          <w:szCs w:val="28"/>
        </w:rPr>
        <w:t>изложить в новой редакции согласно приложению № 3 к настоящему постановлению;</w:t>
      </w:r>
    </w:p>
    <w:p w:rsidR="003E0242" w:rsidRPr="00C4004C" w:rsidRDefault="003E0242" w:rsidP="001A271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10) в паспорте подпрограммы </w:t>
      </w:r>
      <w:r w:rsidRPr="00C4004C">
        <w:rPr>
          <w:sz w:val="28"/>
          <w:szCs w:val="28"/>
          <w:lang w:eastAsia="en-US"/>
        </w:rPr>
        <w:t xml:space="preserve">«Предупреждение детской беспризорности, безнадзорности и правонарушений несовершеннолетних» </w:t>
      </w:r>
      <w:r w:rsidRPr="00C4004C">
        <w:rPr>
          <w:spacing w:val="-2"/>
          <w:sz w:val="28"/>
          <w:szCs w:val="28"/>
        </w:rPr>
        <w:t>Муниципальной программы  позицию «</w:t>
      </w:r>
      <w:r w:rsidRPr="00C4004C">
        <w:rPr>
          <w:sz w:val="28"/>
          <w:szCs w:val="28"/>
        </w:rPr>
        <w:t>Объемы финансирования подпрограммы с разбивкой по годам реализации</w:t>
      </w:r>
      <w:r w:rsidRPr="00C4004C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78"/>
        <w:gridCol w:w="383"/>
        <w:gridCol w:w="6002"/>
      </w:tblGrid>
      <w:tr w:rsidR="003E0242" w:rsidRPr="00C4004C" w:rsidTr="003E0242">
        <w:tc>
          <w:tcPr>
            <w:tcW w:w="1730" w:type="pct"/>
          </w:tcPr>
          <w:p w:rsidR="003E0242" w:rsidRPr="00C4004C" w:rsidRDefault="003E0242" w:rsidP="003E0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3E0242" w:rsidRPr="00C4004C" w:rsidRDefault="003E0242" w:rsidP="003E0242">
            <w:pPr>
              <w:jc w:val="center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–</w:t>
            </w:r>
          </w:p>
        </w:tc>
        <w:tc>
          <w:tcPr>
            <w:tcW w:w="3074" w:type="pct"/>
          </w:tcPr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общий объем финансирования подпрограммы составляет  6247,8 тыс. рублей,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465,0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481,9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481,9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2409,5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2409,5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из них средства: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федерального бюджета  - 0,0 тыс. рублей (0,0 процентов),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республиканского бюджета Чувашской Республики – 6114,8 тыс. рублей (97,9 процентов),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452,0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471,9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lastRenderedPageBreak/>
              <w:t>в 2025 году – 471,9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2359,5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2359,5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бюджета </w:t>
            </w:r>
            <w:proofErr w:type="spellStart"/>
            <w:r w:rsidRPr="00C4004C">
              <w:rPr>
                <w:rFonts w:eastAsia="Calibri"/>
                <w:sz w:val="28"/>
                <w:szCs w:val="28"/>
              </w:rPr>
              <w:t>Яльчикского</w:t>
            </w:r>
            <w:proofErr w:type="spellEnd"/>
            <w:r w:rsidRPr="00C4004C">
              <w:rPr>
                <w:rFonts w:eastAsia="Calibri"/>
                <w:sz w:val="28"/>
                <w:szCs w:val="28"/>
              </w:rPr>
              <w:t xml:space="preserve"> муниципального округа – 133,0 тыс. рублей (2,1 процента), в том числе: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2023 году – 13,0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2024 году – 10,0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2025 году – 10,0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2026 - 2030 годах – 50,0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>в 2031 - 2035 годах – 50,0 тыс. рублей;</w:t>
            </w:r>
          </w:p>
          <w:p w:rsidR="003E0242" w:rsidRPr="00C4004C" w:rsidRDefault="003E0242" w:rsidP="003E024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4004C">
              <w:rPr>
                <w:rFonts w:eastAsia="Calibri"/>
                <w:sz w:val="28"/>
                <w:szCs w:val="28"/>
              </w:rPr>
              <w:t xml:space="preserve">внебюджетных источников – 0,0 тыс. рублей </w:t>
            </w:r>
            <w:r w:rsidRPr="00C4004C">
              <w:rPr>
                <w:sz w:val="28"/>
                <w:szCs w:val="28"/>
              </w:rPr>
              <w:t>(0,0 процентов)</w:t>
            </w:r>
            <w:r w:rsidRPr="00C4004C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2023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2024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2025 году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2026 - 2030 годах – 0,0 тыс. рублей;</w:t>
            </w:r>
          </w:p>
          <w:p w:rsidR="003E0242" w:rsidRPr="00C4004C" w:rsidRDefault="003E0242" w:rsidP="003E0242">
            <w:pPr>
              <w:pStyle w:val="ConsPlusNormal"/>
              <w:jc w:val="both"/>
              <w:rPr>
                <w:sz w:val="28"/>
                <w:szCs w:val="28"/>
              </w:rPr>
            </w:pPr>
            <w:r w:rsidRPr="00C4004C">
              <w:rPr>
                <w:sz w:val="28"/>
                <w:szCs w:val="28"/>
              </w:rPr>
              <w:t>в 2031 - 2035 годах – 0,0 тыс. рублей.</w:t>
            </w:r>
          </w:p>
          <w:p w:rsidR="003E0242" w:rsidRPr="00C4004C" w:rsidRDefault="003E0242" w:rsidP="001A27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4004C">
              <w:rPr>
                <w:sz w:val="28"/>
                <w:szCs w:val="28"/>
              </w:rPr>
              <w:t>Объемы финансирования подпрограммы подлежат ежегодному уточнению исходя из возможностей бюджетов всех уровней»;</w:t>
            </w:r>
          </w:p>
        </w:tc>
      </w:tr>
    </w:tbl>
    <w:p w:rsidR="003E0242" w:rsidRPr="00C4004C" w:rsidRDefault="003E0242" w:rsidP="001A271C">
      <w:pPr>
        <w:ind w:firstLine="567"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 xml:space="preserve">11) </w:t>
      </w:r>
      <w:r w:rsidRPr="00C4004C">
        <w:rPr>
          <w:spacing w:val="-2"/>
          <w:sz w:val="28"/>
          <w:szCs w:val="28"/>
        </w:rPr>
        <w:t xml:space="preserve">раздел </w:t>
      </w:r>
      <w:r w:rsidRPr="00C4004C">
        <w:rPr>
          <w:bCs/>
          <w:sz w:val="28"/>
          <w:szCs w:val="28"/>
        </w:rPr>
        <w:t>IV</w:t>
      </w:r>
      <w:r w:rsidRPr="00C4004C">
        <w:rPr>
          <w:spacing w:val="-2"/>
          <w:sz w:val="28"/>
          <w:szCs w:val="28"/>
        </w:rPr>
        <w:t xml:space="preserve"> </w:t>
      </w:r>
      <w:r w:rsidRPr="00C4004C">
        <w:rPr>
          <w:sz w:val="28"/>
          <w:szCs w:val="28"/>
        </w:rPr>
        <w:t>подпрограммы «</w:t>
      </w:r>
      <w:r w:rsidRPr="00C4004C">
        <w:rPr>
          <w:sz w:val="28"/>
          <w:szCs w:val="28"/>
          <w:lang w:eastAsia="en-US"/>
        </w:rPr>
        <w:t xml:space="preserve">Предупреждение детской беспризорности, безнадзорности и правонарушений несовершеннолетних» </w:t>
      </w:r>
      <w:r w:rsidRPr="00C4004C">
        <w:rPr>
          <w:sz w:val="28"/>
          <w:szCs w:val="28"/>
        </w:rPr>
        <w:t>изложить в следующей редакции:</w:t>
      </w:r>
    </w:p>
    <w:p w:rsidR="003E0242" w:rsidRPr="00C4004C" w:rsidRDefault="000F282C" w:rsidP="003E02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004C">
        <w:rPr>
          <w:sz w:val="28"/>
          <w:szCs w:val="28"/>
          <w:lang w:eastAsia="en-US"/>
        </w:rPr>
        <w:t>«</w:t>
      </w:r>
      <w:r w:rsidR="003E0242" w:rsidRPr="00C4004C">
        <w:rPr>
          <w:sz w:val="28"/>
          <w:szCs w:val="28"/>
          <w:lang w:eastAsia="en-US"/>
        </w:rPr>
        <w:t xml:space="preserve">Раздел </w:t>
      </w:r>
      <w:r w:rsidR="003E0242" w:rsidRPr="00C4004C">
        <w:rPr>
          <w:sz w:val="28"/>
          <w:szCs w:val="28"/>
          <w:lang w:val="en-US" w:eastAsia="en-US"/>
        </w:rPr>
        <w:t>IV</w:t>
      </w:r>
      <w:r w:rsidR="003E0242" w:rsidRPr="00C4004C">
        <w:rPr>
          <w:sz w:val="28"/>
          <w:szCs w:val="28"/>
          <w:lang w:eastAsia="en-US"/>
        </w:rPr>
        <w:t xml:space="preserve">. </w:t>
      </w:r>
      <w:r w:rsidR="003E0242" w:rsidRPr="00C4004C">
        <w:rPr>
          <w:sz w:val="28"/>
          <w:szCs w:val="28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E0242" w:rsidRPr="00C4004C" w:rsidRDefault="003E0242" w:rsidP="001A271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4004C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и  внебюджетных источников.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Общий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 xml:space="preserve">в 2023 - 2035 годах составляет </w:t>
      </w:r>
      <w:r w:rsidRPr="00C4004C">
        <w:rPr>
          <w:bCs/>
          <w:sz w:val="28"/>
          <w:szCs w:val="28"/>
        </w:rPr>
        <w:t>6247,8 тыс. рублей.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C4004C">
        <w:rPr>
          <w:sz w:val="28"/>
          <w:szCs w:val="28"/>
        </w:rPr>
        <w:t xml:space="preserve">Прогнозируемый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на 1 этапе составит 1428,8 тыс. рублей,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465,0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481,9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481,9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1395,8 тыс. рублей (97,7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452,0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471,9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lastRenderedPageBreak/>
        <w:t>в 2025 году – 471,9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33,0 тыс. рублей (2,3 процента),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13,0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10,0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2023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2024 году – 0,0 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 2025 году – 0,0 тыс. рублей;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2 этапе (в 2026–2030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2409,5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2359,5 тыс. рублей (97,9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50,0 тыс. рублей (2,1 процента);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На 3 этапе (в 2031–2035 годах) объем финансирования </w:t>
      </w:r>
      <w:r w:rsidRPr="00C4004C">
        <w:rPr>
          <w:rFonts w:eastAsia="Calibri"/>
          <w:sz w:val="28"/>
          <w:szCs w:val="28"/>
        </w:rPr>
        <w:t xml:space="preserve">подпрограммы </w:t>
      </w:r>
      <w:r w:rsidRPr="00C4004C">
        <w:rPr>
          <w:sz w:val="28"/>
          <w:szCs w:val="28"/>
        </w:rPr>
        <w:t>составит 2409,5 тыс. рублей, из них средства: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федерального бюджета – 0,0 тыс. рублей (0,0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республиканского бюджета Чувашской Республики – 2359,5 тыс. рублей (97,9 процентов);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бюджета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муниципального округа Чувашской Республики – 50,0 тыс. рублей (2,1 процента);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внебюджетных источников – 0,0 тыс. рублей (0,0 процентов).</w:t>
      </w:r>
    </w:p>
    <w:p w:rsidR="003E0242" w:rsidRPr="00C4004C" w:rsidRDefault="003E0242" w:rsidP="003E024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Объемы финансирования </w:t>
      </w:r>
      <w:r w:rsidRPr="00C4004C">
        <w:rPr>
          <w:rFonts w:eastAsia="Calibri"/>
          <w:sz w:val="28"/>
          <w:szCs w:val="28"/>
        </w:rPr>
        <w:t>подпрограммы</w:t>
      </w:r>
      <w:r w:rsidRPr="00C4004C">
        <w:rPr>
          <w:sz w:val="28"/>
          <w:szCs w:val="28"/>
        </w:rPr>
        <w:t xml:space="preserve"> подлежат ежегодному уточнению исходя из реальных возможностей бюджетов всех уровней.</w:t>
      </w:r>
    </w:p>
    <w:p w:rsidR="000F282C" w:rsidRPr="00C4004C" w:rsidRDefault="003E0242" w:rsidP="000F282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4004C">
        <w:rPr>
          <w:sz w:val="28"/>
          <w:szCs w:val="28"/>
        </w:rPr>
        <w:t>.»;</w:t>
      </w:r>
      <w:proofErr w:type="gramEnd"/>
    </w:p>
    <w:p w:rsidR="003E0242" w:rsidRPr="00C4004C" w:rsidRDefault="003E0242" w:rsidP="000F282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4004C">
        <w:rPr>
          <w:spacing w:val="-2"/>
          <w:sz w:val="28"/>
          <w:szCs w:val="28"/>
        </w:rPr>
        <w:t xml:space="preserve">12) </w:t>
      </w:r>
      <w:r w:rsidRPr="00C4004C">
        <w:rPr>
          <w:sz w:val="28"/>
          <w:szCs w:val="28"/>
        </w:rPr>
        <w:t xml:space="preserve">приложение к подпрограмме </w:t>
      </w:r>
      <w:r w:rsidRPr="00C4004C">
        <w:rPr>
          <w:color w:val="000000" w:themeColor="text1"/>
          <w:sz w:val="28"/>
          <w:szCs w:val="28"/>
          <w:lang w:eastAsia="en-US"/>
        </w:rPr>
        <w:t>«</w:t>
      </w:r>
      <w:r w:rsidRPr="00C4004C">
        <w:rPr>
          <w:sz w:val="28"/>
          <w:szCs w:val="28"/>
          <w:lang w:eastAsia="en-US"/>
        </w:rPr>
        <w:t xml:space="preserve">Предупреждение детской беспризорности, безнадзорности и правонарушений несовершеннолетних» </w:t>
      </w:r>
      <w:r w:rsidRPr="00C4004C">
        <w:rPr>
          <w:sz w:val="28"/>
          <w:szCs w:val="28"/>
        </w:rPr>
        <w:t>изложить в новой редакции согласно приложению</w:t>
      </w:r>
      <w:r w:rsidR="001A271C" w:rsidRPr="00C4004C">
        <w:rPr>
          <w:sz w:val="28"/>
          <w:szCs w:val="28"/>
        </w:rPr>
        <w:t xml:space="preserve"> № 4 к настоящему постановлению.</w:t>
      </w:r>
    </w:p>
    <w:p w:rsidR="00EC74FB" w:rsidRPr="00C4004C" w:rsidRDefault="00DD4FED" w:rsidP="00EC74FB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  <w:r w:rsidRPr="00C4004C">
        <w:rPr>
          <w:spacing w:val="-2"/>
          <w:sz w:val="28"/>
          <w:szCs w:val="28"/>
        </w:rPr>
        <w:t xml:space="preserve">2. </w:t>
      </w:r>
      <w:r w:rsidR="00EC74FB" w:rsidRPr="00C4004C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C4004C">
        <w:rPr>
          <w:sz w:val="28"/>
          <w:szCs w:val="28"/>
        </w:rPr>
        <w:t>Яльчикского</w:t>
      </w:r>
      <w:proofErr w:type="spellEnd"/>
      <w:r w:rsidR="00EC74FB" w:rsidRPr="00C4004C">
        <w:rPr>
          <w:sz w:val="28"/>
          <w:szCs w:val="28"/>
        </w:rPr>
        <w:t xml:space="preserve"> муниципального округа Чувашской Республики».</w:t>
      </w:r>
    </w:p>
    <w:p w:rsidR="00DD4FED" w:rsidRPr="00C4004C" w:rsidRDefault="00DD4FED" w:rsidP="00771C29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DD4FED" w:rsidRPr="00C4004C" w:rsidRDefault="00DD4FED" w:rsidP="00771C29">
      <w:pPr>
        <w:ind w:hanging="142"/>
        <w:jc w:val="both"/>
        <w:rPr>
          <w:spacing w:val="-2"/>
          <w:sz w:val="28"/>
          <w:szCs w:val="28"/>
        </w:rPr>
      </w:pPr>
    </w:p>
    <w:p w:rsidR="00DD4FED" w:rsidRPr="00C4004C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Глава </w:t>
      </w:r>
      <w:proofErr w:type="spellStart"/>
      <w:r w:rsidRPr="00C4004C">
        <w:rPr>
          <w:sz w:val="28"/>
          <w:szCs w:val="28"/>
        </w:rPr>
        <w:t>Яльчикского</w:t>
      </w:r>
      <w:proofErr w:type="spellEnd"/>
      <w:r w:rsidRPr="00C4004C">
        <w:rPr>
          <w:sz w:val="28"/>
          <w:szCs w:val="28"/>
        </w:rPr>
        <w:t xml:space="preserve"> </w:t>
      </w:r>
    </w:p>
    <w:p w:rsidR="00DD4FED" w:rsidRPr="00C4004C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C4004C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C4004C">
        <w:rPr>
          <w:sz w:val="28"/>
          <w:szCs w:val="28"/>
        </w:rPr>
        <w:t xml:space="preserve">Чувашской Республики                                             </w:t>
      </w:r>
      <w:r w:rsidR="00771C29" w:rsidRPr="00C4004C">
        <w:rPr>
          <w:sz w:val="28"/>
          <w:szCs w:val="28"/>
        </w:rPr>
        <w:t xml:space="preserve">  </w:t>
      </w:r>
      <w:r w:rsidRPr="00C4004C">
        <w:rPr>
          <w:sz w:val="28"/>
          <w:szCs w:val="28"/>
        </w:rPr>
        <w:t xml:space="preserve">                              Л.В. Левый</w:t>
      </w:r>
      <w:r w:rsidRPr="00C4004C">
        <w:rPr>
          <w:bCs/>
          <w:sz w:val="28"/>
          <w:szCs w:val="28"/>
        </w:rPr>
        <w:t xml:space="preserve">   </w:t>
      </w:r>
    </w:p>
    <w:p w:rsidR="003C3805" w:rsidRPr="00C4004C" w:rsidRDefault="003C3805" w:rsidP="003C3805">
      <w:pPr>
        <w:tabs>
          <w:tab w:val="left" w:pos="915"/>
        </w:tabs>
        <w:rPr>
          <w:sz w:val="28"/>
          <w:szCs w:val="28"/>
        </w:rPr>
        <w:sectPr w:rsidR="003C3805" w:rsidRPr="00C4004C" w:rsidSect="00771C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D4FED" w:rsidRPr="00C4004C" w:rsidRDefault="00DD4FED" w:rsidP="00DD4FED">
      <w:pPr>
        <w:jc w:val="right"/>
      </w:pPr>
      <w:r w:rsidRPr="00C4004C">
        <w:lastRenderedPageBreak/>
        <w:t>Приложение № 1</w:t>
      </w:r>
    </w:p>
    <w:p w:rsidR="00DD4FED" w:rsidRPr="00C4004C" w:rsidRDefault="00DD4FED" w:rsidP="00DD4FED">
      <w:pPr>
        <w:jc w:val="right"/>
      </w:pPr>
      <w:r w:rsidRPr="00C4004C">
        <w:t xml:space="preserve">к постановлению администрации </w:t>
      </w:r>
    </w:p>
    <w:p w:rsidR="00DD4FED" w:rsidRPr="00C4004C" w:rsidRDefault="00DD4FED" w:rsidP="00DD4FED">
      <w:pPr>
        <w:jc w:val="right"/>
      </w:pPr>
      <w:proofErr w:type="spellStart"/>
      <w:r w:rsidRPr="00C4004C">
        <w:t>Яльчикского</w:t>
      </w:r>
      <w:proofErr w:type="spellEnd"/>
      <w:r w:rsidRPr="00C4004C">
        <w:t xml:space="preserve"> муниципального округа </w:t>
      </w:r>
    </w:p>
    <w:p w:rsidR="00DD4FED" w:rsidRPr="00C4004C" w:rsidRDefault="00DD4FED" w:rsidP="00DD4FED">
      <w:pPr>
        <w:jc w:val="right"/>
      </w:pPr>
      <w:r w:rsidRPr="00C4004C">
        <w:t xml:space="preserve">Чувашской Республики </w:t>
      </w:r>
    </w:p>
    <w:p w:rsidR="00DD4FED" w:rsidRPr="00C4004C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C4004C">
        <w:rPr>
          <w:color w:val="auto"/>
          <w:spacing w:val="-2"/>
          <w:sz w:val="24"/>
          <w:szCs w:val="24"/>
          <w:lang w:val="ru-RU"/>
        </w:rPr>
        <w:t xml:space="preserve">от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26.06.2023</w:t>
      </w:r>
      <w:r w:rsidRPr="00C4004C">
        <w:rPr>
          <w:color w:val="auto"/>
          <w:spacing w:val="-2"/>
          <w:sz w:val="24"/>
          <w:szCs w:val="24"/>
          <w:lang w:val="ru-RU"/>
        </w:rPr>
        <w:t xml:space="preserve"> №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560</w:t>
      </w:r>
    </w:p>
    <w:p w:rsidR="00DD4FED" w:rsidRPr="00C4004C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9B6FF9" w:rsidRPr="00C4004C" w:rsidRDefault="009B6FF9" w:rsidP="009B6FF9">
      <w:pPr>
        <w:autoSpaceDE w:val="0"/>
        <w:autoSpaceDN w:val="0"/>
        <w:adjustRightInd w:val="0"/>
        <w:ind w:left="9498"/>
        <w:jc w:val="right"/>
        <w:outlineLvl w:val="0"/>
        <w:rPr>
          <w:lang w:eastAsia="en-US"/>
        </w:rPr>
      </w:pPr>
      <w:r w:rsidRPr="00C4004C">
        <w:rPr>
          <w:lang w:eastAsia="en-US"/>
        </w:rPr>
        <w:t>Приложение № 2</w:t>
      </w:r>
    </w:p>
    <w:p w:rsidR="009B6FF9" w:rsidRPr="00C4004C" w:rsidRDefault="009B6FF9" w:rsidP="009B6FF9">
      <w:pPr>
        <w:autoSpaceDE w:val="0"/>
        <w:autoSpaceDN w:val="0"/>
        <w:adjustRightInd w:val="0"/>
        <w:ind w:left="9498"/>
        <w:jc w:val="right"/>
        <w:rPr>
          <w:lang w:eastAsia="en-US"/>
        </w:rPr>
      </w:pPr>
      <w:r w:rsidRPr="00C4004C">
        <w:rPr>
          <w:lang w:eastAsia="en-US"/>
        </w:rPr>
        <w:t>к муниципальной программе</w:t>
      </w:r>
    </w:p>
    <w:p w:rsidR="009B6FF9" w:rsidRPr="00C4004C" w:rsidRDefault="009B6FF9" w:rsidP="009B6FF9">
      <w:pPr>
        <w:autoSpaceDE w:val="0"/>
        <w:autoSpaceDN w:val="0"/>
        <w:adjustRightInd w:val="0"/>
        <w:ind w:left="9498"/>
        <w:jc w:val="right"/>
        <w:rPr>
          <w:lang w:eastAsia="en-US"/>
        </w:rPr>
      </w:pPr>
      <w:proofErr w:type="spellStart"/>
      <w:r w:rsidRPr="00C4004C">
        <w:rPr>
          <w:lang w:eastAsia="en-US"/>
        </w:rPr>
        <w:t>Яльчикского</w:t>
      </w:r>
      <w:proofErr w:type="spellEnd"/>
      <w:r w:rsidRPr="00C4004C">
        <w:rPr>
          <w:lang w:eastAsia="en-US"/>
        </w:rPr>
        <w:t xml:space="preserve"> муниципального округа Чувашской Республики «Обеспечение общественного порядка и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>противодействие преступности»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C4004C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 xml:space="preserve">программы </w:t>
      </w:r>
      <w:proofErr w:type="spellStart"/>
      <w:r w:rsidRPr="00C4004C">
        <w:rPr>
          <w:b/>
          <w:sz w:val="26"/>
          <w:szCs w:val="26"/>
          <w:lang w:eastAsia="en-US"/>
        </w:rPr>
        <w:t>Яльчикского</w:t>
      </w:r>
      <w:proofErr w:type="spellEnd"/>
      <w:r w:rsidRPr="00C4004C">
        <w:rPr>
          <w:b/>
          <w:sz w:val="26"/>
          <w:szCs w:val="26"/>
          <w:lang w:eastAsia="en-US"/>
        </w:rPr>
        <w:t xml:space="preserve"> муниципального округа Чувашской Республики 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4004C">
        <w:rPr>
          <w:b/>
          <w:sz w:val="26"/>
          <w:szCs w:val="26"/>
          <w:lang w:eastAsia="en-US"/>
        </w:rPr>
        <w:t>«Обеспечение общественного порядка и противодействие преступности»</w:t>
      </w:r>
    </w:p>
    <w:p w:rsidR="009B6FF9" w:rsidRPr="00C4004C" w:rsidRDefault="009B6FF9" w:rsidP="009B6FF9">
      <w:pPr>
        <w:widowControl w:val="0"/>
        <w:spacing w:line="20" w:lineRule="exact"/>
        <w:rPr>
          <w:sz w:val="2"/>
        </w:rPr>
      </w:pPr>
    </w:p>
    <w:tbl>
      <w:tblPr>
        <w:tblW w:w="1465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952"/>
        <w:gridCol w:w="1134"/>
        <w:gridCol w:w="1134"/>
        <w:gridCol w:w="2977"/>
        <w:gridCol w:w="720"/>
        <w:gridCol w:w="720"/>
        <w:gridCol w:w="720"/>
        <w:gridCol w:w="720"/>
        <w:gridCol w:w="720"/>
      </w:tblGrid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Статус</w:t>
            </w:r>
          </w:p>
        </w:tc>
        <w:tc>
          <w:tcPr>
            <w:tcW w:w="3952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Республики,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Республики, </w:t>
            </w:r>
          </w:p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gridSpan w:val="2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Источники </w:t>
            </w:r>
          </w:p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3600" w:type="dxa"/>
            <w:gridSpan w:val="5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977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2024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2025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2026–2030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2031–2035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tcBorders>
              <w:left w:val="nil"/>
            </w:tcBorders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</w:t>
            </w:r>
          </w:p>
        </w:tc>
        <w:tc>
          <w:tcPr>
            <w:tcW w:w="3952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875712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520</w:t>
            </w:r>
            <w:r w:rsidR="009B6FF9" w:rsidRPr="00C4004C">
              <w:rPr>
                <w:b/>
                <w:sz w:val="18"/>
                <w:szCs w:val="18"/>
              </w:rPr>
              <w:t>,6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2632,5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2632,5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452,6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2362,5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2362,5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875712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270,0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 xml:space="preserve">Профилактика и предупреждение рецидивной преступности,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ресоциализация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</w:t>
            </w:r>
            <w:r w:rsidRPr="00C4004C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875712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465</w:t>
            </w:r>
            <w:r w:rsidR="009B6FF9" w:rsidRPr="00C4004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2409,5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2359,5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875712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13</w:t>
            </w:r>
            <w:r w:rsidR="009B6FF9" w:rsidRPr="00C4004C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2409,5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875712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13</w:t>
            </w:r>
            <w:r w:rsidR="009B6FF9" w:rsidRPr="00C4004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5812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3,0</w:t>
            </w:r>
          </w:p>
        </w:tc>
      </w:tr>
      <w:tr w:rsidR="009B6FF9" w:rsidRPr="00C4004C" w:rsidTr="009B6FF9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3,0</w:t>
            </w:r>
          </w:p>
        </w:tc>
      </w:tr>
      <w:tr w:rsidR="009B6FF9" w:rsidRPr="00C4004C" w:rsidTr="009B6FF9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7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9B6FF9" w:rsidRPr="00C4004C" w:rsidRDefault="009B6FF9" w:rsidP="009B6FF9">
      <w:pPr>
        <w:jc w:val="center"/>
        <w:rPr>
          <w:sz w:val="26"/>
        </w:rPr>
      </w:pPr>
      <w:r w:rsidRPr="00C4004C">
        <w:rPr>
          <w:sz w:val="26"/>
        </w:rPr>
        <w:t>________________________</w:t>
      </w:r>
    </w:p>
    <w:p w:rsidR="009B6FF9" w:rsidRPr="00C4004C" w:rsidRDefault="009B6FF9" w:rsidP="009B6FF9">
      <w:pPr>
        <w:rPr>
          <w:sz w:val="26"/>
        </w:rPr>
      </w:pPr>
    </w:p>
    <w:p w:rsidR="003C3805" w:rsidRPr="00C4004C" w:rsidRDefault="003C3805" w:rsidP="003C3805">
      <w:pPr>
        <w:jc w:val="right"/>
      </w:pPr>
    </w:p>
    <w:p w:rsidR="009B6FF9" w:rsidRPr="00C4004C" w:rsidRDefault="009B6FF9" w:rsidP="003C3805">
      <w:pPr>
        <w:jc w:val="right"/>
      </w:pPr>
    </w:p>
    <w:p w:rsidR="009B6FF9" w:rsidRPr="00C4004C" w:rsidRDefault="009B6FF9" w:rsidP="003C3805">
      <w:pPr>
        <w:jc w:val="right"/>
      </w:pPr>
    </w:p>
    <w:p w:rsidR="00455BBE" w:rsidRPr="00C4004C" w:rsidRDefault="00455BBE" w:rsidP="003C3805">
      <w:pPr>
        <w:jc w:val="right"/>
      </w:pPr>
    </w:p>
    <w:p w:rsidR="00C4004C" w:rsidRPr="00C4004C" w:rsidRDefault="00C4004C" w:rsidP="003C3805">
      <w:pPr>
        <w:jc w:val="right"/>
      </w:pPr>
    </w:p>
    <w:p w:rsidR="00455BBE" w:rsidRPr="00C4004C" w:rsidRDefault="00455BBE" w:rsidP="003C3805">
      <w:pPr>
        <w:jc w:val="right"/>
      </w:pPr>
    </w:p>
    <w:p w:rsidR="00361D4A" w:rsidRPr="00C4004C" w:rsidRDefault="00361D4A" w:rsidP="00361D4A">
      <w:pPr>
        <w:jc w:val="right"/>
      </w:pPr>
      <w:r w:rsidRPr="00C4004C">
        <w:lastRenderedPageBreak/>
        <w:t>Приложение № 2</w:t>
      </w:r>
    </w:p>
    <w:p w:rsidR="00361D4A" w:rsidRPr="00C4004C" w:rsidRDefault="00361D4A" w:rsidP="00361D4A">
      <w:pPr>
        <w:jc w:val="right"/>
      </w:pPr>
      <w:r w:rsidRPr="00C4004C">
        <w:t xml:space="preserve">к постановлению администрации </w:t>
      </w:r>
    </w:p>
    <w:p w:rsidR="00361D4A" w:rsidRPr="00C4004C" w:rsidRDefault="00361D4A" w:rsidP="00361D4A">
      <w:pPr>
        <w:jc w:val="right"/>
      </w:pPr>
      <w:proofErr w:type="spellStart"/>
      <w:r w:rsidRPr="00C4004C">
        <w:t>Яльчикского</w:t>
      </w:r>
      <w:proofErr w:type="spellEnd"/>
      <w:r w:rsidRPr="00C4004C">
        <w:t xml:space="preserve"> муниципального округа </w:t>
      </w:r>
    </w:p>
    <w:p w:rsidR="00361D4A" w:rsidRPr="00C4004C" w:rsidRDefault="00361D4A" w:rsidP="00361D4A">
      <w:pPr>
        <w:jc w:val="right"/>
      </w:pPr>
      <w:r w:rsidRPr="00C4004C">
        <w:t xml:space="preserve">Чувашской Республики </w:t>
      </w:r>
    </w:p>
    <w:p w:rsidR="00361D4A" w:rsidRPr="00C4004C" w:rsidRDefault="00361D4A" w:rsidP="00361D4A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C4004C">
        <w:rPr>
          <w:color w:val="auto"/>
          <w:spacing w:val="-2"/>
          <w:sz w:val="24"/>
          <w:szCs w:val="24"/>
          <w:lang w:val="ru-RU"/>
        </w:rPr>
        <w:t xml:space="preserve">от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26.06.2023</w:t>
      </w:r>
      <w:r w:rsidRPr="00C4004C">
        <w:rPr>
          <w:color w:val="auto"/>
          <w:spacing w:val="-2"/>
          <w:sz w:val="24"/>
          <w:szCs w:val="24"/>
          <w:lang w:val="ru-RU"/>
        </w:rPr>
        <w:t xml:space="preserve"> №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560</w:t>
      </w:r>
    </w:p>
    <w:p w:rsidR="00455BBE" w:rsidRPr="00C4004C" w:rsidRDefault="00455BBE" w:rsidP="00A129FC">
      <w:pPr>
        <w:pStyle w:val="ConsPlusNormal"/>
        <w:widowControl/>
        <w:ind w:left="9720"/>
        <w:jc w:val="right"/>
        <w:outlineLvl w:val="2"/>
      </w:pPr>
    </w:p>
    <w:p w:rsidR="009B6FF9" w:rsidRPr="00C4004C" w:rsidRDefault="009B6FF9" w:rsidP="009B6FF9">
      <w:pPr>
        <w:autoSpaceDE w:val="0"/>
        <w:autoSpaceDN w:val="0"/>
        <w:adjustRightInd w:val="0"/>
        <w:ind w:left="9214"/>
        <w:jc w:val="right"/>
        <w:outlineLvl w:val="0"/>
        <w:rPr>
          <w:lang w:eastAsia="en-US"/>
        </w:rPr>
      </w:pPr>
      <w:r w:rsidRPr="00C4004C">
        <w:rPr>
          <w:lang w:eastAsia="en-US"/>
        </w:rPr>
        <w:t>Приложение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к подпрограмме «Профилактика правонарушений»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муниципальной программы </w:t>
      </w:r>
      <w:proofErr w:type="spellStart"/>
      <w:r w:rsidRPr="00C4004C">
        <w:rPr>
          <w:lang w:eastAsia="en-US"/>
        </w:rPr>
        <w:t>Яльчикского</w:t>
      </w:r>
      <w:proofErr w:type="spellEnd"/>
      <w:r w:rsidRPr="00C4004C">
        <w:rPr>
          <w:lang w:eastAsia="en-US"/>
        </w:rPr>
        <w:t xml:space="preserve"> муниципального округа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Чувашской Республики «Обеспечение </w:t>
      </w:r>
      <w:proofErr w:type="gramStart"/>
      <w:r w:rsidRPr="00C4004C">
        <w:rPr>
          <w:lang w:eastAsia="en-US"/>
        </w:rPr>
        <w:t>общественного</w:t>
      </w:r>
      <w:proofErr w:type="gramEnd"/>
      <w:r w:rsidRPr="00C4004C">
        <w:rPr>
          <w:lang w:eastAsia="en-US"/>
        </w:rPr>
        <w:t xml:space="preserve">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>порядка и противодействие преступности»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>РЕСУРСНОЕ ОБЕСПЕЧЕНИЕ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proofErr w:type="spellStart"/>
      <w:r w:rsidRPr="00C4004C">
        <w:rPr>
          <w:b/>
          <w:sz w:val="26"/>
          <w:szCs w:val="26"/>
          <w:lang w:eastAsia="en-US"/>
        </w:rPr>
        <w:t>Яльчикского</w:t>
      </w:r>
      <w:proofErr w:type="spellEnd"/>
      <w:r w:rsidRPr="00C4004C">
        <w:rPr>
          <w:b/>
          <w:sz w:val="26"/>
          <w:szCs w:val="26"/>
          <w:lang w:eastAsia="en-US"/>
        </w:rPr>
        <w:t xml:space="preserve"> муниципального округа Чувашской Республики </w:t>
      </w:r>
      <w:r w:rsidRPr="00C4004C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C4004C">
        <w:rPr>
          <w:b/>
          <w:sz w:val="26"/>
          <w:szCs w:val="26"/>
          <w:lang w:eastAsia="en-US"/>
        </w:rPr>
        <w:t>за счет всех источников финансирования</w:t>
      </w:r>
    </w:p>
    <w:tbl>
      <w:tblPr>
        <w:tblW w:w="15488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99"/>
        <w:gridCol w:w="1418"/>
        <w:gridCol w:w="2409"/>
        <w:gridCol w:w="1843"/>
        <w:gridCol w:w="850"/>
        <w:gridCol w:w="851"/>
        <w:gridCol w:w="850"/>
        <w:gridCol w:w="851"/>
        <w:gridCol w:w="1691"/>
        <w:gridCol w:w="733"/>
        <w:gridCol w:w="720"/>
        <w:gridCol w:w="709"/>
        <w:gridCol w:w="756"/>
        <w:gridCol w:w="708"/>
      </w:tblGrid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C4004C">
              <w:rPr>
                <w:sz w:val="18"/>
                <w:szCs w:val="18"/>
              </w:rPr>
              <w:t xml:space="preserve">Код </w:t>
            </w:r>
            <w:proofErr w:type="gramStart"/>
            <w:r w:rsidRPr="00C4004C">
              <w:rPr>
                <w:sz w:val="18"/>
                <w:szCs w:val="18"/>
              </w:rPr>
              <w:t>бюджетной</w:t>
            </w:r>
            <w:proofErr w:type="gramEnd"/>
            <w:r w:rsidRPr="00C4004C">
              <w:rPr>
                <w:sz w:val="18"/>
                <w:szCs w:val="18"/>
              </w:rPr>
              <w:t xml:space="preserve"> </w:t>
            </w:r>
          </w:p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691" w:type="dxa"/>
            <w:vMerge w:val="restart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26" w:type="dxa"/>
            <w:gridSpan w:val="5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691" w:type="dxa"/>
            <w:vMerge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2025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2031–2035</w:t>
            </w:r>
          </w:p>
        </w:tc>
      </w:tr>
      <w:tr w:rsidR="009B6FF9" w:rsidRPr="00C4004C" w:rsidTr="009B6FF9">
        <w:tc>
          <w:tcPr>
            <w:tcW w:w="1099" w:type="dxa"/>
            <w:tcBorders>
              <w:left w:val="nil"/>
            </w:tcBorders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8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совершенствование системы профилактики правонарушений, повышение ответственности органов местного самоуправления и правоохранительной системы за состояние </w:t>
            </w: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правопорядка;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>эффективности взаимодействия субъектов профилактики правонарушений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правонарушений;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лиц, освободившихся из мест лишения свободы;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повышение уровня правовой культуры и информированности населения;</w:t>
            </w:r>
          </w:p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снижение уровня преступности, укрепление законности и правопорядка 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lastRenderedPageBreak/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42,0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170,0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5488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общественного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совершенствование системы профилактики правонарушений, повышение ответственности органов местного самоуправления и правоохранительной системы за состояние правопорядка;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 xml:space="preserve">эффективности взаимодействия субъектов профилактики </w:t>
            </w: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правонарушений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правонарушений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внебюджетные </w:t>
            </w: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источники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Целевые показатели (индикаторы) Муниципальной программы, под</w:t>
            </w:r>
            <w:r w:rsidRPr="00C4004C">
              <w:rPr>
                <w:sz w:val="18"/>
                <w:szCs w:val="18"/>
              </w:rPr>
              <w:softHyphen/>
              <w:t>программы, увязанные с ос</w:t>
            </w:r>
            <w:r w:rsidRPr="00C4004C">
              <w:rPr>
                <w:sz w:val="18"/>
                <w:szCs w:val="18"/>
              </w:rPr>
              <w:softHyphen/>
              <w:t>новным мероприя</w:t>
            </w:r>
            <w:r w:rsidRPr="00C4004C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Мероприя</w:t>
            </w:r>
            <w:r w:rsidRPr="00C4004C">
              <w:rPr>
                <w:color w:val="000000" w:themeColor="text1"/>
                <w:sz w:val="18"/>
                <w:szCs w:val="18"/>
              </w:rPr>
              <w:softHyphen/>
              <w:t>тие 1.1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Материальное стимулирование деятельности народных дружинников.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совершенствование системы профилактики правонарушений, повышение ответственности органов местного самоуправления и правоохранительной системы за состояние правопорядка;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C4004C">
              <w:rPr>
                <w:sz w:val="18"/>
                <w:szCs w:val="18"/>
                <w:lang w:eastAsia="en-US"/>
              </w:rPr>
              <w:t>эффективности взаимодействия субъектов профилактики правонарушений</w:t>
            </w:r>
            <w:proofErr w:type="gramEnd"/>
            <w:r w:rsidRPr="00C4004C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А310170380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360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Мероприя</w:t>
            </w:r>
            <w:r w:rsidRPr="00C4004C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Проведение конкурса «Лучший народный дружинник»</w:t>
            </w: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Мероприя</w:t>
            </w:r>
            <w:r w:rsidRPr="00C4004C">
              <w:rPr>
                <w:sz w:val="18"/>
                <w:szCs w:val="18"/>
              </w:rPr>
              <w:softHyphen/>
              <w:t>тие 1.3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Мероприятия, направленные на снижение </w:t>
            </w:r>
            <w:r w:rsidRPr="00C4004C">
              <w:rPr>
                <w:sz w:val="18"/>
                <w:szCs w:val="18"/>
              </w:rPr>
              <w:lastRenderedPageBreak/>
              <w:t>количества преступлений, совершаемых несовершеннолетними гражданами</w:t>
            </w: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</w:t>
            </w:r>
            <w:r w:rsidRPr="00C4004C">
              <w:rPr>
                <w:sz w:val="18"/>
                <w:szCs w:val="18"/>
              </w:rPr>
              <w:lastRenderedPageBreak/>
              <w:t xml:space="preserve">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5488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общественного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Профилактика и предупреждение рецидивной преступности,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ресоциализация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лиц, освободившихся из мест лишения свободы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Целевые показатели (индикаторы) Муниципальной программы, под</w:t>
            </w:r>
            <w:r w:rsidRPr="00C4004C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C4004C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C4004C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Мероприяти</w:t>
            </w:r>
            <w:r w:rsidRPr="00C4004C">
              <w:rPr>
                <w:sz w:val="18"/>
                <w:szCs w:val="18"/>
              </w:rPr>
              <w:lastRenderedPageBreak/>
              <w:t>е 2.1.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Реализация </w:t>
            </w:r>
            <w:r w:rsidRPr="00C4004C">
              <w:rPr>
                <w:sz w:val="18"/>
                <w:szCs w:val="18"/>
              </w:rPr>
              <w:lastRenderedPageBreak/>
              <w:t xml:space="preserve">мероприятий, направленных на предупреждение рецидивной направленности, </w:t>
            </w:r>
            <w:proofErr w:type="spellStart"/>
            <w:r w:rsidRPr="00C4004C">
              <w:rPr>
                <w:sz w:val="18"/>
                <w:szCs w:val="18"/>
              </w:rPr>
              <w:t>ресоциализацию</w:t>
            </w:r>
            <w:proofErr w:type="spellEnd"/>
            <w:r w:rsidRPr="00C4004C">
              <w:rPr>
                <w:sz w:val="18"/>
                <w:szCs w:val="18"/>
              </w:rPr>
              <w:t xml:space="preserve"> и адаптацию лиц, </w:t>
            </w:r>
            <w:proofErr w:type="spellStart"/>
            <w:r w:rsidRPr="00C4004C">
              <w:rPr>
                <w:sz w:val="18"/>
                <w:szCs w:val="18"/>
              </w:rPr>
              <w:t>осовободившихся</w:t>
            </w:r>
            <w:proofErr w:type="spellEnd"/>
            <w:r w:rsidRPr="00C4004C">
              <w:rPr>
                <w:sz w:val="18"/>
                <w:szCs w:val="18"/>
              </w:rPr>
              <w:t xml:space="preserve"> из мест лишения свободы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lastRenderedPageBreak/>
              <w:t xml:space="preserve">снижение уровня </w:t>
            </w:r>
            <w:r w:rsidRPr="00C4004C">
              <w:rPr>
                <w:sz w:val="18"/>
                <w:szCs w:val="18"/>
                <w:lang w:eastAsia="en-US"/>
              </w:rPr>
              <w:lastRenderedPageBreak/>
              <w:t>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лиц, освободившихся из мест лишения свободы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C4004C">
              <w:rPr>
                <w:sz w:val="18"/>
                <w:szCs w:val="18"/>
              </w:rPr>
              <w:lastRenderedPageBreak/>
              <w:t xml:space="preserve">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А310272550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jc w:val="center"/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5488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общественного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Основное мероприя</w:t>
            </w:r>
            <w:r w:rsidRPr="00C4004C">
              <w:rPr>
                <w:b/>
                <w:sz w:val="18"/>
                <w:szCs w:val="18"/>
              </w:rPr>
              <w:softHyphen/>
              <w:t>тие 3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 xml:space="preserve">Целевые показатели (индикаторы) Муниципальной программы, </w:t>
            </w:r>
          </w:p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под</w:t>
            </w:r>
            <w:r w:rsidRPr="00C4004C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C4004C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C4004C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C4004C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</w:t>
            </w:r>
            <w:r w:rsidRPr="00C4004C">
              <w:rPr>
                <w:sz w:val="18"/>
                <w:szCs w:val="18"/>
              </w:rPr>
              <w:softHyphen/>
            </w:r>
            <w:r w:rsidRPr="00C4004C">
              <w:rPr>
                <w:sz w:val="18"/>
                <w:szCs w:val="18"/>
              </w:rPr>
              <w:lastRenderedPageBreak/>
              <w:t>тие 3.1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Реализация </w:t>
            </w:r>
            <w:r w:rsidRPr="00C4004C">
              <w:rPr>
                <w:sz w:val="18"/>
                <w:szCs w:val="18"/>
              </w:rPr>
              <w:lastRenderedPageBreak/>
              <w:t>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 xml:space="preserve">снижение уровня </w:t>
            </w:r>
            <w:r w:rsidRPr="00C4004C">
              <w:rPr>
                <w:b/>
                <w:sz w:val="18"/>
                <w:szCs w:val="18"/>
                <w:lang w:eastAsia="en-US"/>
              </w:rPr>
              <w:lastRenderedPageBreak/>
              <w:t>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</w:t>
            </w:r>
            <w:r w:rsidRPr="00C4004C">
              <w:rPr>
                <w:sz w:val="18"/>
                <w:szCs w:val="18"/>
              </w:rPr>
              <w:lastRenderedPageBreak/>
              <w:t xml:space="preserve">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</w:t>
            </w:r>
            <w:r w:rsidRPr="00C4004C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</w:t>
            </w:r>
            <w:r w:rsidRPr="00C4004C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А310376280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lastRenderedPageBreak/>
              <w:t>Мероприя</w:t>
            </w:r>
            <w:r w:rsidRPr="00C4004C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5488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общественного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C4004C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C4004C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Основное мероприятие 4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повышение уровня правовой культуры и информированности населения;</w:t>
            </w:r>
          </w:p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снижение уровня преступности, укрепление законности и правопорядка </w:t>
            </w:r>
          </w:p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Целевые показатели (индикаторы) Муниципальной программы, под</w:t>
            </w:r>
            <w:r w:rsidRPr="00C4004C">
              <w:rPr>
                <w:sz w:val="18"/>
                <w:szCs w:val="18"/>
              </w:rPr>
              <w:softHyphen/>
              <w:t>программы, увязанные с ос</w:t>
            </w:r>
            <w:r w:rsidRPr="00C4004C">
              <w:rPr>
                <w:sz w:val="18"/>
                <w:szCs w:val="18"/>
              </w:rPr>
              <w:softHyphen/>
              <w:t xml:space="preserve">новным </w:t>
            </w:r>
            <w:r w:rsidRPr="00C4004C">
              <w:rPr>
                <w:sz w:val="18"/>
                <w:szCs w:val="18"/>
              </w:rPr>
              <w:lastRenderedPageBreak/>
              <w:t>мероприя</w:t>
            </w:r>
            <w:r w:rsidRPr="00C4004C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37,0</w:t>
            </w:r>
          </w:p>
        </w:tc>
      </w:tr>
      <w:tr w:rsidR="009B6FF9" w:rsidRPr="00C4004C" w:rsidTr="009B6FF9">
        <w:tc>
          <w:tcPr>
            <w:tcW w:w="1099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lastRenderedPageBreak/>
              <w:t>Мероприя</w:t>
            </w:r>
            <w:r w:rsidRPr="00C4004C">
              <w:rPr>
                <w:sz w:val="18"/>
                <w:szCs w:val="18"/>
                <w:lang w:eastAsia="en-US"/>
              </w:rPr>
              <w:softHyphen/>
              <w:t>тие 4.1</w:t>
            </w:r>
          </w:p>
        </w:tc>
        <w:tc>
          <w:tcPr>
            <w:tcW w:w="1418" w:type="dxa"/>
            <w:vMerge w:val="restart"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409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повышение уровня правовой культуры и информированности населения;</w:t>
            </w:r>
          </w:p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снижение уровня преступности, укрепление законности и правопорядка </w:t>
            </w:r>
          </w:p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А310672560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099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</w:tbl>
    <w:p w:rsidR="000F282C" w:rsidRPr="00C4004C" w:rsidRDefault="000F282C" w:rsidP="000F282C">
      <w:pPr>
        <w:jc w:val="center"/>
      </w:pPr>
      <w:r w:rsidRPr="00C4004C">
        <w:rPr>
          <w:sz w:val="16"/>
          <w:szCs w:val="16"/>
        </w:rPr>
        <w:t>________________________________________</w:t>
      </w: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0F282C">
      <w:pPr>
        <w:jc w:val="right"/>
      </w:pPr>
      <w:r w:rsidRPr="00C4004C">
        <w:lastRenderedPageBreak/>
        <w:t>Приложение № 3</w:t>
      </w:r>
    </w:p>
    <w:p w:rsidR="000F282C" w:rsidRPr="00C4004C" w:rsidRDefault="000F282C" w:rsidP="000F282C">
      <w:pPr>
        <w:jc w:val="right"/>
      </w:pPr>
      <w:r w:rsidRPr="00C4004C">
        <w:t xml:space="preserve">к постановлению администрации </w:t>
      </w:r>
    </w:p>
    <w:p w:rsidR="000F282C" w:rsidRPr="00C4004C" w:rsidRDefault="000F282C" w:rsidP="000F282C">
      <w:pPr>
        <w:jc w:val="right"/>
      </w:pPr>
      <w:proofErr w:type="spellStart"/>
      <w:r w:rsidRPr="00C4004C">
        <w:t>Яльчикского</w:t>
      </w:r>
      <w:proofErr w:type="spellEnd"/>
      <w:r w:rsidRPr="00C4004C">
        <w:t xml:space="preserve"> муниципального округа </w:t>
      </w:r>
    </w:p>
    <w:p w:rsidR="000F282C" w:rsidRPr="00C4004C" w:rsidRDefault="000F282C" w:rsidP="000F282C">
      <w:pPr>
        <w:jc w:val="right"/>
      </w:pPr>
      <w:r w:rsidRPr="00C4004C">
        <w:t xml:space="preserve">Чувашской Республики </w:t>
      </w:r>
    </w:p>
    <w:p w:rsidR="000F282C" w:rsidRPr="00C4004C" w:rsidRDefault="000F282C" w:rsidP="000F282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C4004C">
        <w:rPr>
          <w:color w:val="auto"/>
          <w:spacing w:val="-2"/>
          <w:sz w:val="24"/>
          <w:szCs w:val="24"/>
          <w:lang w:val="ru-RU"/>
        </w:rPr>
        <w:t xml:space="preserve">от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26.06.2023</w:t>
      </w:r>
      <w:r w:rsidRPr="00C4004C">
        <w:rPr>
          <w:color w:val="auto"/>
          <w:spacing w:val="-2"/>
          <w:sz w:val="24"/>
          <w:szCs w:val="24"/>
          <w:lang w:val="ru-RU"/>
        </w:rPr>
        <w:t xml:space="preserve"> №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560</w:t>
      </w:r>
    </w:p>
    <w:p w:rsidR="000F282C" w:rsidRPr="00C4004C" w:rsidRDefault="000F282C" w:rsidP="009B6FF9">
      <w:pPr>
        <w:autoSpaceDE w:val="0"/>
        <w:autoSpaceDN w:val="0"/>
        <w:adjustRightInd w:val="0"/>
        <w:ind w:left="10080"/>
        <w:jc w:val="right"/>
        <w:outlineLvl w:val="0"/>
        <w:rPr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ind w:left="10080"/>
        <w:jc w:val="right"/>
        <w:outlineLvl w:val="0"/>
        <w:rPr>
          <w:lang w:eastAsia="en-US"/>
        </w:rPr>
      </w:pPr>
      <w:r w:rsidRPr="00C4004C">
        <w:rPr>
          <w:lang w:eastAsia="en-US"/>
        </w:rPr>
        <w:t>Приложение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к подпрограмме «Профилактика </w:t>
      </w:r>
      <w:proofErr w:type="gramStart"/>
      <w:r w:rsidRPr="00C4004C">
        <w:rPr>
          <w:lang w:eastAsia="en-US"/>
        </w:rPr>
        <w:t>незаконного</w:t>
      </w:r>
      <w:proofErr w:type="gramEnd"/>
      <w:r w:rsidRPr="00C4004C">
        <w:rPr>
          <w:lang w:eastAsia="en-US"/>
        </w:rPr>
        <w:t xml:space="preserve">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потребления наркотических средств и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психотропных веществ, наркомании»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муниципальной программы </w:t>
      </w:r>
      <w:proofErr w:type="spellStart"/>
      <w:r w:rsidRPr="00C4004C">
        <w:rPr>
          <w:lang w:eastAsia="en-US"/>
        </w:rPr>
        <w:t>Яльчикского</w:t>
      </w:r>
      <w:proofErr w:type="spellEnd"/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муниципального округа Чувашской Республики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>«Обеспечение общественного порядка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 и противодействие преступности»</w:t>
      </w: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>РЕСУРСНОЕ ОБЕСПЕЧЕНИЕ</w:t>
      </w:r>
    </w:p>
    <w:p w:rsidR="009B6FF9" w:rsidRPr="00C4004C" w:rsidRDefault="009B6FF9" w:rsidP="009B6FF9">
      <w:pPr>
        <w:pStyle w:val="ConsPlusNormal"/>
        <w:jc w:val="center"/>
        <w:rPr>
          <w:sz w:val="26"/>
          <w:szCs w:val="26"/>
        </w:rPr>
      </w:pPr>
      <w:r w:rsidRPr="00C4004C">
        <w:rPr>
          <w:b/>
          <w:sz w:val="26"/>
          <w:szCs w:val="26"/>
          <w:lang w:eastAsia="en-US"/>
        </w:rPr>
        <w:t xml:space="preserve">реализации подпрограммы </w:t>
      </w:r>
      <w:r w:rsidRPr="00C4004C">
        <w:rPr>
          <w:b/>
          <w:sz w:val="26"/>
          <w:szCs w:val="26"/>
        </w:rPr>
        <w:t xml:space="preserve">«Профилактика незаконного потребления наркотических средств и психотропных веществ, наркомании» </w:t>
      </w:r>
      <w:r w:rsidRPr="00C4004C">
        <w:rPr>
          <w:b/>
          <w:sz w:val="26"/>
          <w:szCs w:val="26"/>
          <w:lang w:eastAsia="en-US"/>
        </w:rPr>
        <w:t xml:space="preserve">муниципальной программы </w:t>
      </w:r>
      <w:proofErr w:type="spellStart"/>
      <w:r w:rsidRPr="00C4004C">
        <w:rPr>
          <w:b/>
          <w:sz w:val="26"/>
          <w:szCs w:val="26"/>
          <w:lang w:eastAsia="en-US"/>
        </w:rPr>
        <w:t>Яльчикского</w:t>
      </w:r>
      <w:proofErr w:type="spellEnd"/>
      <w:r w:rsidRPr="00C4004C">
        <w:rPr>
          <w:b/>
          <w:sz w:val="26"/>
          <w:szCs w:val="26"/>
          <w:lang w:eastAsia="en-US"/>
        </w:rPr>
        <w:t xml:space="preserve"> муниципального округа Чувашской Республики </w:t>
      </w:r>
      <w:r w:rsidRPr="00C4004C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C4004C">
        <w:rPr>
          <w:b/>
          <w:sz w:val="26"/>
          <w:szCs w:val="26"/>
          <w:lang w:eastAsia="en-US"/>
        </w:rPr>
        <w:t>за счет всех источников финансирования</w:t>
      </w:r>
    </w:p>
    <w:tbl>
      <w:tblPr>
        <w:tblW w:w="15443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717"/>
        <w:gridCol w:w="680"/>
        <w:gridCol w:w="653"/>
        <w:gridCol w:w="660"/>
        <w:gridCol w:w="1826"/>
        <w:gridCol w:w="733"/>
        <w:gridCol w:w="720"/>
        <w:gridCol w:w="709"/>
        <w:gridCol w:w="731"/>
        <w:gridCol w:w="708"/>
      </w:tblGrid>
      <w:tr w:rsidR="009B6FF9" w:rsidRPr="00C4004C" w:rsidTr="009B6FF9">
        <w:tc>
          <w:tcPr>
            <w:tcW w:w="1211" w:type="dxa"/>
            <w:vMerge w:val="restart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Код </w:t>
            </w:r>
            <w:proofErr w:type="gramStart"/>
            <w:r w:rsidRPr="00C4004C">
              <w:rPr>
                <w:sz w:val="18"/>
                <w:szCs w:val="18"/>
              </w:rPr>
              <w:t>бюджетной</w:t>
            </w:r>
            <w:proofErr w:type="gramEnd"/>
            <w:r w:rsidRPr="00C4004C">
              <w:rPr>
                <w:sz w:val="18"/>
                <w:szCs w:val="18"/>
              </w:rPr>
              <w:t xml:space="preserve"> </w:t>
            </w:r>
          </w:p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01" w:type="dxa"/>
            <w:gridSpan w:val="5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B6FF9" w:rsidRPr="00C4004C" w:rsidTr="009B6FF9">
        <w:tc>
          <w:tcPr>
            <w:tcW w:w="1211" w:type="dxa"/>
            <w:vMerge/>
            <w:shd w:val="clear" w:color="auto" w:fill="auto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60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826" w:type="dxa"/>
            <w:vMerge/>
            <w:shd w:val="clear" w:color="auto" w:fill="auto"/>
          </w:tcPr>
          <w:p w:rsidR="009B6FF9" w:rsidRPr="00C4004C" w:rsidRDefault="009B6FF9" w:rsidP="009B6FF9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  <w:shd w:val="clear" w:color="auto" w:fill="auto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2031–2035</w:t>
            </w:r>
          </w:p>
        </w:tc>
      </w:tr>
    </w:tbl>
    <w:p w:rsidR="009B6FF9" w:rsidRPr="00C4004C" w:rsidRDefault="009B6FF9" w:rsidP="009B6FF9">
      <w:pPr>
        <w:widowControl w:val="0"/>
        <w:spacing w:line="20" w:lineRule="exact"/>
        <w:rPr>
          <w:sz w:val="2"/>
        </w:rPr>
      </w:pPr>
    </w:p>
    <w:tbl>
      <w:tblPr>
        <w:tblW w:w="15391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666"/>
        <w:gridCol w:w="709"/>
        <w:gridCol w:w="709"/>
        <w:gridCol w:w="652"/>
        <w:gridCol w:w="1800"/>
        <w:gridCol w:w="733"/>
        <w:gridCol w:w="720"/>
        <w:gridCol w:w="673"/>
        <w:gridCol w:w="709"/>
        <w:gridCol w:w="714"/>
      </w:tblGrid>
      <w:tr w:rsidR="009B6FF9" w:rsidRPr="00C4004C" w:rsidTr="009B6FF9">
        <w:trPr>
          <w:tblHeader/>
        </w:trPr>
        <w:tc>
          <w:tcPr>
            <w:tcW w:w="1211" w:type="dxa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</w:t>
            </w:r>
          </w:p>
        </w:tc>
      </w:tr>
      <w:tr w:rsidR="009B6FF9" w:rsidRPr="00C4004C" w:rsidTr="009B6FF9"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совершенствование </w:t>
            </w:r>
            <w:r w:rsidRPr="00C4004C">
              <w:rPr>
                <w:color w:val="000000" w:themeColor="text1"/>
                <w:sz w:val="18"/>
                <w:szCs w:val="18"/>
              </w:rPr>
              <w:lastRenderedPageBreak/>
              <w:t>единой системы профилактики немедицинского потребления наркотических средств и психотропных веществ различными категориями населения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C4004C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lastRenderedPageBreak/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округа; соисполнитель – отдел образования и молодежной политики 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</w:t>
            </w:r>
            <w:r w:rsidRPr="00C4004C">
              <w:rPr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5391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t>Цель «</w:t>
            </w:r>
            <w:r w:rsidRPr="00C4004C">
              <w:rPr>
                <w:b/>
                <w:color w:val="000000" w:themeColor="text1"/>
                <w:sz w:val="18"/>
                <w:szCs w:val="18"/>
              </w:rPr>
              <w:t>Профилактика незаконного потребления наркотических средств и психотропных веществ</w:t>
            </w:r>
            <w:r w:rsidRPr="00C4004C">
              <w:rPr>
                <w:b/>
                <w:sz w:val="18"/>
                <w:szCs w:val="18"/>
              </w:rPr>
              <w:t>»</w:t>
            </w:r>
          </w:p>
        </w:tc>
      </w:tr>
      <w:tr w:rsidR="009B6FF9" w:rsidRPr="00C4004C" w:rsidTr="009B6FF9"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ответственный исполнитель – </w:t>
            </w:r>
            <w:r w:rsidRPr="00C4004C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округа; соисполнитель – отдел образования и молодежной политики 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66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8831" w:type="dxa"/>
            <w:gridSpan w:val="7"/>
          </w:tcPr>
          <w:p w:rsidR="009B6FF9" w:rsidRPr="00C4004C" w:rsidRDefault="009B6FF9" w:rsidP="009B6FF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Удельный вес </w:t>
            </w:r>
            <w:proofErr w:type="spellStart"/>
            <w:r w:rsidRPr="00C4004C">
              <w:rPr>
                <w:sz w:val="18"/>
                <w:szCs w:val="18"/>
              </w:rPr>
              <w:t>наркопреступлений</w:t>
            </w:r>
            <w:proofErr w:type="spellEnd"/>
            <w:r w:rsidRPr="00C4004C">
              <w:rPr>
                <w:sz w:val="18"/>
                <w:szCs w:val="18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C4004C">
              <w:rPr>
                <w:sz w:val="18"/>
                <w:szCs w:val="18"/>
              </w:rPr>
              <w:t>наркопреступлений</w:t>
            </w:r>
            <w:proofErr w:type="spellEnd"/>
            <w:r w:rsidRPr="00C4004C">
              <w:rPr>
                <w:sz w:val="18"/>
                <w:szCs w:val="18"/>
              </w:rPr>
              <w:t>, процентов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ответственный исполнитель – </w:t>
            </w:r>
            <w:r w:rsidRPr="00C4004C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округа; соисполнитель – отдел образования и молодежной политики 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666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Мероприятие 1.2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rStyle w:val="actstextwidth"/>
                <w:color w:val="000000" w:themeColor="text1"/>
                <w:sz w:val="18"/>
                <w:szCs w:val="18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126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ответственный исполнитель – </w:t>
            </w:r>
            <w:r w:rsidRPr="00C4004C">
              <w:rPr>
                <w:sz w:val="18"/>
                <w:szCs w:val="18"/>
              </w:rPr>
              <w:t xml:space="preserve">отдел мобилизованной подготовки, специальных программ и ГОЧС </w:t>
            </w:r>
            <w:r w:rsidRPr="00C4004C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C4004C">
              <w:rPr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66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А320172630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4004C">
              <w:rPr>
                <w:color w:val="000000" w:themeColor="text1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9B6FF9" w:rsidRPr="00C4004C" w:rsidTr="009B6FF9"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3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9B6FF9" w:rsidRPr="00C4004C" w:rsidRDefault="009B6FF9" w:rsidP="009B6FF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0F282C" w:rsidRPr="00C4004C" w:rsidRDefault="000F282C" w:rsidP="000F282C">
      <w:pPr>
        <w:jc w:val="center"/>
      </w:pPr>
      <w:r w:rsidRPr="00C4004C">
        <w:rPr>
          <w:sz w:val="16"/>
          <w:szCs w:val="16"/>
        </w:rPr>
        <w:t>________________________________________</w:t>
      </w:r>
    </w:p>
    <w:p w:rsidR="009B6FF9" w:rsidRPr="00C4004C" w:rsidRDefault="009B6FF9" w:rsidP="009B6FF9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9B6FF9" w:rsidRPr="00C4004C" w:rsidRDefault="009B6FF9" w:rsidP="009B6FF9">
      <w:pPr>
        <w:pStyle w:val="ConsPlusNormal"/>
        <w:ind w:left="10206"/>
        <w:jc w:val="right"/>
        <w:outlineLvl w:val="2"/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</w:p>
    <w:p w:rsidR="000F282C" w:rsidRPr="00C4004C" w:rsidRDefault="000F282C" w:rsidP="000F282C">
      <w:pPr>
        <w:jc w:val="right"/>
      </w:pPr>
      <w:r w:rsidRPr="00C4004C">
        <w:t>Приложение № 4</w:t>
      </w:r>
    </w:p>
    <w:p w:rsidR="000F282C" w:rsidRPr="00C4004C" w:rsidRDefault="000F282C" w:rsidP="000F282C">
      <w:pPr>
        <w:jc w:val="right"/>
      </w:pPr>
      <w:r w:rsidRPr="00C4004C">
        <w:t xml:space="preserve">к постановлению администрации </w:t>
      </w:r>
    </w:p>
    <w:p w:rsidR="000F282C" w:rsidRPr="00C4004C" w:rsidRDefault="000F282C" w:rsidP="000F282C">
      <w:pPr>
        <w:jc w:val="right"/>
      </w:pPr>
      <w:proofErr w:type="spellStart"/>
      <w:r w:rsidRPr="00C4004C">
        <w:t>Яльчикского</w:t>
      </w:r>
      <w:proofErr w:type="spellEnd"/>
      <w:r w:rsidRPr="00C4004C">
        <w:t xml:space="preserve"> муниципального округа </w:t>
      </w:r>
    </w:p>
    <w:p w:rsidR="000F282C" w:rsidRPr="00C4004C" w:rsidRDefault="000F282C" w:rsidP="000F282C">
      <w:pPr>
        <w:jc w:val="right"/>
      </w:pPr>
      <w:r w:rsidRPr="00C4004C">
        <w:t xml:space="preserve">Чувашской Республики </w:t>
      </w:r>
    </w:p>
    <w:p w:rsidR="000F282C" w:rsidRPr="00C4004C" w:rsidRDefault="000F282C" w:rsidP="000F282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C4004C">
        <w:rPr>
          <w:color w:val="auto"/>
          <w:spacing w:val="-2"/>
          <w:sz w:val="24"/>
          <w:szCs w:val="24"/>
          <w:lang w:val="ru-RU"/>
        </w:rPr>
        <w:t xml:space="preserve">от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26.06.2023</w:t>
      </w:r>
      <w:r w:rsidRPr="00C4004C">
        <w:rPr>
          <w:color w:val="auto"/>
          <w:spacing w:val="-2"/>
          <w:sz w:val="24"/>
          <w:szCs w:val="24"/>
          <w:lang w:val="ru-RU"/>
        </w:rPr>
        <w:t xml:space="preserve"> № </w:t>
      </w:r>
      <w:r w:rsidR="00C4004C" w:rsidRPr="00C4004C">
        <w:rPr>
          <w:color w:val="auto"/>
          <w:spacing w:val="-2"/>
          <w:sz w:val="24"/>
          <w:szCs w:val="24"/>
          <w:lang w:val="ru-RU"/>
        </w:rPr>
        <w:t>560</w:t>
      </w:r>
    </w:p>
    <w:p w:rsidR="000F282C" w:rsidRPr="00C4004C" w:rsidRDefault="000F282C" w:rsidP="009B6FF9">
      <w:pPr>
        <w:autoSpaceDE w:val="0"/>
        <w:autoSpaceDN w:val="0"/>
        <w:adjustRightInd w:val="0"/>
        <w:ind w:left="10200"/>
        <w:jc w:val="right"/>
        <w:outlineLvl w:val="0"/>
        <w:rPr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ind w:left="10200"/>
        <w:jc w:val="right"/>
        <w:outlineLvl w:val="0"/>
        <w:rPr>
          <w:lang w:eastAsia="en-US"/>
        </w:rPr>
      </w:pPr>
      <w:r w:rsidRPr="00C4004C">
        <w:rPr>
          <w:lang w:eastAsia="en-US"/>
        </w:rPr>
        <w:t>Приложение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к подпрограмме «Предупреждение детской беспризорности,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>безнадзорности и правонарушений несовершеннолетних»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муниципальной программы </w:t>
      </w:r>
      <w:proofErr w:type="spellStart"/>
      <w:r w:rsidRPr="00C4004C">
        <w:rPr>
          <w:lang w:eastAsia="en-US"/>
        </w:rPr>
        <w:t>Яльчикского</w:t>
      </w:r>
      <w:proofErr w:type="spellEnd"/>
      <w:r w:rsidRPr="00C4004C">
        <w:rPr>
          <w:lang w:eastAsia="en-US"/>
        </w:rPr>
        <w:t xml:space="preserve"> муниципального округа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 xml:space="preserve">Чувашской Республики «Обеспечение </w:t>
      </w:r>
      <w:proofErr w:type="gramStart"/>
      <w:r w:rsidRPr="00C4004C">
        <w:rPr>
          <w:lang w:eastAsia="en-US"/>
        </w:rPr>
        <w:t>общественного</w:t>
      </w:r>
      <w:proofErr w:type="gramEnd"/>
      <w:r w:rsidRPr="00C4004C">
        <w:rPr>
          <w:lang w:eastAsia="en-US"/>
        </w:rPr>
        <w:t xml:space="preserve"> </w:t>
      </w:r>
    </w:p>
    <w:p w:rsidR="009B6FF9" w:rsidRPr="00C4004C" w:rsidRDefault="009B6FF9" w:rsidP="009B6FF9">
      <w:pPr>
        <w:autoSpaceDE w:val="0"/>
        <w:autoSpaceDN w:val="0"/>
        <w:adjustRightInd w:val="0"/>
        <w:jc w:val="right"/>
        <w:rPr>
          <w:lang w:eastAsia="en-US"/>
        </w:rPr>
      </w:pPr>
      <w:r w:rsidRPr="00C4004C">
        <w:rPr>
          <w:lang w:eastAsia="en-US"/>
        </w:rPr>
        <w:t>порядка и противодействие преступности»</w:t>
      </w:r>
    </w:p>
    <w:p w:rsidR="009B6FF9" w:rsidRPr="00C4004C" w:rsidRDefault="009B6FF9" w:rsidP="009B6FF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B6FF9" w:rsidRPr="00C4004C" w:rsidRDefault="009B6FF9" w:rsidP="009B6FF9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>РЕСУРСНОЕ ОБЕСПЕЧЕНИЕ</w:t>
      </w:r>
    </w:p>
    <w:p w:rsidR="009B6FF9" w:rsidRPr="00C4004C" w:rsidRDefault="009B6FF9" w:rsidP="009B6FF9">
      <w:pPr>
        <w:pStyle w:val="ConsPlusNormal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9B6FF9" w:rsidRPr="00C4004C" w:rsidRDefault="009B6FF9" w:rsidP="009B6FF9">
      <w:pPr>
        <w:pStyle w:val="ConsPlusNormal"/>
        <w:jc w:val="center"/>
        <w:rPr>
          <w:b/>
          <w:sz w:val="26"/>
          <w:szCs w:val="26"/>
          <w:lang w:eastAsia="en-US"/>
        </w:rPr>
      </w:pPr>
      <w:r w:rsidRPr="00C4004C">
        <w:rPr>
          <w:b/>
          <w:sz w:val="26"/>
          <w:szCs w:val="26"/>
          <w:lang w:eastAsia="en-US"/>
        </w:rPr>
        <w:t xml:space="preserve">несовершеннолетних» муниципальной программы </w:t>
      </w:r>
      <w:proofErr w:type="spellStart"/>
      <w:r w:rsidRPr="00C4004C">
        <w:rPr>
          <w:b/>
          <w:sz w:val="26"/>
          <w:szCs w:val="26"/>
          <w:lang w:eastAsia="en-US"/>
        </w:rPr>
        <w:t>Яльчикского</w:t>
      </w:r>
      <w:proofErr w:type="spellEnd"/>
      <w:r w:rsidRPr="00C4004C">
        <w:rPr>
          <w:b/>
          <w:sz w:val="26"/>
          <w:szCs w:val="26"/>
          <w:lang w:eastAsia="en-US"/>
        </w:rPr>
        <w:t xml:space="preserve"> муниципального округа Чувашской Республики </w:t>
      </w:r>
      <w:r w:rsidRPr="00C4004C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C4004C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9B6FF9" w:rsidRPr="00C4004C" w:rsidRDefault="009B6FF9" w:rsidP="009B6FF9">
      <w:pPr>
        <w:widowControl w:val="0"/>
        <w:spacing w:line="20" w:lineRule="exact"/>
        <w:rPr>
          <w:sz w:val="2"/>
        </w:rPr>
      </w:pPr>
    </w:p>
    <w:tbl>
      <w:tblPr>
        <w:tblW w:w="15624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1843"/>
        <w:gridCol w:w="2268"/>
        <w:gridCol w:w="1842"/>
        <w:gridCol w:w="684"/>
        <w:gridCol w:w="680"/>
        <w:gridCol w:w="653"/>
        <w:gridCol w:w="569"/>
        <w:gridCol w:w="2234"/>
        <w:gridCol w:w="756"/>
        <w:gridCol w:w="720"/>
        <w:gridCol w:w="709"/>
        <w:gridCol w:w="731"/>
        <w:gridCol w:w="724"/>
      </w:tblGrid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34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40" w:type="dxa"/>
            <w:gridSpan w:val="5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34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2026–2030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2031–2035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tcBorders>
              <w:left w:val="nil"/>
            </w:tcBorders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8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13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14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</w:t>
            </w:r>
            <w:r w:rsidRPr="00C4004C">
              <w:rPr>
                <w:b/>
                <w:sz w:val="18"/>
                <w:szCs w:val="18"/>
              </w:rPr>
              <w:lastRenderedPageBreak/>
              <w:t>х»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b/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465,0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2409,5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2359,5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13</w:t>
            </w:r>
            <w:r w:rsidR="009B6FF9" w:rsidRPr="00C4004C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5624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>Цель «Создание условий для успешной социализации (</w:t>
            </w:r>
            <w:proofErr w:type="spellStart"/>
            <w:r w:rsidRPr="00C4004C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Pr="00C4004C"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Предупреждение безнадзорности, беспризорности, правонарушений и антиобщественных действий </w:t>
            </w:r>
            <w:r w:rsidRPr="00C4004C">
              <w:rPr>
                <w:sz w:val="18"/>
                <w:szCs w:val="18"/>
              </w:rPr>
              <w:lastRenderedPageBreak/>
              <w:t>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875712" w:rsidP="0087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465</w:t>
            </w:r>
            <w:r w:rsidR="009B6FF9" w:rsidRPr="00C4004C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2409,5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465</w:t>
            </w:r>
            <w:r w:rsidR="009B6FF9" w:rsidRPr="00C4004C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8539" w:type="dxa"/>
            <w:gridSpan w:val="7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Организация в образовательных организациях работы по формированию законопослушного поведения </w:t>
            </w:r>
            <w:r w:rsidRPr="00C4004C">
              <w:rPr>
                <w:sz w:val="18"/>
                <w:szCs w:val="18"/>
              </w:rPr>
              <w:lastRenderedPageBreak/>
              <w:t>обучающихся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lastRenderedPageBreak/>
              <w:t>Мероприятие 1.3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Мероприятие 1.4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Мероприятие 1.5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Мероприятие 1.6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13</w:t>
            </w:r>
            <w:r w:rsidR="009B6FF9" w:rsidRPr="00C4004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0314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244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13</w:t>
            </w:r>
            <w:r w:rsidR="009B6FF9" w:rsidRPr="00C4004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</w:t>
            </w:r>
            <w:r w:rsidRPr="00C4004C">
              <w:rPr>
                <w:sz w:val="18"/>
                <w:szCs w:val="18"/>
              </w:rPr>
              <w:lastRenderedPageBreak/>
              <w:t xml:space="preserve">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2359,5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121</w:t>
            </w:r>
          </w:p>
        </w:tc>
        <w:tc>
          <w:tcPr>
            <w:tcW w:w="2234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875712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338,6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353,9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353,9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1769,5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1769,5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129</w:t>
            </w:r>
          </w:p>
        </w:tc>
        <w:tc>
          <w:tcPr>
            <w:tcW w:w="2234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B6FF9" w:rsidRPr="00C4004C" w:rsidRDefault="009B6FF9" w:rsidP="0087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102,</w:t>
            </w:r>
            <w:r w:rsidR="00875712" w:rsidRPr="00C4004C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106,9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106,9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534,5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534,5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244</w:t>
            </w:r>
          </w:p>
        </w:tc>
        <w:tc>
          <w:tcPr>
            <w:tcW w:w="2234" w:type="dxa"/>
            <w:vMerge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9B6FF9" w:rsidRPr="00C4004C" w:rsidRDefault="009B6FF9" w:rsidP="009B6FF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11,1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11,1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55,5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55,5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C4004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5624" w:type="dxa"/>
            <w:gridSpan w:val="14"/>
            <w:tcBorders>
              <w:left w:val="nil"/>
            </w:tcBorders>
          </w:tcPr>
          <w:p w:rsidR="009B6FF9" w:rsidRPr="00C4004C" w:rsidRDefault="009B6FF9" w:rsidP="009B6FF9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>Цель «Создание условий для успешной социализации (</w:t>
            </w:r>
            <w:proofErr w:type="spellStart"/>
            <w:r w:rsidRPr="00C4004C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Pr="00C4004C">
              <w:rPr>
                <w:b/>
                <w:sz w:val="18"/>
                <w:szCs w:val="18"/>
              </w:rPr>
              <w:t>) несовершеннолетних, формирования у них правового самосознания»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C4004C">
              <w:rPr>
                <w:b/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Работа с семьями, находящимися в социально опасном положении, и оказание им помощи в обучении и </w:t>
            </w:r>
            <w:r w:rsidRPr="00C4004C">
              <w:rPr>
                <w:b/>
                <w:sz w:val="18"/>
                <w:szCs w:val="18"/>
              </w:rPr>
              <w:lastRenderedPageBreak/>
              <w:t>воспитании детей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b/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b/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4004C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b/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C4004C">
              <w:rPr>
                <w:b/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8539" w:type="dxa"/>
            <w:gridSpan w:val="7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1,0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 w:val="restart"/>
            <w:tcBorders>
              <w:left w:val="nil"/>
            </w:tcBorders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843" w:type="dxa"/>
            <w:vMerge w:val="restart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2268" w:type="dxa"/>
            <w:vMerge w:val="restart"/>
          </w:tcPr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9B6FF9" w:rsidRPr="00C4004C" w:rsidRDefault="009B6FF9" w:rsidP="009B6FF9">
            <w:pPr>
              <w:pStyle w:val="ConsPlusNormal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C4004C">
              <w:rPr>
                <w:sz w:val="18"/>
                <w:szCs w:val="18"/>
                <w:lang w:eastAsia="en-US"/>
              </w:rPr>
              <w:t xml:space="preserve">органов местного самоуправления, общественных объединений, осуществляющих меры по профилактике безнадзорности и правонарушений несовершеннолетних, </w:t>
            </w:r>
            <w:r w:rsidRPr="00C4004C">
              <w:rPr>
                <w:sz w:val="18"/>
                <w:szCs w:val="18"/>
              </w:rPr>
              <w:t>по предупреждению и пресечению преступлений, совершаемых несовершеннолетними,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9B6FF9" w:rsidRPr="00C4004C" w:rsidRDefault="009B6FF9" w:rsidP="009B6FF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 xml:space="preserve">ответственный исполнитель – Отдел образования и молодежной политики администрации </w:t>
            </w: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C4004C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C4004C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C4004C">
              <w:rPr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  <w:tr w:rsidR="009B6FF9" w:rsidRPr="00C4004C" w:rsidTr="00875712">
        <w:trPr>
          <w:cantSplit/>
        </w:trPr>
        <w:tc>
          <w:tcPr>
            <w:tcW w:w="1211" w:type="dxa"/>
            <w:vMerge/>
            <w:tcBorders>
              <w:left w:val="nil"/>
            </w:tcBorders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B6FF9" w:rsidRPr="00C4004C" w:rsidRDefault="009B6FF9" w:rsidP="009B6FF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9B6FF9" w:rsidRPr="00C4004C" w:rsidRDefault="009B6FF9" w:rsidP="009B6FF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C4004C">
              <w:rPr>
                <w:sz w:val="18"/>
                <w:szCs w:val="18"/>
              </w:rPr>
              <w:t>0,0</w:t>
            </w:r>
          </w:p>
        </w:tc>
      </w:tr>
    </w:tbl>
    <w:p w:rsidR="009B6FF9" w:rsidRPr="003C3805" w:rsidRDefault="009B6FF9" w:rsidP="000F282C">
      <w:pPr>
        <w:jc w:val="center"/>
      </w:pPr>
      <w:r w:rsidRPr="00C4004C">
        <w:rPr>
          <w:sz w:val="16"/>
          <w:szCs w:val="16"/>
        </w:rPr>
        <w:t>________________________________________</w:t>
      </w:r>
      <w:bookmarkStart w:id="0" w:name="_GoBack"/>
      <w:bookmarkEnd w:id="0"/>
    </w:p>
    <w:sectPr w:rsidR="009B6FF9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0F282C"/>
    <w:rsid w:val="001832C8"/>
    <w:rsid w:val="001A271C"/>
    <w:rsid w:val="001A541A"/>
    <w:rsid w:val="001E65D2"/>
    <w:rsid w:val="00225450"/>
    <w:rsid w:val="002419CF"/>
    <w:rsid w:val="002A5EE1"/>
    <w:rsid w:val="00361D4A"/>
    <w:rsid w:val="00396200"/>
    <w:rsid w:val="003C3805"/>
    <w:rsid w:val="003E0242"/>
    <w:rsid w:val="00455BBE"/>
    <w:rsid w:val="00501B95"/>
    <w:rsid w:val="005E03CA"/>
    <w:rsid w:val="00670E89"/>
    <w:rsid w:val="00697A21"/>
    <w:rsid w:val="006A21FB"/>
    <w:rsid w:val="006E32AA"/>
    <w:rsid w:val="00771C29"/>
    <w:rsid w:val="007E56FE"/>
    <w:rsid w:val="00875712"/>
    <w:rsid w:val="008B7C81"/>
    <w:rsid w:val="008D0357"/>
    <w:rsid w:val="009B6FF9"/>
    <w:rsid w:val="00A129FC"/>
    <w:rsid w:val="00A35BF0"/>
    <w:rsid w:val="00B061C4"/>
    <w:rsid w:val="00C4004C"/>
    <w:rsid w:val="00DD4FED"/>
    <w:rsid w:val="00EC74FB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6FF9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6FF9"/>
    <w:pPr>
      <w:keepNext/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9B6FF9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basedOn w:val="a0"/>
    <w:link w:val="ae"/>
    <w:rsid w:val="009B6FF9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rsid w:val="009B6F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6F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basedOn w:val="a"/>
    <w:link w:val="af1"/>
    <w:semiHidden/>
    <w:rsid w:val="009B6FF9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B6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B6FF9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9B6FF9"/>
    <w:pPr>
      <w:suppressAutoHyphens w:val="0"/>
      <w:ind w:left="720"/>
      <w:contextualSpacing/>
    </w:pPr>
    <w:rPr>
      <w:lang w:eastAsia="ru-RU"/>
    </w:rPr>
  </w:style>
  <w:style w:type="paragraph" w:customStyle="1" w:styleId="12">
    <w:name w:val="заголовок 1"/>
    <w:basedOn w:val="a"/>
    <w:next w:val="a"/>
    <w:rsid w:val="009B6FF9"/>
    <w:pPr>
      <w:keepNext/>
      <w:suppressAutoHyphens w:val="0"/>
      <w:jc w:val="center"/>
    </w:pPr>
    <w:rPr>
      <w:rFonts w:ascii="TimesET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9B6FF9"/>
    <w:pPr>
      <w:keepNext/>
      <w:suppressAutoHyphens w:val="0"/>
      <w:jc w:val="both"/>
    </w:pPr>
    <w:rPr>
      <w:rFonts w:ascii="TimesEC" w:hAnsi="TimesEC"/>
      <w:szCs w:val="20"/>
      <w:lang w:eastAsia="ru-RU"/>
    </w:rPr>
  </w:style>
  <w:style w:type="character" w:customStyle="1" w:styleId="13">
    <w:name w:val="Нижний колонтитул Знак1"/>
    <w:semiHidden/>
    <w:rsid w:val="009B6FF9"/>
    <w:rPr>
      <w:rFonts w:cs="Times New Roman"/>
      <w:sz w:val="22"/>
      <w:szCs w:val="22"/>
    </w:rPr>
  </w:style>
  <w:style w:type="paragraph" w:customStyle="1" w:styleId="af3">
    <w:name w:val="Знак"/>
    <w:basedOn w:val="a"/>
    <w:rsid w:val="009B6FF9"/>
    <w:pPr>
      <w:widowControl w:val="0"/>
      <w:suppressAutoHyphens w:val="0"/>
      <w:jc w:val="both"/>
    </w:pPr>
    <w:rPr>
      <w:rFonts w:ascii="Tahoma" w:eastAsia="SimSun" w:hAnsi="Tahoma" w:cs="Tahoma"/>
      <w:kern w:val="2"/>
      <w:lang w:val="en-US"/>
    </w:rPr>
  </w:style>
  <w:style w:type="paragraph" w:styleId="HTML">
    <w:name w:val="HTML Preformatted"/>
    <w:basedOn w:val="a"/>
    <w:link w:val="HTML0"/>
    <w:rsid w:val="009B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6F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rsid w:val="009B6FF9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9B6FF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B6FF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9B6F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link w:val="af7"/>
    <w:uiPriority w:val="1"/>
    <w:qFormat/>
    <w:rsid w:val="009B6FF9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rsid w:val="009B6FF9"/>
    <w:rPr>
      <w:rFonts w:ascii="Georgia" w:eastAsia="Georgia" w:hAnsi="Georg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6FF9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B6FF9"/>
    <w:pPr>
      <w:keepNext/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9B6FF9"/>
    <w:pPr>
      <w:suppressAutoHyphens w:val="0"/>
      <w:ind w:firstLine="539"/>
      <w:jc w:val="center"/>
    </w:pPr>
    <w:rPr>
      <w:b/>
      <w:szCs w:val="20"/>
      <w:lang w:val="en-US" w:eastAsia="x-none"/>
    </w:rPr>
  </w:style>
  <w:style w:type="character" w:customStyle="1" w:styleId="af">
    <w:name w:val="Основной текст Знак"/>
    <w:basedOn w:val="a0"/>
    <w:link w:val="ae"/>
    <w:rsid w:val="009B6FF9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rsid w:val="009B6F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6F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0">
    <w:name w:val="footnote text"/>
    <w:basedOn w:val="a"/>
    <w:link w:val="af1"/>
    <w:semiHidden/>
    <w:rsid w:val="009B6FF9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B6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B6FF9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9B6FF9"/>
    <w:pPr>
      <w:suppressAutoHyphens w:val="0"/>
      <w:ind w:left="720"/>
      <w:contextualSpacing/>
    </w:pPr>
    <w:rPr>
      <w:lang w:eastAsia="ru-RU"/>
    </w:rPr>
  </w:style>
  <w:style w:type="paragraph" w:customStyle="1" w:styleId="12">
    <w:name w:val="заголовок 1"/>
    <w:basedOn w:val="a"/>
    <w:next w:val="a"/>
    <w:rsid w:val="009B6FF9"/>
    <w:pPr>
      <w:keepNext/>
      <w:suppressAutoHyphens w:val="0"/>
      <w:jc w:val="center"/>
    </w:pPr>
    <w:rPr>
      <w:rFonts w:ascii="TimesET" w:hAnsi="TimesET"/>
      <w:szCs w:val="20"/>
      <w:lang w:eastAsia="ru-RU"/>
    </w:rPr>
  </w:style>
  <w:style w:type="paragraph" w:customStyle="1" w:styleId="21">
    <w:name w:val="заголовок 2"/>
    <w:basedOn w:val="a"/>
    <w:next w:val="a"/>
    <w:rsid w:val="009B6FF9"/>
    <w:pPr>
      <w:keepNext/>
      <w:suppressAutoHyphens w:val="0"/>
      <w:jc w:val="both"/>
    </w:pPr>
    <w:rPr>
      <w:rFonts w:ascii="TimesEC" w:hAnsi="TimesEC"/>
      <w:szCs w:val="20"/>
      <w:lang w:eastAsia="ru-RU"/>
    </w:rPr>
  </w:style>
  <w:style w:type="character" w:customStyle="1" w:styleId="13">
    <w:name w:val="Нижний колонтитул Знак1"/>
    <w:semiHidden/>
    <w:rsid w:val="009B6FF9"/>
    <w:rPr>
      <w:rFonts w:cs="Times New Roman"/>
      <w:sz w:val="22"/>
      <w:szCs w:val="22"/>
    </w:rPr>
  </w:style>
  <w:style w:type="paragraph" w:customStyle="1" w:styleId="af3">
    <w:name w:val="Знак"/>
    <w:basedOn w:val="a"/>
    <w:rsid w:val="009B6FF9"/>
    <w:pPr>
      <w:widowControl w:val="0"/>
      <w:suppressAutoHyphens w:val="0"/>
      <w:jc w:val="both"/>
    </w:pPr>
    <w:rPr>
      <w:rFonts w:ascii="Tahoma" w:eastAsia="SimSun" w:hAnsi="Tahoma" w:cs="Tahoma"/>
      <w:kern w:val="2"/>
      <w:lang w:val="en-US"/>
    </w:rPr>
  </w:style>
  <w:style w:type="paragraph" w:styleId="HTML">
    <w:name w:val="HTML Preformatted"/>
    <w:basedOn w:val="a"/>
    <w:link w:val="HTML0"/>
    <w:rsid w:val="009B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6F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rsid w:val="009B6FF9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9B6FF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B6FF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9B6F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 Spacing"/>
    <w:link w:val="af7"/>
    <w:uiPriority w:val="1"/>
    <w:qFormat/>
    <w:rsid w:val="009B6FF9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f7">
    <w:name w:val="Без интервала Знак"/>
    <w:link w:val="af6"/>
    <w:uiPriority w:val="1"/>
    <w:rsid w:val="009B6FF9"/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C588-6464-41AD-B151-5B5A7EFA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2023-06-23T08:26:00Z</cp:lastPrinted>
  <dcterms:created xsi:type="dcterms:W3CDTF">2023-06-23T09:02:00Z</dcterms:created>
  <dcterms:modified xsi:type="dcterms:W3CDTF">2023-07-20T07:33:00Z</dcterms:modified>
</cp:coreProperties>
</file>