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791" w:type="dxa"/>
        <w:tblLayout w:type="fixed"/>
        <w:tblLook w:val="01E0"/>
      </w:tblPr>
      <w:tblGrid>
        <w:gridCol w:w="4503"/>
        <w:gridCol w:w="567"/>
        <w:gridCol w:w="4721"/>
      </w:tblGrid>
      <w:tr w:rsidR="00094ADA" w:rsidTr="00B36D09">
        <w:trPr>
          <w:trHeight w:val="715"/>
        </w:trPr>
        <w:tc>
          <w:tcPr>
            <w:tcW w:w="4503" w:type="dxa"/>
            <w:hideMark/>
          </w:tcPr>
          <w:p w:rsidR="00094ADA" w:rsidRPr="00D651B2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567" w:type="dxa"/>
            <w:hideMark/>
          </w:tcPr>
          <w:p w:rsidR="00094ADA" w:rsidRDefault="00094ADA" w:rsidP="00B36D09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</w:tc>
      </w:tr>
      <w:tr w:rsidR="00094ADA" w:rsidRPr="00E20981" w:rsidTr="00B36D09">
        <w:trPr>
          <w:trHeight w:val="416"/>
        </w:trPr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094ADA" w:rsidRPr="00E20981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094ADA" w:rsidRPr="00A8091C" w:rsidTr="00B36D09">
        <w:tc>
          <w:tcPr>
            <w:tcW w:w="4503" w:type="dxa"/>
            <w:hideMark/>
          </w:tcPr>
          <w:p w:rsidR="00094ADA" w:rsidRPr="00A8091C" w:rsidRDefault="005E5458" w:rsidP="0034360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12</w:t>
            </w:r>
            <w:r w:rsidR="00B96B7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.03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.2020</w:t>
            </w:r>
            <w:r w:rsidR="00094ADA" w:rsidRP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г. </w:t>
            </w:r>
            <w:r w:rsidR="00094ADA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10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 3</w:t>
            </w:r>
            <w:r w:rsidR="006A2D1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 w:rsidR="0034360C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-</w:t>
            </w:r>
            <w:r w:rsidR="00094ADA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094ADA"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094ADA" w:rsidRPr="00A8091C" w:rsidRDefault="005E5458" w:rsidP="0034360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12.03.2020</w:t>
            </w:r>
            <w:r w:rsidRP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г.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105/ 36</w:t>
            </w:r>
            <w:r w:rsidR="0034360C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-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094ADA" w:rsidRPr="00C13864" w:rsidTr="00B36D09"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094ADA" w:rsidRDefault="00094ADA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E5458" w:rsidRPr="004C6FF4" w:rsidRDefault="005E5458" w:rsidP="005E5458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C6FF4">
        <w:rPr>
          <w:rFonts w:ascii="Times New Roman" w:hAnsi="Times New Roman" w:cs="Times New Roman"/>
          <w:b/>
          <w:sz w:val="26"/>
          <w:szCs w:val="26"/>
        </w:rPr>
        <w:t>О назначении члена участковой избирательной комиссии № 10</w:t>
      </w:r>
      <w:r w:rsidR="0034360C">
        <w:rPr>
          <w:rFonts w:ascii="Times New Roman" w:hAnsi="Times New Roman" w:cs="Times New Roman"/>
          <w:b/>
          <w:sz w:val="26"/>
          <w:szCs w:val="26"/>
        </w:rPr>
        <w:t>11</w:t>
      </w:r>
      <w:r w:rsidRPr="004C6FF4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5E5458" w:rsidRPr="004C6FF4" w:rsidRDefault="005E5458" w:rsidP="005E5458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C6FF4">
        <w:rPr>
          <w:rFonts w:ascii="Times New Roman" w:hAnsi="Times New Roman" w:cs="Times New Roman"/>
          <w:b/>
          <w:sz w:val="26"/>
          <w:szCs w:val="26"/>
        </w:rPr>
        <w:t>с правом решающего голоса вместо выбывшего</w:t>
      </w:r>
    </w:p>
    <w:p w:rsidR="005E5458" w:rsidRPr="004C6FF4" w:rsidRDefault="005E5458" w:rsidP="005E54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E5458" w:rsidRPr="004C6FF4" w:rsidRDefault="005E5458" w:rsidP="004C6FF4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6FF4">
        <w:rPr>
          <w:rFonts w:ascii="Times New Roman" w:hAnsi="Times New Roman" w:cs="Times New Roman"/>
          <w:sz w:val="24"/>
          <w:szCs w:val="24"/>
        </w:rPr>
        <w:t xml:space="preserve">    </w:t>
      </w:r>
      <w:r w:rsidRPr="004C6FF4">
        <w:rPr>
          <w:rFonts w:ascii="Times New Roman" w:hAnsi="Times New Roman" w:cs="Times New Roman"/>
          <w:sz w:val="26"/>
          <w:szCs w:val="26"/>
        </w:rPr>
        <w:t>В   связи   с   досрочным  прекращением  полномочий  члена  участковой избирательной   комиссии  избирательного участка N 10</w:t>
      </w:r>
      <w:r w:rsidR="0034360C">
        <w:rPr>
          <w:rFonts w:ascii="Times New Roman" w:hAnsi="Times New Roman" w:cs="Times New Roman"/>
          <w:sz w:val="26"/>
          <w:szCs w:val="26"/>
        </w:rPr>
        <w:t>11</w:t>
      </w:r>
      <w:r w:rsidRPr="004C6FF4">
        <w:rPr>
          <w:rFonts w:ascii="Times New Roman" w:hAnsi="Times New Roman" w:cs="Times New Roman"/>
          <w:sz w:val="26"/>
          <w:szCs w:val="26"/>
        </w:rPr>
        <w:t xml:space="preserve"> с правом решающего голоса  (решение от 04 февраля 2020 г. N 102/353-4), в соответствии  со </w:t>
      </w:r>
      <w:hyperlink r:id="rId5" w:history="1">
        <w:r w:rsidRPr="004C6FF4">
          <w:rPr>
            <w:rFonts w:ascii="Times New Roman" w:hAnsi="Times New Roman" w:cs="Times New Roman"/>
            <w:color w:val="0000FF"/>
            <w:sz w:val="26"/>
            <w:szCs w:val="26"/>
          </w:rPr>
          <w:t>статьями 22</w:t>
        </w:r>
      </w:hyperlink>
      <w:r w:rsidRPr="004C6FF4">
        <w:rPr>
          <w:rFonts w:ascii="Times New Roman" w:hAnsi="Times New Roman" w:cs="Times New Roman"/>
          <w:sz w:val="26"/>
          <w:szCs w:val="26"/>
        </w:rPr>
        <w:t xml:space="preserve">, </w:t>
      </w:r>
      <w:hyperlink r:id="rId6" w:history="1">
        <w:r w:rsidRPr="004C6FF4">
          <w:rPr>
            <w:rFonts w:ascii="Times New Roman" w:hAnsi="Times New Roman" w:cs="Times New Roman"/>
            <w:color w:val="0000FF"/>
            <w:sz w:val="26"/>
            <w:szCs w:val="26"/>
          </w:rPr>
          <w:t>27</w:t>
        </w:r>
      </w:hyperlink>
      <w:r w:rsidRPr="004C6FF4">
        <w:rPr>
          <w:rFonts w:ascii="Times New Roman" w:hAnsi="Times New Roman" w:cs="Times New Roman"/>
          <w:sz w:val="26"/>
          <w:szCs w:val="26"/>
        </w:rPr>
        <w:t>,</w:t>
      </w:r>
      <w:r w:rsidR="004C6FF4">
        <w:rPr>
          <w:rFonts w:ascii="Times New Roman" w:hAnsi="Times New Roman" w:cs="Times New Roman"/>
          <w:sz w:val="26"/>
          <w:szCs w:val="26"/>
        </w:rPr>
        <w:t xml:space="preserve"> </w:t>
      </w:r>
      <w:hyperlink r:id="rId7" w:history="1">
        <w:r w:rsidRPr="004C6FF4">
          <w:rPr>
            <w:rFonts w:ascii="Times New Roman" w:hAnsi="Times New Roman" w:cs="Times New Roman"/>
            <w:color w:val="0000FF"/>
            <w:sz w:val="26"/>
            <w:szCs w:val="26"/>
          </w:rPr>
          <w:t>29</w:t>
        </w:r>
      </w:hyperlink>
      <w:r w:rsidRPr="004C6FF4">
        <w:rPr>
          <w:rFonts w:ascii="Times New Roman" w:hAnsi="Times New Roman" w:cs="Times New Roman"/>
          <w:sz w:val="26"/>
          <w:szCs w:val="26"/>
        </w:rPr>
        <w:t xml:space="preserve"> Федерального закона "Об  основных гарантиях  избирательных прав  и права на   участие   в   референдуме   граждан  Российской  Федерации",  </w:t>
      </w:r>
      <w:hyperlink r:id="rId8" w:history="1">
        <w:r w:rsidRPr="004C6FF4">
          <w:rPr>
            <w:rFonts w:ascii="Times New Roman" w:hAnsi="Times New Roman" w:cs="Times New Roman"/>
            <w:color w:val="0000FF"/>
            <w:sz w:val="26"/>
            <w:szCs w:val="26"/>
          </w:rPr>
          <w:t>Порядком</w:t>
        </w:r>
      </w:hyperlink>
      <w:r w:rsidRPr="004C6FF4">
        <w:rPr>
          <w:rFonts w:ascii="Times New Roman" w:hAnsi="Times New Roman" w:cs="Times New Roman"/>
          <w:sz w:val="26"/>
          <w:szCs w:val="26"/>
        </w:rPr>
        <w:t xml:space="preserve"> формирования резерва составов участковых комиссий и назначения нового члена участковой комиссии из резерва  составов  участковых комиссий, утвержденным постановлением  Центральной  избирательной  комиссии  Российской  Федерации от 5 декабря 2012 года N 152/1137-6, Методическими </w:t>
      </w:r>
      <w:hyperlink w:anchor="P43" w:history="1">
        <w:r w:rsidRPr="004C6FF4">
          <w:rPr>
            <w:rFonts w:ascii="Times New Roman" w:hAnsi="Times New Roman" w:cs="Times New Roman"/>
            <w:color w:val="0000FF"/>
            <w:sz w:val="26"/>
            <w:szCs w:val="26"/>
          </w:rPr>
          <w:t>рекомендациями</w:t>
        </w:r>
      </w:hyperlink>
      <w:r w:rsidRPr="004C6FF4">
        <w:rPr>
          <w:rFonts w:ascii="Times New Roman" w:hAnsi="Times New Roman" w:cs="Times New Roman"/>
          <w:sz w:val="26"/>
          <w:szCs w:val="26"/>
        </w:rPr>
        <w:t xml:space="preserve"> о порядке формирования территориальных избирательных комиссий, избирательных комиссий муниципальных  образований,  окружных  и участковых избирательных комиссий,утвержденными  постановлением Центральной избирательной комиссии Российской Федерации     от    17    февраля    2010    года    N 192/1337-5, Красночетайская территориальная избирательная комиссия р е ш и л а:</w:t>
      </w:r>
    </w:p>
    <w:p w:rsidR="005E5458" w:rsidRPr="004C6FF4" w:rsidRDefault="005E5458" w:rsidP="004C6FF4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6FF4">
        <w:rPr>
          <w:rFonts w:ascii="Times New Roman" w:hAnsi="Times New Roman" w:cs="Times New Roman"/>
          <w:sz w:val="26"/>
          <w:szCs w:val="26"/>
        </w:rPr>
        <w:t xml:space="preserve">    1.  Назначить  членом  участковой избирательной комиссии избирательного участка N 10</w:t>
      </w:r>
      <w:r w:rsidR="0034360C">
        <w:rPr>
          <w:rFonts w:ascii="Times New Roman" w:hAnsi="Times New Roman" w:cs="Times New Roman"/>
          <w:sz w:val="26"/>
          <w:szCs w:val="26"/>
        </w:rPr>
        <w:t>11</w:t>
      </w:r>
      <w:r w:rsidRPr="004C6FF4">
        <w:rPr>
          <w:rFonts w:ascii="Times New Roman" w:hAnsi="Times New Roman" w:cs="Times New Roman"/>
          <w:sz w:val="26"/>
          <w:szCs w:val="26"/>
        </w:rPr>
        <w:t xml:space="preserve"> с правом решающего голоса </w:t>
      </w:r>
      <w:r w:rsidR="0034360C">
        <w:rPr>
          <w:rFonts w:ascii="Times New Roman" w:hAnsi="Times New Roman" w:cs="Times New Roman"/>
          <w:sz w:val="26"/>
          <w:szCs w:val="26"/>
        </w:rPr>
        <w:t>Фондеркину Галину Ивановну</w:t>
      </w:r>
      <w:r w:rsidR="004C6FF4" w:rsidRPr="004C6FF4">
        <w:rPr>
          <w:rFonts w:ascii="Times New Roman" w:hAnsi="Times New Roman" w:cs="Times New Roman"/>
          <w:sz w:val="26"/>
          <w:szCs w:val="26"/>
        </w:rPr>
        <w:t>, предложенн</w:t>
      </w:r>
      <w:r w:rsidR="0034360C">
        <w:rPr>
          <w:rFonts w:ascii="Times New Roman" w:hAnsi="Times New Roman" w:cs="Times New Roman"/>
          <w:sz w:val="26"/>
          <w:szCs w:val="26"/>
        </w:rPr>
        <w:t>ую</w:t>
      </w:r>
      <w:r w:rsidR="004C6FF4" w:rsidRPr="004C6FF4">
        <w:rPr>
          <w:rFonts w:ascii="Times New Roman" w:hAnsi="Times New Roman" w:cs="Times New Roman"/>
          <w:sz w:val="26"/>
          <w:szCs w:val="26"/>
        </w:rPr>
        <w:t xml:space="preserve"> в резерв составов участковых избирательных комиссий </w:t>
      </w:r>
      <w:r w:rsidR="0034360C">
        <w:rPr>
          <w:rFonts w:ascii="Times New Roman" w:hAnsi="Times New Roman" w:cs="Times New Roman"/>
          <w:sz w:val="26"/>
          <w:szCs w:val="26"/>
        </w:rPr>
        <w:t>Красночетайским районным Чувашской Республики местным отделением Всероссийской политической партии «Единая Россия».</w:t>
      </w:r>
      <w:r w:rsidR="004C6FF4" w:rsidRPr="004C6FF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E5458" w:rsidRPr="004C6FF4" w:rsidRDefault="005E5458" w:rsidP="004C6FF4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6FF4">
        <w:rPr>
          <w:rFonts w:ascii="Times New Roman" w:hAnsi="Times New Roman" w:cs="Times New Roman"/>
          <w:sz w:val="26"/>
          <w:szCs w:val="26"/>
        </w:rPr>
        <w:t xml:space="preserve">    2. </w:t>
      </w:r>
      <w:r w:rsidR="004C6FF4" w:rsidRPr="004C6FF4">
        <w:rPr>
          <w:rFonts w:ascii="Times New Roman" w:hAnsi="Times New Roman" w:cs="Times New Roman"/>
          <w:sz w:val="26"/>
          <w:szCs w:val="26"/>
        </w:rPr>
        <w:t xml:space="preserve">Направить </w:t>
      </w:r>
      <w:r w:rsidRPr="004C6FF4">
        <w:rPr>
          <w:rFonts w:ascii="Times New Roman" w:hAnsi="Times New Roman" w:cs="Times New Roman"/>
          <w:sz w:val="26"/>
          <w:szCs w:val="26"/>
        </w:rPr>
        <w:t>настояще</w:t>
      </w:r>
      <w:r w:rsidR="004C6FF4" w:rsidRPr="004C6FF4">
        <w:rPr>
          <w:rFonts w:ascii="Times New Roman" w:hAnsi="Times New Roman" w:cs="Times New Roman"/>
          <w:sz w:val="26"/>
          <w:szCs w:val="26"/>
        </w:rPr>
        <w:t>е</w:t>
      </w:r>
      <w:r w:rsidRPr="004C6FF4">
        <w:rPr>
          <w:rFonts w:ascii="Times New Roman" w:hAnsi="Times New Roman" w:cs="Times New Roman"/>
          <w:sz w:val="26"/>
          <w:szCs w:val="26"/>
        </w:rPr>
        <w:t xml:space="preserve"> решени</w:t>
      </w:r>
      <w:r w:rsidR="004C6FF4" w:rsidRPr="004C6FF4">
        <w:rPr>
          <w:rFonts w:ascii="Times New Roman" w:hAnsi="Times New Roman" w:cs="Times New Roman"/>
          <w:sz w:val="26"/>
          <w:szCs w:val="26"/>
        </w:rPr>
        <w:t>е</w:t>
      </w:r>
      <w:r w:rsidRPr="004C6FF4">
        <w:rPr>
          <w:rFonts w:ascii="Times New Roman" w:hAnsi="Times New Roman" w:cs="Times New Roman"/>
          <w:sz w:val="26"/>
          <w:szCs w:val="26"/>
        </w:rPr>
        <w:t xml:space="preserve"> </w:t>
      </w:r>
      <w:r w:rsidR="004C6FF4" w:rsidRPr="004C6FF4">
        <w:rPr>
          <w:rFonts w:ascii="Times New Roman" w:hAnsi="Times New Roman" w:cs="Times New Roman"/>
          <w:sz w:val="26"/>
          <w:szCs w:val="26"/>
        </w:rPr>
        <w:t xml:space="preserve">в </w:t>
      </w:r>
      <w:r w:rsidRPr="004C6FF4">
        <w:rPr>
          <w:rFonts w:ascii="Times New Roman" w:hAnsi="Times New Roman" w:cs="Times New Roman"/>
          <w:sz w:val="26"/>
          <w:szCs w:val="26"/>
        </w:rPr>
        <w:t>участков</w:t>
      </w:r>
      <w:r w:rsidR="004C6FF4" w:rsidRPr="004C6FF4">
        <w:rPr>
          <w:rFonts w:ascii="Times New Roman" w:hAnsi="Times New Roman" w:cs="Times New Roman"/>
          <w:sz w:val="26"/>
          <w:szCs w:val="26"/>
        </w:rPr>
        <w:t>ую избирательную</w:t>
      </w:r>
      <w:r w:rsidRPr="004C6FF4">
        <w:rPr>
          <w:rFonts w:ascii="Times New Roman" w:hAnsi="Times New Roman" w:cs="Times New Roman"/>
          <w:sz w:val="26"/>
          <w:szCs w:val="26"/>
        </w:rPr>
        <w:t xml:space="preserve"> комисси</w:t>
      </w:r>
      <w:r w:rsidR="004C6FF4" w:rsidRPr="004C6FF4">
        <w:rPr>
          <w:rFonts w:ascii="Times New Roman" w:hAnsi="Times New Roman" w:cs="Times New Roman"/>
          <w:sz w:val="26"/>
          <w:szCs w:val="26"/>
        </w:rPr>
        <w:t>ю избирательного участка № 10</w:t>
      </w:r>
      <w:r w:rsidR="0034360C">
        <w:rPr>
          <w:rFonts w:ascii="Times New Roman" w:hAnsi="Times New Roman" w:cs="Times New Roman"/>
          <w:sz w:val="26"/>
          <w:szCs w:val="26"/>
        </w:rPr>
        <w:t>11</w:t>
      </w:r>
      <w:r w:rsidR="004C6FF4" w:rsidRPr="004C6FF4">
        <w:rPr>
          <w:rFonts w:ascii="Times New Roman" w:hAnsi="Times New Roman" w:cs="Times New Roman"/>
          <w:sz w:val="26"/>
          <w:szCs w:val="26"/>
        </w:rPr>
        <w:t>.</w:t>
      </w:r>
    </w:p>
    <w:p w:rsidR="005E5458" w:rsidRPr="004C6FF4" w:rsidRDefault="005E5458" w:rsidP="004C6FF4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6FF4">
        <w:rPr>
          <w:rFonts w:ascii="Times New Roman" w:hAnsi="Times New Roman" w:cs="Times New Roman"/>
          <w:sz w:val="26"/>
          <w:szCs w:val="26"/>
        </w:rPr>
        <w:t xml:space="preserve">    </w:t>
      </w:r>
      <w:r w:rsidR="004C6FF4">
        <w:rPr>
          <w:rFonts w:ascii="Times New Roman" w:hAnsi="Times New Roman" w:cs="Times New Roman"/>
          <w:sz w:val="26"/>
          <w:szCs w:val="26"/>
        </w:rPr>
        <w:t>3</w:t>
      </w:r>
      <w:r w:rsidRPr="004C6FF4">
        <w:rPr>
          <w:rFonts w:ascii="Times New Roman" w:hAnsi="Times New Roman" w:cs="Times New Roman"/>
          <w:sz w:val="26"/>
          <w:szCs w:val="26"/>
        </w:rPr>
        <w:t xml:space="preserve">. Опубликовать настоящее решение </w:t>
      </w:r>
      <w:r w:rsidR="004C6FF4" w:rsidRPr="004C6FF4">
        <w:rPr>
          <w:rFonts w:ascii="Times New Roman" w:hAnsi="Times New Roman" w:cs="Times New Roman"/>
          <w:sz w:val="26"/>
          <w:szCs w:val="26"/>
        </w:rPr>
        <w:t>в средствах массовой информации.</w:t>
      </w:r>
    </w:p>
    <w:p w:rsidR="005E5458" w:rsidRPr="004C6FF4" w:rsidRDefault="005E5458" w:rsidP="004C6FF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3276" w:rsidRPr="004C6FF4" w:rsidRDefault="00393276" w:rsidP="00094AD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E343A" w:rsidRPr="00B63C4A" w:rsidTr="00AA04EE">
        <w:tc>
          <w:tcPr>
            <w:tcW w:w="4785" w:type="dxa"/>
          </w:tcPr>
          <w:p w:rsidR="00DE343A" w:rsidRPr="00B63C4A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3C4A"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</w:p>
          <w:p w:rsidR="00DE343A" w:rsidRPr="00B63C4A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3C4A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6" w:type="dxa"/>
          </w:tcPr>
          <w:p w:rsidR="00DE343A" w:rsidRPr="00B63C4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B63C4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B63C4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С.И.Кудряшов</w:t>
            </w:r>
          </w:p>
        </w:tc>
      </w:tr>
      <w:tr w:rsidR="00DE343A" w:rsidRPr="00B63C4A" w:rsidTr="00AA04EE">
        <w:tc>
          <w:tcPr>
            <w:tcW w:w="4785" w:type="dxa"/>
          </w:tcPr>
          <w:p w:rsidR="00DE343A" w:rsidRPr="00B63C4A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B63C4A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3C4A">
              <w:rPr>
                <w:rFonts w:ascii="Times New Roman" w:hAnsi="Times New Roman" w:cs="Times New Roman"/>
                <w:sz w:val="26"/>
                <w:szCs w:val="26"/>
              </w:rPr>
              <w:t>Секретарь</w:t>
            </w:r>
          </w:p>
          <w:p w:rsidR="00DE343A" w:rsidRPr="00B63C4A" w:rsidRDefault="00DE343A" w:rsidP="00AA0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3C4A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6" w:type="dxa"/>
          </w:tcPr>
          <w:p w:rsidR="00DE343A" w:rsidRPr="00B63C4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B63C4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B63C4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343A" w:rsidRPr="00B63C4A" w:rsidRDefault="00DE343A" w:rsidP="00AA04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63C4A">
              <w:rPr>
                <w:rFonts w:ascii="Times New Roman" w:hAnsi="Times New Roman" w:cs="Times New Roman"/>
                <w:sz w:val="26"/>
                <w:szCs w:val="26"/>
              </w:rPr>
              <w:t>С.В.Ербулаткина</w:t>
            </w:r>
          </w:p>
        </w:tc>
      </w:tr>
    </w:tbl>
    <w:p w:rsidR="00B96B7A" w:rsidRPr="00094ADA" w:rsidRDefault="00B96B7A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B96B7A" w:rsidRPr="00094ADA" w:rsidSect="00597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0629B"/>
    <w:multiLevelType w:val="hybridMultilevel"/>
    <w:tmpl w:val="90EE7F3A"/>
    <w:lvl w:ilvl="0" w:tplc="90848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05B5F"/>
    <w:rsid w:val="00094ADA"/>
    <w:rsid w:val="000B5DFA"/>
    <w:rsid w:val="000D0AD2"/>
    <w:rsid w:val="000E5141"/>
    <w:rsid w:val="0010532F"/>
    <w:rsid w:val="00157DDA"/>
    <w:rsid w:val="00191BA8"/>
    <w:rsid w:val="001923A5"/>
    <w:rsid w:val="00270C65"/>
    <w:rsid w:val="002A5F82"/>
    <w:rsid w:val="002A6C0C"/>
    <w:rsid w:val="002B1499"/>
    <w:rsid w:val="002E39E0"/>
    <w:rsid w:val="00305B5F"/>
    <w:rsid w:val="00337559"/>
    <w:rsid w:val="0034360C"/>
    <w:rsid w:val="003820AB"/>
    <w:rsid w:val="00393276"/>
    <w:rsid w:val="003B41EF"/>
    <w:rsid w:val="00443714"/>
    <w:rsid w:val="0047010F"/>
    <w:rsid w:val="00486EC2"/>
    <w:rsid w:val="004C6FF4"/>
    <w:rsid w:val="00507ADE"/>
    <w:rsid w:val="00546F08"/>
    <w:rsid w:val="00550E32"/>
    <w:rsid w:val="005816F8"/>
    <w:rsid w:val="00592F32"/>
    <w:rsid w:val="00597B75"/>
    <w:rsid w:val="005C6997"/>
    <w:rsid w:val="005E5458"/>
    <w:rsid w:val="005E5C3D"/>
    <w:rsid w:val="00650193"/>
    <w:rsid w:val="00654176"/>
    <w:rsid w:val="006A2D1E"/>
    <w:rsid w:val="006E6D27"/>
    <w:rsid w:val="006F02E8"/>
    <w:rsid w:val="0073050B"/>
    <w:rsid w:val="00756752"/>
    <w:rsid w:val="007606FC"/>
    <w:rsid w:val="007A59B3"/>
    <w:rsid w:val="007B073F"/>
    <w:rsid w:val="007C4187"/>
    <w:rsid w:val="00804B3F"/>
    <w:rsid w:val="00826422"/>
    <w:rsid w:val="00846C9C"/>
    <w:rsid w:val="00861274"/>
    <w:rsid w:val="0093358B"/>
    <w:rsid w:val="00986E45"/>
    <w:rsid w:val="00A13849"/>
    <w:rsid w:val="00A55DFA"/>
    <w:rsid w:val="00A94878"/>
    <w:rsid w:val="00AA540D"/>
    <w:rsid w:val="00B3542E"/>
    <w:rsid w:val="00B5050E"/>
    <w:rsid w:val="00B96B7A"/>
    <w:rsid w:val="00BB66BB"/>
    <w:rsid w:val="00C1413F"/>
    <w:rsid w:val="00D76858"/>
    <w:rsid w:val="00D924F5"/>
    <w:rsid w:val="00DB4B50"/>
    <w:rsid w:val="00DE343A"/>
    <w:rsid w:val="00E82B60"/>
    <w:rsid w:val="00ED03BA"/>
    <w:rsid w:val="00EF0D1E"/>
    <w:rsid w:val="00F70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75"/>
  </w:style>
  <w:style w:type="paragraph" w:styleId="1">
    <w:name w:val="heading 1"/>
    <w:basedOn w:val="a"/>
    <w:next w:val="a"/>
    <w:link w:val="10"/>
    <w:qFormat/>
    <w:rsid w:val="003B41E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3B41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3">
    <w:name w:val="heading 3"/>
    <w:basedOn w:val="a"/>
    <w:next w:val="a"/>
    <w:link w:val="30"/>
    <w:qFormat/>
    <w:rsid w:val="003B41E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2A5F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C699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B41EF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3B41EF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30">
    <w:name w:val="Заголовок 3 Знак"/>
    <w:basedOn w:val="a0"/>
    <w:link w:val="3"/>
    <w:rsid w:val="003B41EF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a6">
    <w:name w:val="Title"/>
    <w:basedOn w:val="a"/>
    <w:link w:val="a7"/>
    <w:qFormat/>
    <w:rsid w:val="003B41E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3B41EF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5E54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nformat">
    <w:name w:val="ConsPlusNonformat"/>
    <w:rsid w:val="005E545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2FD0044DAA41E90FBD910B17882E186F456168CE9DAD3694B6479EED3B5DE94DD9695DBDDE582106Ez1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2FD0044DAA41E90FBD910B17882E186F45F138FEFD4D3694B6479EED3B5DE94DD9695DBDDE586136Ez5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2FD0044DAA41E90FBD910B17882E186F45F138FEFD4D3694B6479EED3B5DE94DD9695DBDDE581166EzEJ" TargetMode="External"/><Relationship Id="rId5" Type="http://schemas.openxmlformats.org/officeDocument/2006/relationships/hyperlink" Target="consultantplus://offline/ref=E2FD0044DAA41E90FBD910B17882E186F45F138FEFD4D3694B6479EED3B5DE94DD9695DBDDE580166Ez4J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2020-02-19T13:31:00Z</cp:lastPrinted>
  <dcterms:created xsi:type="dcterms:W3CDTF">2020-03-16T10:49:00Z</dcterms:created>
  <dcterms:modified xsi:type="dcterms:W3CDTF">2020-03-16T11:51:00Z</dcterms:modified>
</cp:coreProperties>
</file>