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E07" w:rsidRP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212A0F0" wp14:editId="1FB4BA42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07" w:rsidRDefault="00472E07" w:rsidP="007C02B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ЗАКОН </w:t>
      </w:r>
    </w:p>
    <w:p w:rsidR="00361265" w:rsidRPr="00472E07" w:rsidRDefault="00361265" w:rsidP="00472E07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sz w:val="40"/>
          <w:szCs w:val="40"/>
          <w:lang w:eastAsia="ru-RU"/>
        </w:rPr>
      </w:pPr>
      <w:r w:rsidRPr="00472E07">
        <w:rPr>
          <w:rFonts w:ascii="Times New Roman" w:eastAsia="Times New Roman" w:hAnsi="Times New Roman"/>
          <w:b/>
          <w:bCs/>
          <w:sz w:val="40"/>
          <w:szCs w:val="40"/>
          <w:lang w:eastAsia="ru-RU"/>
        </w:rPr>
        <w:t xml:space="preserve">ЧУВАШСКОЙ РЕСПУБЛИКИ </w:t>
      </w:r>
    </w:p>
    <w:p w:rsidR="00361265" w:rsidRPr="00472E07" w:rsidRDefault="00361265" w:rsidP="00472E07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506DC" w:rsidRPr="00E506DC" w:rsidRDefault="00E506DC" w:rsidP="00E506DC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E506D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О ВНЕСЕНИИ ИЗМЕНЕНИЙ В СТАТЬИ 9</w:t>
      </w:r>
      <w:proofErr w:type="gramStart"/>
      <w:r w:rsidRPr="00E506D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И</w:t>
      </w:r>
      <w:proofErr w:type="gramEnd"/>
      <w:r w:rsidRPr="00E506D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 15 </w:t>
      </w:r>
    </w:p>
    <w:p w:rsidR="00E506DC" w:rsidRPr="00E506DC" w:rsidRDefault="00E506DC" w:rsidP="00E506DC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E506D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 xml:space="preserve">ЗАКОНА ЧУВАШСКОЙ РЕСПУБЛИКИ "ОБ ОХОТЕ </w:t>
      </w:r>
    </w:p>
    <w:p w:rsidR="00361265" w:rsidRPr="00472E07" w:rsidRDefault="00E506DC" w:rsidP="00E506DC">
      <w:pPr>
        <w:widowControl w:val="0"/>
        <w:spacing w:after="0" w:line="312" w:lineRule="auto"/>
        <w:jc w:val="center"/>
        <w:rPr>
          <w:rFonts w:ascii="Times New Roman" w:eastAsia="Times New Roman" w:hAnsi="Times New Roman"/>
          <w:b/>
          <w:bCs/>
          <w:sz w:val="32"/>
          <w:szCs w:val="28"/>
          <w:lang w:eastAsia="ru-RU"/>
        </w:rPr>
      </w:pPr>
      <w:r w:rsidRPr="00E506DC">
        <w:rPr>
          <w:rFonts w:ascii="Times New Roman" w:eastAsia="Times New Roman" w:hAnsi="Times New Roman"/>
          <w:b/>
          <w:bCs/>
          <w:sz w:val="32"/>
          <w:szCs w:val="28"/>
          <w:lang w:eastAsia="ru-RU"/>
        </w:rPr>
        <w:t>И О СОХРАНЕНИИ ОХОТНИЧЬИХ РЕСУРСОВ"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72E07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72E07" w:rsidRPr="00472E07" w:rsidRDefault="00472E07" w:rsidP="00472E07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72E07" w:rsidRPr="00472E07" w:rsidRDefault="00EB6600" w:rsidP="00472E07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26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марта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</w:t>
      </w:r>
      <w:r w:rsidR="002250C8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6</w:t>
      </w:r>
      <w:r w:rsidR="00472E07" w:rsidRPr="00472E07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 года</w:t>
      </w:r>
    </w:p>
    <w:p w:rsidR="00472E07" w:rsidRPr="00472E07" w:rsidRDefault="00472E07" w:rsidP="00472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E339F1" w:rsidRPr="00E339F1" w:rsidRDefault="00E339F1" w:rsidP="00E339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339F1">
        <w:rPr>
          <w:rFonts w:ascii="Times New Roman" w:hAnsi="Times New Roman"/>
          <w:b/>
          <w:sz w:val="28"/>
          <w:szCs w:val="28"/>
          <w:lang w:eastAsia="ru-RU"/>
        </w:rPr>
        <w:t>Статья 1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Внести в Закон Чувашской Республики от 1 апреля 2011 года № 15 "Об охоте и о сохранении охотничьих ресурсов" (Ведомости Государстве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н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ного Совета Чувашской Республики, 2011, № 89; 2012, № 92 (том I); Собр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а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ние законодательства Чувашской Республики, 2013, № 12; 2016, № 12; 2017, № 11; газета "Республика", 2018, 27 июня; 2019, 17 июля; 2020, 29 апреля, 17 июня; 2021, 29 декабря; сетевое издание "право21.рф", 2022, 2 декабря, № 0000000000000330; газета "Республика", 2025, 15 января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) следующие 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менения:</w:t>
      </w:r>
      <w:proofErr w:type="gramEnd"/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1) в пункте 6 статьи 9 слово "выдача" заменить словом "предоста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ление";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2) статью 15 изложить в следующей редакции: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left="2127" w:hanging="1418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"Статья 15.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ab/>
      </w:r>
      <w:r w:rsidRPr="00E339F1">
        <w:rPr>
          <w:rFonts w:ascii="Times New Roman" w:hAnsi="Times New Roman"/>
          <w:b/>
          <w:color w:val="000000"/>
          <w:spacing w:val="-2"/>
          <w:sz w:val="28"/>
          <w:szCs w:val="28"/>
          <w:lang w:eastAsia="ru-RU"/>
        </w:rPr>
        <w:t>Порядок распределения разрешений на добычу охо</w:t>
      </w:r>
      <w:r w:rsidRPr="00E339F1">
        <w:rPr>
          <w:rFonts w:ascii="Times New Roman" w:hAnsi="Times New Roman"/>
          <w:b/>
          <w:color w:val="000000"/>
          <w:spacing w:val="-2"/>
          <w:sz w:val="28"/>
          <w:szCs w:val="28"/>
          <w:lang w:eastAsia="ru-RU"/>
        </w:rPr>
        <w:t>т</w:t>
      </w:r>
      <w:r w:rsidRPr="00E339F1">
        <w:rPr>
          <w:rFonts w:ascii="Times New Roman" w:hAnsi="Times New Roman"/>
          <w:b/>
          <w:color w:val="000000"/>
          <w:spacing w:val="-2"/>
          <w:sz w:val="28"/>
          <w:szCs w:val="28"/>
          <w:lang w:eastAsia="ru-RU"/>
        </w:rPr>
        <w:t>ничьих ресурсов в общедоступных охотничьих угодьях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Разрешения на добычу охотничьих ресурсов в общедоступных охотничьих угодьях, за исключением разрешений на добычу копытных </w:t>
      </w:r>
      <w:r w:rsidRPr="00E339F1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животных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общедоступных охотничьих угодьях</w:t>
      </w:r>
      <w:r w:rsidRPr="00E339F1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, выдаются физическим лицам,</w:t>
      </w:r>
      <w:r w:rsidRPr="00E339F1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 w:rsidRPr="00E339F1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сведения о которых содержатся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государственном </w:t>
      </w:r>
      <w:proofErr w:type="spell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охотхозя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й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ственном</w:t>
      </w:r>
      <w:proofErr w:type="spellEnd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реестре (далее – охотники), обратившимся с заявлениями в упо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л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номоченный орган лично или через представителя, полномочия которого оформлены в соответствии с законодательством Российской Федерации,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E339F1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 учетом норм пропускной способности охотничьих угодий, квот</w:t>
      </w:r>
      <w:proofErr w:type="gramEnd"/>
      <w:r w:rsidRPr="00E339F1">
        <w:rPr>
          <w:rFonts w:ascii="Times New Roman" w:hAnsi="Times New Roman"/>
          <w:spacing w:val="-4"/>
          <w:sz w:val="24"/>
          <w:szCs w:val="24"/>
          <w:lang w:eastAsia="ru-RU"/>
        </w:rPr>
        <w:t xml:space="preserve"> </w:t>
      </w:r>
      <w:r w:rsidRPr="00E339F1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добычи охотничьих ресурсов или норм допустимой добычи охотничьих ресурсов, нормативов допустимого изъятия охотничьих ресурсов. Очередность пред</w:t>
      </w:r>
      <w:r w:rsidRPr="00E339F1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ставления права на получение разрешения на добычу охотничьих ресурсов в общедоступных охотничьих угодьях, за исключением разрешений на доб</w:t>
      </w:r>
      <w:r w:rsidRPr="00E339F1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ы</w:t>
      </w:r>
      <w:r w:rsidRPr="00E339F1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чу копытных животных в общедоступных охотничьих угодьях, должна соо</w:t>
      </w:r>
      <w:r w:rsidRPr="00E339F1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т</w:t>
      </w:r>
      <w:r w:rsidRPr="00E339F1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ветствовать очередности поступления и регистрации заявлений.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Заявления на получение разрешения на добычу охотничьих ресурсов в общедоступных охотничьих угодьях, за исключением заявлений на пол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чение разрешения на добычу копытных животных</w:t>
      </w:r>
      <w:r w:rsidRPr="00E339F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 общедоступных охо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ничьих угодьях, подаются в уполномоченный орган не ранее чем за один месяц до установленных сроков охоты.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2. Разрешения на добычу копытных животных в общедоступных охотничьих угодьях (далее также – разрешения на добычу копытных ж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вотных) выдаются охотникам исходя из квот добычи охотничьих ресурсов или норм допустимой добычи охотничьих ресурсов.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Право на получение разрешения на добычу копытных животных распределяется между охотниками посредством жеребьевки исходя из сл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дующей пропорции от установленных квот добычи охотничьих ресурсов или норм допустимой добычи охотничьих ресурсов: 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1) 50 процентов – между охотниками, добывшими волков и (или) не 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менее 30 лисиц в общедоступных охотничьих угодьях в течение календа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р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ного года, предшествующего сезону охоты на копытных животных (далее –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охотники, добывшие волков и (или) лисиц);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39F1">
        <w:rPr>
          <w:rFonts w:ascii="Times New Roman" w:hAnsi="Times New Roman"/>
          <w:sz w:val="28"/>
          <w:szCs w:val="28"/>
          <w:lang w:eastAsia="ru-RU"/>
        </w:rPr>
        <w:t>2) 20 процентов – между охотниками, являющимися ветеранами бо</w:t>
      </w:r>
      <w:r w:rsidRPr="00E339F1">
        <w:rPr>
          <w:rFonts w:ascii="Times New Roman" w:hAnsi="Times New Roman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sz w:val="28"/>
          <w:szCs w:val="28"/>
          <w:lang w:eastAsia="ru-RU"/>
        </w:rPr>
        <w:t>вых действий, принимавшими участие в специальной военной операции (далее – ветераны боевых действий – участники специальной военной оп</w:t>
      </w:r>
      <w:r w:rsidRPr="00E339F1">
        <w:rPr>
          <w:rFonts w:ascii="Times New Roman" w:hAnsi="Times New Roman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sz w:val="28"/>
          <w:szCs w:val="28"/>
          <w:lang w:eastAsia="ru-RU"/>
        </w:rPr>
        <w:t>рации);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3) 30 процентов – между охотниками, не относящимися к охотникам, добывшим волков и (или) лисиц, и охотникам, являющимся ветеранами боевых действий – участниками </w:t>
      </w:r>
      <w:r w:rsidRPr="00E339F1">
        <w:rPr>
          <w:rFonts w:ascii="Times New Roman" w:hAnsi="Times New Roman"/>
          <w:sz w:val="28"/>
          <w:szCs w:val="28"/>
          <w:lang w:eastAsia="ru-RU"/>
        </w:rPr>
        <w:t>специальной военной операции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 – иные охотники).</w:t>
      </w:r>
      <w:proofErr w:type="gramEnd"/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Регистрация факта добычи волка и (или) лисицы осуществляется не </w:t>
      </w: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позднее</w:t>
      </w:r>
      <w:proofErr w:type="gramEnd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чем за десять дней до начала срока подачи заявок на приобретение права на получение разрешения на добычу копытных животных, устано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ленного частью 5 настоящей статьи, в порядке, утвержденном уполном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ченным органом. 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случае отсутствия заявок от охотников, добывших волков и (или) лисиц, право на получение разрешения на добычу копытных животных распределяется </w:t>
      </w:r>
      <w:r w:rsidRPr="00E339F1">
        <w:rPr>
          <w:rFonts w:ascii="Times New Roman" w:hAnsi="Times New Roman"/>
          <w:sz w:val="28"/>
          <w:szCs w:val="28"/>
          <w:lang w:eastAsia="ru-RU"/>
        </w:rPr>
        <w:t xml:space="preserve">между охотниками, являющимися 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ветеранами боевых де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й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ствий – участниками специальной военной операции</w:t>
      </w:r>
      <w:r w:rsidRPr="00E339F1">
        <w:rPr>
          <w:rFonts w:ascii="Times New Roman" w:hAnsi="Times New Roman"/>
          <w:sz w:val="28"/>
          <w:szCs w:val="28"/>
          <w:lang w:eastAsia="ru-RU"/>
        </w:rPr>
        <w:t>,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иными охотниками исходя из следующей пропорции от установленных квот добычи охотн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чьих ресурсов или норм допустимой добычи охотничьих ресурсов:</w:t>
      </w:r>
      <w:proofErr w:type="gramEnd"/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1) 50 процентов – между охотниками, являющимися ветеранами бо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вых действий – участниками специальной военной операции;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2) 50 процентов – между иными охотниками. 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случае отсутствия заявок от охотников, являющихся ветеранами боевых действий – участниками специальной военной операции, право на получение разрешения на добычу копытных животных распределяется </w:t>
      </w:r>
      <w:r w:rsidRPr="00E339F1">
        <w:rPr>
          <w:rFonts w:ascii="Times New Roman" w:hAnsi="Times New Roman"/>
          <w:sz w:val="28"/>
          <w:szCs w:val="28"/>
          <w:lang w:eastAsia="ru-RU"/>
        </w:rPr>
        <w:t xml:space="preserve">между охотниками, 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добывшими волков и (или) лисиц, и иными охотник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ми исходя из следующей пропорции от установленных квот добычи охо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ничьих ресурсов или норм допустимой добычи охотничьих ресурсов: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1) 50 процентов – между охотниками, добывшими волков и (или) л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сиц;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2) 50 процентов – между иными охотниками. 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случае отсутствия заявок от охотников, добывших волков и (или) 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лисиц, а также от охотников, являющихся 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ветеранами боевых действий – участниками специальной военной операции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, право на получение разреш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ния на добычу копытных животных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распределяется между иными охотн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ками исходя из установленных квот добычи охотничьих ресурсов или норм допустимой добычи охотничьих ресурсов в размере 100 процентов.</w:t>
      </w:r>
      <w:proofErr w:type="gramEnd"/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Если при распределении разрешений на добычу копытных животных между охотниками, добывшими волков и (или) лисиц, и (или) охотниками, являющимися ветеранами боевых действий – участниками специальной военной операции</w:t>
      </w:r>
      <w:r w:rsidRPr="00E339F1">
        <w:rPr>
          <w:rFonts w:ascii="Times New Roman" w:hAnsi="Times New Roman"/>
          <w:sz w:val="28"/>
          <w:szCs w:val="28"/>
          <w:lang w:eastAsia="ru-RU"/>
        </w:rPr>
        <w:t>,</w:t>
      </w:r>
      <w:r w:rsidRPr="00E339F1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остались нераспределенные разрешения на добычу к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пытных животных, то они распределяются между иными охотниками.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 первую очередь подлежат распределению взрослые особи копы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ных животных.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Количество разрешений на добычу копытных животных, подлеж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щих распределению, рассчитывается в целых единицах. Если устанавлив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емое количество разрешений на добычу копытных животных выражается дробным числом, которое больше единицы, округление производится в с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ответствии с правилами математического округления при условии, что п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лученная при округлении величина не будет превышать установленных квот добычи охотничьих ресурсов или норм допустимой добычи охотн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чьих ресурсов. Если дробное число меньше единицы, то округление прои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водится до целой единицы при условии, что полученная при округлении величина не будет превышать установленных квот добычи охотничьих р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сурсов или норм допустимой добычи охотничьих ресурсов.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3. Для приобретения права на получение разрешения на добычу к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пытных животных охотники обращаются в уполномоченный орган с зая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кой, в которой указываются: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1) фамилия, имя, отчество (последнее – при наличии), адрес и ко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тактный телефон, номер охотничьего билета;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2) наименование муниципального округа, на территории которого располагаются общедоступные охотничьи угодья, для осуществления ох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ты в которых охотник хочет приобрести право на получение разрешения на добычу копытных животных;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3) вид охотничьих ресурсов.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Охотники, добывшие волков и (или) лисиц, прилагают к заявке к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пию документа установленной уполномоченным органом формы, по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тверждающего факт их добычи.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Охотники, являющиеся ветеранами боевых действий – участниками специальной военной операции</w:t>
      </w:r>
      <w:r w:rsidRPr="00E339F1">
        <w:rPr>
          <w:rFonts w:ascii="Times New Roman" w:hAnsi="Times New Roman"/>
          <w:sz w:val="28"/>
          <w:szCs w:val="28"/>
          <w:lang w:eastAsia="ru-RU"/>
        </w:rPr>
        <w:t>,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прилагают к заявке</w:t>
      </w:r>
      <w:r w:rsidRPr="00E339F1">
        <w:rPr>
          <w:rFonts w:ascii="Times New Roman" w:hAnsi="Times New Roman"/>
          <w:sz w:val="28"/>
          <w:szCs w:val="28"/>
          <w:lang w:eastAsia="ru-RU"/>
        </w:rPr>
        <w:t xml:space="preserve"> к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опии удостоверения ветерана боевых действий, выданного в установленном законодательством Российской Федерации порядке, и документа</w:t>
      </w:r>
      <w:r w:rsidRPr="00E339F1">
        <w:rPr>
          <w:rFonts w:ascii="Times New Roman" w:hAnsi="Times New Roman"/>
          <w:sz w:val="28"/>
          <w:szCs w:val="28"/>
          <w:lang w:eastAsia="ru-RU"/>
        </w:rPr>
        <w:t>, подтверждающего в соо</w:t>
      </w:r>
      <w:r w:rsidRPr="00E339F1">
        <w:rPr>
          <w:rFonts w:ascii="Times New Roman" w:hAnsi="Times New Roman"/>
          <w:sz w:val="28"/>
          <w:szCs w:val="28"/>
          <w:lang w:eastAsia="ru-RU"/>
        </w:rPr>
        <w:t>т</w:t>
      </w:r>
      <w:r w:rsidRPr="00E339F1">
        <w:rPr>
          <w:rFonts w:ascii="Times New Roman" w:hAnsi="Times New Roman"/>
          <w:sz w:val="28"/>
          <w:szCs w:val="28"/>
          <w:lang w:eastAsia="ru-RU"/>
        </w:rPr>
        <w:t>ветствии с законодательством Российской Федерации его участие в спец</w:t>
      </w:r>
      <w:r w:rsidRPr="00E339F1">
        <w:rPr>
          <w:rFonts w:ascii="Times New Roman" w:hAnsi="Times New Roman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sz w:val="28"/>
          <w:szCs w:val="28"/>
          <w:lang w:eastAsia="ru-RU"/>
        </w:rPr>
        <w:t>альной военной операции.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 случае отсутствия на момент подачи заявки документов, пред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смотренных абзацами пятым и шестым настоящей части, охотник участв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ет в жеребьевке между иными охотниками. 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Основанием для отказа в регистрации заявки является отсутствие сведений, перечисленных в пунктах 1–3 настоящей части. Об отказе в р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гистрации заявки уполномоченный орган обязан письменно известить охотника, подавшего заявку, в течение пяти рабочих дней со дня посту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ления заявки. 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4. Охотник вправе подать одну заявку на приобретение права на п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лучение разрешения на добычу копытных животных в отношении не более одной особи одного вида охотничьих ресурсов на территории общедосту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ных охотничьих угодий только одного муниципального округа.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Заявки на приобретение права на получение разрешения на добычу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копытных животных подаются охотниками в срок с 1 августа по 1 сентя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ря </w:t>
      </w:r>
      <w:r w:rsidRPr="00E339F1"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t>текущего года и регистрируются уполномоченным органом в журнале в порядке очередности поступления. Ведение журнала осуществляется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ru-RU"/>
        </w:rPr>
        <w:br/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 электронной и (или) бумажной форме.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 Жеребьевка проводится в течение тридцати дней со дня окончания срока приема заявок. Уполномоченный орган не </w:t>
      </w: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позднее</w:t>
      </w:r>
      <w:proofErr w:type="gramEnd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чем за пять дней до дня проведения жеребьевки размещает на Портале органов власти Ч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вашской Республики в информационно-телекоммуникационной сети "И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тернет" сведения о месте, дате и времени проведения жеребьевки.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7. Жеребьевка проводится публично комиссией по проведению ж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ребьевки на право получения разрешения на добычу копытных животных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 общедоступных охотничьих угодьях (далее – комиссия), создаваемой уполномоченным органом. В состав комиссии включаются представители исполнительных органов Чувашской Республики, а также по согласованию представители территориальных органов федеральных органов исполн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тельной власти и общественности.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Положение о комисс</w:t>
      </w: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ии и ее</w:t>
      </w:r>
      <w:proofErr w:type="gramEnd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состав утверждаются уполномоченным органом.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8. Уполномоченный орган составляет списки претендентов на право получения разрешения на добычу копытных животных по муниципальным округам и по видам охотничьих ресурсов согласно регистрационным н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мерам заявок, являющихся номерами для проведения жеребьевки.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9. Жеребьевка проводится по каждому виду охотничьих ресурсов для каждого муниципального округа в порядке, установленном частью 2 настоящей статьи.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10. Жеребьевка проводится методом случайной выборки номеров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 применением лототрона, в </w:t>
      </w: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который</w:t>
      </w:r>
      <w:proofErr w:type="gramEnd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помещаются конверты (контейнеры) с номерами. Подготовка лототрона и осмотр каждого конверта (контейн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ра) производятся комиссией. При проведении жеребьевки могут прису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ствовать охотники, представители общественности и средств массовой информации.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11. По результатам проведения жеребьевки составляется протокол, который подписывается членами комиссии. В протоколе указываются: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1) номера охотничьих билетов и фамилии, имена, отчества (после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нее – при наличии) охотников, которые приобрели право на получение разрешения на добычу копытных животных по каждому муниципальному округу;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2) номера охотничьих билетов и фамилии, имена, отчества (после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нее – при наличии) охотников, которые могут получить разрешение на д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бычу копытных животных по каждому муниципальному округу, в случае </w:t>
      </w:r>
      <w:proofErr w:type="spell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нереализации</w:t>
      </w:r>
      <w:proofErr w:type="spellEnd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права на получение разрешения на добычу копытных ж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вотных охотниками, указанными в пункте 1 настоящей части, или в случае увеличения квот добычи охотничьих ресурсов или норм допустимой д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бычи охотничьих ресурсов, в порядке очередности, установленной</w:t>
      </w:r>
      <w:proofErr w:type="gramEnd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ж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ребьевке.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12. </w:t>
      </w: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Уполномоченный орган в течение пяти рабочих дней со дня пр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ведения жеребьевки размещает на Портале органов власти Чувашской Ре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публики в информационно-телекоммуникационной сети "Интернет" св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дения о результатах жеребьевки, об общедоступных охотничьих угодьях муниципальных округов, в отношении которых жеребьевка не провод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лась ввиду отсутствия квот добычи охотничьих ресурсов или норм доп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стимой добычи охотничьих ресурсов, </w:t>
      </w:r>
      <w:r w:rsidRPr="00E339F1">
        <w:rPr>
          <w:rFonts w:ascii="Times New Roman" w:hAnsi="Times New Roman"/>
          <w:sz w:val="28"/>
          <w:szCs w:val="28"/>
          <w:lang w:eastAsia="ru-RU"/>
        </w:rPr>
        <w:t>и о сроках подачи заявлений на п</w:t>
      </w:r>
      <w:r w:rsidRPr="00E339F1">
        <w:rPr>
          <w:rFonts w:ascii="Times New Roman" w:hAnsi="Times New Roman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sz w:val="28"/>
          <w:szCs w:val="28"/>
          <w:lang w:eastAsia="ru-RU"/>
        </w:rPr>
        <w:t>лучение разрешений на добычу</w:t>
      </w:r>
      <w:proofErr w:type="gramEnd"/>
      <w:r w:rsidRPr="00E339F1">
        <w:rPr>
          <w:rFonts w:ascii="Times New Roman" w:hAnsi="Times New Roman"/>
          <w:sz w:val="28"/>
          <w:szCs w:val="28"/>
          <w:lang w:eastAsia="ru-RU"/>
        </w:rPr>
        <w:t xml:space="preserve"> копытных животных.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13. </w:t>
      </w: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Предоставленное право на получение разрешения на добычу к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пытных животных может быть реализовано охотником путем обращения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с заявлением в уполномоченный орган лично или через представителя, полномочия которого оформлены в соответствии с законодательством Ро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сийской Федерации, в течение 30 календарных дней со дня публикации р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зультатов жеребьевки на Портале органов власти Чувашской Республики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 информационно-телекоммуникационной сети "Интернет".</w:t>
      </w:r>
      <w:proofErr w:type="gramEnd"/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14. </w:t>
      </w:r>
      <w:proofErr w:type="gramStart"/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В случае </w:t>
      </w:r>
      <w:proofErr w:type="spellStart"/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нереализации</w:t>
      </w:r>
      <w:proofErr w:type="spellEnd"/>
      <w:r w:rsidRPr="00E339F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 охотником права на получение разрешения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добычу копытных животных либо увеличения в течение сезона охоты квот добычи охотничьих ресурсов или норм допустимой добычи охотн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чьих ресурсов в общедоступных охотничьих угодьях уполномоченный 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ган в течение пяти рабочих дней со дня истечения срока, установленного частью 13 настоящей статьи, либо со дня принятия решения об увеличении квот добычи охотничьих ресурсов или</w:t>
      </w:r>
      <w:proofErr w:type="gramEnd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норм допустимой добычи охотн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чьих ресурсов письменно уведомляет охотников в порядке очередности, установленной при проведении жеребьевки, о возникновении у них права на получение разрешения на добычу копытных животных.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15. В случае</w:t>
      </w: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proofErr w:type="gramEnd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если количество заявок охотников не превышает квоту добычи охотничьих ресурсов или норм допустимой добычи охотничьих ресурсов на территории муниципального округа, жеребьевка не проводи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ся и разрешения на добычу копытных животных выдаются всем охотн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кам, подавшим заявки.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16. Право на получение разрешения на добычу копытных животных охотниками в случаях, предусмотренных частью 14 настоящей статьи, ре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лизуется путем обращения с заявлением </w:t>
      </w: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уполномоченный</w:t>
      </w:r>
      <w:proofErr w:type="gramEnd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орган лично или через представителя, полномочия которого оформлены в соответствии с законодательством Российской Федерации, в течение десяти календа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ных дней со дня получения письменного уведомления уполномоченного органа.</w:t>
      </w: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17. Выдача разрешений на добычу охотничьих ресурсов в общед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ступных охотничьих угодьях осуществляется уполномоченным органом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в порядке, установленном законодательством Российской Федерации</w:t>
      </w:r>
      <w:proofErr w:type="gramStart"/>
      <w:r w:rsidRPr="00E339F1">
        <w:rPr>
          <w:rFonts w:ascii="Times New Roman" w:hAnsi="Times New Roman"/>
          <w:color w:val="000000"/>
          <w:sz w:val="28"/>
          <w:szCs w:val="28"/>
          <w:lang w:eastAsia="ru-RU"/>
        </w:rPr>
        <w:t>.".</w:t>
      </w:r>
      <w:proofErr w:type="gramEnd"/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</w:pPr>
    </w:p>
    <w:p w:rsidR="00E339F1" w:rsidRPr="00E339F1" w:rsidRDefault="00E339F1" w:rsidP="00E339F1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339F1">
        <w:rPr>
          <w:rFonts w:ascii="Times New Roman" w:hAnsi="Times New Roman"/>
          <w:b/>
          <w:sz w:val="28"/>
          <w:szCs w:val="28"/>
          <w:lang w:eastAsia="ru-RU"/>
        </w:rPr>
        <w:t xml:space="preserve">Статья 2 </w:t>
      </w:r>
    </w:p>
    <w:p w:rsidR="00361265" w:rsidRPr="00361265" w:rsidRDefault="00E339F1" w:rsidP="00E339F1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39F1">
        <w:rPr>
          <w:rFonts w:ascii="Times New Roman" w:hAnsi="Times New Roman"/>
          <w:spacing w:val="-4"/>
          <w:sz w:val="28"/>
          <w:szCs w:val="28"/>
          <w:lang w:eastAsia="ru-RU"/>
        </w:rPr>
        <w:t>Настоящий Закон вступает в силу по истечении десяти дней после дня его официального опубликования.</w:t>
      </w:r>
    </w:p>
    <w:p w:rsidR="00472E07" w:rsidRPr="00472E07" w:rsidRDefault="00472E07" w:rsidP="00472E07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72E07" w:rsidRPr="00472E07" w:rsidTr="00472E07">
        <w:tc>
          <w:tcPr>
            <w:tcW w:w="1661" w:type="pct"/>
          </w:tcPr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72E07" w:rsidRPr="00472E07" w:rsidRDefault="00472E07" w:rsidP="00472E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72E07" w:rsidRPr="00472E07" w:rsidRDefault="00472E07" w:rsidP="00472E0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2E07" w:rsidRPr="00472E07" w:rsidRDefault="00472E07" w:rsidP="00472E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2E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72E07" w:rsidRPr="00A3267E" w:rsidRDefault="00472E07" w:rsidP="00472E07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A3267E" w:rsidRPr="00C73309" w:rsidRDefault="00A3267E" w:rsidP="00A326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73309">
        <w:rPr>
          <w:rFonts w:ascii="Times New Roman" w:hAnsi="Times New Roman"/>
          <w:sz w:val="28"/>
          <w:szCs w:val="28"/>
        </w:rPr>
        <w:t>г. Чебоксары</w:t>
      </w:r>
    </w:p>
    <w:p w:rsidR="00A3267E" w:rsidRPr="00C73309" w:rsidRDefault="00A3267E" w:rsidP="00A3267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Pr="00C73309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C73309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C73309">
        <w:rPr>
          <w:rFonts w:ascii="Times New Roman" w:hAnsi="Times New Roman"/>
          <w:sz w:val="28"/>
          <w:szCs w:val="28"/>
        </w:rPr>
        <w:t xml:space="preserve"> года</w:t>
      </w:r>
    </w:p>
    <w:p w:rsidR="00EB6600" w:rsidRPr="00472E07" w:rsidRDefault="00A3267E" w:rsidP="00C733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</w:t>
      </w:r>
      <w:r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</w:p>
    <w:sectPr w:rsidR="00EB6600" w:rsidRPr="00472E07" w:rsidSect="00472E07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E07" w:rsidRDefault="00472E07" w:rsidP="00472E07">
      <w:pPr>
        <w:spacing w:after="0" w:line="240" w:lineRule="auto"/>
      </w:pPr>
      <w:r>
        <w:separator/>
      </w:r>
    </w:p>
  </w:endnote>
  <w:end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E07" w:rsidRDefault="00472E07" w:rsidP="00472E07">
      <w:pPr>
        <w:spacing w:after="0" w:line="240" w:lineRule="auto"/>
      </w:pPr>
      <w:r>
        <w:separator/>
      </w:r>
    </w:p>
  </w:footnote>
  <w:footnote w:type="continuationSeparator" w:id="0">
    <w:p w:rsidR="00472E07" w:rsidRDefault="00472E07" w:rsidP="00472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89380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72E07" w:rsidRPr="00472E07" w:rsidRDefault="00472E07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72E07">
          <w:rPr>
            <w:rFonts w:ascii="Times New Roman" w:hAnsi="Times New Roman"/>
            <w:sz w:val="24"/>
            <w:szCs w:val="24"/>
          </w:rPr>
          <w:fldChar w:fldCharType="begin"/>
        </w:r>
        <w:r w:rsidRPr="00472E0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72E07">
          <w:rPr>
            <w:rFonts w:ascii="Times New Roman" w:hAnsi="Times New Roman"/>
            <w:sz w:val="24"/>
            <w:szCs w:val="24"/>
          </w:rPr>
          <w:fldChar w:fldCharType="separate"/>
        </w:r>
        <w:r w:rsidR="00A3267E">
          <w:rPr>
            <w:rFonts w:ascii="Times New Roman" w:hAnsi="Times New Roman"/>
            <w:noProof/>
            <w:sz w:val="24"/>
            <w:szCs w:val="24"/>
          </w:rPr>
          <w:t>7</w:t>
        </w:r>
        <w:r w:rsidRPr="00472E0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265"/>
    <w:rsid w:val="0006264B"/>
    <w:rsid w:val="002250C8"/>
    <w:rsid w:val="002F5A3E"/>
    <w:rsid w:val="00361265"/>
    <w:rsid w:val="00375698"/>
    <w:rsid w:val="00472E07"/>
    <w:rsid w:val="00727A0C"/>
    <w:rsid w:val="007C02BB"/>
    <w:rsid w:val="00830974"/>
    <w:rsid w:val="008D7B97"/>
    <w:rsid w:val="008E0289"/>
    <w:rsid w:val="00961316"/>
    <w:rsid w:val="00A3267E"/>
    <w:rsid w:val="00AD29A1"/>
    <w:rsid w:val="00BE580C"/>
    <w:rsid w:val="00C634C6"/>
    <w:rsid w:val="00C73309"/>
    <w:rsid w:val="00DE72E5"/>
    <w:rsid w:val="00E339F1"/>
    <w:rsid w:val="00E506DC"/>
    <w:rsid w:val="00EB6600"/>
    <w:rsid w:val="00F31CA0"/>
    <w:rsid w:val="00F41F3B"/>
    <w:rsid w:val="00FE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B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D7B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2E0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472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2E0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1989</Words>
  <Characters>11340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Лаврентьев Денис Геннадьевич</dc:creator>
  <cp:lastModifiedBy>Леончик Александр Владимирович</cp:lastModifiedBy>
  <cp:revision>4</cp:revision>
  <cp:lastPrinted>2026-03-10T09:55:00Z</cp:lastPrinted>
  <dcterms:created xsi:type="dcterms:W3CDTF">2026-03-10T09:51:00Z</dcterms:created>
  <dcterms:modified xsi:type="dcterms:W3CDTF">2026-03-30T06:07:00Z</dcterms:modified>
</cp:coreProperties>
</file>