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FB" w:rsidRDefault="000841F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841FB" w:rsidRDefault="000841FB">
      <w:pPr>
        <w:pStyle w:val="ConsPlusNormal"/>
        <w:jc w:val="both"/>
        <w:outlineLvl w:val="0"/>
      </w:pPr>
    </w:p>
    <w:p w:rsidR="000841FB" w:rsidRDefault="000841FB">
      <w:pPr>
        <w:pStyle w:val="ConsPlusTitle"/>
        <w:jc w:val="center"/>
        <w:outlineLvl w:val="0"/>
      </w:pPr>
      <w:r>
        <w:t>АДМИНИСТРАЦИЯ ГОРОДА ЧЕБОКСАРЫ</w:t>
      </w:r>
    </w:p>
    <w:p w:rsidR="000841FB" w:rsidRDefault="000841FB">
      <w:pPr>
        <w:pStyle w:val="ConsPlusTitle"/>
        <w:jc w:val="center"/>
      </w:pPr>
      <w:r>
        <w:t>ЧУВАШСКОЙ РЕСПУБЛИКИ</w:t>
      </w:r>
    </w:p>
    <w:p w:rsidR="000841FB" w:rsidRDefault="000841FB">
      <w:pPr>
        <w:pStyle w:val="ConsPlusTitle"/>
        <w:jc w:val="both"/>
      </w:pPr>
    </w:p>
    <w:p w:rsidR="000841FB" w:rsidRDefault="000841FB">
      <w:pPr>
        <w:pStyle w:val="ConsPlusTitle"/>
        <w:jc w:val="center"/>
      </w:pPr>
      <w:r>
        <w:t>ПОСТАНОВЛЕНИЕ</w:t>
      </w:r>
    </w:p>
    <w:p w:rsidR="000841FB" w:rsidRDefault="000841FB">
      <w:pPr>
        <w:pStyle w:val="ConsPlusTitle"/>
        <w:jc w:val="center"/>
      </w:pPr>
      <w:r>
        <w:t>от 11 января 2023 г. N 45</w:t>
      </w:r>
    </w:p>
    <w:p w:rsidR="000841FB" w:rsidRDefault="000841FB">
      <w:pPr>
        <w:pStyle w:val="ConsPlusTitle"/>
        <w:jc w:val="both"/>
      </w:pPr>
    </w:p>
    <w:p w:rsidR="000841FB" w:rsidRDefault="000841FB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0841FB" w:rsidRDefault="000841FB">
      <w:pPr>
        <w:pStyle w:val="ConsPlusTitle"/>
        <w:jc w:val="center"/>
      </w:pPr>
      <w:r>
        <w:t>МУНИЦИПАЛЬНОЙ УСЛУГИ "СОГЛАСОВАНИЕ ДИЗАЙН-ПРОЕКТА</w:t>
      </w:r>
    </w:p>
    <w:p w:rsidR="000841FB" w:rsidRDefault="000841FB">
      <w:pPr>
        <w:pStyle w:val="ConsPlusTitle"/>
        <w:jc w:val="center"/>
      </w:pPr>
      <w:r>
        <w:t>РАЗМЕЩЕНИЯ ИНФОРМАЦИОННЫХ КОНСТРУКЦИЙ НА ТЕРРИТОРИИ</w:t>
      </w:r>
    </w:p>
    <w:p w:rsidR="000841FB" w:rsidRDefault="000841FB">
      <w:pPr>
        <w:pStyle w:val="ConsPlusTitle"/>
        <w:jc w:val="center"/>
      </w:pPr>
      <w:r>
        <w:t>ГОРОДА ЧЕБОКСАРЫ" И ПРИЗНАНИИ УТРАТИВШИМИ СИЛУ</w:t>
      </w:r>
    </w:p>
    <w:p w:rsidR="000841FB" w:rsidRDefault="000841FB">
      <w:pPr>
        <w:pStyle w:val="ConsPlusTitle"/>
        <w:jc w:val="center"/>
      </w:pPr>
      <w:r>
        <w:t>НЕКОТОРЫХ ПОСТАНОВЛЕНИЙ АДМИНИСТРАЦИИ ГОРОДА ЧЕБОКСАРЫ</w:t>
      </w:r>
    </w:p>
    <w:p w:rsidR="000841FB" w:rsidRDefault="000841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841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29.11.2023 </w:t>
            </w:r>
            <w:hyperlink r:id="rId5">
              <w:r>
                <w:rPr>
                  <w:color w:val="0000FF"/>
                </w:rPr>
                <w:t>N 4329</w:t>
              </w:r>
            </w:hyperlink>
            <w:r>
              <w:rPr>
                <w:color w:val="392C69"/>
              </w:rPr>
              <w:t>,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6">
              <w:r>
                <w:rPr>
                  <w:color w:val="0000FF"/>
                </w:rPr>
                <w:t>N 1179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7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8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"Согласование дизайн-проекта размещения информационных конструкций на территории города Чебоксары" согласно приложению.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04.12.2017 N 2792 "Об утверждении административного регламента предоставления муниципальной услуги "Согласование дизайн-проекта размещения информационных конструкций на территории города Чебоксары";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пункт 2</w:t>
        </w:r>
      </w:hyperlink>
      <w:r>
        <w:t xml:space="preserve"> постановления администрации города Чебоксары от 17.01.2018 N 47 "О внесении изменений в некоторые постановления администрации города Чебоксары";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05.07.2018 N 1190 "О внесении изменений в постановление администрации города Чебоксары от 04.12.2017 N 2792";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1.7</w:t>
        </w:r>
      </w:hyperlink>
      <w:r>
        <w:t xml:space="preserve"> постановления администрации города Чебоксары от 06.11.2018 N 2144 "О внесении изменений в некоторые постановления администрации города Чебоксары";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07.10.2019 N 2404 "О внесении изменений в постановление администрации города Чебоксары от 04.12.2017 N 2792";</w:t>
      </w:r>
    </w:p>
    <w:p w:rsidR="000841FB" w:rsidRDefault="000841FB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пункт 2</w:t>
        </w:r>
      </w:hyperlink>
      <w:r>
        <w:t xml:space="preserve"> постановления администрации города Чебоксары от 25.05.2021 N 938 "О внесении изменений в некоторые постановления администрации города Чебоксары".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3. Настоящее постановление вступает в силу со дня его официального опубликования.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</w:pPr>
      <w:r>
        <w:t>Глава администрации</w:t>
      </w:r>
    </w:p>
    <w:p w:rsidR="000841FB" w:rsidRDefault="000841FB">
      <w:pPr>
        <w:pStyle w:val="ConsPlusNormal"/>
        <w:jc w:val="right"/>
      </w:pPr>
      <w:r>
        <w:t>города Чебоксары</w:t>
      </w:r>
    </w:p>
    <w:p w:rsidR="000841FB" w:rsidRDefault="000841FB">
      <w:pPr>
        <w:pStyle w:val="ConsPlusNormal"/>
        <w:jc w:val="right"/>
      </w:pPr>
      <w:r>
        <w:t>Д.В.СПИРИН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  <w:outlineLvl w:val="0"/>
      </w:pPr>
      <w:r>
        <w:t>Утвержден</w:t>
      </w:r>
    </w:p>
    <w:p w:rsidR="000841FB" w:rsidRDefault="000841FB">
      <w:pPr>
        <w:pStyle w:val="ConsPlusNormal"/>
        <w:jc w:val="right"/>
      </w:pPr>
      <w:r>
        <w:t>постановлением</w:t>
      </w:r>
    </w:p>
    <w:p w:rsidR="000841FB" w:rsidRDefault="000841FB">
      <w:pPr>
        <w:pStyle w:val="ConsPlusNormal"/>
        <w:jc w:val="right"/>
      </w:pPr>
      <w:r>
        <w:t>администрации</w:t>
      </w:r>
    </w:p>
    <w:p w:rsidR="000841FB" w:rsidRDefault="000841FB">
      <w:pPr>
        <w:pStyle w:val="ConsPlusNormal"/>
        <w:jc w:val="right"/>
      </w:pPr>
      <w:r>
        <w:t>города Чебоксары</w:t>
      </w:r>
    </w:p>
    <w:p w:rsidR="000841FB" w:rsidRDefault="000841FB">
      <w:pPr>
        <w:pStyle w:val="ConsPlusNormal"/>
        <w:jc w:val="right"/>
      </w:pPr>
      <w:r>
        <w:t>от 11.01.2023 N 45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</w:pPr>
      <w:bookmarkStart w:id="0" w:name="P42"/>
      <w:bookmarkEnd w:id="0"/>
      <w:r>
        <w:t>АДМИНИСТРАТИВНЫЙ РЕГЛАМЕНТ</w:t>
      </w:r>
    </w:p>
    <w:p w:rsidR="000841FB" w:rsidRDefault="000841FB">
      <w:pPr>
        <w:pStyle w:val="ConsPlusTitle"/>
        <w:jc w:val="center"/>
      </w:pPr>
      <w:r>
        <w:t>ПРЕДОСТАВЛЕНИЯ МУНИЦИПАЛЬНОЙ УСЛУГИ</w:t>
      </w:r>
    </w:p>
    <w:p w:rsidR="000841FB" w:rsidRDefault="000841FB">
      <w:pPr>
        <w:pStyle w:val="ConsPlusTitle"/>
        <w:jc w:val="center"/>
      </w:pPr>
      <w:r>
        <w:t>"СОГЛАСОВАНИЕ ДИЗАЙН-ПРОЕКТА РАЗМЕЩЕНИЯ ИНФОРМАЦИОННЫХ</w:t>
      </w:r>
    </w:p>
    <w:p w:rsidR="000841FB" w:rsidRDefault="000841FB">
      <w:pPr>
        <w:pStyle w:val="ConsPlusTitle"/>
        <w:jc w:val="center"/>
      </w:pPr>
      <w:r>
        <w:t>КОНСТРУКЦИЙ НА ТЕРРИТОРИИ ГОРОДА ЧЕБОКСАРЫ"</w:t>
      </w:r>
    </w:p>
    <w:p w:rsidR="000841FB" w:rsidRDefault="000841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841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29.11.2023 </w:t>
            </w:r>
            <w:hyperlink r:id="rId17">
              <w:r>
                <w:rPr>
                  <w:color w:val="0000FF"/>
                </w:rPr>
                <w:t>N 4329</w:t>
              </w:r>
            </w:hyperlink>
            <w:r>
              <w:rPr>
                <w:color w:val="392C69"/>
              </w:rPr>
              <w:t>,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18">
              <w:r>
                <w:rPr>
                  <w:color w:val="0000FF"/>
                </w:rPr>
                <w:t>N 1179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  <w:outlineLvl w:val="1"/>
      </w:pPr>
      <w:r>
        <w:t>I. Общие положения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"Согласование дизайн-проекта размещения информационных конструкций на территории города Чебоксары" 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являющиеся владельцами информационных конструкции (далее - Заявители).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 Категория Заявителей: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1.2.1.1. Собственник земельного участка, здания или иного недвижимого имущества, к которому присоединяется информационная конструкция.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1.2.1.2. 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</w:t>
      </w:r>
      <w:r>
        <w:lastRenderedPageBreak/>
        <w:t>являющегося арендатором.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1.2.1.3. Лицо, уполномоченное общим собранием собственников помещений в многоквартирном доме, к которому присоединяется информационная конструкция.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1.2.1.4. 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1.2.1.5. Доверительный управляющий недвижимого имущества, к которому присоединяется информационная конструкция.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1.2.1.6. Владелец информационной конструкции.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Муниципальная услуга "Согласование дизайн-проекта размещения информационных конструкций на территории города Чебоксары".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Муниципальная услуга предоставляется органом местного самоуправления - администрацией города Чебоксары (далее также - администрация) и осуществляется через управление архитектуры и градостроительства администрации города Чебоксары (далее также - Управление).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Возможность принятия МФЦ решения об отказе в приеме заявления и документов и (или) </w:t>
      </w:r>
      <w:r>
        <w:lastRenderedPageBreak/>
        <w:t>информации, необходимых для предоставления муниципальной услуги, не предусмотрена.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принятия решения о предоставлении муниципальной услуги о согласовании дизайн-проекта размещения информационных конструкций на территории города Чебоксары - согласованный дизайн-проект размещения информационных конструкций;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уведомление об отказе в предоставлении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2.3.2. Документом, содержащим положительное решение о предоставлении муниципальной услуги, является согласованный дизайн-проект размещения информационных конструкций на территории города Чебоксары, содержащий следующие сведения: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дату;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наименование заявителя;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характеристика информационной конструкции;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вид (тип) информационной конструкции;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размеры информационной конструкции;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место установки;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используемые материалы;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схема крепления информационной конструкции;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изготовитель информационной конструкции;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карта из сети "Интернет" о плане местности;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подпись начальника отдела архитектуры, городской эстетики и дизайна управления архитектуры и градостроительства администрации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согласовании дизайн-проекта размещения информационных конструкций на территории города Чебоксары, содержащее: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дату;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номер;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подпись начальника отдела архитектуры, городской эстетики и дизайна управления архитектуры и градостроительства администрации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начальника отдела архитектуры, городской эстетики и дизайна управления архитектуры и градостроительства администрации города Чебоксары,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 xml:space="preserve">Срок предоставления муниципальной услуги начиная со дня регистрации в администрации либо в МФЦ заявления с документами, указанными в </w:t>
      </w:r>
      <w:hyperlink w:anchor="P128">
        <w:r>
          <w:rPr>
            <w:color w:val="0000FF"/>
          </w:rPr>
          <w:t>пункте 2.6.1.1 подраздела 2.6</w:t>
        </w:r>
      </w:hyperlink>
      <w:r>
        <w:t xml:space="preserve"> Административного регламента, не должен превышать 10 рабочих дней.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письменного заявления об ошибке.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 ее должностных лиц либо муниципальных служащих, МФЦ, его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3"/>
      </w:pPr>
      <w:bookmarkStart w:id="1" w:name="P126"/>
      <w:bookmarkEnd w:id="1"/>
      <w:r>
        <w:t>2.6.1. Сведения и документы, которые заявитель должен представить самостоятельно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bookmarkStart w:id="2" w:name="P128"/>
      <w:bookmarkEnd w:id="2"/>
      <w:r>
        <w:t xml:space="preserve">2.6.1.1. Заявители для получения муниципальной услуги предоставляют лично в администрацию города Чебоксары либо в МФЦ, либо направляют почтовым отправлением в адрес администрации города Чебоксары </w:t>
      </w:r>
      <w:hyperlink w:anchor="P435">
        <w:r>
          <w:rPr>
            <w:color w:val="0000FF"/>
          </w:rPr>
          <w:t>заявление</w:t>
        </w:r>
      </w:hyperlink>
      <w:r>
        <w:t xml:space="preserve"> о согласовании дизайн-проекта размещения информационных конструкций по форме согласно приложению N 1 к Административному регламенту (далее - заявление), в котором указываются: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категория заявителя;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ОГРНИП;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ОГРН;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ИНН;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категория представителя;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фамилия, имя, отчество;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номер телефона;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 заявлению прилагаются:</w:t>
      </w:r>
    </w:p>
    <w:p w:rsidR="000841FB" w:rsidRDefault="000841FB">
      <w:pPr>
        <w:pStyle w:val="ConsPlusNormal"/>
        <w:spacing w:before="220"/>
        <w:ind w:firstLine="540"/>
        <w:jc w:val="both"/>
      </w:pPr>
      <w:hyperlink w:anchor="P544">
        <w:r>
          <w:rPr>
            <w:color w:val="0000FF"/>
          </w:rPr>
          <w:t>дизайн-проект</w:t>
        </w:r>
      </w:hyperlink>
      <w:r>
        <w:t xml:space="preserve"> информационной конструкции в 2-х экз. (приложение N 3 к Административному регламенту);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абзацы восемнадцатый - двадцатый утратили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2.6.1.2. В случае обращения заявителя за исправлением отпечаток и ошибок в заявлении указывается дата согласования дизайн-проекта размещения информационных конструкций.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 либо специалист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через МФЦ;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 использованием информационно-телекоммуникационных технологий (в электронном </w:t>
      </w:r>
      <w:r>
        <w:lastRenderedPageBreak/>
        <w:t>виде), в том числе с использованием Единого портала государственных и муниципальных услуг.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4">
        <w:r>
          <w:rPr>
            <w:color w:val="0000FF"/>
          </w:rPr>
          <w:t>статьями 21.1</w:t>
        </w:r>
      </w:hyperlink>
      <w:r>
        <w:t xml:space="preserve"> и </w:t>
      </w:r>
      <w:hyperlink r:id="rId25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3"/>
      </w:pPr>
      <w:bookmarkStart w:id="3" w:name="P158"/>
      <w:bookmarkEnd w:id="3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сведения Единого государственного реестра юридических лиц;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58">
        <w:r>
          <w:rPr>
            <w:color w:val="0000FF"/>
          </w:rPr>
          <w:t>пункте 2.6.2</w:t>
        </w:r>
      </w:hyperlink>
      <w:r>
        <w:t xml:space="preserve"> специалистами МБУ "Управление территориального планирования" города Чебоксары осуществляется межведомственное взаимодействие с органами, указанными в </w:t>
      </w:r>
      <w:hyperlink w:anchor="P317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bookmarkStart w:id="4" w:name="P173"/>
      <w:bookmarkEnd w:id="4"/>
      <w:r>
        <w:t>2.8.2. Основания для отказа в предоставлении муниципальной услуги: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представление неполного комплекта документов, необходимых для предоставления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заявителя.</w:t>
      </w:r>
    </w:p>
    <w:p w:rsidR="000841FB" w:rsidRDefault="000841FB">
      <w:pPr>
        <w:pStyle w:val="ConsPlusNormal"/>
        <w:spacing w:before="220"/>
        <w:ind w:firstLine="540"/>
        <w:jc w:val="both"/>
      </w:pPr>
      <w:bookmarkStart w:id="5" w:name="P181"/>
      <w:bookmarkEnd w:id="5"/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bookmarkStart w:id="6" w:name="P192"/>
      <w:bookmarkEnd w:id="6"/>
      <w:r>
        <w:t>2.11. Срок и порядок регистрации заявления, в том числе в электронной форме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системе электронного документооборота администрации (далее - СЭД) с присвоением статуса "зарегистрировано";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0841FB" w:rsidRDefault="000841FB">
      <w:pPr>
        <w:pStyle w:val="ConsPlusNormal"/>
        <w:ind w:firstLine="540"/>
        <w:jc w:val="both"/>
      </w:pPr>
    </w:p>
    <w:p w:rsidR="000841FB" w:rsidRDefault="000841FB">
      <w:pPr>
        <w:pStyle w:val="ConsPlusNormal"/>
        <w:ind w:firstLine="540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Для парковки специальных автотранспортных средств инвалидов на стоянке (парковке) </w:t>
      </w:r>
      <w:r>
        <w:lastRenderedPageBreak/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0841FB" w:rsidRDefault="000841FB">
      <w:pPr>
        <w:pStyle w:val="ConsPlusNormal"/>
        <w:ind w:firstLine="540"/>
        <w:jc w:val="both"/>
      </w:pPr>
    </w:p>
    <w:p w:rsidR="000841FB" w:rsidRDefault="000841FB">
      <w:pPr>
        <w:pStyle w:val="ConsPlusNormal"/>
        <w:ind w:firstLine="540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33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34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35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18.03.2015 N 250.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</w:t>
      </w:r>
      <w:r>
        <w:lastRenderedPageBreak/>
        <w:t>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36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</w:t>
      </w:r>
      <w:r>
        <w:lastRenderedPageBreak/>
        <w:t>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  <w:outlineLvl w:val="1"/>
      </w:pPr>
      <w:r>
        <w:t>III. Состав, последовательность</w:t>
      </w:r>
    </w:p>
    <w:p w:rsidR="000841FB" w:rsidRDefault="000841FB">
      <w:pPr>
        <w:pStyle w:val="ConsPlusTitle"/>
        <w:jc w:val="center"/>
      </w:pPr>
      <w:r>
        <w:t>и сроки выполнения административных процедур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1. "Согласование дизайн-проекта размещения информационных конструкций на территории города Чебоксары";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hyperlink w:anchor="P516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3.3. Вариант 1. Согласование дизайн-проекта размещения информационных конструкций на территории города Чебоксары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10 рабочих дней.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являются: согласованный дизайн-проект размещения информационных конструкций на территории города Чебоксары либо уведомление об отказе в предоставлении муниципальной услуги, подписанные начальником отдела архитектуры, городской эстетики и дизайна управления архитектуры и градостроительства администрации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73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(положительного) либо уведомления об отказе в предоставлении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представляются документы, указанные в </w:t>
      </w:r>
      <w:hyperlink w:anchor="P126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0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1) единой системы идентификации и аутентификации или иных государственных </w:t>
      </w:r>
      <w:r>
        <w:lastRenderedPageBreak/>
        <w:t>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электронной форме осуществляется в срок, предусмотренный </w:t>
      </w:r>
      <w:hyperlink w:anchor="P192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0841FB" w:rsidRDefault="000841FB">
      <w:pPr>
        <w:pStyle w:val="ConsPlusNormal"/>
        <w:jc w:val="both"/>
      </w:pPr>
      <w:r>
        <w:t xml:space="preserve">(пп. 3.3.6.1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spacing w:before="220"/>
        <w:ind w:firstLine="540"/>
        <w:jc w:val="both"/>
      </w:pPr>
      <w:bookmarkStart w:id="7" w:name="P317"/>
      <w:bookmarkEnd w:id="7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информационная конструкция.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Специалисты МБУ "Управление территориального планирования" города Чебоксары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58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43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По вопросам согласования планируемой к установке информационной конструкции специалист МБУ "Управление территориального планирования" города Чебоксары в течение 2 рабочих дней со дня поступления заявления и документов и (или) информации, необходимых для предоставления услуги, осуществляет взаимодействие: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 управлением имущественных и земельных отношений администрации города Чебоксары - о наличии заключенного договора аренды недвижимого имущества, земельного участка в случае установки информационной конструкции на объекте муниципальной собственности;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 отделом подготовки и выдачи разрешений в строительстве Управления - о наличии разрешения на строительство в случае установки информационной конструкции на строящемся объекте.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Специалист управления имущественных и земельных отношений администрации города Чебоксары, специалист отдела подготовки и выдачи разрешений в строительстве Управления в течение 1 рабочего дня со дня поступления внутриведомственного запроса подготавливают соответствующий ответ и направляют его специалисту МБУ "Управление территориального планирования" города Чебоксары.</w:t>
      </w:r>
    </w:p>
    <w:p w:rsidR="000841FB" w:rsidRDefault="000841FB">
      <w:pPr>
        <w:pStyle w:val="ConsPlusNormal"/>
        <w:jc w:val="both"/>
      </w:pPr>
      <w:r>
        <w:lastRenderedPageBreak/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81">
        <w:r>
          <w:rPr>
            <w:color w:val="0000FF"/>
          </w:rPr>
          <w:t>пункте 2.8.3 раздела II</w:t>
        </w:r>
      </w:hyperlink>
      <w:r>
        <w:t xml:space="preserve"> Административного регламента.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2-х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Специалист МБУ "Управление территориального планирования" города Чебоксары в течение 1 рабочего дня с даты принятия решения направляет дизайн-проект начальнику отдела архитектуры, городской эстетики и дизайна Управления для рассмотрения либо готовит уведомление об отказе в предоставлении услуги с указанием причин отказа и возможностей их устранения.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Согласованный дизайн-проект размещения информационных конструкций подписывается начальником отдела архитектуры, городской эстетики и дизайна Управления в течение 1 рабочего дня и передается в порядке делопроизводства специалистам МБУ "Управление территориального планирования"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Уведомление об отказе в предоставлении муниципальной услуги подписывается начальником отдела архитектуры, городской эстетики и дизайна Управления в течение 1 рабочего дня и передается в порядке делопроизводства специалистам МБУ "Управление территориального планирования"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3.3.6.4. Согласованный дизайн-проект размещения информационной конструкции либо уведомление об отказе с указанием причин отказа и возможностей их устранения выдается (направляется) заявителю,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администрация города Чебоксары обеспечивает направление в МФЦ конечного результата предоставления услуги в течение 1 рабочего дня со дня подписания.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0841FB" w:rsidRDefault="000841FB">
      <w:pPr>
        <w:pStyle w:val="ConsPlusNormal"/>
        <w:jc w:val="both"/>
      </w:pPr>
      <w:r>
        <w:t xml:space="preserve">(пп. 3.3.6.4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3.3.8. Предоставление муниципальной услуги в упреждающем (проактивном) режиме не предусмотрено.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МБУ "Управление территориального планирования" города Чебоксары обеспечивает внесение исправлений в указанные документы в срок, не превышающий 3 рабочих дней дня со дня получения заявления об ошибке.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3 рабочих дней дня со дня получения заявления об ошибке.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</w:t>
      </w:r>
    </w:p>
    <w:p w:rsidR="000841FB" w:rsidRDefault="000841FB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0841FB" w:rsidRDefault="000841FB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841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41FB" w:rsidRDefault="000841F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841FB" w:rsidRDefault="000841FB">
            <w:pPr>
              <w:pStyle w:val="ConsPlusNormal"/>
              <w:jc w:val="both"/>
            </w:pPr>
            <w:r>
              <w:rPr>
                <w:color w:val="392C69"/>
              </w:rPr>
              <w:t>Нумерация подразделов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Title"/>
        <w:spacing w:before="280"/>
        <w:ind w:firstLine="540"/>
        <w:jc w:val="both"/>
        <w:outlineLvl w:val="2"/>
      </w:pPr>
      <w:r>
        <w:t xml:space="preserve">3.6 - 3.7. Утратили силу. - </w:t>
      </w:r>
      <w:hyperlink r:id="rId4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  <w:outlineLvl w:val="1"/>
      </w:pPr>
      <w:r>
        <w:t>IV. Формы контроля</w:t>
      </w:r>
    </w:p>
    <w:p w:rsidR="000841FB" w:rsidRDefault="000841FB">
      <w:pPr>
        <w:pStyle w:val="ConsPlusTitle"/>
        <w:jc w:val="center"/>
      </w:pPr>
      <w:r>
        <w:t>за исполнением Административного регламента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начальник отдела архитектуры, городской эстетики и дизайна управления архитектуры и градостроительства администрации города Чебоксары, ответственные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lastRenderedPageBreak/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0841FB" w:rsidRDefault="000841FB">
      <w:pPr>
        <w:pStyle w:val="ConsPlusTitle"/>
        <w:jc w:val="center"/>
      </w:pPr>
      <w:r>
        <w:t>и действий (бездействия) органа, предоставляющего</w:t>
      </w:r>
    </w:p>
    <w:p w:rsidR="000841FB" w:rsidRDefault="000841FB">
      <w:pPr>
        <w:pStyle w:val="ConsPlusTitle"/>
        <w:jc w:val="center"/>
      </w:pPr>
      <w:r>
        <w:t>муниципальную услугу, а также его должностных лиц,</w:t>
      </w:r>
    </w:p>
    <w:p w:rsidR="000841FB" w:rsidRDefault="000841FB">
      <w:pPr>
        <w:pStyle w:val="ConsPlusTitle"/>
        <w:jc w:val="center"/>
      </w:pPr>
      <w:r>
        <w:t>муниципальных служащих, МФЦ, его работников</w:t>
      </w:r>
    </w:p>
    <w:p w:rsidR="000841FB" w:rsidRDefault="000841FB">
      <w:pPr>
        <w:pStyle w:val="ConsPlusNormal"/>
        <w:jc w:val="center"/>
      </w:pPr>
    </w:p>
    <w:p w:rsidR="000841FB" w:rsidRDefault="000841FB">
      <w:pPr>
        <w:pStyle w:val="ConsPlusNormal"/>
        <w:jc w:val="center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г. Чебоксары ЧР</w:t>
      </w:r>
    </w:p>
    <w:p w:rsidR="000841FB" w:rsidRDefault="000841FB">
      <w:pPr>
        <w:pStyle w:val="ConsPlusNormal"/>
        <w:jc w:val="center"/>
      </w:pPr>
      <w:r>
        <w:t>от 29.11.2023 N 4329)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0841FB" w:rsidRDefault="000841FB">
      <w:pPr>
        <w:pStyle w:val="ConsPlusNormal"/>
        <w:spacing w:before="220"/>
        <w:ind w:firstLine="540"/>
        <w:jc w:val="both"/>
      </w:pPr>
      <w:hyperlink w:anchor="P570">
        <w:r>
          <w:rPr>
            <w:color w:val="0000FF"/>
          </w:rPr>
          <w:t>Жалоба</w:t>
        </w:r>
      </w:hyperlink>
      <w:r>
        <w:t xml:space="preserve"> (приложение N 4 к Административному регламенту) в соответствии с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сведения об обжалуемых решениях и действиях (бездействии) органа местного </w:t>
      </w:r>
      <w:r>
        <w:lastRenderedPageBreak/>
        <w:t>самоуправления, его должностного лица либо муниципального служащего;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841FB" w:rsidRDefault="000841FB">
      <w:pPr>
        <w:pStyle w:val="ConsPlusNormal"/>
        <w:spacing w:before="220"/>
        <w:ind w:firstLine="540"/>
        <w:jc w:val="both"/>
      </w:pPr>
      <w:r>
        <w:t xml:space="preserve">Порядок, сроки рассмотрения жалобы, виды принимаемых решений по результатам рассмотрения жалобы установлены </w:t>
      </w:r>
      <w:hyperlink r:id="rId51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16.10.2013 N 3391.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  <w:outlineLvl w:val="1"/>
      </w:pPr>
      <w:r>
        <w:t>Приложение N 1</w:t>
      </w:r>
    </w:p>
    <w:p w:rsidR="000841FB" w:rsidRDefault="000841FB">
      <w:pPr>
        <w:pStyle w:val="ConsPlusNormal"/>
        <w:jc w:val="right"/>
      </w:pPr>
      <w:r>
        <w:t>к Административному регламенту</w:t>
      </w:r>
    </w:p>
    <w:p w:rsidR="000841FB" w:rsidRDefault="000841FB">
      <w:pPr>
        <w:pStyle w:val="ConsPlusNormal"/>
        <w:jc w:val="right"/>
      </w:pPr>
      <w:r>
        <w:t>администрации города Чебоксары</w:t>
      </w:r>
    </w:p>
    <w:p w:rsidR="000841FB" w:rsidRDefault="000841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841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29.11.2023 N 4329)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Nonformat"/>
        <w:jc w:val="both"/>
      </w:pPr>
      <w:r>
        <w:t xml:space="preserve">                                           В администрацию города Чебоксары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bookmarkStart w:id="8" w:name="P435"/>
      <w:bookmarkEnd w:id="8"/>
      <w:r>
        <w:t xml:space="preserve">                              Форма ЗАЯВЛЕНИЯ</w:t>
      </w:r>
    </w:p>
    <w:p w:rsidR="000841FB" w:rsidRDefault="000841FB">
      <w:pPr>
        <w:pStyle w:val="ConsPlusNonformat"/>
        <w:jc w:val="both"/>
      </w:pPr>
      <w:r>
        <w:t xml:space="preserve">    на предоставление муниципальной услуги "Согласование дизайн-проекта</w:t>
      </w:r>
    </w:p>
    <w:p w:rsidR="000841FB" w:rsidRDefault="000841FB">
      <w:pPr>
        <w:pStyle w:val="ConsPlusNonformat"/>
        <w:jc w:val="both"/>
      </w:pPr>
      <w:r>
        <w:t xml:space="preserve">   размещения информационных конструкций на территории города Чебоксары"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 xml:space="preserve">                                                    Дата подачи:_____N ____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 xml:space="preserve">   Прошу согласовать дизайн-проект размещения информационной конструкции</w:t>
      </w:r>
    </w:p>
    <w:p w:rsidR="000841FB" w:rsidRDefault="000841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0841FB">
        <w:tc>
          <w:tcPr>
            <w:tcW w:w="9014" w:type="dxa"/>
            <w:gridSpan w:val="2"/>
          </w:tcPr>
          <w:p w:rsidR="000841FB" w:rsidRDefault="000841FB">
            <w:pPr>
              <w:pStyle w:val="ConsPlusNormal"/>
              <w:jc w:val="center"/>
            </w:pPr>
            <w:r>
              <w:t>Сведения о представителе</w:t>
            </w: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Категория представителя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Фамилия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Имя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Отчество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lastRenderedPageBreak/>
              <w:t>Номер телефона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Дата рождения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Пол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СНИЛС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Адрес регистрации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Адрес проживания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Гражданство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9014" w:type="dxa"/>
            <w:gridSpan w:val="2"/>
          </w:tcPr>
          <w:p w:rsidR="000841FB" w:rsidRDefault="000841FB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Категория заявителя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ОГРНИП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ОГРН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  <w:r>
              <w:t>ИНН</w:t>
            </w: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9014" w:type="dxa"/>
            <w:gridSpan w:val="2"/>
          </w:tcPr>
          <w:p w:rsidR="000841FB" w:rsidRDefault="000841FB">
            <w:pPr>
              <w:pStyle w:val="ConsPlusNormal"/>
              <w:jc w:val="center"/>
            </w:pPr>
            <w:r>
              <w:rPr>
                <w:b/>
              </w:rPr>
              <w:t>Параметры определения варианта предоставления</w:t>
            </w: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9014" w:type="dxa"/>
            <w:gridSpan w:val="2"/>
          </w:tcPr>
          <w:p w:rsidR="000841FB" w:rsidRDefault="000841FB">
            <w:pPr>
              <w:pStyle w:val="ConsPlusNormal"/>
              <w:jc w:val="center"/>
            </w:pPr>
            <w:r>
              <w:rPr>
                <w:b/>
              </w:rPr>
              <w:t>Перечень документов</w:t>
            </w: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  <w:tr w:rsidR="000841FB">
        <w:tc>
          <w:tcPr>
            <w:tcW w:w="4535" w:type="dxa"/>
          </w:tcPr>
          <w:p w:rsidR="000841FB" w:rsidRDefault="000841FB">
            <w:pPr>
              <w:pStyle w:val="ConsPlusNormal"/>
            </w:pPr>
          </w:p>
        </w:tc>
        <w:tc>
          <w:tcPr>
            <w:tcW w:w="4479" w:type="dxa"/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Nonformat"/>
        <w:jc w:val="both"/>
      </w:pPr>
      <w:r>
        <w:t>Настоящим уведомлением я 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0841FB" w:rsidRDefault="000841FB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0841FB" w:rsidRDefault="000841FB">
      <w:pPr>
        <w:pStyle w:val="ConsPlusNonformat"/>
        <w:jc w:val="both"/>
      </w:pPr>
      <w:hyperlink r:id="rId53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>_________________     _________________     _______________________________</w:t>
      </w:r>
    </w:p>
    <w:p w:rsidR="000841FB" w:rsidRDefault="000841FB">
      <w:pPr>
        <w:pStyle w:val="ConsPlusNonformat"/>
        <w:jc w:val="both"/>
      </w:pPr>
      <w:r>
        <w:t xml:space="preserve">     (дата)               (подпись)             (расшифровка подписи)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  <w:outlineLvl w:val="1"/>
      </w:pPr>
      <w:r>
        <w:lastRenderedPageBreak/>
        <w:t>Приложение N 2</w:t>
      </w:r>
    </w:p>
    <w:p w:rsidR="000841FB" w:rsidRDefault="000841FB">
      <w:pPr>
        <w:pStyle w:val="ConsPlusNormal"/>
        <w:jc w:val="right"/>
      </w:pPr>
      <w:r>
        <w:t>к Административному регламенту</w:t>
      </w:r>
    </w:p>
    <w:p w:rsidR="000841FB" w:rsidRDefault="000841FB">
      <w:pPr>
        <w:pStyle w:val="ConsPlusNormal"/>
        <w:jc w:val="right"/>
      </w:pPr>
      <w:r>
        <w:t>администрации города Чебоксары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Title"/>
        <w:jc w:val="center"/>
      </w:pPr>
      <w:bookmarkStart w:id="9" w:name="P516"/>
      <w:bookmarkEnd w:id="9"/>
      <w:r>
        <w:t>ПЕРЕЧЕНЬ</w:t>
      </w:r>
    </w:p>
    <w:p w:rsidR="000841FB" w:rsidRDefault="000841FB">
      <w:pPr>
        <w:pStyle w:val="ConsPlusTitle"/>
        <w:jc w:val="center"/>
      </w:pPr>
      <w:r>
        <w:t>ПРИЗНАКОВ ЗАЯВИТЕЛЕЙ</w:t>
      </w:r>
    </w:p>
    <w:p w:rsidR="000841FB" w:rsidRDefault="000841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54"/>
        <w:gridCol w:w="6293"/>
      </w:tblGrid>
      <w:tr w:rsidR="000841FB">
        <w:tc>
          <w:tcPr>
            <w:tcW w:w="2268" w:type="dxa"/>
          </w:tcPr>
          <w:p w:rsidR="000841FB" w:rsidRDefault="000841FB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0841FB">
        <w:tc>
          <w:tcPr>
            <w:tcW w:w="2268" w:type="dxa"/>
            <w:vMerge w:val="restart"/>
          </w:tcPr>
          <w:p w:rsidR="000841FB" w:rsidRDefault="000841FB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  <w:tr w:rsidR="000841FB">
        <w:tc>
          <w:tcPr>
            <w:tcW w:w="2268" w:type="dxa"/>
            <w:vMerge/>
          </w:tcPr>
          <w:p w:rsidR="000841FB" w:rsidRDefault="000841FB">
            <w:pPr>
              <w:pStyle w:val="ConsPlusNormal"/>
            </w:pP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both"/>
            </w:pPr>
            <w:r>
      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      </w:r>
          </w:p>
        </w:tc>
      </w:tr>
      <w:tr w:rsidR="000841FB">
        <w:tc>
          <w:tcPr>
            <w:tcW w:w="2268" w:type="dxa"/>
            <w:vMerge/>
          </w:tcPr>
          <w:p w:rsidR="000841FB" w:rsidRDefault="000841FB">
            <w:pPr>
              <w:pStyle w:val="ConsPlusNormal"/>
            </w:pP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both"/>
            </w:pPr>
            <w:r>
      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      </w:r>
          </w:p>
        </w:tc>
      </w:tr>
      <w:tr w:rsidR="000841FB">
        <w:tc>
          <w:tcPr>
            <w:tcW w:w="2268" w:type="dxa"/>
            <w:vMerge/>
          </w:tcPr>
          <w:p w:rsidR="000841FB" w:rsidRDefault="000841FB">
            <w:pPr>
              <w:pStyle w:val="ConsPlusNormal"/>
            </w:pP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both"/>
            </w:pPr>
            <w: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      </w:r>
          </w:p>
        </w:tc>
      </w:tr>
      <w:tr w:rsidR="000841FB">
        <w:tc>
          <w:tcPr>
            <w:tcW w:w="2268" w:type="dxa"/>
            <w:vMerge/>
          </w:tcPr>
          <w:p w:rsidR="000841FB" w:rsidRDefault="000841FB">
            <w:pPr>
              <w:pStyle w:val="ConsPlusNormal"/>
            </w:pPr>
          </w:p>
        </w:tc>
        <w:tc>
          <w:tcPr>
            <w:tcW w:w="454" w:type="dxa"/>
          </w:tcPr>
          <w:p w:rsidR="000841FB" w:rsidRDefault="000841F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93" w:type="dxa"/>
          </w:tcPr>
          <w:p w:rsidR="000841FB" w:rsidRDefault="000841FB">
            <w:pPr>
              <w:pStyle w:val="ConsPlusNormal"/>
              <w:jc w:val="both"/>
            </w:pPr>
            <w:r>
              <w:t>доверительный управляющий недвижимого имущества, к которому присоединяется информационная конструкция</w:t>
            </w: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  <w:outlineLvl w:val="1"/>
      </w:pPr>
      <w:r>
        <w:t>Приложение N 3</w:t>
      </w:r>
    </w:p>
    <w:p w:rsidR="000841FB" w:rsidRDefault="000841FB">
      <w:pPr>
        <w:pStyle w:val="ConsPlusNormal"/>
        <w:jc w:val="right"/>
      </w:pPr>
      <w:r>
        <w:t>к Административному регламенту</w:t>
      </w:r>
    </w:p>
    <w:p w:rsidR="000841FB" w:rsidRDefault="000841FB">
      <w:pPr>
        <w:pStyle w:val="ConsPlusNormal"/>
        <w:jc w:val="right"/>
      </w:pPr>
      <w:r>
        <w:t>администрации города Чебоксары</w:t>
      </w:r>
    </w:p>
    <w:p w:rsidR="000841FB" w:rsidRDefault="000841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841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41FB" w:rsidRDefault="000841F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29.11.2023 N 4329)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1FB" w:rsidRDefault="000841FB">
            <w:pPr>
              <w:pStyle w:val="ConsPlusNormal"/>
            </w:pPr>
          </w:p>
        </w:tc>
      </w:tr>
    </w:tbl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center"/>
      </w:pPr>
      <w:bookmarkStart w:id="10" w:name="P544"/>
      <w:bookmarkEnd w:id="10"/>
      <w:r>
        <w:rPr>
          <w:b/>
        </w:rPr>
        <w:t>Форма дизайн-проекта размещения информационных конструкций</w:t>
      </w:r>
    </w:p>
    <w:p w:rsidR="000841FB" w:rsidRDefault="000841FB">
      <w:pPr>
        <w:pStyle w:val="ConsPlusNormal"/>
        <w:jc w:val="center"/>
      </w:pPr>
      <w:r>
        <w:rPr>
          <w:b/>
        </w:rPr>
        <w:t>на территории города Чебоксары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sectPr w:rsidR="000841FB" w:rsidSect="008F51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41FB" w:rsidRDefault="000841FB">
      <w:pPr>
        <w:pStyle w:val="ConsPlusNormal"/>
        <w:jc w:val="center"/>
      </w:pPr>
      <w:r>
        <w:rPr>
          <w:noProof/>
          <w:position w:val="-342"/>
        </w:rPr>
        <w:lastRenderedPageBreak/>
        <w:drawing>
          <wp:inline distT="0" distB="0" distL="0" distR="0">
            <wp:extent cx="6336030" cy="4485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48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1FB" w:rsidRDefault="000841FB">
      <w:pPr>
        <w:pStyle w:val="ConsPlusNormal"/>
        <w:sectPr w:rsidR="000841F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sectPr w:rsidR="000841FB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0841FB" w:rsidRDefault="000841FB">
      <w:pPr>
        <w:pStyle w:val="ConsPlusNormal"/>
        <w:jc w:val="center"/>
      </w:pPr>
      <w:r>
        <w:rPr>
          <w:noProof/>
          <w:position w:val="-324"/>
        </w:rPr>
        <w:lastRenderedPageBreak/>
        <w:drawing>
          <wp:inline distT="0" distB="0" distL="0" distR="0">
            <wp:extent cx="6336030" cy="42646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26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1FB" w:rsidRDefault="000841FB">
      <w:pPr>
        <w:pStyle w:val="ConsPlusNormal"/>
        <w:sectPr w:rsidR="000841F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right"/>
        <w:outlineLvl w:val="1"/>
      </w:pPr>
      <w:r>
        <w:t>Приложение N 4</w:t>
      </w:r>
    </w:p>
    <w:p w:rsidR="000841FB" w:rsidRDefault="000841FB">
      <w:pPr>
        <w:pStyle w:val="ConsPlusNormal"/>
        <w:jc w:val="right"/>
      </w:pPr>
      <w:r>
        <w:t>к Административному регламенту</w:t>
      </w:r>
    </w:p>
    <w:p w:rsidR="000841FB" w:rsidRDefault="000841FB">
      <w:pPr>
        <w:pStyle w:val="ConsPlusNormal"/>
        <w:jc w:val="right"/>
      </w:pPr>
      <w:r>
        <w:t>администрации города Чебоксары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0841FB" w:rsidRDefault="000841FB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0841FB" w:rsidRDefault="000841FB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0841FB" w:rsidRDefault="000841FB">
      <w:pPr>
        <w:pStyle w:val="ConsPlusNonformat"/>
        <w:jc w:val="both"/>
      </w:pPr>
      <w:r>
        <w:t xml:space="preserve">                                   _______________________________________,</w:t>
      </w:r>
    </w:p>
    <w:p w:rsidR="000841FB" w:rsidRDefault="000841FB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0841FB" w:rsidRDefault="000841F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                           ________________________________________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bookmarkStart w:id="11" w:name="P570"/>
      <w:bookmarkEnd w:id="11"/>
      <w:r>
        <w:t xml:space="preserve">                                  Жалоба</w:t>
      </w:r>
    </w:p>
    <w:p w:rsidR="000841FB" w:rsidRDefault="000841FB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0841FB" w:rsidRDefault="000841FB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0841FB" w:rsidRDefault="000841FB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0841FB" w:rsidRDefault="000841FB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0841FB" w:rsidRDefault="000841FB">
      <w:pPr>
        <w:pStyle w:val="ConsPlusNonformat"/>
        <w:jc w:val="both"/>
      </w:pPr>
      <w:r>
        <w:t>решений)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0841FB" w:rsidRDefault="000841FB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0841FB" w:rsidRDefault="000841FB">
      <w:pPr>
        <w:pStyle w:val="ConsPlusNonformat"/>
        <w:jc w:val="both"/>
      </w:pPr>
      <w:r>
        <w:t>административного регламента, либо статьи закона)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0841FB" w:rsidRDefault="000841FB">
      <w:pPr>
        <w:pStyle w:val="ConsPlusNonformat"/>
        <w:jc w:val="both"/>
      </w:pPr>
      <w:r>
        <w:t>обстоятельства)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___________________________________________________________________________</w:t>
      </w:r>
    </w:p>
    <w:p w:rsidR="000841FB" w:rsidRDefault="000841FB">
      <w:pPr>
        <w:pStyle w:val="ConsPlusNonformat"/>
        <w:jc w:val="both"/>
      </w:pPr>
      <w:r>
        <w:t>Способ получения ответа (нужное подчеркнуть):</w:t>
      </w:r>
    </w:p>
    <w:p w:rsidR="000841FB" w:rsidRDefault="000841FB">
      <w:pPr>
        <w:pStyle w:val="ConsPlusNonformat"/>
        <w:jc w:val="both"/>
      </w:pPr>
      <w:r>
        <w:t>- при личном обращении;</w:t>
      </w:r>
    </w:p>
    <w:p w:rsidR="000841FB" w:rsidRDefault="000841FB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0841FB" w:rsidRDefault="000841FB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>_____________________ _____________________________________________________</w:t>
      </w:r>
    </w:p>
    <w:p w:rsidR="000841FB" w:rsidRDefault="000841FB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0841FB" w:rsidRDefault="000841FB">
      <w:pPr>
        <w:pStyle w:val="ConsPlusNonformat"/>
        <w:jc w:val="both"/>
      </w:pPr>
    </w:p>
    <w:p w:rsidR="000841FB" w:rsidRDefault="000841FB">
      <w:pPr>
        <w:pStyle w:val="ConsPlusNonformat"/>
        <w:jc w:val="both"/>
      </w:pPr>
      <w:r>
        <w:t>"___" ___________ 20____ г.</w:t>
      </w: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jc w:val="both"/>
      </w:pPr>
    </w:p>
    <w:p w:rsidR="000841FB" w:rsidRDefault="000841F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289E" w:rsidRDefault="00D9289E">
      <w:bookmarkStart w:id="12" w:name="_GoBack"/>
      <w:bookmarkEnd w:id="12"/>
    </w:p>
    <w:sectPr w:rsidR="00D9289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FB"/>
    <w:rsid w:val="000841FB"/>
    <w:rsid w:val="00D9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E421F-445A-4278-B9B1-FA5FCCE5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1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841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841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841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841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841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841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841F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05228" TargetMode="External"/><Relationship Id="rId18" Type="http://schemas.openxmlformats.org/officeDocument/2006/relationships/hyperlink" Target="https://login.consultant.ru/link/?req=doc&amp;base=RLAW098&amp;n=175113&amp;dst=100005" TargetMode="External"/><Relationship Id="rId26" Type="http://schemas.openxmlformats.org/officeDocument/2006/relationships/hyperlink" Target="https://login.consultant.ru/link/?req=doc&amp;base=RLAW098&amp;n=169959&amp;dst=100009" TargetMode="External"/><Relationship Id="rId39" Type="http://schemas.openxmlformats.org/officeDocument/2006/relationships/hyperlink" Target="https://login.consultant.ru/link/?req=doc&amp;base=RLAW098&amp;n=169959&amp;dst=100064" TargetMode="External"/><Relationship Id="rId21" Type="http://schemas.openxmlformats.org/officeDocument/2006/relationships/hyperlink" Target="https://login.consultant.ru/link/?req=doc&amp;base=LAW&amp;n=482686" TargetMode="External"/><Relationship Id="rId34" Type="http://schemas.openxmlformats.org/officeDocument/2006/relationships/hyperlink" Target="https://login.consultant.ru/link/?req=doc&amp;base=LAW&amp;n=494996&amp;dst=171" TargetMode="External"/><Relationship Id="rId42" Type="http://schemas.openxmlformats.org/officeDocument/2006/relationships/hyperlink" Target="https://login.consultant.ru/link/?req=doc&amp;base=RLAW098&amp;n=175113&amp;dst=100007" TargetMode="External"/><Relationship Id="rId47" Type="http://schemas.openxmlformats.org/officeDocument/2006/relationships/hyperlink" Target="https://login.consultant.ru/link/?req=doc&amp;base=RLAW098&amp;n=169959&amp;dst=100082" TargetMode="External"/><Relationship Id="rId50" Type="http://schemas.openxmlformats.org/officeDocument/2006/relationships/hyperlink" Target="https://login.consultant.ru/link/?req=doc&amp;base=LAW&amp;n=494996" TargetMode="External"/><Relationship Id="rId55" Type="http://schemas.openxmlformats.org/officeDocument/2006/relationships/image" Target="media/image1.png"/><Relationship Id="rId7" Type="http://schemas.openxmlformats.org/officeDocument/2006/relationships/hyperlink" Target="https://login.consultant.ru/link/?req=doc&amp;base=LAW&amp;n=4809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58514&amp;dst=100027" TargetMode="External"/><Relationship Id="rId29" Type="http://schemas.openxmlformats.org/officeDocument/2006/relationships/hyperlink" Target="https://login.consultant.ru/link/?req=doc&amp;base=RLAW098&amp;n=169959&amp;dst=100013" TargetMode="External"/><Relationship Id="rId11" Type="http://schemas.openxmlformats.org/officeDocument/2006/relationships/hyperlink" Target="https://login.consultant.ru/link/?req=doc&amp;base=RLAW098&amp;n=138993" TargetMode="External"/><Relationship Id="rId24" Type="http://schemas.openxmlformats.org/officeDocument/2006/relationships/hyperlink" Target="https://login.consultant.ru/link/?req=doc&amp;base=LAW&amp;n=494996&amp;dst=1" TargetMode="External"/><Relationship Id="rId32" Type="http://schemas.openxmlformats.org/officeDocument/2006/relationships/hyperlink" Target="https://login.consultant.ru/link/?req=doc&amp;base=RLAW098&amp;n=169959&amp;dst=100025" TargetMode="External"/><Relationship Id="rId37" Type="http://schemas.openxmlformats.org/officeDocument/2006/relationships/hyperlink" Target="https://login.consultant.ru/link/?req=doc&amp;base=LAW&amp;n=494998" TargetMode="External"/><Relationship Id="rId40" Type="http://schemas.openxmlformats.org/officeDocument/2006/relationships/hyperlink" Target="https://login.consultant.ru/link/?req=doc&amp;base=LAW&amp;n=483355&amp;dst=100273" TargetMode="External"/><Relationship Id="rId45" Type="http://schemas.openxmlformats.org/officeDocument/2006/relationships/hyperlink" Target="https://login.consultant.ru/link/?req=doc&amp;base=RLAW098&amp;n=175113&amp;dst=100009" TargetMode="External"/><Relationship Id="rId53" Type="http://schemas.openxmlformats.org/officeDocument/2006/relationships/hyperlink" Target="https://login.consultant.ru/link/?req=doc&amp;base=LAW&amp;n=482686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98&amp;n=169959&amp;dst=100005" TargetMode="External"/><Relationship Id="rId19" Type="http://schemas.openxmlformats.org/officeDocument/2006/relationships/hyperlink" Target="https://login.consultant.ru/link/?req=doc&amp;base=RLAW098&amp;n=169959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" TargetMode="External"/><Relationship Id="rId14" Type="http://schemas.openxmlformats.org/officeDocument/2006/relationships/hyperlink" Target="https://login.consultant.ru/link/?req=doc&amp;base=RLAW098&amp;n=157525&amp;dst=100103" TargetMode="External"/><Relationship Id="rId22" Type="http://schemas.openxmlformats.org/officeDocument/2006/relationships/hyperlink" Target="https://login.consultant.ru/link/?req=doc&amp;base=RLAW098&amp;n=169959&amp;dst=100008" TargetMode="External"/><Relationship Id="rId27" Type="http://schemas.openxmlformats.org/officeDocument/2006/relationships/hyperlink" Target="https://login.consultant.ru/link/?req=doc&amp;base=RLAW098&amp;n=169959&amp;dst=100010" TargetMode="External"/><Relationship Id="rId30" Type="http://schemas.openxmlformats.org/officeDocument/2006/relationships/hyperlink" Target="https://login.consultant.ru/link/?req=doc&amp;base=RLAW098&amp;n=169959&amp;dst=100014" TargetMode="External"/><Relationship Id="rId35" Type="http://schemas.openxmlformats.org/officeDocument/2006/relationships/hyperlink" Target="https://login.consultant.ru/link/?req=doc&amp;base=LAW&amp;n=197748&amp;dst=100008" TargetMode="External"/><Relationship Id="rId43" Type="http://schemas.openxmlformats.org/officeDocument/2006/relationships/hyperlink" Target="https://login.consultant.ru/link/?req=doc&amp;base=LAW&amp;n=494996&amp;dst=328" TargetMode="External"/><Relationship Id="rId48" Type="http://schemas.openxmlformats.org/officeDocument/2006/relationships/hyperlink" Target="https://login.consultant.ru/link/?req=doc&amp;base=RLAW098&amp;n=169959&amp;dst=100083" TargetMode="External"/><Relationship Id="rId56" Type="http://schemas.openxmlformats.org/officeDocument/2006/relationships/image" Target="media/image2.png"/><Relationship Id="rId8" Type="http://schemas.openxmlformats.org/officeDocument/2006/relationships/hyperlink" Target="https://login.consultant.ru/link/?req=doc&amp;base=LAW&amp;n=494996&amp;dst=100094" TargetMode="External"/><Relationship Id="rId51" Type="http://schemas.openxmlformats.org/officeDocument/2006/relationships/hyperlink" Target="https://login.consultant.ru/link/?req=doc&amp;base=RLAW098&amp;n=17083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58511&amp;dst=100006" TargetMode="External"/><Relationship Id="rId17" Type="http://schemas.openxmlformats.org/officeDocument/2006/relationships/hyperlink" Target="https://login.consultant.ru/link/?req=doc&amp;base=RLAW098&amp;n=169959&amp;dst=100005" TargetMode="External"/><Relationship Id="rId25" Type="http://schemas.openxmlformats.org/officeDocument/2006/relationships/hyperlink" Target="https://login.consultant.ru/link/?req=doc&amp;base=LAW&amp;n=494996&amp;dst=4" TargetMode="External"/><Relationship Id="rId33" Type="http://schemas.openxmlformats.org/officeDocument/2006/relationships/hyperlink" Target="https://login.consultant.ru/link/?req=doc&amp;base=LAW&amp;n=494996&amp;dst=35" TargetMode="External"/><Relationship Id="rId38" Type="http://schemas.openxmlformats.org/officeDocument/2006/relationships/hyperlink" Target="https://login.consultant.ru/link/?req=doc&amp;base=LAW&amp;n=494996" TargetMode="External"/><Relationship Id="rId46" Type="http://schemas.openxmlformats.org/officeDocument/2006/relationships/hyperlink" Target="https://login.consultant.ru/link/?req=doc&amp;base=RLAW098&amp;n=169959&amp;dst=100076" TargetMode="External"/><Relationship Id="rId20" Type="http://schemas.openxmlformats.org/officeDocument/2006/relationships/hyperlink" Target="https://login.consultant.ru/link/?req=doc&amp;base=LAW&amp;n=482686" TargetMode="External"/><Relationship Id="rId41" Type="http://schemas.openxmlformats.org/officeDocument/2006/relationships/hyperlink" Target="https://login.consultant.ru/link/?req=doc&amp;base=RLAW098&amp;n=169959&amp;dst=100065" TargetMode="External"/><Relationship Id="rId54" Type="http://schemas.openxmlformats.org/officeDocument/2006/relationships/hyperlink" Target="https://login.consultant.ru/link/?req=doc&amp;base=RLAW098&amp;n=169959&amp;dst=10009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5113&amp;dst=100005" TargetMode="External"/><Relationship Id="rId15" Type="http://schemas.openxmlformats.org/officeDocument/2006/relationships/hyperlink" Target="https://login.consultant.ru/link/?req=doc&amp;base=RLAW098&amp;n=118363" TargetMode="External"/><Relationship Id="rId23" Type="http://schemas.openxmlformats.org/officeDocument/2006/relationships/hyperlink" Target="https://login.consultant.ru/link/?req=doc&amp;base=LAW&amp;n=494998" TargetMode="External"/><Relationship Id="rId28" Type="http://schemas.openxmlformats.org/officeDocument/2006/relationships/hyperlink" Target="https://login.consultant.ru/link/?req=doc&amp;base=RLAW098&amp;n=169959&amp;dst=100011" TargetMode="External"/><Relationship Id="rId36" Type="http://schemas.openxmlformats.org/officeDocument/2006/relationships/hyperlink" Target="https://login.consultant.ru/link/?req=doc&amp;base=LAW&amp;n=494996&amp;dst=244" TargetMode="External"/><Relationship Id="rId49" Type="http://schemas.openxmlformats.org/officeDocument/2006/relationships/hyperlink" Target="https://login.consultant.ru/link/?req=doc&amp;base=RLAW098&amp;n=169959&amp;dst=10008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78173&amp;dst=100025" TargetMode="External"/><Relationship Id="rId31" Type="http://schemas.openxmlformats.org/officeDocument/2006/relationships/hyperlink" Target="https://login.consultant.ru/link/?req=doc&amp;base=LAW&amp;n=463596" TargetMode="External"/><Relationship Id="rId44" Type="http://schemas.openxmlformats.org/officeDocument/2006/relationships/hyperlink" Target="https://login.consultant.ru/link/?req=doc&amp;base=RLAW098&amp;n=175113&amp;dst=100008" TargetMode="External"/><Relationship Id="rId52" Type="http://schemas.openxmlformats.org/officeDocument/2006/relationships/hyperlink" Target="https://login.consultant.ru/link/?req=doc&amp;base=RLAW098&amp;n=169959&amp;dst=100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9912</Words>
  <Characters>56500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2025-03-21T07:44:00Z</dcterms:created>
  <dcterms:modified xsi:type="dcterms:W3CDTF">2025-03-21T07:44:00Z</dcterms:modified>
</cp:coreProperties>
</file>