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01" w:rsidRDefault="00562011">
      <w:pPr>
        <w:pStyle w:val="ConsPlusTitle0"/>
        <w:jc w:val="center"/>
        <w:outlineLvl w:val="0"/>
      </w:pPr>
      <w:r>
        <w:t>КАБИНЕТ МИНИСТРОВ ЧУВАШСКОЙ РЕСПУБЛИКИ</w:t>
      </w:r>
    </w:p>
    <w:p w:rsidR="00B23801" w:rsidRDefault="00B23801">
      <w:pPr>
        <w:pStyle w:val="ConsPlusTitle0"/>
        <w:jc w:val="center"/>
      </w:pPr>
    </w:p>
    <w:p w:rsidR="00B23801" w:rsidRDefault="00562011">
      <w:pPr>
        <w:pStyle w:val="ConsPlusTitle0"/>
        <w:jc w:val="center"/>
      </w:pPr>
      <w:r>
        <w:t>ПОСТАНОВЛЕНИЕ</w:t>
      </w:r>
    </w:p>
    <w:p w:rsidR="00B23801" w:rsidRDefault="00562011">
      <w:pPr>
        <w:pStyle w:val="ConsPlusTitle0"/>
        <w:jc w:val="center"/>
      </w:pPr>
      <w:r>
        <w:t>от 22 февраля 2017 г. N 70</w:t>
      </w:r>
    </w:p>
    <w:p w:rsidR="00B23801" w:rsidRDefault="00B23801">
      <w:pPr>
        <w:pStyle w:val="ConsPlusTitle0"/>
        <w:jc w:val="center"/>
      </w:pPr>
    </w:p>
    <w:p w:rsidR="00B23801" w:rsidRDefault="00562011">
      <w:pPr>
        <w:pStyle w:val="ConsPlusTitle0"/>
        <w:jc w:val="center"/>
      </w:pPr>
      <w:r>
        <w:t>О ПОРЯДКЕ ПРИСУЖДЕНИЯ ГРАНТОВ ГЛАВЫ ЧУВАШСКОЙ РЕСПУБЛИКИ</w:t>
      </w:r>
    </w:p>
    <w:p w:rsidR="00B23801" w:rsidRDefault="00562011">
      <w:pPr>
        <w:pStyle w:val="ConsPlusTitle0"/>
        <w:jc w:val="center"/>
      </w:pPr>
      <w:r>
        <w:t>МУНИЦИПАЛЬНЫМ ОКРУГАМ И ГОРОДСКИМ ОКРУГАМ ДЛЯ СТИМУЛИРОВАНИЯ</w:t>
      </w:r>
    </w:p>
    <w:p w:rsidR="00B23801" w:rsidRDefault="00562011">
      <w:pPr>
        <w:pStyle w:val="ConsPlusTitle0"/>
        <w:jc w:val="center"/>
      </w:pPr>
      <w:r>
        <w:t>ПРИВЛЕЧЕНИЯ ИНВЕСТИЦИЙ В ОСНОВНОЙ КАПИТАЛ И РАЗВИТИЯ</w:t>
      </w:r>
    </w:p>
    <w:p w:rsidR="00B23801" w:rsidRDefault="00562011">
      <w:pPr>
        <w:pStyle w:val="ConsPlusTitle0"/>
        <w:jc w:val="center"/>
      </w:pPr>
      <w:r>
        <w:t>ЭКОНОМИЧЕСКОГО (НАЛОГОВОГО) ПОТЕНЦИАЛА ТЕРРИТОРИЙ</w:t>
      </w:r>
    </w:p>
    <w:p w:rsidR="00B23801" w:rsidRDefault="00562011">
      <w:pPr>
        <w:pStyle w:val="ConsPlusTitle0"/>
        <w:jc w:val="center"/>
      </w:pPr>
      <w:r>
        <w:t>И О ВНЕСЕНИИ ИЗМЕНЕНИЯ В ПОСТАНОВЛЕНИЕ КАБИНЕТА МИНИСТРОВ</w:t>
      </w:r>
    </w:p>
    <w:p w:rsidR="00B23801" w:rsidRDefault="00562011">
      <w:pPr>
        <w:pStyle w:val="ConsPlusTitle0"/>
        <w:jc w:val="center"/>
      </w:pPr>
      <w:r>
        <w:t>ЧУВАШСКОЙ РЕСПУБЛИКИ ОТ 3 ИЮНЯ 2013 Г. N 206</w:t>
      </w:r>
    </w:p>
    <w:p w:rsidR="00B23801" w:rsidRDefault="00562011">
      <w:pPr>
        <w:pStyle w:val="ConsPlusTitle0"/>
        <w:jc w:val="center"/>
      </w:pPr>
      <w:r>
        <w:t xml:space="preserve">И ПРИЗНАНИИ </w:t>
      </w:r>
      <w:proofErr w:type="gramStart"/>
      <w:r>
        <w:t>УТРАТИВШИМИ</w:t>
      </w:r>
      <w:proofErr w:type="gramEnd"/>
      <w:r>
        <w:t xml:space="preserve"> СИЛУ НЕКОТОРЫХ РЕШЕНИЙ</w:t>
      </w:r>
    </w:p>
    <w:p w:rsidR="00B23801" w:rsidRDefault="00562011">
      <w:pPr>
        <w:pStyle w:val="ConsPlusTitle0"/>
        <w:jc w:val="center"/>
      </w:pPr>
      <w:r>
        <w:t>КАБИНЕТА МИНИСТРОВ ЧУВАШСКОЙ РЕСПУБЛИКИ</w:t>
      </w:r>
    </w:p>
    <w:p w:rsidR="00B23801" w:rsidRDefault="00B238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380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01" w:rsidRDefault="00B238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01" w:rsidRDefault="00B238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801" w:rsidRDefault="0056201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801" w:rsidRDefault="0056201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 от 12.04.2018 N 123,</w:t>
            </w:r>
            <w:proofErr w:type="gramEnd"/>
          </w:p>
          <w:p w:rsidR="00B23801" w:rsidRDefault="00562011">
            <w:pPr>
              <w:pStyle w:val="ConsPlusNormal0"/>
              <w:jc w:val="center"/>
            </w:pPr>
            <w:r>
              <w:rPr>
                <w:color w:val="392C69"/>
              </w:rPr>
              <w:t>от 26.02.2020 N 74, от 08.07.2020 N 374, от 14.04.2021 N 138,</w:t>
            </w:r>
          </w:p>
          <w:p w:rsidR="00B23801" w:rsidRDefault="00562011">
            <w:pPr>
              <w:pStyle w:val="ConsPlusNormal0"/>
              <w:jc w:val="center"/>
            </w:pPr>
            <w:r>
              <w:rPr>
                <w:color w:val="392C69"/>
              </w:rPr>
              <w:t>от 05.05.2022 N 198, от 28.04.2023 N 287, от 03.07.2024 N 375,</w:t>
            </w:r>
          </w:p>
          <w:p w:rsidR="00B23801" w:rsidRDefault="00562011">
            <w:pPr>
              <w:pStyle w:val="ConsPlusNormal0"/>
              <w:jc w:val="center"/>
            </w:pPr>
            <w:r>
              <w:rPr>
                <w:color w:val="392C69"/>
              </w:rPr>
              <w:t>от 13.01.2025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01" w:rsidRDefault="00B23801">
            <w:pPr>
              <w:pStyle w:val="ConsPlusNormal0"/>
            </w:pPr>
          </w:p>
        </w:tc>
      </w:tr>
    </w:tbl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>Во исполнение Указа Главы Чувашской Республики от 28 октября 2016 г. N 156 "О дополнительных мерах по стимулированию деятельности органов местного самоуправления муниципальных и городских округов" Кабинет Министров Чувашской Республики постановляет: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1. Утвердить:</w:t>
      </w:r>
    </w:p>
    <w:p w:rsidR="00B23801" w:rsidRDefault="00502AB2">
      <w:pPr>
        <w:pStyle w:val="ConsPlusNormal0"/>
        <w:spacing w:before="240"/>
        <w:ind w:firstLine="540"/>
        <w:jc w:val="both"/>
      </w:pPr>
      <w:hyperlink w:anchor="P68" w:tooltip="ПОЛОЖЕНИЕ">
        <w:r w:rsidR="00562011">
          <w:rPr>
            <w:color w:val="0000FF"/>
          </w:rPr>
          <w:t>Положение</w:t>
        </w:r>
      </w:hyperlink>
      <w:r w:rsidR="00562011">
        <w:t xml:space="preserve"> о порядке присуждения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 (приложение N 1);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02AB2">
      <w:pPr>
        <w:pStyle w:val="ConsPlusNormal0"/>
        <w:spacing w:before="240"/>
        <w:ind w:firstLine="540"/>
        <w:jc w:val="both"/>
      </w:pPr>
      <w:hyperlink w:anchor="P266" w:tooltip="ПЕРЕЧЕНЬ">
        <w:r w:rsidR="00562011">
          <w:rPr>
            <w:color w:val="0000FF"/>
          </w:rPr>
          <w:t>перечень</w:t>
        </w:r>
      </w:hyperlink>
      <w:r w:rsidR="00562011">
        <w:t xml:space="preserve"> показателей, характеризующих привлечение инвестиций в основной капитал и развитие экономического (налогового) потенциала территорий муниципальных округов и городских округов (приложение N 2);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02AB2">
      <w:pPr>
        <w:pStyle w:val="ConsPlusNormal0"/>
        <w:spacing w:before="240"/>
        <w:ind w:firstLine="540"/>
        <w:jc w:val="both"/>
      </w:pPr>
      <w:hyperlink w:anchor="P395" w:tooltip="ПОЛОЖЕНИЕ">
        <w:r w:rsidR="00562011">
          <w:rPr>
            <w:color w:val="0000FF"/>
          </w:rPr>
          <w:t>Положение</w:t>
        </w:r>
      </w:hyperlink>
      <w:r w:rsidR="00562011">
        <w:t xml:space="preserve"> о Комиссии по повышению инвестиционной активности муниципальных образований (приложение N 3).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Исполнительным органам Чувашской Республики представлять в Министерство экономического развития и имущественных отношений Чувашской Республики ежегодно не позднее 1 мая года, следующего за отчетным, сведения о значениях </w:t>
      </w:r>
      <w:hyperlink w:anchor="P266" w:tooltip="ПЕРЕЧЕНЬ">
        <w:r>
          <w:rPr>
            <w:color w:val="0000FF"/>
          </w:rPr>
          <w:t>показателей</w:t>
        </w:r>
      </w:hyperlink>
      <w:r>
        <w:t>, характеризующих привлечение инвестиций в основной капитал и развитие экономического (налогового) потенциала территорий муниципальных округов и городских округов, согласно приложению N 2 к настоящему постановлению.</w:t>
      </w:r>
      <w:proofErr w:type="gramEnd"/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08.07.2020 N 374,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 xml:space="preserve">Рекомендовать Территориальному органу Федеральной службы государственной </w:t>
      </w:r>
      <w:r>
        <w:lastRenderedPageBreak/>
        <w:t xml:space="preserve">статистики по Чувашской Республике ежегодно не позднее 1 мая года, следующего за отчетным, представлять в Министерство экономического развития и имущественных отношений Чувашской Республики сведения о значениях </w:t>
      </w:r>
      <w:hyperlink w:anchor="P266" w:tooltip="ПЕРЕЧЕНЬ">
        <w:r>
          <w:rPr>
            <w:color w:val="0000FF"/>
          </w:rPr>
          <w:t>показателей</w:t>
        </w:r>
      </w:hyperlink>
      <w:r>
        <w:t>, характеризующих привлечение инвестиций в основной капитал и развитие экономического (налогового) потенциала территорий муниципальных округов и городских округов, согласно приложению N 2 к настоящему постановлению, а также сведения</w:t>
      </w:r>
      <w:proofErr w:type="gramEnd"/>
      <w:r>
        <w:t xml:space="preserve"> о среднесписочной численности работников организаций (без субъектов малого предпринимательства) и количестве хозяйствующих субъектов (юридических лиц и индивидуальных предпринимателей) за отчетный период и период, предшествующий отчетному периоду.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3.1. </w:t>
      </w:r>
      <w:proofErr w:type="gramStart"/>
      <w:r>
        <w:t xml:space="preserve">Рекомендовать Управлению Федеральной налоговой службы по Чувашской Республике ежегодно не позднее 1 мая года, следующего за отчетным, представлять в Министерство экономического развития и имущественных отношений Чувашской Республики сведения о значениях </w:t>
      </w:r>
      <w:hyperlink w:anchor="P266" w:tooltip="ПЕРЕЧЕНЬ">
        <w:r>
          <w:rPr>
            <w:color w:val="0000FF"/>
          </w:rPr>
          <w:t>показателей</w:t>
        </w:r>
      </w:hyperlink>
      <w:r>
        <w:t>, характеризующих привлечение инвестиций в основной капитал и развитие экономического (налогового) потенциала территорий муниципальных округов и городских округов, согласно приложению N 2 к настоящему постановлению.</w:t>
      </w:r>
      <w:proofErr w:type="gramEnd"/>
    </w:p>
    <w:p w:rsidR="00B23801" w:rsidRDefault="00562011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Постановлением Кабинета Министров ЧР от 05.05.2022 N 198; в ред. Постановления Кабинета Министров ЧР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3.2. </w:t>
      </w:r>
      <w:proofErr w:type="gramStart"/>
      <w:r>
        <w:t xml:space="preserve">Рекомендовать автономной некоммерческой организации "Агентство инвестиционного развития Чувашской Республики" ежегодно не позднее 1 мая года, следующего за отчетным, представлять в Министерство экономического развития и имущественных отношений Чувашской Республики сведения о значениях </w:t>
      </w:r>
      <w:hyperlink w:anchor="P266" w:tooltip="ПЕРЕЧЕНЬ">
        <w:r>
          <w:rPr>
            <w:color w:val="0000FF"/>
          </w:rPr>
          <w:t>показателей</w:t>
        </w:r>
      </w:hyperlink>
      <w:r>
        <w:t>, характеризующих привлечение инвестиций в основной капитал и развитие экономического (налогового) потенциала территорий муниципальных округов и городских округов, согласно приложению N 2 к настоящему постановлению.</w:t>
      </w:r>
      <w:proofErr w:type="gramEnd"/>
    </w:p>
    <w:p w:rsidR="00B23801" w:rsidRDefault="00562011">
      <w:pPr>
        <w:pStyle w:val="ConsPlusNormal0"/>
        <w:jc w:val="both"/>
      </w:pPr>
      <w:r>
        <w:t xml:space="preserve">(п. 3.2 </w:t>
      </w:r>
      <w:proofErr w:type="gramStart"/>
      <w:r>
        <w:t>введен</w:t>
      </w:r>
      <w:proofErr w:type="gramEnd"/>
      <w:r>
        <w:t xml:space="preserve"> Постановлением Кабинета Министров ЧР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3.3. </w:t>
      </w:r>
      <w:proofErr w:type="gramStart"/>
      <w:r>
        <w:t xml:space="preserve">Автономному учреждению Чувашской Республики "Фонд развития промышленности и инвестиционной деятельности в Чувашской Республике" Министерства промышленности и энергетики Чувашской Республики ежегодно не позднее 1 мая года, следующего за отчетным, представлять в Министерство экономического развития и имущественных отношений Чувашской Республики сведения о значениях </w:t>
      </w:r>
      <w:hyperlink w:anchor="P266" w:tooltip="ПЕРЕЧЕНЬ">
        <w:r>
          <w:rPr>
            <w:color w:val="0000FF"/>
          </w:rPr>
          <w:t>показателей</w:t>
        </w:r>
      </w:hyperlink>
      <w:r>
        <w:t>, характеризующих привлечение инвестиций в основной капитал и развитие экономического (налогового) потенциала территорий муниципальных округов и городских округов, согласно</w:t>
      </w:r>
      <w:proofErr w:type="gramEnd"/>
      <w:r>
        <w:t xml:space="preserve"> приложению N 2 к настоящему постановлению.</w:t>
      </w:r>
    </w:p>
    <w:p w:rsidR="00B23801" w:rsidRDefault="00562011">
      <w:pPr>
        <w:pStyle w:val="ConsPlusNormal0"/>
        <w:jc w:val="both"/>
      </w:pPr>
      <w:r>
        <w:t xml:space="preserve">(п. 3.3 </w:t>
      </w:r>
      <w:proofErr w:type="gramStart"/>
      <w:r>
        <w:t>введен</w:t>
      </w:r>
      <w:proofErr w:type="gramEnd"/>
      <w:r>
        <w:t xml:space="preserve"> Постановлением Кабинета Министров ЧР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4. Министерству финансов Чувашской Республики ежегодно предусматривать в проекте республиканского бюджета Чувашской Республики на очередной финансовый год и плановый </w:t>
      </w:r>
      <w:proofErr w:type="gramStart"/>
      <w:r>
        <w:t>период</w:t>
      </w:r>
      <w:proofErr w:type="gramEnd"/>
      <w:r>
        <w:t xml:space="preserve"> необходимые средства на предоставление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территорий.</w:t>
      </w:r>
    </w:p>
    <w:p w:rsidR="00B23801" w:rsidRDefault="0056201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5. Утратил силу. - Постановление Кабинета Министров ЧР от 13.01.2025 N 1.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6. Признать утратившими силу: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постановление Кабинета Министров Чувашской Республики от 9 ноября 2011 г. N 493 "О </w:t>
      </w:r>
      <w:r>
        <w:lastRenderedPageBreak/>
        <w:t>проведении рейтинга инвестиционной активности муниципальных районов, городских округов Чувашской Республики";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подпункт 3 пункта 1 постановления Кабинета Министров Чувашской Республики от 23 декабря 2011 г. N 602 "О внесении изменений в некоторые постановления Кабинета Министров Чувашской Республики";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абзац утратил силу. - Постановление Кабинета Министров ЧР от 26.02.2020 N 74;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постановление Кабинета Министров Чувашской Республики от 10 октября 2012 г. N 419 "О внесении изменений в постановление Кабинета Министров Чувашской Республики от 9 ноября 2011 г. N 493";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постановление Кабинета Министров Чувашской Республики от 13 ноября 2013 г. N 453 "О внесении изменений в постановление Кабинета Министров Чувашской Республики от 9 ноября 2011 г. N 493";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постановление Кабинета Министров Чувашской Республики от 17 ноября 2014 г. N 400 "О внесении изменений в постановление Кабинета Министров Чувашской Республики от 9 ноября 2011 г. N 493";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подпункт 2 пункта 1 постановления Кабинета Министров Чувашской Республики от 25 ноября 2015 г. N 418 "О внесении изменений в некоторые постановления Кабинета Министров Чувашской Республики";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постановление Кабинета Министров Чувашской Республики от 26 мая 2016 г. N 199 "О внесении изменений в постановление Кабинета Министров Чувашской Республики от 9 ноября 2011 г. N 493";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подпункт 2 пункта 1 постановления Кабинета Министров Чувашской Республики от 23 ноября 2016 г. N 478 "О внесении изменений в некоторые постановления Кабинета Министров Чувашской Республики".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7. Настоящее постановление вступает в силу через десять дней после дня его официального опубликования.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jc w:val="right"/>
      </w:pPr>
      <w:r>
        <w:t>Председатель Кабинета Министров</w:t>
      </w:r>
    </w:p>
    <w:p w:rsidR="00B23801" w:rsidRDefault="00562011">
      <w:pPr>
        <w:pStyle w:val="ConsPlusNormal0"/>
        <w:jc w:val="right"/>
      </w:pPr>
      <w:r>
        <w:t>Чувашской Республики</w:t>
      </w:r>
    </w:p>
    <w:p w:rsidR="00B23801" w:rsidRDefault="00562011">
      <w:pPr>
        <w:pStyle w:val="ConsPlusNormal0"/>
        <w:jc w:val="right"/>
      </w:pPr>
      <w:r>
        <w:t>И.МОТОРИН</w:t>
      </w: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jc w:val="right"/>
        <w:outlineLvl w:val="0"/>
      </w:pPr>
      <w:r>
        <w:t>Утверждено</w:t>
      </w:r>
    </w:p>
    <w:p w:rsidR="00B23801" w:rsidRDefault="00562011">
      <w:pPr>
        <w:pStyle w:val="ConsPlusNormal0"/>
        <w:jc w:val="right"/>
      </w:pPr>
      <w:r>
        <w:t>постановлением</w:t>
      </w:r>
    </w:p>
    <w:p w:rsidR="00B23801" w:rsidRDefault="00562011">
      <w:pPr>
        <w:pStyle w:val="ConsPlusNormal0"/>
        <w:jc w:val="right"/>
      </w:pPr>
      <w:r>
        <w:t>Кабинета Министров</w:t>
      </w:r>
    </w:p>
    <w:p w:rsidR="00B23801" w:rsidRDefault="00562011">
      <w:pPr>
        <w:pStyle w:val="ConsPlusNormal0"/>
        <w:jc w:val="right"/>
      </w:pPr>
      <w:r>
        <w:t>Чувашской Республики</w:t>
      </w:r>
    </w:p>
    <w:p w:rsidR="00B23801" w:rsidRDefault="00562011">
      <w:pPr>
        <w:pStyle w:val="ConsPlusNormal0"/>
        <w:jc w:val="right"/>
      </w:pPr>
      <w:r>
        <w:t>от 22.02.2017 N 70</w:t>
      </w:r>
    </w:p>
    <w:p w:rsidR="00B23801" w:rsidRDefault="00562011">
      <w:pPr>
        <w:pStyle w:val="ConsPlusNormal0"/>
        <w:jc w:val="right"/>
      </w:pPr>
      <w:r>
        <w:t>(приложение N 1)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Title0"/>
        <w:jc w:val="center"/>
      </w:pPr>
      <w:bookmarkStart w:id="0" w:name="P68"/>
      <w:bookmarkEnd w:id="0"/>
      <w:r>
        <w:lastRenderedPageBreak/>
        <w:t>ПОЛОЖЕНИЕ</w:t>
      </w:r>
    </w:p>
    <w:p w:rsidR="00B23801" w:rsidRDefault="00562011">
      <w:pPr>
        <w:pStyle w:val="ConsPlusTitle0"/>
        <w:jc w:val="center"/>
      </w:pPr>
      <w:r>
        <w:t>О ПОРЯДКЕ ПРИСУЖДЕНИЯ ГРАНТОВ ГЛАВЫ ЧУВАШСКОЙ РЕСПУБЛИКИ</w:t>
      </w:r>
    </w:p>
    <w:p w:rsidR="00B23801" w:rsidRDefault="00562011">
      <w:pPr>
        <w:pStyle w:val="ConsPlusTitle0"/>
        <w:jc w:val="center"/>
      </w:pPr>
      <w:r>
        <w:t>МУНИЦИПАЛЬНЫМ ОКРУГАМ И ГОРОДСКИМ ОКРУГАМ ДЛЯ СТИМУЛИРОВАНИЯ</w:t>
      </w:r>
    </w:p>
    <w:p w:rsidR="00B23801" w:rsidRDefault="00562011">
      <w:pPr>
        <w:pStyle w:val="ConsPlusTitle0"/>
        <w:jc w:val="center"/>
      </w:pPr>
      <w:r>
        <w:t>ПРИВЛЕЧЕНИЯ ИНВЕСТИЦИЙ В ОСНОВНОЙ КАПИТАЛ И РАЗВИТИЯ</w:t>
      </w:r>
    </w:p>
    <w:p w:rsidR="00B23801" w:rsidRDefault="00562011">
      <w:pPr>
        <w:pStyle w:val="ConsPlusTitle0"/>
        <w:jc w:val="center"/>
      </w:pPr>
      <w:r>
        <w:t>ЭКОНОМИЧЕСКОГО (НАЛОГОВОГО) ПОТЕНЦИАЛА ТЕРРИТОРИЙ</w:t>
      </w:r>
    </w:p>
    <w:p w:rsidR="00B23801" w:rsidRDefault="00B238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380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01" w:rsidRDefault="00B238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01" w:rsidRDefault="00B238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801" w:rsidRDefault="0056201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801" w:rsidRDefault="0056201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 от 12.04.2018 N 123,</w:t>
            </w:r>
            <w:proofErr w:type="gramEnd"/>
          </w:p>
          <w:p w:rsidR="00B23801" w:rsidRDefault="00562011">
            <w:pPr>
              <w:pStyle w:val="ConsPlusNormal0"/>
              <w:jc w:val="center"/>
            </w:pPr>
            <w:r>
              <w:rPr>
                <w:color w:val="392C69"/>
              </w:rPr>
              <w:t>от 08.07.2020 N 374, от 14.04.2021 N 138, от 05.05.2022 N 198,</w:t>
            </w:r>
          </w:p>
          <w:p w:rsidR="00B23801" w:rsidRDefault="00562011">
            <w:pPr>
              <w:pStyle w:val="ConsPlusNormal0"/>
              <w:jc w:val="center"/>
            </w:pPr>
            <w:r>
              <w:rPr>
                <w:color w:val="392C69"/>
              </w:rPr>
              <w:t>от 28.04.2023 N 287, от 03.07.2024 N 375)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01" w:rsidRDefault="00B23801">
            <w:pPr>
              <w:pStyle w:val="ConsPlusNormal0"/>
            </w:pPr>
          </w:p>
        </w:tc>
      </w:tr>
    </w:tbl>
    <w:p w:rsidR="00B23801" w:rsidRDefault="00B23801">
      <w:pPr>
        <w:pStyle w:val="ConsPlusNormal0"/>
        <w:jc w:val="both"/>
      </w:pPr>
    </w:p>
    <w:p w:rsidR="00B23801" w:rsidRDefault="00562011">
      <w:pPr>
        <w:pStyle w:val="ConsPlusTitle0"/>
        <w:jc w:val="center"/>
        <w:outlineLvl w:val="1"/>
      </w:pPr>
      <w:r>
        <w:t>I. Общие положения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>1.1. Настоящее Положение определяет порядок присуждения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 (далее - грант) на конкурсной основе.</w:t>
      </w:r>
    </w:p>
    <w:p w:rsidR="00B23801" w:rsidRDefault="0056201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1.2. Право на получение грантов имеют муниципальные округа и городские округа, органы местного самоуправления которых обеспечивают достижение наилучших значений показателей, предусмотренных перечнем показателей, характеризующих привлечение инвестиций в основной капитал и развитие экономического (налогового) потенциала территорий муниципальных округов и городских округов, утвержденным постановлением Кабинета Министров Чувашской Республики (далее - показатель).</w:t>
      </w:r>
    </w:p>
    <w:p w:rsidR="00B23801" w:rsidRDefault="0056201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1.3. Гранты присуждаются по результатам оценки значений показателей.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1.4. Итоги результатов оценки значений показателей подводит Комиссия по повышению инвестиционной активности муниципальных образований (далее - Комиссия).</w:t>
      </w:r>
    </w:p>
    <w:p w:rsidR="00B23801" w:rsidRDefault="0056201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1.4 в ред. Постановления Кабинета Министров ЧР от 03.07.2024 N 375)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1.5. Ежегодно предоставляются пять грантов.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Гранты присуждаются распоряжением Главы Чувашской Республики.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1.6. Выделение грантов муниципальным округам, городским округам осуществляется в пределах средств, предусмотренных на указанные цели в республиканском бюджете Чувашской Республики на текущий финансовый год и плановый период.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Title0"/>
        <w:jc w:val="center"/>
        <w:outlineLvl w:val="1"/>
      </w:pPr>
      <w:r>
        <w:t>II. Организация оценки значений показателей</w:t>
      </w:r>
    </w:p>
    <w:p w:rsidR="00B23801" w:rsidRDefault="00562011">
      <w:pPr>
        <w:pStyle w:val="ConsPlusTitle0"/>
        <w:jc w:val="center"/>
      </w:pPr>
      <w:r>
        <w:t>и подведение итогов по результатам оценки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>2.1. Оценка значений показателей проводится по следующим группам: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I группа - среди муниципальных округов;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lastRenderedPageBreak/>
        <w:t>II группа - среди городских округов.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1" w:name="P99"/>
      <w:bookmarkEnd w:id="1"/>
      <w:r>
        <w:t>2.2. Оценка значений показателей осуществляется по следующим значениям: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привлечение инвестиций в основной капитал: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2" w:name="P101"/>
      <w:bookmarkEnd w:id="2"/>
      <w:r>
        <w:t>объем инвестиций в основной капитал (за исключением бюджетных средств) в расчете на 1 жителя (без субъектов малого предпринимательства) с весовым коэффициентом 0,1;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изменение объема инвестиций в основной капитал (за исключением бюджетных средств) по сравнению с уровнем предыдущего года (без субъектов малого предпринимательства) с весовым коэффициентом 0,09;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доля услуг по выдаче разрешения на строительство, предоставленных в электронном виде, в общем количестве предоставленных услуг с весовым коэффициентом 0,05;</w:t>
      </w:r>
    </w:p>
    <w:p w:rsidR="00B23801" w:rsidRDefault="00562011">
      <w:pPr>
        <w:pStyle w:val="ConsPlusNormal0"/>
        <w:spacing w:before="240"/>
        <w:ind w:firstLine="540"/>
        <w:jc w:val="both"/>
      </w:pPr>
      <w:proofErr w:type="gramStart"/>
      <w:r>
        <w:t>оценка деятельности администраций муниципальных округов и городских округов по содействию развитию конкуренции в рамках стандарта развития конкуренции в субъектах Российской Федерации в соответствии с утверждаемой Министерством экономического развития и имущественных отношений Чувашской Республики (далее - Минэкономразвития Чувашии) методикой оценки значений данного показателя с весовым коэффициентом 0,05;</w:t>
      </w:r>
      <w:proofErr w:type="gramEnd"/>
    </w:p>
    <w:p w:rsidR="00B23801" w:rsidRDefault="00562011">
      <w:pPr>
        <w:pStyle w:val="ConsPlusNormal0"/>
        <w:jc w:val="both"/>
      </w:pPr>
      <w:r>
        <w:t>(в ред. Постановления Кабинета Министров ЧР от 03.07.2024 N 375)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изменение количества вновь созданных субъектов малого и среднего предпринимательства в расчете на 1 тыс. человек по сравнению с уровнем предыдущего года с весовым коэффициентом 0,06;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изменение количества созданных в отчетном году новых рабочих мест в расчете на 1 тыс. работников организаций по сравнению с уровнем предыдущего года с весовым коэффициентом 0,06;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изменение количества инвестиционных площадок, обеспеченных инфраструктурой в муниципальном образовании, в расчете на 1 тыс. хозяйствующих субъектов по сравнению с уровнем предыдущего года с весовым коэффициентом 0,06;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3" w:name="P109"/>
      <w:bookmarkEnd w:id="3"/>
      <w:r>
        <w:t>доля профилактических мероприятий, проведенных в отношении субъектов малого и среднего предпринимательства, с весовым коэффициентом 0,04;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4" w:name="P110"/>
      <w:bookmarkEnd w:id="4"/>
      <w:r>
        <w:t>среднее время предоставления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муниципального образования (с проведением торгов), с весовым коэффициентом 0,04;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5" w:name="P111"/>
      <w:bookmarkEnd w:id="5"/>
      <w:r>
        <w:t>среднее время предоставления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муниципального образования (без проведения торгов), с весовым коэффициентом 0,04;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6" w:name="P112"/>
      <w:bookmarkEnd w:id="6"/>
      <w:r>
        <w:t xml:space="preserve">количество инвестиционных проектов, реализуемых на территории муниципального образования, сопровождаемых автономной некоммерческой организацией "Агентство инвестиционного развития Чувашской Республики" (в соответствии с заключенными автономной некоммерческой организацией "Агентство инвестиционного развития Чувашской Республики" </w:t>
      </w:r>
      <w:r>
        <w:lastRenderedPageBreak/>
        <w:t>соглашениями);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7" w:name="P113"/>
      <w:bookmarkEnd w:id="7"/>
      <w:r>
        <w:t>строительство туристических площадок, оборудованных инженерной инфраструктурой;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8" w:name="P114"/>
      <w:bookmarkEnd w:id="8"/>
      <w:r>
        <w:t>создание частных индустриальных (промышленных) парков и промышленных технопарков;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развитие экономического потенциала территорий: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9" w:name="P116"/>
      <w:bookmarkEnd w:id="9"/>
      <w:r>
        <w:t>темп роста (снижения) численности занятых в сфере малого и среднего предпринимательства, включая индивидуальных предпринимателей, с весовым коэффициентом 0,07;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доля субъектов малого и среднего предпринимательства, участвующих в конкурсном отборе претендентов на получение средств государственной поддержки для развития бизнеса, в общем количестве субъектов малого и среднего предпринимательства муниципального образования с весовым коэффициентом 0,05;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доля розничной продажи пива и пивной продукции республиканских производителей в общем объеме розничной продажи данной продукции на территории муниципального образования с весовым коэффициентом 0,05;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темп роста (снижения) объема розничной продажи пива и пивной продукции республиканских производителей по сравнению с уровнем аналогичного периода с весовым коэффициентом 0,04;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10" w:name="P120"/>
      <w:bookmarkEnd w:id="10"/>
      <w:r>
        <w:t>изменение среднемесячной номинальной начисленной заработной платы (без субъектов малого предпринимательства) с весовым коэффициентом 0,04;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11" w:name="P121"/>
      <w:bookmarkEnd w:id="11"/>
      <w:r>
        <w:t>участие органов местного самоуправления в реализации региональных проектов;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12" w:name="P122"/>
      <w:bookmarkEnd w:id="12"/>
      <w:r>
        <w:t>участие органов местного самоуправления в федеральном этапе Всероссийского конкурса "Лучшая муниципальная практика";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13" w:name="P123"/>
      <w:bookmarkEnd w:id="13"/>
      <w:r>
        <w:t>количество проектов, внедренных в рамках реализации проекта "Эффективный регион";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развитие налогового потенциала территорий: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14" w:name="P125"/>
      <w:bookmarkEnd w:id="14"/>
      <w:r>
        <w:t>темп роста (снижения) налоговых и неналоговых доходов (за исключением поступлений по дополнительному нормативу отчислений от налога на доходы физических лиц и инициативных платежей) бюджетов муниципальных округов и бюджетов городских округов по сравнению с уровнем предыдущего года с весовым коэффициентом 0,1;</w:t>
      </w:r>
    </w:p>
    <w:p w:rsidR="00B23801" w:rsidRDefault="00562011">
      <w:pPr>
        <w:pStyle w:val="ConsPlusNormal0"/>
        <w:jc w:val="both"/>
      </w:pPr>
      <w:r>
        <w:t>(в ред. Постановления Кабинета Министров ЧР от 03.07.2024 N 375)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15" w:name="P127"/>
      <w:bookmarkEnd w:id="15"/>
      <w:proofErr w:type="gramStart"/>
      <w:r>
        <w:t>отношение задолженности на конец отчетного периода к поступлениям за предшествующие 12 месяцев по налогу на имущество физических лиц, транспортному налогу, земельному налогу, уплаченным физическими лицами, с весовым коэффициентом 0,06.</w:t>
      </w:r>
      <w:proofErr w:type="gramEnd"/>
    </w:p>
    <w:p w:rsidR="00B23801" w:rsidRDefault="00562011">
      <w:pPr>
        <w:pStyle w:val="ConsPlusNormal0"/>
        <w:jc w:val="both"/>
      </w:pPr>
      <w:r>
        <w:t>(п. 2.2 в ред. Постановления Кабинета Министров ЧР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2.2.1. Утратил силу. - Постановление Кабинета Министров ЧР от 05.05.2022 N 198.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2.3. </w:t>
      </w:r>
      <w:proofErr w:type="gramStart"/>
      <w:r>
        <w:t xml:space="preserve">Минэкономразвития Чувашии оцениваются значения показателей, указанных в </w:t>
      </w:r>
      <w:hyperlink w:anchor="P99" w:tooltip="2.2. Оценка значений показателей осуществляется по следующим значениям:">
        <w:r>
          <w:rPr>
            <w:color w:val="0000FF"/>
          </w:rPr>
          <w:t>пункте 2.2</w:t>
        </w:r>
      </w:hyperlink>
      <w:r>
        <w:t xml:space="preserve"> настоящего Положения, за отчетный (календарный) год (с 1 января по 31 декабря </w:t>
      </w:r>
      <w:r>
        <w:lastRenderedPageBreak/>
        <w:t>включительно) на основании сведений о значениях показателей, указанных в пункте 2.2 настоящего Положения, представленных в Минэкономразвития Чувашии исполнительными органами Чувашской Республики, Территориальным органом Федеральной службы государственной статистики по Чувашской Республике, Управлением Федеральной налоговой службы по Чувашской Республике, автономной некоммерческой</w:t>
      </w:r>
      <w:proofErr w:type="gramEnd"/>
      <w:r>
        <w:t xml:space="preserve"> организацией "Агентство инвестиционного развития Чувашской Республики", автономным учреждением Чувашской Республики "Фонд развития промышленности и инвестиционной деятельности в Чувашской Республике" Министерства промышленности и энергетики Чувашской Республики.</w:t>
      </w:r>
    </w:p>
    <w:p w:rsidR="00B23801" w:rsidRDefault="00562011">
      <w:pPr>
        <w:pStyle w:val="ConsPlusNormal0"/>
        <w:jc w:val="both"/>
      </w:pPr>
      <w:r>
        <w:t>(п. 2.3 в ред. Постановления Кабинета Министров ЧР от 03.07.2024 N 375)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2.4. По результатам оценки значений показателей, указанных в </w:t>
      </w:r>
      <w:hyperlink w:anchor="P99" w:tooltip="2.2. Оценка значений показателей осуществляется по следующим значениям:">
        <w:r>
          <w:rPr>
            <w:color w:val="0000FF"/>
          </w:rPr>
          <w:t>пункте 2.2</w:t>
        </w:r>
      </w:hyperlink>
      <w:r>
        <w:t xml:space="preserve"> настоящего Положения, Минэкономразвития Чувашии проводится ранжирование отдельно муниципальных округов и отдельно городских округов. По показателям, указанным в </w:t>
      </w:r>
      <w:hyperlink w:anchor="P101" w:tooltip="объем инвестиций в основной капитал (за исключением бюджетных средств) в расчете на 1 жителя (без субъектов малого предпринимательства) с весовым коэффициентом 0,1;">
        <w:r>
          <w:rPr>
            <w:color w:val="0000FF"/>
          </w:rPr>
          <w:t>абзацах третьем</w:t>
        </w:r>
      </w:hyperlink>
      <w:r>
        <w:t xml:space="preserve"> - </w:t>
      </w:r>
      <w:hyperlink w:anchor="P111" w:tooltip="среднее время предоставления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муниципального образования (без проведения торгов),">
        <w:r>
          <w:rPr>
            <w:color w:val="0000FF"/>
          </w:rPr>
          <w:t>двенадцатом</w:t>
        </w:r>
      </w:hyperlink>
      <w:r>
        <w:t xml:space="preserve">, </w:t>
      </w:r>
      <w:hyperlink w:anchor="P116" w:tooltip="темп роста (снижения) численности занятых в сфере малого и среднего предпринимательства, включая индивидуальных предпринимателей, с весовым коэффициентом 0,07;">
        <w:r>
          <w:rPr>
            <w:color w:val="0000FF"/>
          </w:rPr>
          <w:t>семнадцатом</w:t>
        </w:r>
      </w:hyperlink>
      <w:r>
        <w:t xml:space="preserve"> - </w:t>
      </w:r>
      <w:hyperlink w:anchor="P120" w:tooltip="изменение среднемесячной номинальной начисленной заработной платы (без субъектов малого предпринимательства) с весовым коэффициентом 0,04;">
        <w:r>
          <w:rPr>
            <w:color w:val="0000FF"/>
          </w:rPr>
          <w:t>двадцать первом</w:t>
        </w:r>
      </w:hyperlink>
      <w:r>
        <w:t xml:space="preserve">, </w:t>
      </w:r>
      <w:hyperlink w:anchor="P125" w:tooltip="темп роста (снижения) налоговых и неналоговых доходов (за исключением поступлений по дополнительному нормативу отчислений от налога на доходы физических лиц и инициативных платежей) бюджетов муниципальных округов и бюджетов городских округов по сравнению с уро">
        <w:r>
          <w:rPr>
            <w:color w:val="0000FF"/>
          </w:rPr>
          <w:t>двадцать шестом</w:t>
        </w:r>
      </w:hyperlink>
      <w:r>
        <w:t xml:space="preserve"> и </w:t>
      </w:r>
      <w:hyperlink w:anchor="P127" w:tooltip="отношение задолженности на конец отчетного периода к поступлениям за предшествующие 12 месяцев по налогу на имущество физических лиц, транспортному налогу, земельному налогу, уплаченным физическими лицами, с весовым коэффициентом 0,06.">
        <w:r>
          <w:rPr>
            <w:color w:val="0000FF"/>
          </w:rPr>
          <w:t>двадцать седьмом пункта 2.2</w:t>
        </w:r>
      </w:hyperlink>
      <w:r>
        <w:t xml:space="preserve"> настоящего Положения, определяются отдельно ранг муниципального округа и отдельно ранг городского округа с поправкой на весовой коэффициент.</w:t>
      </w:r>
    </w:p>
    <w:p w:rsidR="00B23801" w:rsidRDefault="00562011">
      <w:pPr>
        <w:pStyle w:val="ConsPlusNormal0"/>
        <w:jc w:val="both"/>
      </w:pPr>
      <w:r>
        <w:t>(в ред. Постановления Кабинета Министров ЧР от 03.07.2024 N 375)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В отношении индекса показателей, указанных в </w:t>
      </w:r>
      <w:hyperlink w:anchor="P101" w:tooltip="объем инвестиций в основной капитал (за исключением бюджетных средств) в расчете на 1 жителя (без субъектов малого предпринимательства) с весовым коэффициентом 0,1;">
        <w:r>
          <w:rPr>
            <w:color w:val="0000FF"/>
          </w:rPr>
          <w:t>абзацах третьем</w:t>
        </w:r>
      </w:hyperlink>
      <w:r>
        <w:t xml:space="preserve"> - </w:t>
      </w:r>
      <w:hyperlink w:anchor="P109" w:tooltip="доля профилактических мероприятий, проведенных в отношении субъектов малого и среднего предпринимательства, с весовым коэффициентом 0,04;">
        <w:r>
          <w:rPr>
            <w:color w:val="0000FF"/>
          </w:rPr>
          <w:t>десятом</w:t>
        </w:r>
      </w:hyperlink>
      <w:r>
        <w:t xml:space="preserve">, </w:t>
      </w:r>
      <w:hyperlink w:anchor="P116" w:tooltip="темп роста (снижения) численности занятых в сфере малого и среднего предпринимательства, включая индивидуальных предпринимателей, с весовым коэффициентом 0,07;">
        <w:r>
          <w:rPr>
            <w:color w:val="0000FF"/>
          </w:rPr>
          <w:t>семнадцатом</w:t>
        </w:r>
      </w:hyperlink>
      <w:r>
        <w:t xml:space="preserve"> - </w:t>
      </w:r>
      <w:hyperlink w:anchor="P120" w:tooltip="изменение среднемесячной номинальной начисленной заработной платы (без субъектов малого предпринимательства) с весовым коэффициентом 0,04;">
        <w:r>
          <w:rPr>
            <w:color w:val="0000FF"/>
          </w:rPr>
          <w:t>двадцать первом</w:t>
        </w:r>
      </w:hyperlink>
      <w:r>
        <w:t xml:space="preserve">, </w:t>
      </w:r>
      <w:hyperlink w:anchor="P125" w:tooltip="темп роста (снижения) налоговых и неналоговых доходов (за исключением поступлений по дополнительному нормативу отчислений от налога на доходы физических лиц и инициативных платежей) бюджетов муниципальных округов и бюджетов городских округов по сравнению с уро">
        <w:r>
          <w:rPr>
            <w:color w:val="0000FF"/>
          </w:rPr>
          <w:t>двадцать шестом пункта 2.2</w:t>
        </w:r>
      </w:hyperlink>
      <w:r>
        <w:t xml:space="preserve"> настоящего Положения, большее значение отражает больший ранг.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В отношении индекса показателей, указанных в </w:t>
      </w:r>
      <w:hyperlink w:anchor="P110" w:tooltip="среднее время предоставления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муниципального образования (с проведением торгов), ">
        <w:r>
          <w:rPr>
            <w:color w:val="0000FF"/>
          </w:rPr>
          <w:t>абзацах одиннадцатом</w:t>
        </w:r>
      </w:hyperlink>
      <w:r>
        <w:t xml:space="preserve">, </w:t>
      </w:r>
      <w:hyperlink w:anchor="P111" w:tooltip="среднее время предоставления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муниципального образования (без проведения торгов),">
        <w:r>
          <w:rPr>
            <w:color w:val="0000FF"/>
          </w:rPr>
          <w:t>двенадцатом</w:t>
        </w:r>
      </w:hyperlink>
      <w:r>
        <w:t xml:space="preserve"> и </w:t>
      </w:r>
      <w:hyperlink w:anchor="P127" w:tooltip="отношение задолженности на конец отчетного периода к поступлениям за предшествующие 12 месяцев по налогу на имущество физических лиц, транспортному налогу, земельному налогу, уплаченным физическими лицами, с весовым коэффициентом 0,06.">
        <w:r>
          <w:rPr>
            <w:color w:val="0000FF"/>
          </w:rPr>
          <w:t>двадцать седьмом пункта 2.2</w:t>
        </w:r>
      </w:hyperlink>
      <w:r>
        <w:t xml:space="preserve"> настоящего Положения, большее значение отражает меньший ранг: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,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>где:</w:t>
      </w:r>
    </w:p>
    <w:p w:rsidR="00B23801" w:rsidRDefault="00562011">
      <w:pPr>
        <w:pStyle w:val="ConsPlusNormal0"/>
        <w:spacing w:before="240"/>
        <w:ind w:firstLine="540"/>
        <w:jc w:val="both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- ранг муниципального округа, городского округа по отдельному i-у показателю;</w:t>
      </w:r>
    </w:p>
    <w:p w:rsidR="00B23801" w:rsidRDefault="00562011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- количество баллов, присваиваемых в обратной зависимости от места, занимаемого муниципальным округом, городским округом по значению каждого показателя;</w:t>
      </w:r>
    </w:p>
    <w:p w:rsidR="00B23801" w:rsidRDefault="00562011">
      <w:pPr>
        <w:pStyle w:val="ConsPlusNormal0"/>
        <w:spacing w:before="240"/>
        <w:ind w:firstLine="540"/>
        <w:jc w:val="both"/>
      </w:pPr>
      <w:proofErr w:type="spellStart"/>
      <w:r>
        <w:t>W</w:t>
      </w:r>
      <w:r>
        <w:rPr>
          <w:vertAlign w:val="subscript"/>
        </w:rPr>
        <w:t>i</w:t>
      </w:r>
      <w:proofErr w:type="spellEnd"/>
      <w:r>
        <w:t xml:space="preserve"> - весовой коэффициент показателя, указанного в </w:t>
      </w:r>
      <w:hyperlink w:anchor="P99" w:tooltip="2.2. Оценка значений показателей осуществляется по следующим значениям:">
        <w:r>
          <w:rPr>
            <w:color w:val="0000FF"/>
          </w:rPr>
          <w:t>пункте 2.2</w:t>
        </w:r>
      </w:hyperlink>
      <w:r>
        <w:t xml:space="preserve"> настоящего Положения.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Муниципальному округу, городскому округу, занявшему последнее место, присваивается один балл. Наибольшее количество баллов получает муниципальный округ, городской округ, занявший по соответствующему показателю первое место.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Весовой коэффициент каждого показателя определяет значимость соответствующего показателя при подведении итогов по результатам оценки значений показателей.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При равном значении показателей по нескольким муниципальным округам и городским округам им присваивается одинаковое количество баллов, соответствующее месту, которое заняли указанные муниципальные округа, городские округа.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Полученные ранги суммируются, и определяется итоговый ранг каждого муниципального округа, городского округа по формуле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rPr>
          <w:noProof/>
          <w:position w:val="-28"/>
        </w:rPr>
        <w:lastRenderedPageBreak/>
        <w:drawing>
          <wp:inline distT="0" distB="0" distL="0" distR="0">
            <wp:extent cx="236601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>где: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IR - ранг муниципального округа, городского округа;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n - число показателей с применением весовых коэффициентов;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P</w:t>
      </w:r>
      <w:r>
        <w:rPr>
          <w:vertAlign w:val="subscript"/>
        </w:rPr>
        <w:t>1</w:t>
      </w:r>
      <w:r>
        <w:t xml:space="preserve"> - количество инвестиционных проектов, реализуемых на территории муниципального образования, сопровождаемых автономной некоммерческой организацией "Агентство инвестиционного развития Чувашской Республики";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P</w:t>
      </w:r>
      <w:r>
        <w:rPr>
          <w:vertAlign w:val="subscript"/>
        </w:rPr>
        <w:t>2</w:t>
      </w:r>
      <w:r>
        <w:t xml:space="preserve"> - количество баллов по показателю строительства туристических площадок, оборудованных инженерной инфраструктурой;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P</w:t>
      </w:r>
      <w:r>
        <w:rPr>
          <w:vertAlign w:val="subscript"/>
        </w:rPr>
        <w:t>3</w:t>
      </w:r>
      <w:r>
        <w:t xml:space="preserve"> - количество баллов по показателю создания частных индустриальных (промышленных) парков и промышленных технопарков;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P</w:t>
      </w:r>
      <w:r>
        <w:rPr>
          <w:vertAlign w:val="subscript"/>
        </w:rPr>
        <w:t>4</w:t>
      </w:r>
      <w:r>
        <w:t xml:space="preserve"> - количество баллов по показателю участия органов местного самоуправления в реализации региональных проектов;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P</w:t>
      </w:r>
      <w:r>
        <w:rPr>
          <w:vertAlign w:val="subscript"/>
        </w:rPr>
        <w:t>5</w:t>
      </w:r>
      <w:r>
        <w:t xml:space="preserve"> - участие органов местного самоуправления в федеральном этапе Всероссийского конкурса "Лучшая муниципальная практика";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P</w:t>
      </w:r>
      <w:r>
        <w:rPr>
          <w:vertAlign w:val="subscript"/>
        </w:rPr>
        <w:t>6</w:t>
      </w:r>
      <w:r>
        <w:t xml:space="preserve"> - количество проектов, внедренных в рамках реализации проекта "Эффективный регион".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По показателям, предусмотренным в </w:t>
      </w:r>
      <w:hyperlink w:anchor="P113" w:tooltip="строительство туристических площадок, оборудованных инженерной инфраструктурой;">
        <w:r>
          <w:rPr>
            <w:color w:val="0000FF"/>
          </w:rPr>
          <w:t>абзацах четырнадцатом</w:t>
        </w:r>
      </w:hyperlink>
      <w:r>
        <w:t xml:space="preserve"> и </w:t>
      </w:r>
      <w:hyperlink w:anchor="P122" w:tooltip="участие органов местного самоуправления в федеральном этапе Всероссийского конкурса &quot;Лучшая муниципальная практика&quot;;">
        <w:r>
          <w:rPr>
            <w:color w:val="0000FF"/>
          </w:rPr>
          <w:t>двадцать третьем пункта 2.2</w:t>
        </w:r>
      </w:hyperlink>
      <w:r>
        <w:t xml:space="preserve"> настоящего Положения, в случае положительного ответа присваивается индекс 0,5, в случае отрицательного - 0.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По показателю, предусмотренному в </w:t>
      </w:r>
      <w:hyperlink w:anchor="P114" w:tooltip="создание частных индустриальных (промышленных) парков и промышленных технопарков;">
        <w:r>
          <w:rPr>
            <w:color w:val="0000FF"/>
          </w:rPr>
          <w:t>абзаце пятнадцатом пункта 2.2</w:t>
        </w:r>
      </w:hyperlink>
      <w:r>
        <w:t xml:space="preserve"> настоящего Положения, в случае положительного ответа присваивается индекс 1,0, в случае отрицательного - 0.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По показателю, предусмотренному в </w:t>
      </w:r>
      <w:hyperlink w:anchor="P112" w:tooltip="количество инвестиционных проектов, реализуемых на территории муниципального образования, сопровождаемых автономной некоммерческой организацией &quot;Агентство инвестиционного развития Чувашской Республики&quot; (в соответствии с заключенными автономной некоммерческой о">
        <w:r>
          <w:rPr>
            <w:color w:val="0000FF"/>
          </w:rPr>
          <w:t>абзаце тринадцатом пункта 2.2</w:t>
        </w:r>
      </w:hyperlink>
      <w:r>
        <w:t xml:space="preserve"> настоящего Положения, в случае сопровождения 1 - 3 инвестиционных проектов присваивается индекс 0,3, сопровождения 4 - 6 инвестиционных проектов - 0,5, сопровождения свыше 7 инвестиционных проектов - 0,8, в случае отсутствия сопровождения инвестиционных проектов - 0.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По показателю, предусмотренному в </w:t>
      </w:r>
      <w:hyperlink w:anchor="P121" w:tooltip="участие органов местного самоуправления в реализации региональных проектов;">
        <w:r>
          <w:rPr>
            <w:color w:val="0000FF"/>
          </w:rPr>
          <w:t>абзаце двадцать втором пункта 2.2</w:t>
        </w:r>
      </w:hyperlink>
      <w:r>
        <w:t xml:space="preserve"> настоящего Положения, в случае участия в реализации 1 - 4 региональных проектов присваивается индекс 0,3, в реализации 5 - 7 региональных проектов - 0,5, в реализации свыше 7 региональных проектов - 0,8, в случае отсутствия участия в реализации региональных проектов - 0.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По показателю, предусмотренному в </w:t>
      </w:r>
      <w:hyperlink w:anchor="P123" w:tooltip="количество проектов, внедренных в рамках реализации проекта &quot;Эффективный регион&quot;;">
        <w:r>
          <w:rPr>
            <w:color w:val="0000FF"/>
          </w:rPr>
          <w:t>абзаце двадцать четвертом пункта 2.2</w:t>
        </w:r>
      </w:hyperlink>
      <w:r>
        <w:t xml:space="preserve"> настоящего Положения, в случае внедрения 1 - 2 проектов присваивается индекс 0,3, 3 - 4 проектов - 0,5, свыше 5 проектов - 0,7, отсутствия внедренных проектов - 0.</w:t>
      </w:r>
    </w:p>
    <w:p w:rsidR="00B23801" w:rsidRDefault="00562011">
      <w:pPr>
        <w:pStyle w:val="ConsPlusNormal0"/>
        <w:jc w:val="both"/>
      </w:pPr>
      <w:r>
        <w:t>(п. 2.4 в ред. Постановления Кабинета Министров ЧР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2.5. Минэкономразвития Чувашии ежегодно до 25 мая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в Комиссию представляются результаты оценки значений показателей, указанных в </w:t>
      </w:r>
      <w:hyperlink w:anchor="P99" w:tooltip="2.2. Оценка значений показателей осуществляется по следующим значениям:">
        <w:r>
          <w:rPr>
            <w:color w:val="0000FF"/>
          </w:rPr>
          <w:t>пункте 2.2</w:t>
        </w:r>
      </w:hyperlink>
      <w:r>
        <w:t xml:space="preserve"> </w:t>
      </w:r>
      <w:r>
        <w:lastRenderedPageBreak/>
        <w:t xml:space="preserve">настоящего Положения, включая результаты ранжирования муниципальных и городских округов. </w:t>
      </w:r>
      <w:proofErr w:type="gramStart"/>
      <w:r>
        <w:t>Комиссия ежегодно не позднее 1 июня года, следующего за отчетным, подводит итоги результатов оценки значений показателей, указанных в пункте 2.2 настоящего Положения, и принимает решение о распределении средств, предусмотренных на выплату грантов муниципальным округам, городским округам, которые заняли призовые места, оформленное протоколом заседания Комиссии.</w:t>
      </w:r>
      <w:proofErr w:type="gramEnd"/>
    </w:p>
    <w:p w:rsidR="00B23801" w:rsidRDefault="00562011">
      <w:pPr>
        <w:pStyle w:val="ConsPlusNormal0"/>
        <w:jc w:val="both"/>
      </w:pPr>
      <w:r>
        <w:t>(п. 2.5 в ред. Постановления Кабинета Министров ЧР от 03.07.2024 N 375)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Title0"/>
        <w:jc w:val="center"/>
        <w:outlineLvl w:val="1"/>
      </w:pPr>
      <w:r>
        <w:t>III. Порядок предоставления грантов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>3.1. По результатам оценки значений показателей по I группе Комиссией предоставляются четыре гранта за первые четыре призовых места, по II группе - один грант за первое призовое место.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Решение Комиссии оформляется протоколом заседания Комиссии и подписывается председательствующим на заседании Комиссии в течение трех рабочих дней со дня проведения заседания Комиссии.</w:t>
      </w:r>
    </w:p>
    <w:p w:rsidR="00B23801" w:rsidRDefault="00562011">
      <w:pPr>
        <w:pStyle w:val="ConsPlusNormal0"/>
        <w:jc w:val="both"/>
      </w:pPr>
      <w:r>
        <w:t>(в ред. Постановления Кабинета Министров ЧР от 05.05.2022 N 198)</w:t>
      </w:r>
    </w:p>
    <w:p w:rsidR="00B23801" w:rsidRDefault="00562011">
      <w:pPr>
        <w:pStyle w:val="ConsPlusNormal0"/>
        <w:jc w:val="both"/>
      </w:pPr>
      <w:r>
        <w:t>(п. 3.1 в ред. Постановления Кабинета Министров ЧР от 12.04.2018 N 123)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3.2. Распределение общей суммы средств, предусмотренных на выплату грантов муниципальным округам, городским округам, занявшим призовые места по результатам оценки значений показателей, осуществляется в следующих пропорциях: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на поощрение победителей в I группе - 75 процентов;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на поощрение победителей во II группе - 25 процентов.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По I группе 32 процента средств направляются на поощрение муниципального округа, занявшего первое место по результатам оценки значений показателей, 28 процентов - на поощрение муниципального округа, занявшего второе место, 24 процента - на поощрение муниципального округа, занявшего третье место, 16 процентов - на поощрение муниципального округа, занявшего четвертое место.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По II группе 100 процентов средств направляются на поощрение городского округа, занявшего первое место по результатам оценки значений показателей.</w:t>
      </w:r>
    </w:p>
    <w:p w:rsidR="00B23801" w:rsidRDefault="00562011">
      <w:pPr>
        <w:pStyle w:val="ConsPlusNormal0"/>
        <w:jc w:val="both"/>
      </w:pPr>
      <w:r>
        <w:t>(п. 3.2 в ред. Постановления Кабинета Министров ЧР от 12.04.2018 N 123)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3.3. Комиссия в течение трех рабочих дней со дня оформления протокола заседания Комиссии направляет его в Минэкономразвития Чувашии.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3.4. Минэкономразвития Чувашии в течение десяти рабочих дней после получения протокола заседания Комиссии готовит и представляет Главе Чувашской Республики проект распоряжения Главы Чувашской Республики о присуждении грантов.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3.5. В течение десяти рабочих дней со дня принятия распоряжения Главы Чувашской Республики о присуждении грантов Минэкономразвития Чувашии направляет получателям грантов проект соглашения о предоставлении гранта (далее - соглашение).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lastRenderedPageBreak/>
        <w:t>Срок рассмотрения и подписания проекта соглашения Минэкономразвития Чувашии и получателем гранта не может превышать пяти рабочих дней со дня его получения.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3.6. Выплата грантов получателям грантов производится Минэкономразвития Чувашии не позднее одного месяца со дня официального опубликования распоряжения Главы Чувашской Республики о присуждении грантов.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3.7. Гранты предоставляются из республиканского бюджета Чувашской Республики в виде иных межбюджетных трансфертов бюджетам муниципальных округов, бюджетам городских округов.</w:t>
      </w:r>
    </w:p>
    <w:p w:rsidR="00B23801" w:rsidRDefault="0056201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3.8. </w:t>
      </w:r>
      <w:proofErr w:type="gramStart"/>
      <w:r>
        <w:t>Средства республиканского бюджета Чувашской Республики на выплату грантов перечисляются с лицевого счета получателя средств - Минэкономразвития Чувашии, открытого в Министерстве финансов Чувашской Республики (далее - Минфин Чувашии), на счет Управления Федерального казначейства по Чувашской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округов, бюджеты городских округов.</w:t>
      </w:r>
      <w:proofErr w:type="gramEnd"/>
    </w:p>
    <w:p w:rsidR="00B23801" w:rsidRDefault="0056201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3.9. Гранты муниципальным округам, городским округам предоставляются на основании соглашений, заключаемых между Минэкономразвития Чувашии и администрациями муниципальных округов, городских округов, в которых предусматриваются следующие положения: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цели, сроки, порядок, размер и условия предоставления гранта;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направления использования гранта;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права и обязанности сторон;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ответственность сторон за неисполнение или ненадлежащее исполнение условий соглашения;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перечень документов, представляемых администрацией муниципального округа, городского округа для получения гранта;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значения показателя результативности использования гранта;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обязательство администрации муниципального округа, городского округа о ведении </w:t>
      </w:r>
      <w:proofErr w:type="gramStart"/>
      <w:r>
        <w:t>учета показателя результативности использования гранта</w:t>
      </w:r>
      <w:proofErr w:type="gramEnd"/>
      <w:r>
        <w:t xml:space="preserve"> и представлении отчетности о достижении его значений;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обязательство администрации муниципального округа, городского округа о достижении </w:t>
      </w:r>
      <w:proofErr w:type="gramStart"/>
      <w:r>
        <w:t>значений показателя результативности использования гранта</w:t>
      </w:r>
      <w:proofErr w:type="gramEnd"/>
      <w:r>
        <w:t>;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сроки проверки Минэкономразвития Чувашии соблюдения администрацией муниципального </w:t>
      </w:r>
      <w:r>
        <w:lastRenderedPageBreak/>
        <w:t>округа, городского округа условий и целей предоставления гранта;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порядок возврата не использованных администрацией муниципального округа, городского округа остатков гранта;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порядок возврата гранта в случаях выявления Минэкономразвития Чувашии или органами государственного финансового </w:t>
      </w:r>
      <w:proofErr w:type="gramStart"/>
      <w:r>
        <w:t>контроля фактов нарушения условий предоставления</w:t>
      </w:r>
      <w:proofErr w:type="gramEnd"/>
      <w:r>
        <w:t xml:space="preserve"> гранта, </w:t>
      </w:r>
      <w:proofErr w:type="spellStart"/>
      <w:r>
        <w:t>недостижения</w:t>
      </w:r>
      <w:proofErr w:type="spellEnd"/>
      <w:r>
        <w:t xml:space="preserve"> значений показателя результативности использования грантов, нецелевого использования гранта;</w:t>
      </w:r>
    </w:p>
    <w:p w:rsidR="00B23801" w:rsidRDefault="00562011">
      <w:pPr>
        <w:pStyle w:val="ConsPlusNormal0"/>
        <w:jc w:val="both"/>
      </w:pPr>
      <w:r>
        <w:t>(в ред. Постановления Кабинета Министров ЧР от 12.04.2018 N 123)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порядок, сроки и формы представления отчетности об использовании гранта, выполнении условий предоставления гранта.</w:t>
      </w:r>
    </w:p>
    <w:p w:rsidR="00B23801" w:rsidRDefault="00562011">
      <w:pPr>
        <w:pStyle w:val="ConsPlusNormal0"/>
        <w:spacing w:before="240"/>
        <w:ind w:firstLine="540"/>
        <w:jc w:val="both"/>
      </w:pPr>
      <w:proofErr w:type="gramStart"/>
      <w:r>
        <w:t>Минэкономразвития Чувашии вправе предусматривать в соглашениях иные условия, определенные нормативными правовыми актами Российской Федерации и нормативными правовыми актами Чувашской Республики, регулирующими порядок предоставления из республиканского бюджета Чувашской Республики грантов с учетом отраслевых особенностей.</w:t>
      </w:r>
      <w:proofErr w:type="gramEnd"/>
    </w:p>
    <w:p w:rsidR="00B23801" w:rsidRDefault="00562011">
      <w:pPr>
        <w:pStyle w:val="ConsPlusNormal0"/>
        <w:spacing w:before="240"/>
        <w:ind w:firstLine="540"/>
        <w:jc w:val="both"/>
      </w:pPr>
      <w:r>
        <w:t>3.10. Утратил силу. - Постановление Кабинета Министров ЧР от 14.04.2021 N 138.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3.11. Внесение в соглашение изменений, предусматривающих ухудшение значений результатов использования гранта,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если выполнение условий предоставления гранта оказалось невозможным вследствие обстоятельств непреодолимой силы, препятствующих исполнению соответствующих обязательств.</w:t>
      </w:r>
    </w:p>
    <w:p w:rsidR="00B23801" w:rsidRDefault="00562011">
      <w:pPr>
        <w:pStyle w:val="ConsPlusNormal0"/>
        <w:jc w:val="both"/>
      </w:pPr>
      <w:r>
        <w:t>(п. 3.11 в ред. Постановления Кабинета Министров ЧР от 05.05.2022 N 198)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3.12. Условиями предоставления гранта являются решение Комиссии о распределении средств, предусмотренных на выплату грантов муниципальным округам, городским округам, которые заняли призовые места, оформленное протоколом заседания Комиссии, и наличие соглашения, заключенного между Минэкономразвития Чувашии и администрацией муниципального округа, городского округа.</w:t>
      </w:r>
    </w:p>
    <w:p w:rsidR="00B23801" w:rsidRDefault="00562011">
      <w:pPr>
        <w:pStyle w:val="ConsPlusNormal0"/>
        <w:jc w:val="both"/>
      </w:pPr>
      <w:r>
        <w:t>(п. 3.12 в ред. Постановления Кабинета Министров ЧР от 03.07.2024 N 375)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3.13. Гранты администрациями муниципальных округов, городских округов направляются на исполнение расходных обязательств по решению вопросов местного значения соответствующего муниципального образования.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Title0"/>
        <w:jc w:val="center"/>
        <w:outlineLvl w:val="1"/>
      </w:pPr>
      <w:r>
        <w:t>IV. Порядок возврата грантов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>4.1. Получатель гранта ежеквартально не позднее 15 числа, следующего за отчетным кварталом, представляет отчет об использовании грантов в Минэкономразвития Чувашии.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4.2. Администрации муниципальных округов, городских округов в соответствии с законодательством Российской Федерации и законодательством Чувашской Республики несут ответственность за достоверность сведений, содержащихся в представленных отчетах, целевое </w:t>
      </w:r>
      <w:r>
        <w:lastRenderedPageBreak/>
        <w:t>использование грантов, нарушение условий, установленных при предоставлении грантов, и обязательств, установленных соглашением.</w:t>
      </w:r>
    </w:p>
    <w:p w:rsidR="00B23801" w:rsidRDefault="0056201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16" w:name="P225"/>
      <w:bookmarkEnd w:id="16"/>
      <w:r>
        <w:t xml:space="preserve">4.3. </w:t>
      </w:r>
      <w:proofErr w:type="gramStart"/>
      <w:r>
        <w:t>В случае если администрацией муниципального округа, городского округа по состоянию на 31 декабря года предоставления гранта допущены нарушения обязательств, предусмотренных соглашением, в части достижения значений показателя результативности использования гранта и в срок до дня представления отчета о достижении значений показателя результативности использования гранта в соответствии с соглашением в году, следующем за годом предоставления гранта, указанные нарушения не устранены, то объем</w:t>
      </w:r>
      <w:proofErr w:type="gramEnd"/>
      <w:r>
        <w:t xml:space="preserve"> средств, подлежащих возврату в республиканский бюджет Чувашской Республики, в срок до 1 апреля года, следующего за годом предоставления гранта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</w:t>
      </w:r>
      <w:proofErr w:type="spellEnd"/>
      <w:r>
        <w:t>), рассчитывается по формуле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12.04.2018 N 123, от 05.05.2022 N 198, от 28.04.2023 N 287)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гранта</w:t>
      </w:r>
      <w:proofErr w:type="spellEnd"/>
      <w:r>
        <w:t xml:space="preserve"> x (1 - D / S),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>где:</w:t>
      </w:r>
    </w:p>
    <w:p w:rsidR="00B23801" w:rsidRDefault="00562011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гранта</w:t>
      </w:r>
      <w:proofErr w:type="spellEnd"/>
      <w:r>
        <w:t xml:space="preserve"> - размер средств, перечисляемых в виде гранта в бюджет муниципального округа, городского округа;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D - фактически достигнутое значение показателя результативности использования гранта;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S - плановое значение показателя результативности использования гранта, установленное соглашением.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>Основанием для освобождения муниципального округа, городского округа от применения мер ответственности, предусмотренных настоящим пунктом,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4.4. Не использованные по состоянию на 1 января текущего финансового года остатки гранта, предоставленного из республиканского бюджета Чувашской Республики бюджету муниципального округа, городского округа, подлежат возврату в республиканский бюджет Чувашской Республики в течение первых 15 рабочих дней текущего финансового года.</w:t>
      </w:r>
    </w:p>
    <w:p w:rsidR="00B23801" w:rsidRDefault="0056201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4.5. В случае если неиспользованный остаток гранта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Чувашии, определяемом с соблюдением общих требований, установленных Министерством финансов Российской Федерации.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4.6. Утратил силу. - Постановление Кабинета Министров ЧР от 28.04.2023 N 287.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4.7. В случае установления фактов нецелевого использования грантов, нарушения условий, установленных при предоставлении грантов, нарушения обязательств, предусмотренных в соглашениях в части достижения значений показателя результативности использования гранта, </w:t>
      </w:r>
      <w:r>
        <w:lastRenderedPageBreak/>
        <w:t>гранты подлежат возврату в республиканский бюджет Чувашской Республики в порядке, установленном законодательством Российской Федерации и законодательством Чувашской Республики.</w:t>
      </w:r>
    </w:p>
    <w:p w:rsidR="00B23801" w:rsidRDefault="00562011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4.7 в ред. Постановления Кабинета Министров ЧР от 12.04.2018 N 123)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4.8. Возврат грантов в республиканский бюджет Чувашской Республики осуществляется: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в случае выявления фактов нарушения условий, установленных при предоставлении грантов, - в размере всей предоставленной суммы грантов;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в случае нецелевого использования грантов - в размере суммы нецелевого использования грантов;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в случае выявления фактов нарушения обязательств, предусмотренных в соглашениях в части достижения значений показателя результативности использования гранта, - в соответствии с </w:t>
      </w:r>
      <w:hyperlink w:anchor="P225" w:tooltip="4.3. В случае если администрацией муниципального округа, городского округа по состоянию на 31 декабря года предоставления гранта допущены нарушения обязательств, предусмотренных соглашением, в части достижения значений показателя результативности использования">
        <w:r>
          <w:rPr>
            <w:color w:val="0000FF"/>
          </w:rPr>
          <w:t>пунктом 4.3</w:t>
        </w:r>
      </w:hyperlink>
      <w:r>
        <w:t xml:space="preserve"> настоящего Положения.</w:t>
      </w:r>
    </w:p>
    <w:p w:rsidR="00B23801" w:rsidRDefault="00562011">
      <w:pPr>
        <w:pStyle w:val="ConsPlusNormal0"/>
        <w:jc w:val="both"/>
      </w:pPr>
      <w:r>
        <w:t xml:space="preserve">(п. 4.8 </w:t>
      </w:r>
      <w:proofErr w:type="gramStart"/>
      <w:r>
        <w:t>введен</w:t>
      </w:r>
      <w:proofErr w:type="gramEnd"/>
      <w:r>
        <w:t xml:space="preserve"> Постановлением Кабинета Министров ЧР от 12.04.2018 N 123)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Title0"/>
        <w:jc w:val="center"/>
        <w:outlineLvl w:val="1"/>
      </w:pPr>
      <w:r>
        <w:t>V. Осуществление контроля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 xml:space="preserve">5.1. </w:t>
      </w:r>
      <w:proofErr w:type="gramStart"/>
      <w:r>
        <w:t>Контроль за</w:t>
      </w:r>
      <w:proofErr w:type="gramEnd"/>
      <w:r>
        <w:t xml:space="preserve"> соблюдением администрациями муниципальных округов, городских округов условий, установленных при предоставлении грантов, осуществляется Минэкономразвития Чувашии и органами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B23801" w:rsidRDefault="0056201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Кабинета Министров ЧР от 05.05.2022 N 198, от 28.04.2023 N 287)</w:t>
      </w: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jc w:val="right"/>
        <w:outlineLvl w:val="0"/>
      </w:pPr>
      <w:r>
        <w:t>Утвержден</w:t>
      </w:r>
    </w:p>
    <w:p w:rsidR="00B23801" w:rsidRDefault="00562011">
      <w:pPr>
        <w:pStyle w:val="ConsPlusNormal0"/>
        <w:jc w:val="right"/>
      </w:pPr>
      <w:r>
        <w:t>постановлением</w:t>
      </w:r>
    </w:p>
    <w:p w:rsidR="00B23801" w:rsidRDefault="00562011">
      <w:pPr>
        <w:pStyle w:val="ConsPlusNormal0"/>
        <w:jc w:val="right"/>
      </w:pPr>
      <w:r>
        <w:t>Кабинета Министров</w:t>
      </w:r>
    </w:p>
    <w:p w:rsidR="00B23801" w:rsidRDefault="00562011">
      <w:pPr>
        <w:pStyle w:val="ConsPlusNormal0"/>
        <w:jc w:val="right"/>
      </w:pPr>
      <w:r>
        <w:t>Чувашской Республики</w:t>
      </w:r>
    </w:p>
    <w:p w:rsidR="00B23801" w:rsidRDefault="00562011">
      <w:pPr>
        <w:pStyle w:val="ConsPlusNormal0"/>
        <w:jc w:val="right"/>
      </w:pPr>
      <w:r>
        <w:t>от 22.02.2017 N 70</w:t>
      </w:r>
    </w:p>
    <w:p w:rsidR="00B23801" w:rsidRDefault="00562011">
      <w:pPr>
        <w:pStyle w:val="ConsPlusNormal0"/>
        <w:jc w:val="right"/>
      </w:pPr>
      <w:r>
        <w:t>(приложение N 2)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Title0"/>
        <w:jc w:val="center"/>
      </w:pPr>
      <w:bookmarkStart w:id="17" w:name="P266"/>
      <w:bookmarkEnd w:id="17"/>
      <w:r>
        <w:t>ПЕРЕЧЕНЬ</w:t>
      </w:r>
    </w:p>
    <w:p w:rsidR="00B23801" w:rsidRDefault="00562011">
      <w:pPr>
        <w:pStyle w:val="ConsPlusTitle0"/>
        <w:jc w:val="center"/>
      </w:pPr>
      <w:r>
        <w:t>ПОКАЗАТЕЛЕЙ, ХАРАКТЕРИЗУЮЩИХ ПРИВЛЕЧЕНИЕ ИНВЕСТИЦИЙ</w:t>
      </w:r>
    </w:p>
    <w:p w:rsidR="00B23801" w:rsidRDefault="00562011">
      <w:pPr>
        <w:pStyle w:val="ConsPlusTitle0"/>
        <w:jc w:val="center"/>
      </w:pPr>
      <w:r>
        <w:t xml:space="preserve">В ОСНОВНОЙ КАПИТАЛ И РАЗВИТИЕ </w:t>
      </w:r>
      <w:proofErr w:type="gramStart"/>
      <w:r>
        <w:t>ЭКОНОМИЧЕСКОГО</w:t>
      </w:r>
      <w:proofErr w:type="gramEnd"/>
      <w:r>
        <w:t xml:space="preserve"> (НАЛОГОВОГО)</w:t>
      </w:r>
    </w:p>
    <w:p w:rsidR="00B23801" w:rsidRDefault="00562011">
      <w:pPr>
        <w:pStyle w:val="ConsPlusTitle0"/>
        <w:jc w:val="center"/>
      </w:pPr>
      <w:r>
        <w:t>ПОТЕНЦИАЛА ТЕРРИТОРИЙ МУНИЦИПАЛЬНЫХ ОКРУГОВ</w:t>
      </w:r>
    </w:p>
    <w:p w:rsidR="00B23801" w:rsidRDefault="00562011">
      <w:pPr>
        <w:pStyle w:val="ConsPlusTitle0"/>
        <w:jc w:val="center"/>
      </w:pPr>
      <w:r>
        <w:t>И ГОРОДСКИХ ОКРУГОВ</w:t>
      </w:r>
    </w:p>
    <w:p w:rsidR="00B23801" w:rsidRDefault="00B238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380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01" w:rsidRDefault="00B238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01" w:rsidRDefault="00B238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801" w:rsidRDefault="0056201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801" w:rsidRDefault="0056201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 от 28.04.2023 N 287,</w:t>
            </w:r>
            <w:proofErr w:type="gramEnd"/>
          </w:p>
          <w:p w:rsidR="00B23801" w:rsidRDefault="00562011">
            <w:pPr>
              <w:pStyle w:val="ConsPlusNormal0"/>
              <w:jc w:val="center"/>
            </w:pPr>
            <w:r>
              <w:rPr>
                <w:color w:val="392C69"/>
              </w:rPr>
              <w:t>от 03.07.2024 N 375)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01" w:rsidRDefault="00B23801">
            <w:pPr>
              <w:pStyle w:val="ConsPlusNormal0"/>
            </w:pPr>
          </w:p>
        </w:tc>
      </w:tr>
    </w:tbl>
    <w:p w:rsidR="00B23801" w:rsidRDefault="00B2380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5054"/>
        <w:gridCol w:w="1219"/>
        <w:gridCol w:w="2333"/>
      </w:tblGrid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N</w:t>
            </w:r>
          </w:p>
          <w:p w:rsidR="00B23801" w:rsidRDefault="00562011">
            <w:pPr>
              <w:pStyle w:val="ConsPlusNormal0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center"/>
            </w:pPr>
            <w:r>
              <w:t>Наименование показателей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Ответственный исполнитель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4</w:t>
            </w:r>
          </w:p>
        </w:tc>
      </w:tr>
      <w:tr w:rsidR="00B23801">
        <w:tc>
          <w:tcPr>
            <w:tcW w:w="9030" w:type="dxa"/>
            <w:gridSpan w:val="4"/>
            <w:tcBorders>
              <w:left w:val="nil"/>
              <w:right w:val="nil"/>
            </w:tcBorders>
          </w:tcPr>
          <w:p w:rsidR="00B23801" w:rsidRDefault="00562011">
            <w:pPr>
              <w:pStyle w:val="ConsPlusNormal0"/>
              <w:jc w:val="center"/>
              <w:outlineLvl w:val="1"/>
            </w:pPr>
            <w:r>
              <w:t>Привлечение инвестиций в основной капитал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Объем инвестиций в основной капитал (за исключением бюджетных средств) в расчете на 1 жителя (без субъектов малого предпринимательства)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proofErr w:type="spellStart"/>
            <w:r>
              <w:t>Чувашстат</w:t>
            </w:r>
            <w:proofErr w:type="spellEnd"/>
            <w:r>
              <w:t xml:space="preserve"> </w:t>
            </w:r>
            <w:hyperlink w:anchor="P382" w:tooltip="&lt;*&gt; Сведения о значениях показателей представляются по согласованию.">
              <w:r>
                <w:rPr>
                  <w:color w:val="0000FF"/>
                </w:rPr>
                <w:t>&lt;*&gt;</w:t>
              </w:r>
            </w:hyperlink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Изменение объема инвестиций в основной капитал (за исключением бюджетных средств) по сравнению с уровнем предыдущего года (без субъектов малого предпринимательства)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proofErr w:type="spellStart"/>
            <w:r>
              <w:t>Чувашстат</w:t>
            </w:r>
            <w:proofErr w:type="spellEnd"/>
            <w:r>
              <w:t xml:space="preserve"> </w:t>
            </w:r>
            <w:hyperlink w:anchor="P382" w:tooltip="&lt;*&gt; Сведения о значениях показателей представляются по согласованию.">
              <w:r>
                <w:rPr>
                  <w:color w:val="0000FF"/>
                </w:rPr>
                <w:t>&lt;*&gt;</w:t>
              </w:r>
            </w:hyperlink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Минстрой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proofErr w:type="gramStart"/>
            <w:r>
              <w:t>Оценка деятельности администраций муниципальных округов и городских округов по содействию развитию конкуренции в рамках стандарта развития конкуренции в субъектах Российской Федерации в соответствии с утверждаемой Министерством экономического развития и имущественных отношений Чувашской Республики методикой оценки значений данного показателя</w:t>
            </w:r>
            <w:proofErr w:type="gramEnd"/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баллов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Изменение количества вновь созданных субъектов малого и среднего предпринимательства в расчете на 1 тыс. человек по сравнению с уровнем предыдущего года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Изменение количества созданных в отчетном году новых рабочих мест в расчете на 1 тыс. работников организаций по сравнению с уровнем предыдущего года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Изменение количества инвестиционных площадок, обеспеченных инфраструктурой в муниципальном образовании, в расчете на 1 тыс. хозяйствующих субъектов по сравнению с уровнем предыдущего года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Доля профилактических мероприятий, проведенных в отношении субъектов малого и среднего предпринимательства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 xml:space="preserve">Среднее время предоставления в аренду земельных участков, находящихся в </w:t>
            </w:r>
            <w:r>
              <w:lastRenderedPageBreak/>
              <w:t>муниципальной собственности, и земельных участков, государственная собственность на которые не разграничена, расположенных на территории муниципального образования (с проведением торгов)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lastRenderedPageBreak/>
              <w:t>рабочих дней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Среднее время предоставления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расположенных на территории муниципального образования (без проведения торгов)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рабочих дней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Количество инвестиционных проектов, реализуемых на территории муниципального образования, сопровождаемых автономной некоммерческой организацией "Агентство инвестиционного развития Чувашской Республики"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 xml:space="preserve">АНО "Агентство инвестиционного развития Чувашии" </w:t>
            </w:r>
            <w:hyperlink w:anchor="P382" w:tooltip="&lt;*&gt; Сведения о значениях показателей представляются по согласованию.">
              <w:r>
                <w:rPr>
                  <w:color w:val="0000FF"/>
                </w:rPr>
                <w:t>&lt;*&gt;</w:t>
              </w:r>
            </w:hyperlink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Строительство туристических площадок, оборудованных инженерной инфраструктурой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да/нет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Создание частных индустриальных (промышленных) парков и промышленных технопарков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да/нет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9030" w:type="dxa"/>
            <w:gridSpan w:val="4"/>
            <w:tcBorders>
              <w:left w:val="nil"/>
              <w:right w:val="nil"/>
            </w:tcBorders>
          </w:tcPr>
          <w:p w:rsidR="00B23801" w:rsidRDefault="00562011">
            <w:pPr>
              <w:pStyle w:val="ConsPlusNormal0"/>
              <w:jc w:val="center"/>
              <w:outlineLvl w:val="1"/>
            </w:pPr>
            <w:r>
              <w:t>Развитие экономического потенциала территорий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Темп роста (снижения) численности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Доля субъектов малого и среднего предпринимательства, участвующих в конкурсном отборе претендентов на получение средств государственной поддержки для развития бизнеса, в общем количестве субъектов малого и среднего предпринимательства муниципального образования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Доля розничной продажи пива и пивной продукции республиканских производителей в общем объеме розничной продажи данной продукции на территории муниципального образования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 xml:space="preserve">Темп роста (снижения) объема розничной продажи пива и пивной продукции </w:t>
            </w:r>
            <w:r>
              <w:lastRenderedPageBreak/>
              <w:t>республиканских производителей по сравнению с уровнем аналогичного периода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lastRenderedPageBreak/>
              <w:t>процентов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lastRenderedPageBreak/>
              <w:t>18.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Изменение среднемесячной номинальной начисленной заработной платы (без субъектов малого предпринимательства)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proofErr w:type="spellStart"/>
            <w:r>
              <w:t>Чувашстат</w:t>
            </w:r>
            <w:proofErr w:type="spellEnd"/>
            <w:r>
              <w:t xml:space="preserve"> </w:t>
            </w:r>
            <w:hyperlink w:anchor="P382" w:tooltip="&lt;*&gt; Сведения о значениях показателей представляются по согласованию.">
              <w:r>
                <w:rPr>
                  <w:color w:val="0000FF"/>
                </w:rPr>
                <w:t>&lt;*&gt;</w:t>
              </w:r>
            </w:hyperlink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Участие органов местного самоуправления в реализации региональных проектов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Участие органов местного самоуправления в федеральном этапе Всероссийского конкурса "Лучшая муниципальная практика"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Госслужба Чувашии по делам юстиции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r>
              <w:t>Количество проектов, внедренных в рамках реализации проекта "Эффективный регион"</w:t>
            </w:r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АУ "Фонд развития промышленности Чувашской Республики" Минпромэнерго Чувашии</w:t>
            </w:r>
          </w:p>
        </w:tc>
      </w:tr>
      <w:tr w:rsidR="00B23801">
        <w:tc>
          <w:tcPr>
            <w:tcW w:w="9030" w:type="dxa"/>
            <w:gridSpan w:val="4"/>
            <w:tcBorders>
              <w:left w:val="nil"/>
              <w:right w:val="nil"/>
            </w:tcBorders>
          </w:tcPr>
          <w:p w:rsidR="00B23801" w:rsidRDefault="00562011">
            <w:pPr>
              <w:pStyle w:val="ConsPlusNormal0"/>
              <w:jc w:val="center"/>
              <w:outlineLvl w:val="1"/>
            </w:pPr>
            <w:r>
              <w:t>Развитие налогового потенциала территорий</w:t>
            </w:r>
          </w:p>
        </w:tc>
      </w:tr>
      <w:tr w:rsidR="00B23801">
        <w:tblPrEx>
          <w:tblBorders>
            <w:insideH w:val="nil"/>
          </w:tblBorders>
        </w:tblPrEx>
        <w:tc>
          <w:tcPr>
            <w:tcW w:w="424" w:type="dxa"/>
            <w:tcBorders>
              <w:left w:val="nil"/>
              <w:bottom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5054" w:type="dxa"/>
            <w:tcBorders>
              <w:bottom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Темп роста (снижения) налоговых и неналоговых доходов (за исключением поступлений по дополнительному нормативу отчислений от налога на доходы физических лиц и инициативных платежей) бюджетов муниципальных округов и бюджетов городских округов по сравнению с уровнем предыдущего года</w:t>
            </w:r>
          </w:p>
        </w:tc>
        <w:tc>
          <w:tcPr>
            <w:tcW w:w="1219" w:type="dxa"/>
            <w:tcBorders>
              <w:bottom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2333" w:type="dxa"/>
            <w:tcBorders>
              <w:bottom w:val="nil"/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Минфин Чувашии</w:t>
            </w:r>
          </w:p>
        </w:tc>
      </w:tr>
      <w:tr w:rsidR="00B23801">
        <w:tblPrEx>
          <w:tblBorders>
            <w:insideH w:val="nil"/>
          </w:tblBorders>
        </w:tblPrEx>
        <w:tc>
          <w:tcPr>
            <w:tcW w:w="9030" w:type="dxa"/>
            <w:gridSpan w:val="4"/>
            <w:tcBorders>
              <w:top w:val="nil"/>
              <w:left w:val="nil"/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>(в ред. Постановления Кабинета Министров ЧР от 03.07.2024 N 375)</w:t>
            </w:r>
          </w:p>
        </w:tc>
      </w:tr>
      <w:tr w:rsidR="00B23801">
        <w:tc>
          <w:tcPr>
            <w:tcW w:w="424" w:type="dxa"/>
            <w:tcBorders>
              <w:left w:val="nil"/>
            </w:tcBorders>
          </w:tcPr>
          <w:p w:rsidR="00B23801" w:rsidRDefault="00562011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5054" w:type="dxa"/>
          </w:tcPr>
          <w:p w:rsidR="00B23801" w:rsidRDefault="00562011">
            <w:pPr>
              <w:pStyle w:val="ConsPlusNormal0"/>
              <w:jc w:val="both"/>
            </w:pPr>
            <w:proofErr w:type="gramStart"/>
            <w:r>
              <w:t>Отношение задолженности на конец отчетного периода к поступлениям за предшествующие 12 месяцев по налогу на имущество физических лиц, транспортному налогу, земельному налогу, уплаченным физическими лицами</w:t>
            </w:r>
            <w:proofErr w:type="gramEnd"/>
          </w:p>
        </w:tc>
        <w:tc>
          <w:tcPr>
            <w:tcW w:w="1219" w:type="dxa"/>
          </w:tcPr>
          <w:p w:rsidR="00B23801" w:rsidRDefault="00562011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2333" w:type="dxa"/>
            <w:tcBorders>
              <w:right w:val="nil"/>
            </w:tcBorders>
          </w:tcPr>
          <w:p w:rsidR="00B23801" w:rsidRDefault="00562011">
            <w:pPr>
              <w:pStyle w:val="ConsPlusNormal0"/>
              <w:jc w:val="both"/>
            </w:pPr>
            <w:r>
              <w:t xml:space="preserve">УФНС России по Чувашской Республике </w:t>
            </w:r>
            <w:hyperlink w:anchor="P382" w:tooltip="&lt;*&gt; Сведения о значениях показателей представляются по согласованию.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>--------------------------------</w:t>
      </w:r>
    </w:p>
    <w:p w:rsidR="00B23801" w:rsidRDefault="00562011">
      <w:pPr>
        <w:pStyle w:val="ConsPlusNormal0"/>
        <w:spacing w:before="240"/>
        <w:ind w:firstLine="540"/>
        <w:jc w:val="both"/>
      </w:pPr>
      <w:bookmarkStart w:id="18" w:name="P382"/>
      <w:bookmarkEnd w:id="18"/>
      <w:r>
        <w:t>&lt;*&gt; Сведения о значениях показателей представляются по согласованию.</w:t>
      </w: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jc w:val="both"/>
      </w:pPr>
    </w:p>
    <w:p w:rsidR="00502AB2" w:rsidRDefault="00502AB2">
      <w:pPr>
        <w:pStyle w:val="ConsPlusNormal0"/>
        <w:jc w:val="right"/>
        <w:outlineLvl w:val="0"/>
      </w:pPr>
    </w:p>
    <w:p w:rsidR="00502AB2" w:rsidRDefault="00502AB2">
      <w:pPr>
        <w:pStyle w:val="ConsPlusNormal0"/>
        <w:jc w:val="right"/>
        <w:outlineLvl w:val="0"/>
      </w:pPr>
    </w:p>
    <w:p w:rsidR="00B23801" w:rsidRDefault="00562011">
      <w:pPr>
        <w:pStyle w:val="ConsPlusNormal0"/>
        <w:jc w:val="right"/>
        <w:outlineLvl w:val="0"/>
      </w:pPr>
      <w:bookmarkStart w:id="19" w:name="_GoBack"/>
      <w:bookmarkEnd w:id="19"/>
      <w:r>
        <w:lastRenderedPageBreak/>
        <w:t>Утверждено</w:t>
      </w:r>
    </w:p>
    <w:p w:rsidR="00B23801" w:rsidRDefault="00562011">
      <w:pPr>
        <w:pStyle w:val="ConsPlusNormal0"/>
        <w:jc w:val="right"/>
      </w:pPr>
      <w:r>
        <w:t>постановлением</w:t>
      </w:r>
    </w:p>
    <w:p w:rsidR="00B23801" w:rsidRDefault="00562011">
      <w:pPr>
        <w:pStyle w:val="ConsPlusNormal0"/>
        <w:jc w:val="right"/>
      </w:pPr>
      <w:r>
        <w:t>Кабинета Министров</w:t>
      </w:r>
    </w:p>
    <w:p w:rsidR="00B23801" w:rsidRDefault="00562011">
      <w:pPr>
        <w:pStyle w:val="ConsPlusNormal0"/>
        <w:jc w:val="right"/>
      </w:pPr>
      <w:r>
        <w:t>Чувашской Республики</w:t>
      </w:r>
    </w:p>
    <w:p w:rsidR="00B23801" w:rsidRDefault="00562011">
      <w:pPr>
        <w:pStyle w:val="ConsPlusNormal0"/>
        <w:jc w:val="right"/>
      </w:pPr>
      <w:r>
        <w:t>от 22.02.2017 N 70</w:t>
      </w:r>
    </w:p>
    <w:p w:rsidR="00B23801" w:rsidRDefault="00562011">
      <w:pPr>
        <w:pStyle w:val="ConsPlusNormal0"/>
        <w:jc w:val="right"/>
      </w:pPr>
      <w:r>
        <w:t>(приложение N 3)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Title0"/>
        <w:jc w:val="center"/>
      </w:pPr>
      <w:bookmarkStart w:id="20" w:name="P395"/>
      <w:bookmarkEnd w:id="20"/>
      <w:r>
        <w:t>ПОЛОЖЕНИЕ</w:t>
      </w:r>
    </w:p>
    <w:p w:rsidR="00B23801" w:rsidRDefault="00562011">
      <w:pPr>
        <w:pStyle w:val="ConsPlusTitle0"/>
        <w:jc w:val="center"/>
      </w:pPr>
      <w:r>
        <w:t>О КОМИССИИ ПО ПОВЫШЕНИЮ ИНВЕСТИЦИОННОЙ АКТИВНОСТИ</w:t>
      </w:r>
    </w:p>
    <w:p w:rsidR="00B23801" w:rsidRDefault="00562011">
      <w:pPr>
        <w:pStyle w:val="ConsPlusTitle0"/>
        <w:jc w:val="center"/>
      </w:pPr>
      <w:r>
        <w:t>МУНИЦИПАЛЬНЫХ ОБРАЗОВАНИЙ</w:t>
      </w:r>
    </w:p>
    <w:p w:rsidR="00B23801" w:rsidRDefault="00B2380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2380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01" w:rsidRDefault="00B2380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01" w:rsidRDefault="00B2380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801" w:rsidRDefault="0056201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801" w:rsidRDefault="0056201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 от 08.07.2020 N 374,</w:t>
            </w:r>
            <w:proofErr w:type="gramEnd"/>
          </w:p>
          <w:p w:rsidR="00B23801" w:rsidRDefault="00562011">
            <w:pPr>
              <w:pStyle w:val="ConsPlusNormal0"/>
              <w:jc w:val="center"/>
            </w:pPr>
            <w:r>
              <w:rPr>
                <w:color w:val="392C69"/>
              </w:rPr>
              <w:t>от 05.05.2022 N 198, от 28.04.2023 N 287, от 03.07.2024 N 375)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801" w:rsidRDefault="00B23801">
            <w:pPr>
              <w:pStyle w:val="ConsPlusNormal0"/>
            </w:pPr>
          </w:p>
        </w:tc>
      </w:tr>
    </w:tbl>
    <w:p w:rsidR="00B23801" w:rsidRDefault="00B23801">
      <w:pPr>
        <w:pStyle w:val="ConsPlusNormal0"/>
        <w:jc w:val="both"/>
      </w:pPr>
    </w:p>
    <w:p w:rsidR="00B23801" w:rsidRDefault="00562011">
      <w:pPr>
        <w:pStyle w:val="ConsPlusTitle0"/>
        <w:jc w:val="center"/>
        <w:outlineLvl w:val="1"/>
      </w:pPr>
      <w:r>
        <w:t>I. Общие положения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 xml:space="preserve">1.1. </w:t>
      </w:r>
      <w:proofErr w:type="gramStart"/>
      <w:r>
        <w:t>Комиссия по повышению инвестиционной активности муниципальных образований (далее - Комиссия) создается для принятия решения о распределении средств, предусмотренных на выплату грантов муниципальным округам, городским округам, которые заняли призовые места, на основании итогов, подведенных по результатам оценки Минэкономразвития Чувашии значений показателей, характеризующих привлечение инвестиций в основной капитал и развитие экономического (налогового) потенциала территорий муниципальных округов и городских округов (далее - показатели).</w:t>
      </w:r>
      <w:proofErr w:type="gramEnd"/>
    </w:p>
    <w:p w:rsidR="00B23801" w:rsidRDefault="00562011">
      <w:pPr>
        <w:pStyle w:val="ConsPlusNormal0"/>
        <w:jc w:val="both"/>
      </w:pPr>
      <w:r>
        <w:t>(п. 1.1 в ред. Постановления Кабинета Министров ЧР от 03.07.2024 N 375)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Чувашской Республики, законами Чувашской Республики и иными нормативными правовыми актами Чувашской Республики, а также настоящим Положением.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Title0"/>
        <w:jc w:val="center"/>
        <w:outlineLvl w:val="1"/>
      </w:pPr>
      <w:r>
        <w:t>II. Функции Комиссии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>Комиссия выполняет следующие функции: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абзац утратил силу. - Постановление Кабинета Министров ЧР от 03.07.2024 N 375;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подводит итоги результатов оценки значений показателей;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принимает решение о распределении средств, предусмотренных на выплату грантов муниципальным округам, городским округам, которые заняли призовые места;</w:t>
      </w:r>
    </w:p>
    <w:p w:rsidR="00B23801" w:rsidRDefault="00562011">
      <w:pPr>
        <w:pStyle w:val="ConsPlusNormal0"/>
        <w:jc w:val="both"/>
      </w:pPr>
      <w:r>
        <w:t>(в ред. Постановлений Кабинета Министров ЧР от 05.05.2022 N 198,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абзац утратил силу. - Постановление Кабинета Министров ЧР от 28.04.2023 N 287.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Title0"/>
        <w:jc w:val="center"/>
        <w:outlineLvl w:val="1"/>
      </w:pPr>
      <w:r>
        <w:t>III. Состав и организация деятельности Комиссии</w:t>
      </w:r>
    </w:p>
    <w:p w:rsidR="00B23801" w:rsidRDefault="00B23801">
      <w:pPr>
        <w:pStyle w:val="ConsPlusNormal0"/>
        <w:jc w:val="both"/>
      </w:pPr>
    </w:p>
    <w:p w:rsidR="00B23801" w:rsidRDefault="00562011">
      <w:pPr>
        <w:pStyle w:val="ConsPlusNormal0"/>
        <w:ind w:firstLine="540"/>
        <w:jc w:val="both"/>
      </w:pPr>
      <w:r>
        <w:t>3.1. Состав Комиссии утверждается распоряжением Кабинета Министров Чувашской Республики. В состав Комиссии входят председатель, его заместитель и секретарь.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lastRenderedPageBreak/>
        <w:t>В состав Комиссии включаются представители исполнительных органов Чувашской Республики, а также по согласованию представители территориальных органов федеральных органов исполнительной власти, Государственного Совета Чувашской Республики, общественных и иных организаций.</w:t>
      </w:r>
    </w:p>
    <w:p w:rsidR="00B23801" w:rsidRDefault="0056201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Председателем Комиссии является заместитель Председателя Кабинета Министров Чувашской Республики - министр экономического развития и имущественных отношений Чувашской Республики.</w:t>
      </w:r>
    </w:p>
    <w:p w:rsidR="00B23801" w:rsidRDefault="00562011">
      <w:pPr>
        <w:pStyle w:val="ConsPlusNormal0"/>
        <w:jc w:val="both"/>
      </w:pPr>
      <w:r>
        <w:t>(в ред. Постановления Кабинета Министров ЧР от 28.04.2023 N 287)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Заседание Комиссии проводит председатель, а в его отсутствие - заместитель председателя.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 xml:space="preserve">3.2. Заседание Комиссии проводится ежегодно до 1 июня года, следующего за </w:t>
      </w:r>
      <w:proofErr w:type="gramStart"/>
      <w:r>
        <w:t>отчетным</w:t>
      </w:r>
      <w:proofErr w:type="gramEnd"/>
      <w:r>
        <w:t>.</w:t>
      </w:r>
    </w:p>
    <w:p w:rsidR="00B23801" w:rsidRDefault="00562011">
      <w:pPr>
        <w:pStyle w:val="ConsPlusNormal0"/>
        <w:jc w:val="both"/>
      </w:pPr>
      <w:r>
        <w:t>(п. 3.2 в ред. Постановления Кабинета Министров ЧР от 03.07.2024 N 375)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3.3. Заседание Комиссии считается правомочным, если в нем принимает участие не менее двух третей членов Комиссии.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3.4.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 заседания Комиссии. При равенстве голосов голос председательствующего на заседании Комиссии является решающим.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Протокол заседания Комиссии оформляется ответственным секретарем и подписывается председательствующим Комиссии в течение трех рабочих дней со дня проведения заседания Комиссии.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3.5. Организационно-техническое обеспечение деятельности Комиссии осуществляется Министерством экономического развития и имущественных отношений Чувашской Республики.</w:t>
      </w:r>
    </w:p>
    <w:p w:rsidR="00B23801" w:rsidRDefault="00562011">
      <w:pPr>
        <w:pStyle w:val="ConsPlusNormal0"/>
        <w:jc w:val="both"/>
      </w:pPr>
      <w:r>
        <w:t>(в ред. Постановления Кабинета Министров ЧР от 08.07.2020 N 374)</w:t>
      </w:r>
    </w:p>
    <w:p w:rsidR="00B23801" w:rsidRDefault="00562011">
      <w:pPr>
        <w:pStyle w:val="ConsPlusNormal0"/>
        <w:spacing w:before="240"/>
        <w:ind w:firstLine="540"/>
        <w:jc w:val="both"/>
      </w:pPr>
      <w:r>
        <w:t>3.6. Министерство экономического развития и имущественных отношений Чувашской Республики обеспечивает хранение и передачу в архив протоколов заседания Комиссии.</w:t>
      </w:r>
    </w:p>
    <w:p w:rsidR="00B23801" w:rsidRDefault="0056201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08.07.2020 N 374)</w:t>
      </w: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jc w:val="both"/>
      </w:pPr>
    </w:p>
    <w:p w:rsidR="00B23801" w:rsidRDefault="00B2380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38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11" w:rsidRDefault="00562011">
      <w:r>
        <w:separator/>
      </w:r>
    </w:p>
  </w:endnote>
  <w:endnote w:type="continuationSeparator" w:id="0">
    <w:p w:rsidR="00562011" w:rsidRDefault="0056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01" w:rsidRDefault="00B23801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01" w:rsidRDefault="00B23801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11" w:rsidRDefault="00562011">
      <w:r>
        <w:separator/>
      </w:r>
    </w:p>
  </w:footnote>
  <w:footnote w:type="continuationSeparator" w:id="0">
    <w:p w:rsidR="00562011" w:rsidRDefault="00562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01" w:rsidRDefault="00B2380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01" w:rsidRDefault="00B2380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01"/>
    <w:rsid w:val="00371811"/>
    <w:rsid w:val="00502AB2"/>
    <w:rsid w:val="00562011"/>
    <w:rsid w:val="00B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718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718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7150</Words>
  <Characters>40761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22.02.2017 N 70
(ред. от 13.01.2025)
"О порядке присуждения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</vt:lpstr>
    </vt:vector>
  </TitlesOfParts>
  <Company>КонсультантПлюс Версия 4024.00.50</Company>
  <LinksUpToDate>false</LinksUpToDate>
  <CharactersWithSpaces>47816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22.02.2017 N 70
(ред. от 13.01.2025)
"О порядке присуждения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 и о внесении изменения в постановление Кабинета Министров Чувашской Республики от 3 июня 2013 г. N 206 и признании утратившими силу некоторых решений Кабинета Министров Чувашской Республики"
(вместе с "Положением о</dc:title>
  <dc:creator>Николаева Елена Георгиевна</dc:creator>
  <cp:lastModifiedBy>Татьяна Андреева</cp:lastModifiedBy>
  <cp:revision>3</cp:revision>
  <dcterms:created xsi:type="dcterms:W3CDTF">2025-04-09T08:30:00Z</dcterms:created>
  <dcterms:modified xsi:type="dcterms:W3CDTF">2025-04-09T12:13:00Z</dcterms:modified>
</cp:coreProperties>
</file>