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4361"/>
        <w:gridCol w:w="1417"/>
        <w:gridCol w:w="3792"/>
      </w:tblGrid>
      <w:tr w:rsidR="006B44C8" w:rsidRPr="00DF6299" w14:paraId="69372EDA" w14:textId="77777777" w:rsidTr="00FA07D8">
        <w:trPr>
          <w:cantSplit/>
          <w:trHeight w:val="542"/>
        </w:trPr>
        <w:tc>
          <w:tcPr>
            <w:tcW w:w="4361" w:type="dxa"/>
          </w:tcPr>
          <w:p w14:paraId="32D2B97D" w14:textId="77777777" w:rsidR="006B44C8" w:rsidRPr="00DF6299" w:rsidRDefault="006B44C8" w:rsidP="009B3461">
            <w:pPr>
              <w:jc w:val="center"/>
              <w:rPr>
                <w:b/>
                <w:bCs/>
                <w:noProof/>
                <w:lang w:val="en-US"/>
              </w:rPr>
            </w:pPr>
          </w:p>
          <w:p w14:paraId="5922CD65" w14:textId="77777777" w:rsidR="006B44C8" w:rsidRPr="00DF6299" w:rsidRDefault="006B44C8" w:rsidP="009B3461">
            <w:pPr>
              <w:jc w:val="center"/>
              <w:rPr>
                <w:b/>
                <w:bCs/>
                <w:noProof/>
              </w:rPr>
            </w:pPr>
            <w:r w:rsidRPr="00DF6299">
              <w:rPr>
                <w:b/>
                <w:bCs/>
                <w:noProof/>
              </w:rPr>
              <w:t>ЧĂВАШ РЕСПУБЛИКИ</w:t>
            </w:r>
          </w:p>
          <w:p w14:paraId="272E857E" w14:textId="77777777" w:rsidR="006B44C8" w:rsidRPr="00DF6299" w:rsidRDefault="006B44C8" w:rsidP="009B3461">
            <w:pPr>
              <w:jc w:val="center"/>
            </w:pPr>
          </w:p>
        </w:tc>
        <w:tc>
          <w:tcPr>
            <w:tcW w:w="1417" w:type="dxa"/>
            <w:vMerge w:val="restart"/>
          </w:tcPr>
          <w:p w14:paraId="3EC3F888" w14:textId="77777777" w:rsidR="006B44C8" w:rsidRPr="00DF6299" w:rsidRDefault="006B44C8" w:rsidP="009B3461">
            <w:pPr>
              <w:jc w:val="center"/>
            </w:pPr>
            <w:r>
              <w:rPr>
                <w:noProof/>
              </w:rPr>
              <w:drawing>
                <wp:inline distT="0" distB="0" distL="0" distR="0" wp14:anchorId="5C5E39C2" wp14:editId="25DAA67D">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7"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3792" w:type="dxa"/>
          </w:tcPr>
          <w:p w14:paraId="7F22575D" w14:textId="77777777" w:rsidR="006B44C8" w:rsidRPr="00DF6299" w:rsidRDefault="006B44C8" w:rsidP="009B3461">
            <w:pPr>
              <w:jc w:val="center"/>
              <w:rPr>
                <w:b/>
                <w:bCs/>
                <w:noProof/>
              </w:rPr>
            </w:pPr>
          </w:p>
          <w:p w14:paraId="637E8272" w14:textId="77777777" w:rsidR="006B44C8" w:rsidRPr="00DF6299" w:rsidRDefault="006B44C8" w:rsidP="009B3461">
            <w:pPr>
              <w:jc w:val="center"/>
              <w:rPr>
                <w:noProof/>
              </w:rPr>
            </w:pPr>
            <w:r w:rsidRPr="00DF6299">
              <w:rPr>
                <w:b/>
                <w:bCs/>
                <w:noProof/>
              </w:rPr>
              <w:t>ЧУВАШСКАЯ РЕСПУБЛИКА</w:t>
            </w:r>
          </w:p>
          <w:p w14:paraId="075F2C67" w14:textId="77777777" w:rsidR="006B44C8" w:rsidRPr="00DF6299" w:rsidRDefault="006B44C8" w:rsidP="009B3461">
            <w:pPr>
              <w:jc w:val="center"/>
            </w:pPr>
          </w:p>
        </w:tc>
      </w:tr>
      <w:tr w:rsidR="006B44C8" w:rsidRPr="00DF6299" w14:paraId="07181AF7" w14:textId="77777777" w:rsidTr="00FA07D8">
        <w:trPr>
          <w:cantSplit/>
          <w:trHeight w:val="1785"/>
        </w:trPr>
        <w:tc>
          <w:tcPr>
            <w:tcW w:w="4361" w:type="dxa"/>
          </w:tcPr>
          <w:p w14:paraId="050D4D52" w14:textId="77777777" w:rsidR="006B44C8" w:rsidRPr="00347220" w:rsidRDefault="006B44C8" w:rsidP="009B3461">
            <w:pPr>
              <w:jc w:val="center"/>
              <w:rPr>
                <w:b/>
                <w:bCs/>
                <w:noProof/>
              </w:rPr>
            </w:pPr>
            <w:r w:rsidRPr="00347220">
              <w:rPr>
                <w:b/>
                <w:bCs/>
                <w:noProof/>
              </w:rPr>
              <w:t>ÇĚРПӲ</w:t>
            </w:r>
          </w:p>
          <w:p w14:paraId="6A5BFA62" w14:textId="77777777" w:rsidR="006B44C8" w:rsidRPr="00347220" w:rsidRDefault="006B44C8" w:rsidP="009B3461">
            <w:pPr>
              <w:jc w:val="center"/>
              <w:rPr>
                <w:b/>
                <w:bCs/>
                <w:noProof/>
              </w:rPr>
            </w:pPr>
            <w:r w:rsidRPr="00347220">
              <w:rPr>
                <w:b/>
                <w:bCs/>
                <w:noProof/>
              </w:rPr>
              <w:t>МУНИЦИПАЛЛĂ ОКРУГĔН</w:t>
            </w:r>
          </w:p>
          <w:p w14:paraId="65A17943" w14:textId="77777777" w:rsidR="006B44C8" w:rsidRPr="00347220" w:rsidRDefault="006B44C8" w:rsidP="009B3461">
            <w:pPr>
              <w:jc w:val="center"/>
              <w:rPr>
                <w:b/>
                <w:bCs/>
                <w:noProof/>
              </w:rPr>
            </w:pPr>
            <w:r w:rsidRPr="00347220">
              <w:rPr>
                <w:b/>
                <w:bCs/>
                <w:noProof/>
              </w:rPr>
              <w:t>АДМИНИСТРАЦИЙĚ</w:t>
            </w:r>
          </w:p>
          <w:p w14:paraId="7EB5DC3F" w14:textId="77777777" w:rsidR="006B44C8" w:rsidRPr="00347220" w:rsidRDefault="006B44C8" w:rsidP="009B3461">
            <w:pPr>
              <w:autoSpaceDE w:val="0"/>
              <w:autoSpaceDN w:val="0"/>
              <w:adjustRightInd w:val="0"/>
              <w:jc w:val="center"/>
              <w:rPr>
                <w:b/>
                <w:bCs/>
                <w:noProof/>
              </w:rPr>
            </w:pPr>
          </w:p>
          <w:p w14:paraId="21CF6615" w14:textId="77777777" w:rsidR="006B44C8" w:rsidRPr="00347220" w:rsidRDefault="006B44C8" w:rsidP="009B3461">
            <w:pPr>
              <w:autoSpaceDE w:val="0"/>
              <w:autoSpaceDN w:val="0"/>
              <w:adjustRightInd w:val="0"/>
              <w:jc w:val="center"/>
              <w:rPr>
                <w:b/>
                <w:bCs/>
                <w:noProof/>
              </w:rPr>
            </w:pPr>
            <w:r w:rsidRPr="00347220">
              <w:rPr>
                <w:b/>
                <w:bCs/>
                <w:noProof/>
              </w:rPr>
              <w:t>ЙЫШĂНУ</w:t>
            </w:r>
          </w:p>
          <w:p w14:paraId="2C8BFD96" w14:textId="77777777" w:rsidR="006B44C8" w:rsidRPr="00347220" w:rsidRDefault="006B44C8" w:rsidP="009B3461">
            <w:pPr>
              <w:autoSpaceDE w:val="0"/>
              <w:autoSpaceDN w:val="0"/>
              <w:adjustRightInd w:val="0"/>
              <w:jc w:val="center"/>
              <w:rPr>
                <w:b/>
                <w:bCs/>
                <w:noProof/>
              </w:rPr>
            </w:pPr>
          </w:p>
          <w:p w14:paraId="118C21B0" w14:textId="679A8F30" w:rsidR="006B44C8" w:rsidRPr="00347220" w:rsidRDefault="006B44C8" w:rsidP="000923F1">
            <w:pPr>
              <w:ind w:right="-226"/>
              <w:rPr>
                <w:b/>
                <w:noProof/>
              </w:rPr>
            </w:pPr>
            <w:r w:rsidRPr="001A3124">
              <w:rPr>
                <w:b/>
                <w:noProof/>
              </w:rPr>
              <w:t>202</w:t>
            </w:r>
            <w:r w:rsidR="008D531F">
              <w:rPr>
                <w:b/>
                <w:noProof/>
              </w:rPr>
              <w:t>5</w:t>
            </w:r>
            <w:r w:rsidR="009B3461" w:rsidRPr="001A3124">
              <w:rPr>
                <w:b/>
                <w:noProof/>
              </w:rPr>
              <w:t xml:space="preserve"> </w:t>
            </w:r>
            <w:r w:rsidRPr="001A3124">
              <w:rPr>
                <w:b/>
                <w:noProof/>
              </w:rPr>
              <w:t xml:space="preserve">ç. </w:t>
            </w:r>
            <w:r w:rsidR="00E45254" w:rsidRPr="00E45254">
              <w:rPr>
                <w:b/>
                <w:noProof/>
              </w:rPr>
              <w:t>çу</w:t>
            </w:r>
            <w:r w:rsidRPr="001A3124">
              <w:rPr>
                <w:b/>
                <w:noProof/>
              </w:rPr>
              <w:t xml:space="preserve"> уйӑхĕн </w:t>
            </w:r>
            <w:r w:rsidR="00E45254">
              <w:rPr>
                <w:b/>
                <w:noProof/>
              </w:rPr>
              <w:t>13</w:t>
            </w:r>
            <w:r w:rsidR="00DA5853">
              <w:rPr>
                <w:b/>
                <w:noProof/>
              </w:rPr>
              <w:t xml:space="preserve"> </w:t>
            </w:r>
            <w:r w:rsidRPr="001A3124">
              <w:rPr>
                <w:b/>
                <w:noProof/>
              </w:rPr>
              <w:t>-</w:t>
            </w:r>
            <w:r w:rsidR="00DA5853">
              <w:rPr>
                <w:b/>
                <w:noProof/>
              </w:rPr>
              <w:t xml:space="preserve"> </w:t>
            </w:r>
            <w:r w:rsidRPr="001A3124">
              <w:rPr>
                <w:b/>
                <w:noProof/>
              </w:rPr>
              <w:t xml:space="preserve">мӗшӗ </w:t>
            </w:r>
            <w:r w:rsidR="00E45254">
              <w:rPr>
                <w:b/>
                <w:noProof/>
              </w:rPr>
              <w:t>646</w:t>
            </w:r>
            <w:r w:rsidR="009B3461" w:rsidRPr="001A3124">
              <w:rPr>
                <w:b/>
                <w:noProof/>
              </w:rPr>
              <w:t xml:space="preserve"> </w:t>
            </w:r>
            <w:r w:rsidRPr="001A3124">
              <w:rPr>
                <w:b/>
                <w:noProof/>
              </w:rPr>
              <w:t>№</w:t>
            </w:r>
          </w:p>
          <w:p w14:paraId="47F50746" w14:textId="77777777" w:rsidR="006B44C8" w:rsidRPr="00347220" w:rsidRDefault="006B44C8" w:rsidP="009B3461">
            <w:pPr>
              <w:jc w:val="center"/>
              <w:rPr>
                <w:b/>
                <w:bCs/>
                <w:noProof/>
              </w:rPr>
            </w:pPr>
          </w:p>
          <w:p w14:paraId="1E24D3F6" w14:textId="77777777" w:rsidR="006B44C8" w:rsidRPr="00347220" w:rsidRDefault="006B44C8" w:rsidP="00DA2B42">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1417" w:type="dxa"/>
            <w:vMerge/>
            <w:vAlign w:val="center"/>
            <w:hideMark/>
          </w:tcPr>
          <w:p w14:paraId="05E43B71" w14:textId="77777777" w:rsidR="006B44C8" w:rsidRPr="00347220" w:rsidRDefault="006B44C8" w:rsidP="009B3461"/>
        </w:tc>
        <w:tc>
          <w:tcPr>
            <w:tcW w:w="3792" w:type="dxa"/>
          </w:tcPr>
          <w:p w14:paraId="1FC924EF" w14:textId="1B836A72" w:rsidR="006B44C8" w:rsidRPr="00347220" w:rsidRDefault="006B44C8" w:rsidP="009B3461">
            <w:pPr>
              <w:jc w:val="center"/>
              <w:rPr>
                <w:noProof/>
              </w:rPr>
            </w:pPr>
            <w:r w:rsidRPr="00347220">
              <w:rPr>
                <w:b/>
                <w:bCs/>
                <w:noProof/>
              </w:rPr>
              <w:t>АДМИНИСТРАЦИЯ ЦИВИЛЬСКОГО МУНИЦИПАЛЬНОГО КРУГА</w:t>
            </w:r>
          </w:p>
          <w:p w14:paraId="029AB839" w14:textId="77777777" w:rsidR="006B44C8" w:rsidRPr="00347220" w:rsidRDefault="006B44C8" w:rsidP="009B3461">
            <w:pPr>
              <w:autoSpaceDE w:val="0"/>
              <w:autoSpaceDN w:val="0"/>
              <w:adjustRightInd w:val="0"/>
              <w:jc w:val="center"/>
              <w:rPr>
                <w:b/>
                <w:bCs/>
                <w:iCs/>
              </w:rPr>
            </w:pPr>
          </w:p>
          <w:p w14:paraId="049A1C8E" w14:textId="77777777" w:rsidR="006B44C8" w:rsidRPr="00347220" w:rsidRDefault="006B44C8" w:rsidP="009B3461">
            <w:pPr>
              <w:autoSpaceDE w:val="0"/>
              <w:autoSpaceDN w:val="0"/>
              <w:adjustRightInd w:val="0"/>
              <w:jc w:val="center"/>
              <w:rPr>
                <w:b/>
                <w:bCs/>
                <w:noProof/>
              </w:rPr>
            </w:pPr>
            <w:r w:rsidRPr="00347220">
              <w:rPr>
                <w:b/>
                <w:bCs/>
                <w:noProof/>
              </w:rPr>
              <w:t>ПОСТАНОВЛЕНИЕ</w:t>
            </w:r>
          </w:p>
          <w:p w14:paraId="27462FC2" w14:textId="77777777" w:rsidR="006B44C8" w:rsidRPr="00347220" w:rsidRDefault="006B44C8" w:rsidP="009B3461">
            <w:pPr>
              <w:autoSpaceDE w:val="0"/>
              <w:autoSpaceDN w:val="0"/>
              <w:adjustRightInd w:val="0"/>
              <w:jc w:val="center"/>
              <w:rPr>
                <w:b/>
                <w:bCs/>
                <w:noProof/>
              </w:rPr>
            </w:pPr>
          </w:p>
          <w:p w14:paraId="4AA2EA7A" w14:textId="2D90AFC6" w:rsidR="006B44C8" w:rsidRPr="00347220" w:rsidRDefault="00E45254" w:rsidP="009B3461">
            <w:pPr>
              <w:autoSpaceDE w:val="0"/>
              <w:autoSpaceDN w:val="0"/>
              <w:adjustRightInd w:val="0"/>
              <w:jc w:val="center"/>
              <w:rPr>
                <w:b/>
                <w:bCs/>
                <w:noProof/>
              </w:rPr>
            </w:pPr>
            <w:r>
              <w:rPr>
                <w:b/>
                <w:bCs/>
                <w:noProof/>
              </w:rPr>
              <w:t>13</w:t>
            </w:r>
            <w:r w:rsidR="00D970E0" w:rsidRPr="001A3124">
              <w:rPr>
                <w:b/>
                <w:bCs/>
                <w:noProof/>
              </w:rPr>
              <w:t xml:space="preserve"> </w:t>
            </w:r>
            <w:r>
              <w:rPr>
                <w:b/>
                <w:bCs/>
                <w:noProof/>
              </w:rPr>
              <w:t>мая</w:t>
            </w:r>
            <w:r w:rsidR="00AD54B5">
              <w:rPr>
                <w:b/>
                <w:bCs/>
                <w:noProof/>
              </w:rPr>
              <w:t xml:space="preserve"> </w:t>
            </w:r>
            <w:r w:rsidR="006B44C8" w:rsidRPr="001A3124">
              <w:rPr>
                <w:b/>
                <w:bCs/>
                <w:noProof/>
              </w:rPr>
              <w:t>202</w:t>
            </w:r>
            <w:r w:rsidR="00ED38F5">
              <w:rPr>
                <w:b/>
                <w:bCs/>
                <w:noProof/>
              </w:rPr>
              <w:t>5</w:t>
            </w:r>
            <w:r w:rsidR="009B3461" w:rsidRPr="001A3124">
              <w:rPr>
                <w:b/>
                <w:bCs/>
                <w:noProof/>
              </w:rPr>
              <w:t xml:space="preserve"> </w:t>
            </w:r>
            <w:r w:rsidR="006B44C8" w:rsidRPr="001A3124">
              <w:rPr>
                <w:b/>
                <w:bCs/>
                <w:noProof/>
              </w:rPr>
              <w:t xml:space="preserve">г. № </w:t>
            </w:r>
            <w:r>
              <w:rPr>
                <w:b/>
                <w:bCs/>
                <w:noProof/>
              </w:rPr>
              <w:t>646</w:t>
            </w:r>
          </w:p>
          <w:p w14:paraId="670A2013" w14:textId="77777777" w:rsidR="006B44C8" w:rsidRPr="00347220" w:rsidRDefault="006B44C8" w:rsidP="009B3461">
            <w:pPr>
              <w:autoSpaceDE w:val="0"/>
              <w:autoSpaceDN w:val="0"/>
              <w:adjustRightInd w:val="0"/>
              <w:jc w:val="center"/>
              <w:rPr>
                <w:b/>
                <w:bCs/>
                <w:noProof/>
              </w:rPr>
            </w:pPr>
          </w:p>
          <w:p w14:paraId="0A7D61A8" w14:textId="77777777" w:rsidR="006B44C8" w:rsidRPr="00DF6299" w:rsidRDefault="006B44C8" w:rsidP="00DA2B42">
            <w:pPr>
              <w:autoSpaceDE w:val="0"/>
              <w:autoSpaceDN w:val="0"/>
              <w:adjustRightInd w:val="0"/>
              <w:jc w:val="center"/>
              <w:rPr>
                <w:noProof/>
              </w:rPr>
            </w:pPr>
            <w:r w:rsidRPr="00347220">
              <w:rPr>
                <w:b/>
                <w:bCs/>
                <w:noProof/>
              </w:rPr>
              <w:t>город Цивильск</w:t>
            </w:r>
          </w:p>
        </w:tc>
      </w:tr>
    </w:tbl>
    <w:p w14:paraId="42CF1A4C" w14:textId="77777777" w:rsidR="006B44C8" w:rsidRDefault="006B44C8" w:rsidP="009B3461"/>
    <w:p w14:paraId="62C7FB2C" w14:textId="77777777" w:rsidR="0088024E" w:rsidRPr="0088024E" w:rsidRDefault="0088024E" w:rsidP="00570386">
      <w:pPr>
        <w:spacing w:line="240" w:lineRule="exact"/>
        <w:ind w:right="4535"/>
        <w:rPr>
          <w:b/>
        </w:rPr>
      </w:pPr>
      <w:r w:rsidRPr="0088024E">
        <w:rPr>
          <w:b/>
        </w:rPr>
        <w:t>Об условиях приватизации движимого имущества, составляющего казну Цивильского муниципального округа</w:t>
      </w:r>
    </w:p>
    <w:p w14:paraId="2CFBBC66" w14:textId="77777777" w:rsidR="0088024E" w:rsidRPr="0088024E" w:rsidRDefault="0088024E" w:rsidP="00570386">
      <w:pPr>
        <w:spacing w:line="240" w:lineRule="exact"/>
        <w:ind w:right="4535"/>
        <w:rPr>
          <w:b/>
        </w:rPr>
      </w:pPr>
    </w:p>
    <w:p w14:paraId="6589095C" w14:textId="5209EFDE" w:rsidR="006A21E1" w:rsidRPr="006A21E1" w:rsidRDefault="0088024E" w:rsidP="00570386">
      <w:pPr>
        <w:widowControl w:val="0"/>
        <w:shd w:val="clear" w:color="auto" w:fill="FFFFFF"/>
        <w:tabs>
          <w:tab w:val="left" w:pos="567"/>
          <w:tab w:val="left" w:pos="709"/>
        </w:tabs>
        <w:spacing w:line="240" w:lineRule="exact"/>
        <w:ind w:firstLine="567"/>
        <w:jc w:val="both"/>
        <w:rPr>
          <w:rFonts w:eastAsiaTheme="minorHAnsi" w:cstheme="minorBidi"/>
          <w:color w:val="000000"/>
          <w:lang w:eastAsia="en-US"/>
        </w:rPr>
      </w:pPr>
      <w:r w:rsidRPr="0088024E">
        <w:t xml:space="preserve">В соответствии с Федеральным законом от 21 декабря </w:t>
      </w:r>
      <w:smartTag w:uri="urn:schemas-microsoft-com:office:smarttags" w:element="metricconverter">
        <w:smartTagPr>
          <w:attr w:name="ProductID" w:val="2001 г"/>
        </w:smartTagPr>
        <w:r w:rsidRPr="0088024E">
          <w:t>2001 г</w:t>
        </w:r>
      </w:smartTag>
      <w:r w:rsidRPr="0088024E">
        <w:t>. № 178-ФЗ «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Решением собрания депутатов Цивильского муниципального округа Чувашской Республики от 06.04.2023 №12-21 «О Порядке принятия решений об условиях приватизации муниципального имущества Цивильского муниципального округа Чувашской Республики»</w:t>
      </w:r>
      <w:r>
        <w:t xml:space="preserve">, </w:t>
      </w:r>
      <w:r w:rsidR="006A21E1" w:rsidRPr="006A21E1">
        <w:rPr>
          <w:rFonts w:eastAsiaTheme="minorHAnsi" w:cstheme="minorBidi"/>
          <w:color w:val="000000"/>
          <w:shd w:val="clear" w:color="auto" w:fill="FFFFFF"/>
          <w:lang w:eastAsia="en-US"/>
        </w:rPr>
        <w:t>администрация Цивильского муниципального округа Чувашской Республики</w:t>
      </w:r>
    </w:p>
    <w:p w14:paraId="5538F60C" w14:textId="77777777" w:rsidR="006A21E1" w:rsidRPr="006A21E1" w:rsidRDefault="006A21E1" w:rsidP="00570386">
      <w:pPr>
        <w:spacing w:line="240" w:lineRule="exact"/>
        <w:ind w:firstLine="540"/>
        <w:rPr>
          <w:rFonts w:cstheme="minorBidi"/>
          <w:lang w:eastAsia="en-US"/>
        </w:rPr>
      </w:pPr>
    </w:p>
    <w:p w14:paraId="05440C38" w14:textId="73D8E737" w:rsidR="006A21E1" w:rsidRPr="006A21E1" w:rsidRDefault="006A21E1" w:rsidP="00570386">
      <w:pPr>
        <w:spacing w:line="240" w:lineRule="exact"/>
        <w:ind w:firstLine="567"/>
        <w:jc w:val="both"/>
        <w:rPr>
          <w:b/>
        </w:rPr>
      </w:pPr>
      <w:r w:rsidRPr="006A21E1">
        <w:rPr>
          <w:b/>
        </w:rPr>
        <w:t>ПОСТАНОВЛЯЕТ:</w:t>
      </w:r>
    </w:p>
    <w:p w14:paraId="1E957C5D" w14:textId="77777777" w:rsidR="006A21E1" w:rsidRPr="006A21E1" w:rsidRDefault="006A21E1" w:rsidP="00570386">
      <w:pPr>
        <w:spacing w:line="240" w:lineRule="exact"/>
        <w:ind w:firstLine="540"/>
        <w:jc w:val="both"/>
        <w:rPr>
          <w:b/>
        </w:rPr>
      </w:pPr>
    </w:p>
    <w:p w14:paraId="50F6D584" w14:textId="77777777" w:rsidR="0088024E" w:rsidRPr="0088024E" w:rsidRDefault="0088024E" w:rsidP="00570386">
      <w:pPr>
        <w:tabs>
          <w:tab w:val="left" w:pos="0"/>
        </w:tabs>
        <w:spacing w:line="240" w:lineRule="exact"/>
        <w:ind w:firstLine="567"/>
        <w:contextualSpacing/>
        <w:jc w:val="both"/>
      </w:pPr>
      <w:r w:rsidRPr="0088024E">
        <w:t>1. Приватизировать находящееся в казне Цивильского муниципального округа  Чувашской Республики объект движимого имущества: транспортное средство для перевозки детей, марки «222335», идентификационный номер (VIN) X89222335DOFD1413, 2013 года изготовления, модель, № двигателя – PSA4H0310TRJ5 0609276, паспорт транспортного средства 16 HH 254855, государственный регистрационный знак В038УХ21 путем продажи на аукционе с открытой формой подачи предложений о цене в электронной форме.</w:t>
      </w:r>
    </w:p>
    <w:p w14:paraId="286A039E" w14:textId="5AC111CE" w:rsidR="0088024E" w:rsidRPr="0088024E" w:rsidRDefault="0088024E" w:rsidP="00570386">
      <w:pPr>
        <w:tabs>
          <w:tab w:val="left" w:pos="0"/>
        </w:tabs>
        <w:spacing w:line="240" w:lineRule="exact"/>
        <w:ind w:firstLine="567"/>
        <w:contextualSpacing/>
        <w:jc w:val="both"/>
      </w:pPr>
      <w:r w:rsidRPr="0088024E">
        <w:t xml:space="preserve"> 2. Установить начальную цену объекта движимого имущества, указанного в пункте 1 настоящего </w:t>
      </w:r>
      <w:r>
        <w:t>постановления</w:t>
      </w:r>
      <w:r w:rsidRPr="0088024E">
        <w:t xml:space="preserve">, согласно приложению к настоящему </w:t>
      </w:r>
      <w:r>
        <w:t>постановлению</w:t>
      </w:r>
      <w:r w:rsidRPr="0088024E">
        <w:t>.</w:t>
      </w:r>
    </w:p>
    <w:p w14:paraId="06199600" w14:textId="77777777" w:rsidR="0088024E" w:rsidRPr="0088024E" w:rsidRDefault="0088024E" w:rsidP="00570386">
      <w:pPr>
        <w:spacing w:line="240" w:lineRule="exact"/>
        <w:ind w:firstLine="567"/>
        <w:jc w:val="both"/>
        <w:rPr>
          <w:color w:val="000000"/>
        </w:rPr>
      </w:pPr>
      <w:r w:rsidRPr="0088024E">
        <w:t xml:space="preserve">3. Информационное сообщение о проведении аукциона разместить в информационно-телекоммуникационной сети «Интернет» на официальных сайтах Российской Федерации для размещения информации о проведении торгов </w:t>
      </w:r>
      <w:hyperlink r:id="rId8" w:history="1">
        <w:r w:rsidRPr="0088024E">
          <w:rPr>
            <w:color w:val="000000"/>
            <w:lang w:val="en-US"/>
          </w:rPr>
          <w:t>www</w:t>
        </w:r>
        <w:r w:rsidRPr="0088024E">
          <w:rPr>
            <w:color w:val="000000"/>
          </w:rPr>
          <w:t>.</w:t>
        </w:r>
        <w:r w:rsidRPr="0088024E">
          <w:rPr>
            <w:color w:val="000000"/>
            <w:lang w:val="en-US"/>
          </w:rPr>
          <w:t>torgi</w:t>
        </w:r>
        <w:r w:rsidRPr="0088024E">
          <w:rPr>
            <w:color w:val="000000"/>
          </w:rPr>
          <w:t>.</w:t>
        </w:r>
        <w:r w:rsidRPr="0088024E">
          <w:rPr>
            <w:color w:val="000000"/>
            <w:lang w:val="en-US"/>
          </w:rPr>
          <w:t>gov</w:t>
        </w:r>
        <w:r w:rsidRPr="0088024E">
          <w:rPr>
            <w:color w:val="000000"/>
          </w:rPr>
          <w:t>.</w:t>
        </w:r>
        <w:r w:rsidRPr="0088024E">
          <w:rPr>
            <w:color w:val="000000"/>
            <w:lang w:val="en-US"/>
          </w:rPr>
          <w:t>ru</w:t>
        </w:r>
      </w:hyperlink>
      <w:r w:rsidRPr="0088024E">
        <w:rPr>
          <w:color w:val="000000"/>
        </w:rPr>
        <w:t xml:space="preserve">, </w:t>
      </w:r>
      <w:r w:rsidRPr="0088024E">
        <w:t>официальном сайте администрации Цивильского  муниципального округа Чувашской Республики,</w:t>
      </w:r>
      <w:r w:rsidRPr="0088024E">
        <w:rPr>
          <w:color w:val="000000"/>
        </w:rPr>
        <w:t xml:space="preserve"> на сайте Оператора </w:t>
      </w:r>
      <w:hyperlink r:id="rId9" w:history="1">
        <w:r w:rsidRPr="0088024E">
          <w:rPr>
            <w:color w:val="000000"/>
          </w:rPr>
          <w:t>https://www.roseltorg.ru</w:t>
        </w:r>
      </w:hyperlink>
      <w:r w:rsidRPr="0088024E">
        <w:rPr>
          <w:color w:val="000000"/>
        </w:rPr>
        <w:t>.</w:t>
      </w:r>
    </w:p>
    <w:p w14:paraId="1E9C2A0F" w14:textId="00F0C8F0" w:rsidR="0088024E" w:rsidRPr="0088024E" w:rsidRDefault="0088024E" w:rsidP="00570386">
      <w:pPr>
        <w:spacing w:line="240" w:lineRule="exact"/>
        <w:ind w:firstLine="567"/>
        <w:jc w:val="both"/>
        <w:rPr>
          <w:color w:val="000000"/>
        </w:rPr>
      </w:pPr>
      <w:r w:rsidRPr="0088024E">
        <w:rPr>
          <w:color w:val="000000"/>
        </w:rPr>
        <w:t xml:space="preserve">4. Отделу земельных и имущественных отношений администрации Цивильского муниципального округа Чувашской Республики организовать в установленном порядке продажу муниципального имущества Цивильского муниципального округа Чувашской Республики, указанного в пункте 1 настоящего </w:t>
      </w:r>
      <w:r>
        <w:rPr>
          <w:color w:val="000000"/>
        </w:rPr>
        <w:t>постановления</w:t>
      </w:r>
      <w:r w:rsidRPr="0088024E">
        <w:rPr>
          <w:color w:val="000000"/>
        </w:rPr>
        <w:t>.</w:t>
      </w:r>
    </w:p>
    <w:p w14:paraId="680653CB" w14:textId="77777777" w:rsidR="0088024E" w:rsidRPr="0088024E" w:rsidRDefault="0088024E" w:rsidP="00570386">
      <w:pPr>
        <w:spacing w:line="240" w:lineRule="exact"/>
        <w:ind w:firstLine="567"/>
        <w:jc w:val="both"/>
      </w:pPr>
      <w:r w:rsidRPr="0088024E">
        <w:rPr>
          <w:color w:val="000000"/>
        </w:rPr>
        <w:t>5. Сектору цифрового развития и информационных технологий администрации Цивильского муниципального округа Чувашской Республики в установленном порядке обеспечить размещение информационного сообщения о проведении и результатах аукциона на</w:t>
      </w:r>
      <w:r w:rsidRPr="0088024E">
        <w:t xml:space="preserve"> официальном сайте администрации Цивильского муниципального округа Чувашской Республики в информационно-телекоммуникационной сети «Интернет».</w:t>
      </w:r>
    </w:p>
    <w:p w14:paraId="55C9847C" w14:textId="4C4BCBA1" w:rsidR="0088024E" w:rsidRPr="0088024E" w:rsidRDefault="0088024E" w:rsidP="00570386">
      <w:pPr>
        <w:tabs>
          <w:tab w:val="left" w:pos="0"/>
        </w:tabs>
        <w:spacing w:line="240" w:lineRule="exact"/>
        <w:ind w:firstLine="567"/>
        <w:jc w:val="both"/>
      </w:pPr>
      <w:r w:rsidRPr="0088024E">
        <w:rPr>
          <w:color w:val="000000"/>
        </w:rPr>
        <w:t xml:space="preserve">6. Утвердить прилагаемую аукционную документацию для проведения открытого аукциона в электронной форме по продаже </w:t>
      </w:r>
      <w:r w:rsidRPr="0088024E">
        <w:t xml:space="preserve">имущества, составляющего казну Цивильского муниципального округа Чувашской Республики </w:t>
      </w:r>
    </w:p>
    <w:p w14:paraId="6D2ADA3E" w14:textId="77777777" w:rsidR="00535D19" w:rsidRPr="002E1E4E" w:rsidRDefault="00535D19" w:rsidP="00570386">
      <w:pPr>
        <w:spacing w:line="240" w:lineRule="exact"/>
        <w:rPr>
          <w:color w:val="000000"/>
        </w:rPr>
      </w:pPr>
    </w:p>
    <w:p w14:paraId="20035FCE" w14:textId="77777777" w:rsidR="00535D19" w:rsidRPr="002E1E4E" w:rsidRDefault="00535D19" w:rsidP="00570386">
      <w:pPr>
        <w:spacing w:line="240" w:lineRule="exact"/>
        <w:rPr>
          <w:color w:val="000000"/>
        </w:rPr>
      </w:pPr>
    </w:p>
    <w:p w14:paraId="3C7F2F3D" w14:textId="77777777" w:rsidR="00535D19" w:rsidRPr="002E1E4E" w:rsidRDefault="00535D19" w:rsidP="00570386">
      <w:pPr>
        <w:spacing w:line="240" w:lineRule="exact"/>
        <w:rPr>
          <w:color w:val="000000"/>
        </w:rPr>
      </w:pPr>
    </w:p>
    <w:p w14:paraId="6D862B10" w14:textId="77777777" w:rsidR="002F321A" w:rsidRPr="002F321A" w:rsidRDefault="002F321A" w:rsidP="00570386">
      <w:pPr>
        <w:spacing w:line="240" w:lineRule="exact"/>
        <w:contextualSpacing/>
        <w:rPr>
          <w:color w:val="000000"/>
        </w:rPr>
      </w:pPr>
      <w:r w:rsidRPr="002F321A">
        <w:rPr>
          <w:color w:val="000000"/>
        </w:rPr>
        <w:t>Глава Цивильского</w:t>
      </w:r>
    </w:p>
    <w:p w14:paraId="13638C66" w14:textId="4F2EF222" w:rsidR="00535D19" w:rsidRDefault="002F321A" w:rsidP="00570386">
      <w:pPr>
        <w:spacing w:line="240" w:lineRule="exact"/>
        <w:contextualSpacing/>
        <w:rPr>
          <w:rFonts w:asciiTheme="minorHAnsi" w:eastAsiaTheme="minorHAnsi" w:hAnsiTheme="minorHAnsi" w:cstheme="minorBidi"/>
          <w:sz w:val="22"/>
          <w:szCs w:val="22"/>
          <w:lang w:eastAsia="en-US"/>
        </w:rPr>
      </w:pPr>
      <w:r w:rsidRPr="002F321A">
        <w:rPr>
          <w:color w:val="000000"/>
        </w:rPr>
        <w:t>муниципального округа                                                                                             А.В. Иванов</w:t>
      </w:r>
    </w:p>
    <w:p w14:paraId="4E17EE56" w14:textId="6684EFD7" w:rsidR="0088024E" w:rsidRPr="0088024E" w:rsidRDefault="0088024E" w:rsidP="00442B24">
      <w:pPr>
        <w:jc w:val="right"/>
        <w:rPr>
          <w:sz w:val="22"/>
          <w:szCs w:val="22"/>
        </w:rPr>
      </w:pPr>
      <w:r w:rsidRPr="0088024E">
        <w:rPr>
          <w:sz w:val="22"/>
          <w:szCs w:val="22"/>
        </w:rPr>
        <w:lastRenderedPageBreak/>
        <w:t xml:space="preserve">Приложение к </w:t>
      </w:r>
      <w:r>
        <w:rPr>
          <w:sz w:val="22"/>
          <w:szCs w:val="22"/>
        </w:rPr>
        <w:t>постановлению</w:t>
      </w:r>
      <w:r w:rsidRPr="0088024E">
        <w:rPr>
          <w:sz w:val="22"/>
          <w:szCs w:val="22"/>
        </w:rPr>
        <w:t xml:space="preserve"> </w:t>
      </w:r>
    </w:p>
    <w:p w14:paraId="071F3555" w14:textId="21CBB3D1" w:rsidR="0088024E" w:rsidRPr="0088024E" w:rsidRDefault="0088024E" w:rsidP="00442B24">
      <w:pPr>
        <w:tabs>
          <w:tab w:val="left" w:pos="5670"/>
          <w:tab w:val="right" w:pos="10003"/>
        </w:tabs>
        <w:jc w:val="right"/>
        <w:rPr>
          <w:sz w:val="22"/>
          <w:szCs w:val="22"/>
        </w:rPr>
      </w:pPr>
      <w:r w:rsidRPr="0088024E">
        <w:rPr>
          <w:sz w:val="22"/>
          <w:szCs w:val="22"/>
        </w:rPr>
        <w:t>Цивильского муниципального округа</w:t>
      </w:r>
    </w:p>
    <w:p w14:paraId="534DBA6C" w14:textId="34D39663" w:rsidR="0088024E" w:rsidRPr="0088024E" w:rsidRDefault="0088024E" w:rsidP="00442B24">
      <w:pPr>
        <w:tabs>
          <w:tab w:val="left" w:pos="5670"/>
          <w:tab w:val="right" w:pos="10003"/>
        </w:tabs>
        <w:jc w:val="right"/>
        <w:rPr>
          <w:sz w:val="22"/>
          <w:szCs w:val="22"/>
        </w:rPr>
      </w:pPr>
      <w:r w:rsidRPr="0088024E">
        <w:rPr>
          <w:sz w:val="22"/>
          <w:szCs w:val="22"/>
        </w:rPr>
        <w:t>Чувашской Республики</w:t>
      </w:r>
    </w:p>
    <w:p w14:paraId="67F59214" w14:textId="35CE161A" w:rsidR="0088024E" w:rsidRPr="0088024E" w:rsidRDefault="0088024E" w:rsidP="00442B24">
      <w:pPr>
        <w:tabs>
          <w:tab w:val="left" w:pos="5670"/>
          <w:tab w:val="right" w:pos="10003"/>
        </w:tabs>
        <w:jc w:val="right"/>
        <w:rPr>
          <w:sz w:val="22"/>
          <w:szCs w:val="22"/>
        </w:rPr>
      </w:pPr>
      <w:r w:rsidRPr="0088024E">
        <w:rPr>
          <w:sz w:val="22"/>
          <w:szCs w:val="22"/>
        </w:rPr>
        <w:t xml:space="preserve">13.05.2025 № </w:t>
      </w:r>
      <w:r>
        <w:rPr>
          <w:sz w:val="22"/>
          <w:szCs w:val="22"/>
        </w:rPr>
        <w:t>646</w:t>
      </w:r>
    </w:p>
    <w:p w14:paraId="52F20918" w14:textId="77777777" w:rsidR="0088024E" w:rsidRPr="0088024E" w:rsidRDefault="0088024E" w:rsidP="0088024E">
      <w:pPr>
        <w:widowControl w:val="0"/>
        <w:spacing w:line="100" w:lineRule="atLeast"/>
        <w:rPr>
          <w:b/>
        </w:rPr>
      </w:pPr>
    </w:p>
    <w:tbl>
      <w:tblPr>
        <w:tblStyle w:val="ad"/>
        <w:tblW w:w="10462" w:type="dxa"/>
        <w:tblInd w:w="-431" w:type="dxa"/>
        <w:tblLayout w:type="fixed"/>
        <w:tblLook w:val="04A0" w:firstRow="1" w:lastRow="0" w:firstColumn="1" w:lastColumn="0" w:noHBand="0" w:noVBand="1"/>
      </w:tblPr>
      <w:tblGrid>
        <w:gridCol w:w="539"/>
        <w:gridCol w:w="1510"/>
        <w:gridCol w:w="1892"/>
        <w:gridCol w:w="1418"/>
        <w:gridCol w:w="2268"/>
        <w:gridCol w:w="1701"/>
        <w:gridCol w:w="1134"/>
      </w:tblGrid>
      <w:tr w:rsidR="0088024E" w:rsidRPr="0088024E" w14:paraId="44255806" w14:textId="77777777" w:rsidTr="003D4D5B">
        <w:tc>
          <w:tcPr>
            <w:tcW w:w="539" w:type="dxa"/>
          </w:tcPr>
          <w:p w14:paraId="2A53B2EA" w14:textId="77777777" w:rsidR="0088024E" w:rsidRPr="0088024E" w:rsidRDefault="0088024E" w:rsidP="0088024E">
            <w:pPr>
              <w:widowControl w:val="0"/>
              <w:spacing w:line="100" w:lineRule="atLeast"/>
              <w:ind w:left="180" w:hanging="180"/>
              <w:jc w:val="both"/>
              <w:rPr>
                <w:bCs/>
                <w:sz w:val="20"/>
                <w:szCs w:val="20"/>
              </w:rPr>
            </w:pPr>
            <w:r w:rsidRPr="0088024E">
              <w:rPr>
                <w:bCs/>
                <w:sz w:val="20"/>
                <w:szCs w:val="20"/>
              </w:rPr>
              <w:t>№</w:t>
            </w:r>
          </w:p>
          <w:p w14:paraId="680382A3" w14:textId="77777777" w:rsidR="0088024E" w:rsidRPr="0088024E" w:rsidRDefault="0088024E" w:rsidP="0088024E">
            <w:pPr>
              <w:widowControl w:val="0"/>
              <w:spacing w:line="100" w:lineRule="atLeast"/>
              <w:ind w:left="180" w:hanging="180"/>
              <w:jc w:val="both"/>
              <w:rPr>
                <w:bCs/>
                <w:sz w:val="20"/>
                <w:szCs w:val="20"/>
              </w:rPr>
            </w:pPr>
            <w:r w:rsidRPr="0088024E">
              <w:rPr>
                <w:bCs/>
                <w:sz w:val="20"/>
                <w:szCs w:val="20"/>
              </w:rPr>
              <w:t>п/п</w:t>
            </w:r>
          </w:p>
        </w:tc>
        <w:tc>
          <w:tcPr>
            <w:tcW w:w="1510" w:type="dxa"/>
          </w:tcPr>
          <w:p w14:paraId="69B799EE" w14:textId="77777777" w:rsidR="0088024E" w:rsidRPr="0088024E" w:rsidRDefault="0088024E" w:rsidP="0088024E">
            <w:pPr>
              <w:widowControl w:val="0"/>
              <w:spacing w:line="100" w:lineRule="atLeast"/>
              <w:jc w:val="center"/>
              <w:rPr>
                <w:bCs/>
                <w:sz w:val="20"/>
                <w:szCs w:val="20"/>
              </w:rPr>
            </w:pPr>
            <w:r w:rsidRPr="0088024E">
              <w:rPr>
                <w:bCs/>
                <w:sz w:val="20"/>
                <w:szCs w:val="20"/>
              </w:rPr>
              <w:t>Наименование движимого имущества, год изготовления</w:t>
            </w:r>
          </w:p>
        </w:tc>
        <w:tc>
          <w:tcPr>
            <w:tcW w:w="1892" w:type="dxa"/>
          </w:tcPr>
          <w:p w14:paraId="43991CD2" w14:textId="77777777" w:rsidR="0088024E" w:rsidRPr="0088024E" w:rsidRDefault="0088024E" w:rsidP="0088024E">
            <w:pPr>
              <w:widowControl w:val="0"/>
              <w:spacing w:line="100" w:lineRule="atLeast"/>
              <w:jc w:val="center"/>
              <w:rPr>
                <w:bCs/>
                <w:sz w:val="20"/>
                <w:szCs w:val="20"/>
              </w:rPr>
            </w:pPr>
            <w:r w:rsidRPr="0088024E">
              <w:rPr>
                <w:bCs/>
                <w:sz w:val="20"/>
                <w:szCs w:val="20"/>
              </w:rPr>
              <w:t>Идентификационный номер VIN</w:t>
            </w:r>
          </w:p>
        </w:tc>
        <w:tc>
          <w:tcPr>
            <w:tcW w:w="1418" w:type="dxa"/>
          </w:tcPr>
          <w:p w14:paraId="63F38A90" w14:textId="77777777" w:rsidR="0088024E" w:rsidRPr="0088024E" w:rsidRDefault="0088024E" w:rsidP="0088024E">
            <w:pPr>
              <w:widowControl w:val="0"/>
              <w:spacing w:line="100" w:lineRule="atLeast"/>
              <w:jc w:val="center"/>
              <w:rPr>
                <w:bCs/>
                <w:sz w:val="20"/>
                <w:szCs w:val="20"/>
              </w:rPr>
            </w:pPr>
            <w:r w:rsidRPr="0088024E">
              <w:rPr>
                <w:bCs/>
                <w:sz w:val="20"/>
                <w:szCs w:val="20"/>
              </w:rPr>
              <w:t>Паспорт транспортного средства</w:t>
            </w:r>
          </w:p>
        </w:tc>
        <w:tc>
          <w:tcPr>
            <w:tcW w:w="2268" w:type="dxa"/>
          </w:tcPr>
          <w:p w14:paraId="1117B432" w14:textId="77777777" w:rsidR="0088024E" w:rsidRPr="0088024E" w:rsidRDefault="0088024E" w:rsidP="0088024E">
            <w:pPr>
              <w:widowControl w:val="0"/>
              <w:spacing w:line="100" w:lineRule="atLeast"/>
              <w:jc w:val="center"/>
              <w:rPr>
                <w:bCs/>
                <w:sz w:val="20"/>
                <w:szCs w:val="20"/>
              </w:rPr>
            </w:pPr>
            <w:r w:rsidRPr="0088024E">
              <w:rPr>
                <w:bCs/>
                <w:sz w:val="20"/>
                <w:szCs w:val="20"/>
              </w:rPr>
              <w:t xml:space="preserve">Место нахождения </w:t>
            </w:r>
          </w:p>
          <w:p w14:paraId="55689BA2" w14:textId="77777777" w:rsidR="0088024E" w:rsidRPr="0088024E" w:rsidRDefault="0088024E" w:rsidP="0088024E">
            <w:pPr>
              <w:widowControl w:val="0"/>
              <w:spacing w:line="100" w:lineRule="atLeast"/>
              <w:jc w:val="center"/>
              <w:rPr>
                <w:bCs/>
                <w:sz w:val="20"/>
                <w:szCs w:val="20"/>
              </w:rPr>
            </w:pPr>
            <w:r w:rsidRPr="0088024E">
              <w:rPr>
                <w:bCs/>
                <w:sz w:val="20"/>
                <w:szCs w:val="20"/>
              </w:rPr>
              <w:t>объекта</w:t>
            </w:r>
          </w:p>
        </w:tc>
        <w:tc>
          <w:tcPr>
            <w:tcW w:w="1701" w:type="dxa"/>
          </w:tcPr>
          <w:p w14:paraId="29277BE8" w14:textId="77777777" w:rsidR="0088024E" w:rsidRPr="0088024E" w:rsidRDefault="0088024E" w:rsidP="0088024E">
            <w:pPr>
              <w:widowControl w:val="0"/>
              <w:spacing w:line="100" w:lineRule="atLeast"/>
              <w:jc w:val="center"/>
              <w:rPr>
                <w:bCs/>
                <w:sz w:val="20"/>
                <w:szCs w:val="20"/>
              </w:rPr>
            </w:pPr>
            <w:r w:rsidRPr="0088024E">
              <w:rPr>
                <w:bCs/>
                <w:sz w:val="20"/>
                <w:szCs w:val="20"/>
              </w:rPr>
              <w:t>Отчет независимого оценщика, дата составления</w:t>
            </w:r>
          </w:p>
        </w:tc>
        <w:tc>
          <w:tcPr>
            <w:tcW w:w="1134" w:type="dxa"/>
          </w:tcPr>
          <w:p w14:paraId="6AC935E4" w14:textId="77777777" w:rsidR="0088024E" w:rsidRPr="0088024E" w:rsidRDefault="0088024E" w:rsidP="0088024E">
            <w:pPr>
              <w:widowControl w:val="0"/>
              <w:spacing w:line="100" w:lineRule="atLeast"/>
              <w:jc w:val="center"/>
              <w:rPr>
                <w:bCs/>
                <w:sz w:val="20"/>
                <w:szCs w:val="20"/>
              </w:rPr>
            </w:pPr>
            <w:r w:rsidRPr="0088024E">
              <w:rPr>
                <w:bCs/>
                <w:sz w:val="20"/>
                <w:szCs w:val="20"/>
              </w:rPr>
              <w:t>Начальная цена продажи без учета НДС (руб.)</w:t>
            </w:r>
          </w:p>
        </w:tc>
      </w:tr>
      <w:tr w:rsidR="0088024E" w:rsidRPr="0088024E" w14:paraId="3BA3D8AB" w14:textId="77777777" w:rsidTr="003D4D5B">
        <w:tc>
          <w:tcPr>
            <w:tcW w:w="539" w:type="dxa"/>
          </w:tcPr>
          <w:p w14:paraId="67AEC31B" w14:textId="77777777" w:rsidR="0088024E" w:rsidRPr="0088024E" w:rsidRDefault="0088024E" w:rsidP="0088024E">
            <w:pPr>
              <w:widowControl w:val="0"/>
              <w:spacing w:line="100" w:lineRule="atLeast"/>
              <w:jc w:val="center"/>
              <w:rPr>
                <w:bCs/>
                <w:sz w:val="20"/>
                <w:szCs w:val="20"/>
              </w:rPr>
            </w:pPr>
            <w:r w:rsidRPr="0088024E">
              <w:rPr>
                <w:bCs/>
                <w:sz w:val="20"/>
                <w:szCs w:val="20"/>
              </w:rPr>
              <w:t>1</w:t>
            </w:r>
          </w:p>
        </w:tc>
        <w:tc>
          <w:tcPr>
            <w:tcW w:w="1510" w:type="dxa"/>
          </w:tcPr>
          <w:p w14:paraId="367FD659" w14:textId="77777777" w:rsidR="0088024E" w:rsidRPr="0088024E" w:rsidRDefault="0088024E" w:rsidP="0088024E">
            <w:pPr>
              <w:widowControl w:val="0"/>
              <w:spacing w:line="100" w:lineRule="atLeast"/>
              <w:jc w:val="center"/>
              <w:rPr>
                <w:sz w:val="20"/>
                <w:szCs w:val="20"/>
              </w:rPr>
            </w:pPr>
            <w:r w:rsidRPr="0088024E">
              <w:rPr>
                <w:sz w:val="20"/>
                <w:szCs w:val="20"/>
              </w:rPr>
              <w:t>Транспортное средство для перевозки детей, марки «222335», 2013 года изготовления</w:t>
            </w:r>
          </w:p>
        </w:tc>
        <w:tc>
          <w:tcPr>
            <w:tcW w:w="1892" w:type="dxa"/>
          </w:tcPr>
          <w:p w14:paraId="614EF19E" w14:textId="77777777" w:rsidR="0088024E" w:rsidRPr="0088024E" w:rsidRDefault="0088024E" w:rsidP="0088024E">
            <w:pPr>
              <w:widowControl w:val="0"/>
              <w:spacing w:line="100" w:lineRule="atLeast"/>
              <w:jc w:val="center"/>
              <w:rPr>
                <w:bCs/>
                <w:sz w:val="20"/>
                <w:szCs w:val="20"/>
              </w:rPr>
            </w:pPr>
            <w:r w:rsidRPr="0088024E">
              <w:rPr>
                <w:bCs/>
                <w:sz w:val="20"/>
                <w:szCs w:val="20"/>
              </w:rPr>
              <w:t>X89222335D</w:t>
            </w:r>
            <w:r w:rsidRPr="0088024E">
              <w:rPr>
                <w:bCs/>
                <w:sz w:val="20"/>
                <w:szCs w:val="20"/>
                <w:lang w:val="en-US"/>
              </w:rPr>
              <w:t>O</w:t>
            </w:r>
            <w:r w:rsidRPr="0088024E">
              <w:rPr>
                <w:bCs/>
                <w:sz w:val="20"/>
                <w:szCs w:val="20"/>
              </w:rPr>
              <w:t>FD1413</w:t>
            </w:r>
          </w:p>
        </w:tc>
        <w:tc>
          <w:tcPr>
            <w:tcW w:w="1418" w:type="dxa"/>
          </w:tcPr>
          <w:p w14:paraId="2C9819B5" w14:textId="77777777" w:rsidR="0088024E" w:rsidRPr="0088024E" w:rsidRDefault="0088024E" w:rsidP="0088024E">
            <w:pPr>
              <w:widowControl w:val="0"/>
              <w:spacing w:line="100" w:lineRule="atLeast"/>
              <w:jc w:val="center"/>
              <w:rPr>
                <w:sz w:val="20"/>
                <w:szCs w:val="20"/>
              </w:rPr>
            </w:pPr>
            <w:r w:rsidRPr="0088024E">
              <w:rPr>
                <w:sz w:val="20"/>
                <w:szCs w:val="20"/>
              </w:rPr>
              <w:t>16 HH 254855</w:t>
            </w:r>
          </w:p>
        </w:tc>
        <w:tc>
          <w:tcPr>
            <w:tcW w:w="2268" w:type="dxa"/>
          </w:tcPr>
          <w:p w14:paraId="621F1064" w14:textId="77777777" w:rsidR="0088024E" w:rsidRPr="0088024E" w:rsidRDefault="0088024E" w:rsidP="0088024E">
            <w:pPr>
              <w:rPr>
                <w:color w:val="000000"/>
                <w:sz w:val="20"/>
                <w:szCs w:val="20"/>
              </w:rPr>
            </w:pPr>
            <w:r w:rsidRPr="0088024E">
              <w:rPr>
                <w:color w:val="000000"/>
                <w:sz w:val="20"/>
                <w:szCs w:val="20"/>
              </w:rPr>
              <w:t xml:space="preserve">Чувашская Республика - Чувашия, </w:t>
            </w:r>
            <w:r w:rsidRPr="0088024E">
              <w:rPr>
                <w:color w:val="000000"/>
                <w:sz w:val="20"/>
                <w:szCs w:val="20"/>
              </w:rPr>
              <w:br/>
              <w:t xml:space="preserve">МО Цивильский, </w:t>
            </w:r>
          </w:p>
          <w:p w14:paraId="5CC4ABC9" w14:textId="77777777" w:rsidR="0088024E" w:rsidRPr="0088024E" w:rsidRDefault="0088024E" w:rsidP="0088024E">
            <w:pPr>
              <w:rPr>
                <w:color w:val="000000"/>
                <w:sz w:val="20"/>
                <w:szCs w:val="20"/>
              </w:rPr>
            </w:pPr>
            <w:r w:rsidRPr="0088024E">
              <w:rPr>
                <w:color w:val="000000"/>
                <w:sz w:val="20"/>
                <w:szCs w:val="20"/>
              </w:rPr>
              <w:t xml:space="preserve">п. Конар, </w:t>
            </w:r>
            <w:r w:rsidRPr="0088024E">
              <w:rPr>
                <w:color w:val="000000"/>
                <w:sz w:val="20"/>
                <w:szCs w:val="20"/>
              </w:rPr>
              <w:br/>
              <w:t>ул. Школьная, д. 6</w:t>
            </w:r>
          </w:p>
          <w:p w14:paraId="7FFF2797" w14:textId="77777777" w:rsidR="0088024E" w:rsidRPr="0088024E" w:rsidRDefault="0088024E" w:rsidP="0088024E">
            <w:pPr>
              <w:rPr>
                <w:color w:val="000000"/>
                <w:sz w:val="20"/>
                <w:szCs w:val="20"/>
              </w:rPr>
            </w:pPr>
          </w:p>
          <w:p w14:paraId="7A9EC96F" w14:textId="77777777" w:rsidR="0088024E" w:rsidRPr="0088024E" w:rsidRDefault="0088024E" w:rsidP="0088024E">
            <w:pPr>
              <w:rPr>
                <w:color w:val="000000"/>
                <w:sz w:val="20"/>
                <w:szCs w:val="20"/>
              </w:rPr>
            </w:pPr>
            <w:r w:rsidRPr="0088024E">
              <w:rPr>
                <w:color w:val="000000"/>
                <w:sz w:val="20"/>
                <w:szCs w:val="20"/>
              </w:rPr>
              <w:t>Телефон: 8 (83545)2-15-42</w:t>
            </w:r>
          </w:p>
        </w:tc>
        <w:tc>
          <w:tcPr>
            <w:tcW w:w="1701" w:type="dxa"/>
          </w:tcPr>
          <w:p w14:paraId="38A291A6" w14:textId="77777777" w:rsidR="0088024E" w:rsidRPr="0088024E" w:rsidRDefault="0088024E" w:rsidP="0088024E">
            <w:pPr>
              <w:widowControl w:val="0"/>
              <w:spacing w:line="100" w:lineRule="atLeast"/>
              <w:jc w:val="center"/>
              <w:rPr>
                <w:bCs/>
                <w:sz w:val="20"/>
                <w:szCs w:val="20"/>
              </w:rPr>
            </w:pPr>
            <w:r w:rsidRPr="0088024E">
              <w:rPr>
                <w:bCs/>
                <w:sz w:val="20"/>
                <w:szCs w:val="20"/>
              </w:rPr>
              <w:t>Отчет № 02-03/25 об оценке рыночной стоимости транспортного средства для перевозки детей, модель 222335,</w:t>
            </w:r>
            <w:r w:rsidRPr="0088024E">
              <w:rPr>
                <w:sz w:val="26"/>
                <w:szCs w:val="26"/>
              </w:rPr>
              <w:t xml:space="preserve"> </w:t>
            </w:r>
            <w:r w:rsidRPr="0088024E">
              <w:rPr>
                <w:bCs/>
                <w:sz w:val="20"/>
                <w:szCs w:val="20"/>
              </w:rPr>
              <w:t>идентификационный номер (VIN) X89222335D</w:t>
            </w:r>
            <w:r w:rsidRPr="0088024E">
              <w:rPr>
                <w:bCs/>
                <w:sz w:val="20"/>
                <w:szCs w:val="20"/>
                <w:lang w:val="en-US"/>
              </w:rPr>
              <w:t>O</w:t>
            </w:r>
            <w:r w:rsidRPr="0088024E">
              <w:rPr>
                <w:bCs/>
                <w:sz w:val="20"/>
                <w:szCs w:val="20"/>
              </w:rPr>
              <w:t>FD1413,</w:t>
            </w:r>
            <w:r w:rsidRPr="0088024E">
              <w:rPr>
                <w:sz w:val="26"/>
                <w:szCs w:val="26"/>
              </w:rPr>
              <w:t xml:space="preserve"> </w:t>
            </w:r>
            <w:r w:rsidRPr="0088024E">
              <w:rPr>
                <w:bCs/>
                <w:sz w:val="20"/>
                <w:szCs w:val="20"/>
              </w:rPr>
              <w:t>государственный регистрационный знак В038УХ21,</w:t>
            </w:r>
            <w:r w:rsidRPr="0088024E">
              <w:rPr>
                <w:sz w:val="26"/>
                <w:szCs w:val="26"/>
              </w:rPr>
              <w:t xml:space="preserve"> </w:t>
            </w:r>
            <w:r w:rsidRPr="0088024E">
              <w:rPr>
                <w:bCs/>
                <w:sz w:val="20"/>
                <w:szCs w:val="20"/>
              </w:rPr>
              <w:t>выполненный ООО «НОК «Актив»2025</w:t>
            </w:r>
          </w:p>
        </w:tc>
        <w:tc>
          <w:tcPr>
            <w:tcW w:w="1134" w:type="dxa"/>
          </w:tcPr>
          <w:p w14:paraId="4FBA5D8D" w14:textId="77777777" w:rsidR="0088024E" w:rsidRPr="0088024E" w:rsidRDefault="0088024E" w:rsidP="0088024E">
            <w:pPr>
              <w:widowControl w:val="0"/>
              <w:spacing w:line="100" w:lineRule="atLeast"/>
              <w:jc w:val="center"/>
              <w:rPr>
                <w:bCs/>
                <w:sz w:val="20"/>
                <w:szCs w:val="20"/>
              </w:rPr>
            </w:pPr>
            <w:r w:rsidRPr="0088024E">
              <w:rPr>
                <w:bCs/>
                <w:sz w:val="20"/>
                <w:szCs w:val="20"/>
              </w:rPr>
              <w:t>1 079 212,00</w:t>
            </w:r>
          </w:p>
        </w:tc>
      </w:tr>
    </w:tbl>
    <w:p w14:paraId="17BBE7EC" w14:textId="77777777" w:rsidR="0088024E" w:rsidRPr="0088024E" w:rsidRDefault="0088024E" w:rsidP="0088024E">
      <w:pPr>
        <w:tabs>
          <w:tab w:val="left" w:pos="5670"/>
        </w:tabs>
        <w:jc w:val="both"/>
        <w:rPr>
          <w:b/>
          <w:i/>
          <w:sz w:val="26"/>
          <w:szCs w:val="26"/>
          <w:u w:val="single"/>
        </w:rPr>
      </w:pPr>
    </w:p>
    <w:p w14:paraId="0F0C6315" w14:textId="77777777" w:rsidR="0088024E" w:rsidRDefault="0088024E" w:rsidP="00E45254">
      <w:pPr>
        <w:spacing w:line="240" w:lineRule="atLeast"/>
        <w:jc w:val="both"/>
      </w:pPr>
    </w:p>
    <w:sectPr w:rsidR="0088024E" w:rsidSect="00570386">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43F3" w14:textId="77777777" w:rsidR="0004400F" w:rsidRDefault="0004400F" w:rsidP="006B44C8">
      <w:r>
        <w:separator/>
      </w:r>
    </w:p>
  </w:endnote>
  <w:endnote w:type="continuationSeparator" w:id="0">
    <w:p w14:paraId="3BED3E26" w14:textId="77777777" w:rsidR="0004400F" w:rsidRDefault="0004400F" w:rsidP="006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17655" w14:textId="77777777" w:rsidR="0004400F" w:rsidRDefault="0004400F" w:rsidP="006B44C8">
      <w:r>
        <w:separator/>
      </w:r>
    </w:p>
  </w:footnote>
  <w:footnote w:type="continuationSeparator" w:id="0">
    <w:p w14:paraId="608DC6A6" w14:textId="77777777" w:rsidR="0004400F" w:rsidRDefault="0004400F" w:rsidP="006B4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4C8"/>
    <w:rsid w:val="00003A78"/>
    <w:rsid w:val="000253CD"/>
    <w:rsid w:val="00026B71"/>
    <w:rsid w:val="0004400F"/>
    <w:rsid w:val="000513CF"/>
    <w:rsid w:val="000666E3"/>
    <w:rsid w:val="00084EA9"/>
    <w:rsid w:val="0008796B"/>
    <w:rsid w:val="000923F1"/>
    <w:rsid w:val="000D246F"/>
    <w:rsid w:val="00124A2C"/>
    <w:rsid w:val="0013365D"/>
    <w:rsid w:val="0014259B"/>
    <w:rsid w:val="00143042"/>
    <w:rsid w:val="0014329F"/>
    <w:rsid w:val="00155DFD"/>
    <w:rsid w:val="00165FE6"/>
    <w:rsid w:val="00184A86"/>
    <w:rsid w:val="00194FC8"/>
    <w:rsid w:val="00196887"/>
    <w:rsid w:val="001A3124"/>
    <w:rsid w:val="001B3957"/>
    <w:rsid w:val="001B5A84"/>
    <w:rsid w:val="0020744D"/>
    <w:rsid w:val="002076D0"/>
    <w:rsid w:val="00217FE7"/>
    <w:rsid w:val="00243071"/>
    <w:rsid w:val="002434A6"/>
    <w:rsid w:val="0024404C"/>
    <w:rsid w:val="00246F19"/>
    <w:rsid w:val="002575A6"/>
    <w:rsid w:val="00262338"/>
    <w:rsid w:val="00266CF9"/>
    <w:rsid w:val="00296569"/>
    <w:rsid w:val="002A48E4"/>
    <w:rsid w:val="002C06DE"/>
    <w:rsid w:val="002D4C16"/>
    <w:rsid w:val="002E1E4E"/>
    <w:rsid w:val="002F175E"/>
    <w:rsid w:val="002F321A"/>
    <w:rsid w:val="003025D9"/>
    <w:rsid w:val="003139CA"/>
    <w:rsid w:val="00321A01"/>
    <w:rsid w:val="0034368A"/>
    <w:rsid w:val="003649EC"/>
    <w:rsid w:val="00377EE0"/>
    <w:rsid w:val="00396349"/>
    <w:rsid w:val="003D499A"/>
    <w:rsid w:val="003D4FA8"/>
    <w:rsid w:val="0040081E"/>
    <w:rsid w:val="0041264A"/>
    <w:rsid w:val="004244DC"/>
    <w:rsid w:val="00442B24"/>
    <w:rsid w:val="004558CC"/>
    <w:rsid w:val="004C0B9F"/>
    <w:rsid w:val="004E1093"/>
    <w:rsid w:val="004E4585"/>
    <w:rsid w:val="005046F4"/>
    <w:rsid w:val="00530C3E"/>
    <w:rsid w:val="00531B45"/>
    <w:rsid w:val="00535D19"/>
    <w:rsid w:val="00570386"/>
    <w:rsid w:val="00575786"/>
    <w:rsid w:val="00586086"/>
    <w:rsid w:val="005A141F"/>
    <w:rsid w:val="005D2BF7"/>
    <w:rsid w:val="005E2478"/>
    <w:rsid w:val="005E6C78"/>
    <w:rsid w:val="005F3E1E"/>
    <w:rsid w:val="00605E53"/>
    <w:rsid w:val="00612D20"/>
    <w:rsid w:val="00651D76"/>
    <w:rsid w:val="006718E3"/>
    <w:rsid w:val="006873CD"/>
    <w:rsid w:val="006920D4"/>
    <w:rsid w:val="006A21E1"/>
    <w:rsid w:val="006A37E4"/>
    <w:rsid w:val="006B44C8"/>
    <w:rsid w:val="006C5405"/>
    <w:rsid w:val="006D326C"/>
    <w:rsid w:val="006D6D4A"/>
    <w:rsid w:val="006D71E3"/>
    <w:rsid w:val="006F02C4"/>
    <w:rsid w:val="0072242B"/>
    <w:rsid w:val="00723833"/>
    <w:rsid w:val="0073309B"/>
    <w:rsid w:val="007548F9"/>
    <w:rsid w:val="00785603"/>
    <w:rsid w:val="0079783A"/>
    <w:rsid w:val="007B1A63"/>
    <w:rsid w:val="007D066F"/>
    <w:rsid w:val="007D22BB"/>
    <w:rsid w:val="007E1DE9"/>
    <w:rsid w:val="008454AD"/>
    <w:rsid w:val="00857206"/>
    <w:rsid w:val="0088024E"/>
    <w:rsid w:val="0088410C"/>
    <w:rsid w:val="008C4910"/>
    <w:rsid w:val="008D531F"/>
    <w:rsid w:val="008F4058"/>
    <w:rsid w:val="0090119E"/>
    <w:rsid w:val="00933444"/>
    <w:rsid w:val="00944C72"/>
    <w:rsid w:val="009A71E4"/>
    <w:rsid w:val="009B3461"/>
    <w:rsid w:val="009D1CE2"/>
    <w:rsid w:val="009E762D"/>
    <w:rsid w:val="00A06D5F"/>
    <w:rsid w:val="00A12E06"/>
    <w:rsid w:val="00A270B3"/>
    <w:rsid w:val="00A302EE"/>
    <w:rsid w:val="00A31836"/>
    <w:rsid w:val="00A76576"/>
    <w:rsid w:val="00A84EC2"/>
    <w:rsid w:val="00AA18C4"/>
    <w:rsid w:val="00AC39DA"/>
    <w:rsid w:val="00AD45D4"/>
    <w:rsid w:val="00AD4970"/>
    <w:rsid w:val="00AD54B5"/>
    <w:rsid w:val="00AD563C"/>
    <w:rsid w:val="00AE35DD"/>
    <w:rsid w:val="00B07B06"/>
    <w:rsid w:val="00B1447B"/>
    <w:rsid w:val="00B24071"/>
    <w:rsid w:val="00B266E1"/>
    <w:rsid w:val="00B4072E"/>
    <w:rsid w:val="00B74201"/>
    <w:rsid w:val="00BA720C"/>
    <w:rsid w:val="00BB1175"/>
    <w:rsid w:val="00BC14DD"/>
    <w:rsid w:val="00BD5925"/>
    <w:rsid w:val="00BE6F06"/>
    <w:rsid w:val="00C21C6D"/>
    <w:rsid w:val="00C35F45"/>
    <w:rsid w:val="00C5539E"/>
    <w:rsid w:val="00C624BE"/>
    <w:rsid w:val="00CF059E"/>
    <w:rsid w:val="00CF31B9"/>
    <w:rsid w:val="00CF5A02"/>
    <w:rsid w:val="00D36A12"/>
    <w:rsid w:val="00D37F93"/>
    <w:rsid w:val="00D423BF"/>
    <w:rsid w:val="00D522B4"/>
    <w:rsid w:val="00D5691C"/>
    <w:rsid w:val="00D9271B"/>
    <w:rsid w:val="00D970E0"/>
    <w:rsid w:val="00DA0581"/>
    <w:rsid w:val="00DA2B42"/>
    <w:rsid w:val="00DA5853"/>
    <w:rsid w:val="00DA655A"/>
    <w:rsid w:val="00DC2190"/>
    <w:rsid w:val="00DE6134"/>
    <w:rsid w:val="00E07A99"/>
    <w:rsid w:val="00E07AAB"/>
    <w:rsid w:val="00E309B2"/>
    <w:rsid w:val="00E42AA5"/>
    <w:rsid w:val="00E45254"/>
    <w:rsid w:val="00E742A4"/>
    <w:rsid w:val="00EB79EA"/>
    <w:rsid w:val="00EC33D8"/>
    <w:rsid w:val="00ED09CD"/>
    <w:rsid w:val="00ED38F5"/>
    <w:rsid w:val="00ED5EAF"/>
    <w:rsid w:val="00EE178A"/>
    <w:rsid w:val="00EE5944"/>
    <w:rsid w:val="00F23427"/>
    <w:rsid w:val="00F43549"/>
    <w:rsid w:val="00F439E5"/>
    <w:rsid w:val="00F618F0"/>
    <w:rsid w:val="00F656C7"/>
    <w:rsid w:val="00F80FD3"/>
    <w:rsid w:val="00F8313B"/>
    <w:rsid w:val="00F9603E"/>
    <w:rsid w:val="00FA07D8"/>
    <w:rsid w:val="00FA2F4D"/>
    <w:rsid w:val="00FF3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0241F4"/>
  <w15:docId w15:val="{2CEB27A0-8E16-417F-9CB8-0C16ABE3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4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table" w:styleId="ad">
    <w:name w:val="Table Grid"/>
    <w:basedOn w:val="a1"/>
    <w:rsid w:val="00880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 w:id="194237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578</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MSI</cp:lastModifiedBy>
  <cp:revision>69</cp:revision>
  <cp:lastPrinted>2025-05-13T13:57:00Z</cp:lastPrinted>
  <dcterms:created xsi:type="dcterms:W3CDTF">2023-09-22T08:11:00Z</dcterms:created>
  <dcterms:modified xsi:type="dcterms:W3CDTF">2025-05-14T04:45:00Z</dcterms:modified>
</cp:coreProperties>
</file>