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524195" w:rsidRPr="00EE4895" w:rsidRDefault="005241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24195" w:rsidRPr="00EE4895" w:rsidRDefault="005241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24195" w:rsidRDefault="005241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24195" w:rsidRPr="00EE4895" w:rsidRDefault="005241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24195" w:rsidRPr="00EE4895" w:rsidRDefault="00524195" w:rsidP="00EE4895">
                            <w:pPr>
                              <w:spacing w:after="0" w:line="240" w:lineRule="auto"/>
                              <w:jc w:val="center"/>
                              <w:rPr>
                                <w:rFonts w:ascii="Arial Cyr Chuv" w:eastAsia="Times New Roman" w:hAnsi="Arial Cyr Chuv" w:cs="Times New Roman"/>
                                <w:lang w:eastAsia="ru-RU"/>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0"/>
                                <w:lang w:eastAsia="x-none"/>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24195" w:rsidRPr="00EE4895" w:rsidRDefault="00524195" w:rsidP="00EE4895">
                            <w:pPr>
                              <w:spacing w:after="0" w:line="240" w:lineRule="auto"/>
                              <w:jc w:val="center"/>
                              <w:rPr>
                                <w:rFonts w:ascii="Times New Roman" w:eastAsia="Times New Roman" w:hAnsi="Times New Roman" w:cs="Times New Roman"/>
                                <w:sz w:val="24"/>
                                <w:szCs w:val="20"/>
                                <w:u w:val="single"/>
                                <w:lang w:eastAsia="ru-RU"/>
                              </w:rPr>
                            </w:pPr>
                          </w:p>
                          <w:p w:rsidR="00524195" w:rsidRPr="00EE4895" w:rsidRDefault="005241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A7D9B">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w:t>
                            </w:r>
                            <w:r w:rsidR="00CF29C2">
                              <w:rPr>
                                <w:rFonts w:ascii="Times New Roman" w:eastAsia="Times New Roman" w:hAnsi="Times New Roman" w:cs="Times New Roman"/>
                                <w:sz w:val="24"/>
                                <w:szCs w:val="20"/>
                                <w:u w:val="single"/>
                                <w:lang w:eastAsia="ru-RU"/>
                              </w:rPr>
                              <w:t>7</w:t>
                            </w:r>
                            <w:r w:rsidR="001A7D9B">
                              <w:rPr>
                                <w:rFonts w:ascii="Times New Roman" w:eastAsia="Times New Roman" w:hAnsi="Times New Roman" w:cs="Times New Roman"/>
                                <w:sz w:val="24"/>
                                <w:szCs w:val="20"/>
                                <w:u w:val="single"/>
                                <w:lang w:eastAsia="ru-RU"/>
                              </w:rPr>
                              <w:t>1</w:t>
                            </w:r>
                          </w:p>
                          <w:p w:rsidR="00524195" w:rsidRDefault="005241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524195" w:rsidRDefault="00524195" w:rsidP="00EE4895">
                            <w:pPr>
                              <w:spacing w:after="0" w:line="240" w:lineRule="auto"/>
                              <w:rPr>
                                <w:rFonts w:ascii="Times New Roman" w:eastAsia="Times New Roman" w:hAnsi="Times New Roman" w:cs="Times New Roman"/>
                                <w:sz w:val="24"/>
                                <w:szCs w:val="24"/>
                                <w:lang w:eastAsia="ru-RU"/>
                              </w:rPr>
                            </w:pPr>
                          </w:p>
                          <w:p w:rsidR="00524195" w:rsidRPr="00EE4895" w:rsidRDefault="00524195" w:rsidP="00EE4895">
                            <w:pPr>
                              <w:spacing w:after="0" w:line="240" w:lineRule="auto"/>
                              <w:rPr>
                                <w:rFonts w:ascii="Times New Roman" w:eastAsia="Times New Roman" w:hAnsi="Times New Roman" w:cs="Times New Roman"/>
                                <w:sz w:val="24"/>
                                <w:szCs w:val="24"/>
                                <w:lang w:eastAsia="ru-RU"/>
                              </w:rPr>
                            </w:pPr>
                          </w:p>
                          <w:p w:rsidR="00524195" w:rsidRDefault="005241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524195" w:rsidRPr="00EE4895" w:rsidRDefault="005241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24195" w:rsidRPr="00EE4895" w:rsidRDefault="005241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24195" w:rsidRDefault="005241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24195" w:rsidRPr="00EE4895" w:rsidRDefault="005241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24195" w:rsidRPr="00EE4895" w:rsidRDefault="00524195" w:rsidP="00EE4895">
                      <w:pPr>
                        <w:spacing w:after="0" w:line="240" w:lineRule="auto"/>
                        <w:jc w:val="center"/>
                        <w:rPr>
                          <w:rFonts w:ascii="Arial Cyr Chuv" w:eastAsia="Times New Roman" w:hAnsi="Arial Cyr Chuv" w:cs="Times New Roman"/>
                          <w:lang w:eastAsia="ru-RU"/>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0"/>
                          <w:lang w:eastAsia="x-none"/>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24195" w:rsidRPr="00EE4895" w:rsidRDefault="00524195" w:rsidP="00EE4895">
                      <w:pPr>
                        <w:spacing w:after="0" w:line="240" w:lineRule="auto"/>
                        <w:jc w:val="center"/>
                        <w:rPr>
                          <w:rFonts w:ascii="Times New Roman" w:eastAsia="Times New Roman" w:hAnsi="Times New Roman" w:cs="Times New Roman"/>
                          <w:sz w:val="24"/>
                          <w:szCs w:val="20"/>
                          <w:u w:val="single"/>
                          <w:lang w:eastAsia="ru-RU"/>
                        </w:rPr>
                      </w:pPr>
                    </w:p>
                    <w:p w:rsidR="00524195" w:rsidRPr="00EE4895" w:rsidRDefault="005241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A7D9B">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w:t>
                      </w:r>
                      <w:r w:rsidR="00CF29C2">
                        <w:rPr>
                          <w:rFonts w:ascii="Times New Roman" w:eastAsia="Times New Roman" w:hAnsi="Times New Roman" w:cs="Times New Roman"/>
                          <w:sz w:val="24"/>
                          <w:szCs w:val="20"/>
                          <w:u w:val="single"/>
                          <w:lang w:eastAsia="ru-RU"/>
                        </w:rPr>
                        <w:t>7</w:t>
                      </w:r>
                      <w:r w:rsidR="001A7D9B">
                        <w:rPr>
                          <w:rFonts w:ascii="Times New Roman" w:eastAsia="Times New Roman" w:hAnsi="Times New Roman" w:cs="Times New Roman"/>
                          <w:sz w:val="24"/>
                          <w:szCs w:val="20"/>
                          <w:u w:val="single"/>
                          <w:lang w:eastAsia="ru-RU"/>
                        </w:rPr>
                        <w:t>1</w:t>
                      </w:r>
                    </w:p>
                    <w:p w:rsidR="00524195" w:rsidRDefault="005241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524195" w:rsidRDefault="00524195" w:rsidP="00EE4895">
                      <w:pPr>
                        <w:spacing w:after="0" w:line="240" w:lineRule="auto"/>
                        <w:rPr>
                          <w:rFonts w:ascii="Times New Roman" w:eastAsia="Times New Roman" w:hAnsi="Times New Roman" w:cs="Times New Roman"/>
                          <w:sz w:val="24"/>
                          <w:szCs w:val="24"/>
                          <w:lang w:eastAsia="ru-RU"/>
                        </w:rPr>
                      </w:pPr>
                    </w:p>
                    <w:p w:rsidR="00524195" w:rsidRPr="00EE4895" w:rsidRDefault="00524195" w:rsidP="00EE4895">
                      <w:pPr>
                        <w:spacing w:after="0" w:line="240" w:lineRule="auto"/>
                        <w:rPr>
                          <w:rFonts w:ascii="Times New Roman" w:eastAsia="Times New Roman" w:hAnsi="Times New Roman" w:cs="Times New Roman"/>
                          <w:sz w:val="24"/>
                          <w:szCs w:val="24"/>
                          <w:lang w:eastAsia="ru-RU"/>
                        </w:rPr>
                      </w:pPr>
                    </w:p>
                    <w:p w:rsidR="00524195" w:rsidRDefault="005241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524195" w:rsidRDefault="005241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524195" w:rsidRDefault="005241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24195" w:rsidRDefault="005241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24195" w:rsidRPr="00EE4895" w:rsidRDefault="005241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24195" w:rsidRDefault="005241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24195" w:rsidRPr="00EE4895" w:rsidRDefault="00524195" w:rsidP="00EE4895">
                            <w:pPr>
                              <w:spacing w:after="0" w:line="240" w:lineRule="auto"/>
                              <w:jc w:val="center"/>
                              <w:rPr>
                                <w:rFonts w:ascii="Times New Roman" w:eastAsia="Times New Roman" w:hAnsi="Times New Roman" w:cs="Times New Roman"/>
                                <w:b/>
                                <w:lang w:val="x-none" w:eastAsia="x-none"/>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8"/>
                                <w:lang w:eastAsia="x-none"/>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24195" w:rsidRPr="00EE4895" w:rsidRDefault="00524195" w:rsidP="00EE4895">
                            <w:pPr>
                              <w:spacing w:after="0" w:line="240" w:lineRule="auto"/>
                              <w:jc w:val="center"/>
                              <w:rPr>
                                <w:rFonts w:ascii="Arial Cyr Chuv" w:eastAsia="Times New Roman" w:hAnsi="Arial Cyr Chuv" w:cs="Times New Roman"/>
                                <w:b/>
                                <w:sz w:val="24"/>
                                <w:szCs w:val="20"/>
                                <w:lang w:eastAsia="ru-RU"/>
                              </w:rPr>
                            </w:pPr>
                          </w:p>
                          <w:p w:rsidR="00524195" w:rsidRPr="00EE4895" w:rsidRDefault="005241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A7D9B">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CF29C2">
                              <w:rPr>
                                <w:rFonts w:ascii="Times New Roman" w:eastAsia="Times New Roman" w:hAnsi="Times New Roman" w:cs="Times New Roman"/>
                                <w:sz w:val="24"/>
                                <w:szCs w:val="24"/>
                                <w:u w:val="single"/>
                                <w:lang w:eastAsia="ru-RU"/>
                              </w:rPr>
                              <w:t>7</w:t>
                            </w:r>
                            <w:r w:rsidR="001A7D9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524195" w:rsidRDefault="005241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524195" w:rsidRDefault="005241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24195" w:rsidRPr="00EE4895" w:rsidRDefault="005241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24195" w:rsidRDefault="005241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24195" w:rsidRPr="00EE4895" w:rsidRDefault="00524195" w:rsidP="00EE4895">
                      <w:pPr>
                        <w:spacing w:after="0" w:line="240" w:lineRule="auto"/>
                        <w:jc w:val="center"/>
                        <w:rPr>
                          <w:rFonts w:ascii="Times New Roman" w:eastAsia="Times New Roman" w:hAnsi="Times New Roman" w:cs="Times New Roman"/>
                          <w:b/>
                          <w:lang w:val="x-none" w:eastAsia="x-none"/>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8"/>
                          <w:lang w:eastAsia="x-none"/>
                        </w:rPr>
                      </w:pPr>
                    </w:p>
                    <w:p w:rsidR="00524195" w:rsidRPr="00EE4895" w:rsidRDefault="005241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24195" w:rsidRPr="00EE4895" w:rsidRDefault="00524195" w:rsidP="00EE4895">
                      <w:pPr>
                        <w:spacing w:after="0" w:line="240" w:lineRule="auto"/>
                        <w:jc w:val="center"/>
                        <w:rPr>
                          <w:rFonts w:ascii="Arial Cyr Chuv" w:eastAsia="Times New Roman" w:hAnsi="Arial Cyr Chuv" w:cs="Times New Roman"/>
                          <w:b/>
                          <w:sz w:val="24"/>
                          <w:szCs w:val="20"/>
                          <w:lang w:eastAsia="ru-RU"/>
                        </w:rPr>
                      </w:pPr>
                    </w:p>
                    <w:p w:rsidR="00524195" w:rsidRPr="00EE4895" w:rsidRDefault="005241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A7D9B">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CF29C2">
                        <w:rPr>
                          <w:rFonts w:ascii="Times New Roman" w:eastAsia="Times New Roman" w:hAnsi="Times New Roman" w:cs="Times New Roman"/>
                          <w:sz w:val="24"/>
                          <w:szCs w:val="24"/>
                          <w:u w:val="single"/>
                          <w:lang w:eastAsia="ru-RU"/>
                        </w:rPr>
                        <w:t>7</w:t>
                      </w:r>
                      <w:r w:rsidR="001A7D9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524195" w:rsidRDefault="005241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4D1528" w:rsidRDefault="004D1528" w:rsidP="004D1528">
      <w:pPr>
        <w:tabs>
          <w:tab w:val="left" w:pos="3544"/>
        </w:tabs>
        <w:ind w:right="6378"/>
        <w:jc w:val="both"/>
      </w:pPr>
    </w:p>
    <w:p w:rsidR="001A7D9B" w:rsidRPr="001A7D9B" w:rsidRDefault="001A7D9B" w:rsidP="001A7D9B">
      <w:pPr>
        <w:spacing w:after="0" w:line="240" w:lineRule="auto"/>
        <w:ind w:right="5277"/>
        <w:jc w:val="both"/>
        <w:rPr>
          <w:rFonts w:ascii="Times New Roman" w:hAnsi="Times New Roman" w:cs="Times New Roman"/>
          <w:sz w:val="24"/>
          <w:szCs w:val="24"/>
        </w:rPr>
      </w:pPr>
      <w:r w:rsidRPr="001A7D9B">
        <w:rPr>
          <w:rFonts w:ascii="Times New Roman" w:hAnsi="Times New Roman" w:cs="Times New Roman"/>
          <w:sz w:val="24"/>
          <w:szCs w:val="24"/>
        </w:rPr>
        <w:t>Об утверждении порядка</w:t>
      </w:r>
      <w:r>
        <w:rPr>
          <w:rFonts w:ascii="Times New Roman" w:hAnsi="Times New Roman" w:cs="Times New Roman"/>
          <w:sz w:val="24"/>
          <w:szCs w:val="24"/>
        </w:rPr>
        <w:t xml:space="preserve"> </w:t>
      </w:r>
      <w:r w:rsidRPr="001A7D9B">
        <w:rPr>
          <w:rFonts w:ascii="Times New Roman" w:hAnsi="Times New Roman" w:cs="Times New Roman"/>
          <w:sz w:val="24"/>
          <w:szCs w:val="24"/>
        </w:rPr>
        <w:t>деятельности муниципальной пожарной охраны Урмарского муниципального округа</w:t>
      </w:r>
      <w:r>
        <w:rPr>
          <w:rFonts w:ascii="Times New Roman" w:hAnsi="Times New Roman" w:cs="Times New Roman"/>
          <w:sz w:val="24"/>
          <w:szCs w:val="24"/>
        </w:rPr>
        <w:t xml:space="preserve"> </w:t>
      </w:r>
      <w:r w:rsidRPr="001A7D9B">
        <w:rPr>
          <w:rFonts w:ascii="Times New Roman" w:hAnsi="Times New Roman" w:cs="Times New Roman"/>
          <w:sz w:val="24"/>
          <w:szCs w:val="24"/>
        </w:rPr>
        <w:t>Чувашской Республики</w:t>
      </w:r>
    </w:p>
    <w:p w:rsidR="001A7D9B" w:rsidRPr="001A7D9B" w:rsidRDefault="001A7D9B" w:rsidP="001A7D9B">
      <w:pPr>
        <w:spacing w:after="0" w:line="240" w:lineRule="auto"/>
        <w:ind w:firstLine="709"/>
        <w:jc w:val="both"/>
        <w:rPr>
          <w:rFonts w:ascii="Times New Roman" w:hAnsi="Times New Roman" w:cs="Times New Roman"/>
          <w:sz w:val="24"/>
          <w:szCs w:val="24"/>
        </w:rPr>
      </w:pPr>
    </w:p>
    <w:p w:rsidR="001A7D9B" w:rsidRDefault="001A7D9B" w:rsidP="001A7D9B">
      <w:pPr>
        <w:spacing w:after="0" w:line="240" w:lineRule="auto"/>
        <w:ind w:firstLine="709"/>
        <w:jc w:val="both"/>
        <w:rPr>
          <w:rFonts w:ascii="Times New Roman" w:hAnsi="Times New Roman" w:cs="Times New Roman"/>
          <w:sz w:val="24"/>
          <w:szCs w:val="24"/>
        </w:rPr>
      </w:pPr>
    </w:p>
    <w:p w:rsidR="001A7D9B" w:rsidRPr="001A7D9B" w:rsidRDefault="001A7D9B" w:rsidP="001A7D9B">
      <w:pPr>
        <w:spacing w:after="0" w:line="240" w:lineRule="auto"/>
        <w:ind w:firstLine="709"/>
        <w:jc w:val="both"/>
        <w:rPr>
          <w:rFonts w:ascii="Times New Roman" w:hAnsi="Times New Roman" w:cs="Times New Roman"/>
          <w:sz w:val="24"/>
          <w:szCs w:val="24"/>
        </w:rPr>
      </w:pPr>
      <w:bookmarkStart w:id="0" w:name="_GoBack"/>
      <w:r w:rsidRPr="001A7D9B">
        <w:rPr>
          <w:rFonts w:ascii="Times New Roman" w:hAnsi="Times New Roman" w:cs="Times New Roman"/>
          <w:sz w:val="24"/>
          <w:szCs w:val="24"/>
        </w:rPr>
        <w:t xml:space="preserve">В соответствии с Федеральным законом Российской Федерации от 21 декабря 1994 г. № 69-03 «О пожарной безопасности», законом Чувашской Республики от 1 ноября 2005 года № 47 «О пожарной безопасности в Чувашской Республике» и в целях улучшения положения с обеспечением пожарной безопасности населенных пунктов Администрация Урмарского муниципального округа Чувашской Республики </w:t>
      </w:r>
      <w:proofErr w:type="gramStart"/>
      <w:r w:rsidRPr="001A7D9B">
        <w:rPr>
          <w:rFonts w:ascii="Times New Roman" w:hAnsi="Times New Roman" w:cs="Times New Roman"/>
          <w:sz w:val="24"/>
          <w:szCs w:val="24"/>
        </w:rPr>
        <w:t>п</w:t>
      </w:r>
      <w:proofErr w:type="gramEnd"/>
      <w:r w:rsidRPr="001A7D9B">
        <w:rPr>
          <w:rFonts w:ascii="Times New Roman" w:hAnsi="Times New Roman" w:cs="Times New Roman"/>
          <w:sz w:val="24"/>
          <w:szCs w:val="24"/>
        </w:rPr>
        <w:t xml:space="preserve"> о с т а н о в л я е т:</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noProof/>
          <w:sz w:val="24"/>
          <w:szCs w:val="24"/>
        </w:rPr>
        <w:t>1.</w:t>
      </w:r>
      <w:r w:rsidRPr="001A7D9B">
        <w:rPr>
          <w:rFonts w:ascii="Times New Roman" w:hAnsi="Times New Roman" w:cs="Times New Roman"/>
          <w:sz w:val="24"/>
          <w:szCs w:val="24"/>
        </w:rPr>
        <w:t>Создать</w:t>
      </w:r>
      <w:r w:rsidRPr="001A7D9B">
        <w:rPr>
          <w:rFonts w:ascii="Times New Roman" w:hAnsi="Times New Roman" w:cs="Times New Roman"/>
          <w:sz w:val="24"/>
          <w:szCs w:val="24"/>
        </w:rPr>
        <w:tab/>
        <w:t>муниципальную пожарную охрану Урмарского муниципального округа Чувашской Республики.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2. Утвердить прилагаемое Положение о деятельности муниципальной пожарной охраны Урмарского муниципального округа Чувашской Республики.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З. 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 </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4. Настоящее постановление вступает в силу после его официального опубликования.</w:t>
      </w:r>
    </w:p>
    <w:p w:rsid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jc w:val="both"/>
        <w:rPr>
          <w:rFonts w:ascii="Times New Roman" w:hAnsi="Times New Roman" w:cs="Times New Roman"/>
          <w:sz w:val="24"/>
          <w:szCs w:val="24"/>
        </w:rPr>
      </w:pPr>
      <w:r w:rsidRPr="001A7D9B">
        <w:rPr>
          <w:rFonts w:ascii="Times New Roman" w:hAnsi="Times New Roman" w:cs="Times New Roman"/>
          <w:sz w:val="24"/>
          <w:szCs w:val="24"/>
        </w:rPr>
        <w:t>Глава Урмарского</w:t>
      </w:r>
    </w:p>
    <w:p w:rsidR="001A7D9B" w:rsidRPr="001A7D9B" w:rsidRDefault="001A7D9B" w:rsidP="001A7D9B">
      <w:pPr>
        <w:tabs>
          <w:tab w:val="center" w:pos="8202"/>
        </w:tabs>
        <w:spacing w:after="0" w:line="240" w:lineRule="auto"/>
        <w:jc w:val="both"/>
        <w:rPr>
          <w:rFonts w:ascii="Times New Roman" w:hAnsi="Times New Roman" w:cs="Times New Roman"/>
          <w:sz w:val="24"/>
          <w:szCs w:val="24"/>
        </w:rPr>
      </w:pPr>
      <w:r w:rsidRPr="001A7D9B">
        <w:rPr>
          <w:rFonts w:ascii="Times New Roman" w:hAnsi="Times New Roman" w:cs="Times New Roman"/>
          <w:sz w:val="24"/>
          <w:szCs w:val="24"/>
        </w:rPr>
        <w:t>муниципального округа</w:t>
      </w:r>
      <w:r w:rsidRPr="001A7D9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A7D9B">
        <w:rPr>
          <w:rFonts w:ascii="Times New Roman" w:hAnsi="Times New Roman" w:cs="Times New Roman"/>
          <w:sz w:val="24"/>
          <w:szCs w:val="24"/>
        </w:rPr>
        <w:t xml:space="preserve">    В.В. Шигильдеев </w:t>
      </w:r>
    </w:p>
    <w:p w:rsidR="001A7D9B" w:rsidRPr="001A7D9B" w:rsidRDefault="001A7D9B" w:rsidP="001A7D9B">
      <w:pPr>
        <w:tabs>
          <w:tab w:val="center" w:pos="8202"/>
        </w:tabs>
        <w:spacing w:after="0" w:line="240" w:lineRule="auto"/>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jc w:val="both"/>
        <w:rPr>
          <w:rFonts w:ascii="Times New Roman" w:hAnsi="Times New Roman" w:cs="Times New Roman"/>
          <w:sz w:val="24"/>
          <w:szCs w:val="24"/>
        </w:rPr>
      </w:pPr>
    </w:p>
    <w:bookmarkEnd w:id="0"/>
    <w:p w:rsidR="001A7D9B" w:rsidRPr="001A7D9B" w:rsidRDefault="001A7D9B" w:rsidP="001A7D9B">
      <w:pPr>
        <w:tabs>
          <w:tab w:val="center" w:pos="8202"/>
        </w:tabs>
        <w:spacing w:after="0" w:line="240" w:lineRule="auto"/>
        <w:jc w:val="both"/>
        <w:rPr>
          <w:rFonts w:ascii="Times New Roman" w:hAnsi="Times New Roman" w:cs="Times New Roman"/>
          <w:sz w:val="24"/>
          <w:szCs w:val="24"/>
        </w:rPr>
      </w:pPr>
    </w:p>
    <w:p w:rsidR="001A7D9B" w:rsidRDefault="001A7D9B" w:rsidP="001A7D9B">
      <w:pPr>
        <w:tabs>
          <w:tab w:val="center" w:pos="8202"/>
        </w:tabs>
        <w:spacing w:after="0" w:line="240" w:lineRule="auto"/>
        <w:jc w:val="both"/>
        <w:rPr>
          <w:rFonts w:ascii="Times New Roman" w:hAnsi="Times New Roman" w:cs="Times New Roman"/>
          <w:sz w:val="24"/>
          <w:szCs w:val="24"/>
        </w:rPr>
      </w:pPr>
    </w:p>
    <w:p w:rsidR="001A7D9B" w:rsidRDefault="001A7D9B" w:rsidP="001A7D9B">
      <w:pPr>
        <w:tabs>
          <w:tab w:val="center" w:pos="8202"/>
        </w:tabs>
        <w:spacing w:after="0" w:line="240" w:lineRule="auto"/>
        <w:jc w:val="both"/>
        <w:rPr>
          <w:rFonts w:ascii="Times New Roman" w:hAnsi="Times New Roman" w:cs="Times New Roman"/>
          <w:sz w:val="24"/>
          <w:szCs w:val="24"/>
        </w:rPr>
      </w:pPr>
    </w:p>
    <w:p w:rsidR="001A7D9B" w:rsidRDefault="001A7D9B" w:rsidP="001A7D9B">
      <w:pPr>
        <w:tabs>
          <w:tab w:val="center" w:pos="8202"/>
        </w:tabs>
        <w:spacing w:after="0" w:line="240" w:lineRule="auto"/>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ind w:firstLine="709"/>
        <w:jc w:val="both"/>
        <w:rPr>
          <w:rFonts w:ascii="Times New Roman" w:hAnsi="Times New Roman" w:cs="Times New Roman"/>
          <w:sz w:val="24"/>
          <w:szCs w:val="24"/>
        </w:rPr>
      </w:pPr>
    </w:p>
    <w:p w:rsidR="001A7D9B" w:rsidRPr="001A7D9B" w:rsidRDefault="001A7D9B" w:rsidP="001A7D9B">
      <w:pPr>
        <w:tabs>
          <w:tab w:val="center" w:pos="8202"/>
        </w:tabs>
        <w:spacing w:after="0" w:line="240" w:lineRule="auto"/>
        <w:jc w:val="both"/>
        <w:rPr>
          <w:rFonts w:ascii="Times New Roman" w:hAnsi="Times New Roman" w:cs="Times New Roman"/>
          <w:sz w:val="20"/>
          <w:szCs w:val="20"/>
        </w:rPr>
      </w:pPr>
      <w:r w:rsidRPr="001A7D9B">
        <w:rPr>
          <w:rFonts w:ascii="Times New Roman" w:hAnsi="Times New Roman" w:cs="Times New Roman"/>
          <w:sz w:val="20"/>
          <w:szCs w:val="20"/>
        </w:rPr>
        <w:t>Ефимов Юрий Николаевич</w:t>
      </w:r>
    </w:p>
    <w:p w:rsidR="001A7D9B" w:rsidRPr="001A7D9B" w:rsidRDefault="001A7D9B" w:rsidP="001A7D9B">
      <w:pPr>
        <w:tabs>
          <w:tab w:val="center" w:pos="8202"/>
        </w:tabs>
        <w:spacing w:after="0" w:line="240" w:lineRule="auto"/>
        <w:jc w:val="both"/>
        <w:rPr>
          <w:rFonts w:ascii="Times New Roman" w:hAnsi="Times New Roman" w:cs="Times New Roman"/>
          <w:sz w:val="20"/>
          <w:szCs w:val="20"/>
        </w:rPr>
      </w:pPr>
      <w:r w:rsidRPr="001A7D9B">
        <w:rPr>
          <w:rFonts w:ascii="Times New Roman" w:hAnsi="Times New Roman" w:cs="Times New Roman"/>
          <w:sz w:val="20"/>
          <w:szCs w:val="20"/>
        </w:rPr>
        <w:t>8(835-44) 2-17-02</w:t>
      </w:r>
    </w:p>
    <w:p w:rsidR="001A7D9B" w:rsidRPr="001A7D9B" w:rsidRDefault="001A7D9B" w:rsidP="001A7D9B">
      <w:pPr>
        <w:tabs>
          <w:tab w:val="center" w:pos="8202"/>
        </w:tabs>
        <w:spacing w:after="0" w:line="240" w:lineRule="auto"/>
        <w:jc w:val="both"/>
        <w:rPr>
          <w:rFonts w:ascii="Times New Roman" w:hAnsi="Times New Roman" w:cs="Times New Roman"/>
          <w:sz w:val="20"/>
          <w:szCs w:val="20"/>
        </w:rPr>
      </w:pPr>
      <w:r w:rsidRPr="001A7D9B">
        <w:rPr>
          <w:rFonts w:ascii="Times New Roman" w:hAnsi="Times New Roman" w:cs="Times New Roman"/>
          <w:sz w:val="20"/>
          <w:szCs w:val="20"/>
        </w:rPr>
        <w:br w:type="page"/>
      </w:r>
    </w:p>
    <w:p w:rsidR="001A7D9B" w:rsidRPr="00923298" w:rsidRDefault="001A7D9B" w:rsidP="001A7D9B">
      <w:pPr>
        <w:spacing w:after="0" w:line="240" w:lineRule="auto"/>
        <w:ind w:left="3540"/>
        <w:jc w:val="center"/>
        <w:rPr>
          <w:rFonts w:ascii="Times New Roman" w:hAnsi="Times New Roman"/>
          <w:sz w:val="24"/>
          <w:szCs w:val="24"/>
        </w:rPr>
      </w:pPr>
      <w:r w:rsidRPr="001A7D9B">
        <w:rPr>
          <w:rFonts w:ascii="Times New Roman" w:hAnsi="Times New Roman" w:cs="Times New Roman"/>
          <w:sz w:val="24"/>
          <w:szCs w:val="24"/>
        </w:rPr>
        <w:lastRenderedPageBreak/>
        <w:t xml:space="preserve"> </w:t>
      </w:r>
      <w:r w:rsidRPr="00923298">
        <w:rPr>
          <w:rFonts w:ascii="Times New Roman" w:hAnsi="Times New Roman"/>
          <w:sz w:val="24"/>
          <w:szCs w:val="24"/>
        </w:rPr>
        <w:t>УТВЕРЖДЕНО</w:t>
      </w:r>
    </w:p>
    <w:p w:rsidR="001A7D9B" w:rsidRPr="00923298" w:rsidRDefault="001A7D9B" w:rsidP="001A7D9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1A7D9B" w:rsidRDefault="001A7D9B" w:rsidP="001A7D9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A7D9B" w:rsidRPr="00923298" w:rsidRDefault="001A7D9B" w:rsidP="001A7D9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1A7D9B" w:rsidRPr="00923298" w:rsidRDefault="001A7D9B" w:rsidP="001A7D9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24.03.2023</w:t>
      </w:r>
      <w:r w:rsidRPr="00923298">
        <w:rPr>
          <w:rFonts w:ascii="Times New Roman" w:hAnsi="Times New Roman"/>
          <w:sz w:val="24"/>
          <w:szCs w:val="24"/>
        </w:rPr>
        <w:t xml:space="preserve"> № </w:t>
      </w:r>
      <w:r>
        <w:rPr>
          <w:rFonts w:ascii="Times New Roman" w:hAnsi="Times New Roman"/>
          <w:sz w:val="24"/>
          <w:szCs w:val="24"/>
        </w:rPr>
        <w:t>371</w:t>
      </w:r>
    </w:p>
    <w:p w:rsidR="001A7D9B" w:rsidRDefault="001A7D9B" w:rsidP="001A7D9B">
      <w:pPr>
        <w:spacing w:after="0" w:line="240" w:lineRule="auto"/>
        <w:ind w:firstLine="709"/>
        <w:jc w:val="both"/>
        <w:rPr>
          <w:rFonts w:ascii="Times New Roman" w:hAnsi="Times New Roman" w:cs="Times New Roman"/>
          <w:sz w:val="24"/>
          <w:szCs w:val="24"/>
        </w:rPr>
      </w:pPr>
    </w:p>
    <w:p w:rsid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                                 </w:t>
      </w: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Положение</w:t>
      </w: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о деятельности муниципальной пожарной охраны</w:t>
      </w: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Урмарского муниципального округа Чувашской Республики</w:t>
      </w: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1. Общие положения</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   </w:t>
      </w:r>
      <w:r w:rsidRPr="001A7D9B">
        <w:rPr>
          <w:rFonts w:ascii="Times New Roman" w:hAnsi="Times New Roman" w:cs="Times New Roman"/>
          <w:sz w:val="24"/>
          <w:szCs w:val="24"/>
        </w:rPr>
        <w:tab/>
        <w:t xml:space="preserve">1.1. </w:t>
      </w:r>
      <w:proofErr w:type="gramStart"/>
      <w:r w:rsidRPr="001A7D9B">
        <w:rPr>
          <w:rFonts w:ascii="Times New Roman" w:hAnsi="Times New Roman" w:cs="Times New Roman"/>
          <w:sz w:val="24"/>
          <w:szCs w:val="24"/>
        </w:rPr>
        <w:t xml:space="preserve">Положение о деятельности муниципальной пожарной охраны Урмарского      муниципального округа Чувашской Республики (далее </w:t>
      </w:r>
      <w:r w:rsidRPr="001A7D9B">
        <w:rPr>
          <w:rFonts w:ascii="Times New Roman" w:hAnsi="Times New Roman" w:cs="Times New Roman"/>
          <w:noProof/>
          <w:sz w:val="24"/>
          <w:szCs w:val="24"/>
        </w:rPr>
        <w:t xml:space="preserve">- </w:t>
      </w:r>
      <w:r w:rsidRPr="001A7D9B">
        <w:rPr>
          <w:rFonts w:ascii="Times New Roman" w:hAnsi="Times New Roman" w:cs="Times New Roman"/>
          <w:sz w:val="24"/>
          <w:szCs w:val="24"/>
        </w:rPr>
        <w:t>Положение) разработано в соответствии с Федеральным законом Российской Федерации от 21 декабря 1994 г. № 69-ФЗ «О пожарной безопасности», законом Чувашской Республики от 11 ноября 2005 года № 47 «О пожарной безопасности в Чувашской Республике» и определяет цели, задачи, порядок создания, организацию деятельности, финансовое и материально-техническое обеспечение муниципальной пожарной охраны</w:t>
      </w:r>
      <w:proofErr w:type="gramEnd"/>
      <w:r w:rsidRPr="001A7D9B">
        <w:rPr>
          <w:rFonts w:ascii="Times New Roman" w:hAnsi="Times New Roman" w:cs="Times New Roman"/>
          <w:sz w:val="24"/>
          <w:szCs w:val="24"/>
        </w:rPr>
        <w:t>, порядок ее взаимодействия с другими видами пожарной охраны.</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1.2. </w:t>
      </w:r>
      <w:proofErr w:type="gramStart"/>
      <w:r w:rsidRPr="001A7D9B">
        <w:rPr>
          <w:rFonts w:ascii="Times New Roman" w:hAnsi="Times New Roman" w:cs="Times New Roman"/>
          <w:sz w:val="24"/>
          <w:szCs w:val="24"/>
        </w:rPr>
        <w:t>Муниципальная пожарная охрана Урмарского муниципального округа Чувашской Республики (далее - муниципальная пожарная охрана) является одним из видов пожарной охраны и создаются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w:t>
      </w:r>
      <w:proofErr w:type="gramEnd"/>
      <w:r w:rsidRPr="001A7D9B">
        <w:rPr>
          <w:rFonts w:ascii="Times New Roman" w:hAnsi="Times New Roman" w:cs="Times New Roman"/>
          <w:sz w:val="24"/>
          <w:szCs w:val="24"/>
        </w:rPr>
        <w:t xml:space="preserve">, а также при проведении мероприятий федерального уровня с массовым сосредоточением людей) на территории Урмарского муниципального округа Чувашской Республики (далее Урмарский муниципальный округ). </w:t>
      </w:r>
      <w:r w:rsidRPr="001A7D9B">
        <w:rPr>
          <w:rFonts w:ascii="Times New Roman" w:hAnsi="Times New Roman" w:cs="Times New Roman"/>
          <w:noProof/>
          <w:sz w:val="24"/>
          <w:szCs w:val="24"/>
          <w:lang w:eastAsia="ru-RU"/>
        </w:rPr>
        <w:drawing>
          <wp:inline distT="0" distB="0" distL="0" distR="0" wp14:anchorId="44594424" wp14:editId="2F97DFF6">
            <wp:extent cx="10795" cy="107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1.3. В своей деятельности муниципальная  пожарная охрана руководствуется Конституцией Российской Федерации, федеральными законами и иными правовыми актами, правовыми актами Чувашской Республики, муниципальными правовыми актами Урмарского муниципального округа, регулирующими вопросы пожарной безопасности, а также настоящим Положением.</w:t>
      </w:r>
    </w:p>
    <w:p w:rsidR="001A7D9B" w:rsidRDefault="001A7D9B" w:rsidP="001A7D9B">
      <w:pPr>
        <w:spacing w:after="0" w:line="240" w:lineRule="auto"/>
        <w:ind w:firstLine="709"/>
        <w:jc w:val="both"/>
        <w:rPr>
          <w:rFonts w:ascii="Times New Roman" w:hAnsi="Times New Roman" w:cs="Times New Roman"/>
          <w:b/>
          <w:sz w:val="24"/>
          <w:szCs w:val="24"/>
        </w:rPr>
      </w:pP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2 Основные цели, задачи, функции и полномочия муниципальной пожарной охраны</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2.1. Муниципальная пожарная охрана создается в целях обеспечения пожарной безопасности на территории Урмарского муниципального округа. 2.2. Основными задачами муниципальной пожарной охраны являются:</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   организация и осуществление профилактики пожаров на территории Урмарского</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noProof/>
          <w:sz w:val="24"/>
          <w:szCs w:val="24"/>
        </w:rPr>
        <w:t xml:space="preserve">муниципального </w:t>
      </w:r>
      <w:r w:rsidRPr="001A7D9B">
        <w:rPr>
          <w:rFonts w:ascii="Times New Roman" w:hAnsi="Times New Roman" w:cs="Times New Roman"/>
          <w:sz w:val="24"/>
          <w:szCs w:val="24"/>
        </w:rPr>
        <w:t>округа; спасение людей и имущества при пожарах, оказание первой помощи пострадавшим; организация и осуществление тушения пожаров и проведения аварийно-спасательных работ на территории Урмарского муниципального округа в соответствии с полномочиями.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2.3. Основными функциями муниципальной пожарной охраны являются:</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анализ и прогнозирование состояния пожарной безопасности на территории Урмарского муниципального округа, подготовка в установленном порядке и внесение на рассмотрение администрации Урмарского муниципального округа предложений по совершенствованию мер пожарной безопасности;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участие в разработке муниципальных правовых актов, регулирующих вопросы обеспечения пожарной безопасности; планирование и </w:t>
      </w:r>
      <w:proofErr w:type="gramStart"/>
      <w:r w:rsidRPr="001A7D9B">
        <w:rPr>
          <w:rFonts w:ascii="Times New Roman" w:hAnsi="Times New Roman" w:cs="Times New Roman"/>
          <w:sz w:val="24"/>
          <w:szCs w:val="24"/>
        </w:rPr>
        <w:t>контроль за</w:t>
      </w:r>
      <w:proofErr w:type="gramEnd"/>
      <w:r w:rsidRPr="001A7D9B">
        <w:rPr>
          <w:rFonts w:ascii="Times New Roman" w:hAnsi="Times New Roman" w:cs="Times New Roman"/>
          <w:sz w:val="24"/>
          <w:szCs w:val="24"/>
        </w:rPr>
        <w:t xml:space="preserve"> реализацией плановых мероприятий, требований нормативных актов в области обеспечения пожарной безопасности; осуществление первичных мер пожарной безопасности на территории </w:t>
      </w:r>
      <w:r w:rsidRPr="001A7D9B">
        <w:rPr>
          <w:rFonts w:ascii="Times New Roman" w:hAnsi="Times New Roman" w:cs="Times New Roman"/>
          <w:sz w:val="24"/>
          <w:szCs w:val="24"/>
        </w:rPr>
        <w:lastRenderedPageBreak/>
        <w:t>Урмарского муниципального округа (за исключением особо важных и режимных организаций, обслуживаемых специальными воинскими подразделениями федеральной противопожарной службы); учет пожаров и последствий от них на территории Урмарского муниципального округа; организация и проведение противопожарной пропаганды;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1A7D9B">
        <w:rPr>
          <w:rFonts w:ascii="Times New Roman" w:hAnsi="Times New Roman" w:cs="Times New Roman"/>
          <w:sz w:val="24"/>
          <w:szCs w:val="24"/>
        </w:rPr>
        <w:t>дств св</w:t>
      </w:r>
      <w:proofErr w:type="gramEnd"/>
      <w:r w:rsidRPr="001A7D9B">
        <w:rPr>
          <w:rFonts w:ascii="Times New Roman" w:hAnsi="Times New Roman" w:cs="Times New Roman"/>
          <w:sz w:val="24"/>
          <w:szCs w:val="24"/>
        </w:rPr>
        <w:t>язи, в соответствии с нормами, установленными законодательством Российской Федерации;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1A7D9B">
        <w:rPr>
          <w:rFonts w:ascii="Times New Roman" w:hAnsi="Times New Roman" w:cs="Times New Roman"/>
          <w:sz w:val="24"/>
          <w:szCs w:val="24"/>
        </w:rPr>
        <w:t>дств св</w:t>
      </w:r>
      <w:proofErr w:type="gramEnd"/>
      <w:r w:rsidRPr="001A7D9B">
        <w:rPr>
          <w:rFonts w:ascii="Times New Roman" w:hAnsi="Times New Roman" w:cs="Times New Roman"/>
          <w:sz w:val="24"/>
          <w:szCs w:val="24"/>
        </w:rPr>
        <w:t xml:space="preserve">язи закрепленного на праве оперативного управления; взаимодействие с 39 ПСЧ 9 ПСО ФПС ГПС Главного управления МЧС России по Чувашской Республике-Чувашии, другими видами служб обеспечения жизнедеятельности и безопасности при тушении пожаров и проведении аварийно-спасательных работ; доведение до главы Урмарского муниципального округа информацию о состоянии пожарной безопасности в </w:t>
      </w:r>
      <w:proofErr w:type="spellStart"/>
      <w:r w:rsidRPr="001A7D9B">
        <w:rPr>
          <w:rFonts w:ascii="Times New Roman" w:hAnsi="Times New Roman" w:cs="Times New Roman"/>
          <w:sz w:val="24"/>
          <w:szCs w:val="24"/>
        </w:rPr>
        <w:t>Урмарском</w:t>
      </w:r>
      <w:proofErr w:type="spellEnd"/>
      <w:r w:rsidRPr="001A7D9B">
        <w:rPr>
          <w:rFonts w:ascii="Times New Roman" w:hAnsi="Times New Roman" w:cs="Times New Roman"/>
          <w:sz w:val="24"/>
          <w:szCs w:val="24"/>
        </w:rPr>
        <w:t xml:space="preserve"> муниципальном округе; </w:t>
      </w:r>
      <w:proofErr w:type="gramStart"/>
      <w:r w:rsidRPr="001A7D9B">
        <w:rPr>
          <w:rFonts w:ascii="Times New Roman" w:hAnsi="Times New Roman" w:cs="Times New Roman"/>
          <w:sz w:val="24"/>
          <w:szCs w:val="24"/>
        </w:rPr>
        <w:t>принятие мер по локализации пожара, спасению людей и имущества в границах населенных пунктов до прибытия сотрудников 39 ПСЧ 9 ПСО ФПС ГПС ГУ МЧС России по Чувашской Республике-Чувашии;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roofErr w:type="gramEnd"/>
      <w:r w:rsidRPr="001A7D9B">
        <w:rPr>
          <w:rFonts w:ascii="Times New Roman" w:hAnsi="Times New Roman" w:cs="Times New Roman"/>
          <w:sz w:val="24"/>
          <w:szCs w:val="24"/>
        </w:rPr>
        <w:t xml:space="preserve"> организация воспитательной работы, проведение мероприятий по укреплению дисциплины среди личного состава и соблюдению законности.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2.4</w:t>
      </w:r>
      <w:r>
        <w:rPr>
          <w:rFonts w:ascii="Times New Roman" w:hAnsi="Times New Roman" w:cs="Times New Roman"/>
          <w:sz w:val="24"/>
          <w:szCs w:val="24"/>
        </w:rPr>
        <w:t>.</w:t>
      </w:r>
      <w:r w:rsidRPr="001A7D9B">
        <w:rPr>
          <w:rFonts w:ascii="Times New Roman" w:hAnsi="Times New Roman" w:cs="Times New Roman"/>
          <w:sz w:val="24"/>
          <w:szCs w:val="24"/>
        </w:rPr>
        <w:t xml:space="preserve"> В целях решения поставленных задач и выполнения возложенных функций муниципальная пожарная охрана вправе:</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вносить в установленном порядке предложения по разработке и реализации первичных мер пожарной безопасности, а также об установлении </w:t>
      </w:r>
      <w:r w:rsidRPr="001A7D9B">
        <w:rPr>
          <w:rFonts w:ascii="Times New Roman" w:hAnsi="Times New Roman" w:cs="Times New Roman"/>
          <w:noProof/>
          <w:sz w:val="24"/>
          <w:szCs w:val="24"/>
          <w:lang w:eastAsia="ru-RU"/>
        </w:rPr>
        <w:drawing>
          <wp:inline distT="0" distB="0" distL="0" distR="0" wp14:anchorId="7077B3C2" wp14:editId="3B38200C">
            <wp:extent cx="170180" cy="8509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 cy="85090"/>
                    </a:xfrm>
                    <a:prstGeom prst="rect">
                      <a:avLst/>
                    </a:prstGeom>
                    <a:noFill/>
                    <a:ln>
                      <a:noFill/>
                    </a:ln>
                  </pic:spPr>
                </pic:pic>
              </a:graphicData>
            </a:graphic>
          </wp:inline>
        </w:drawing>
      </w:r>
      <w:r w:rsidRPr="001A7D9B">
        <w:rPr>
          <w:rFonts w:ascii="Times New Roman" w:hAnsi="Times New Roman" w:cs="Times New Roman"/>
          <w:sz w:val="24"/>
          <w:szCs w:val="24"/>
        </w:rPr>
        <w:t xml:space="preserve"> территории Урмарского муниципального округа особого противопожарного режима; взаимодействовать со средствами массовой информации по вопросам оперативно 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r w:rsidRPr="001A7D9B">
        <w:rPr>
          <w:rFonts w:ascii="Times New Roman" w:hAnsi="Times New Roman" w:cs="Times New Roman"/>
          <w:noProof/>
          <w:sz w:val="24"/>
          <w:szCs w:val="24"/>
          <w:lang w:eastAsia="ru-RU"/>
        </w:rPr>
        <w:drawing>
          <wp:inline distT="0" distB="0" distL="0" distR="0" wp14:anchorId="73324EE3" wp14:editId="6C095532">
            <wp:extent cx="31750" cy="10795"/>
            <wp:effectExtent l="0" t="0" r="635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 cy="10795"/>
                    </a:xfrm>
                    <a:prstGeom prst="rect">
                      <a:avLst/>
                    </a:prstGeom>
                    <a:noFill/>
                    <a:ln>
                      <a:noFill/>
                    </a:ln>
                  </pic:spPr>
                </pic:pic>
              </a:graphicData>
            </a:graphic>
          </wp:inline>
        </w:drawing>
      </w:r>
      <w:r w:rsidRPr="001A7D9B">
        <w:rPr>
          <w:rFonts w:ascii="Times New Roman" w:hAnsi="Times New Roman" w:cs="Times New Roman"/>
          <w:sz w:val="24"/>
          <w:szCs w:val="24"/>
        </w:rPr>
        <w:t xml:space="preserve">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1A7D9B" w:rsidRDefault="001A7D9B" w:rsidP="001A7D9B">
      <w:pPr>
        <w:spacing w:after="0" w:line="240" w:lineRule="auto"/>
        <w:ind w:firstLine="709"/>
        <w:jc w:val="both"/>
        <w:rPr>
          <w:rFonts w:ascii="Times New Roman" w:hAnsi="Times New Roman" w:cs="Times New Roman"/>
          <w:b/>
          <w:sz w:val="24"/>
          <w:szCs w:val="24"/>
        </w:rPr>
      </w:pP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З. Порядок создания муниципальной пожарной охраны и организация её деятельности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3.1. Муниципальная пожарная охрана создается постановлением администрации Урмарского муниципального округа.</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3.2</w:t>
      </w:r>
      <w:r>
        <w:rPr>
          <w:rFonts w:ascii="Times New Roman" w:hAnsi="Times New Roman" w:cs="Times New Roman"/>
          <w:sz w:val="24"/>
          <w:szCs w:val="24"/>
        </w:rPr>
        <w:t>.</w:t>
      </w:r>
      <w:r w:rsidRPr="001A7D9B">
        <w:rPr>
          <w:rFonts w:ascii="Times New Roman" w:hAnsi="Times New Roman" w:cs="Times New Roman"/>
          <w:sz w:val="24"/>
          <w:szCs w:val="24"/>
        </w:rPr>
        <w:t xml:space="preserve"> Порядок привлечения сил и средств муниципальной пожарной охраны для тушения пожаров на территории Урмарского муниципального округа Чувашской Республики, осуществляется на основании расписаний выездов подразделений пожарной охраны, пожарно-спасательного гарнизона для тушения пожаров и проведения аварийно-спасательных работ, который утверждается постановлением администрации Урмарского муниципального округа.</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К тушению пожаров привлекаются другие виды пожарных формирований (ведомственная, добровольная, частная), дислоцирующихся на территории Урмарского муниципального округа.</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Муниципальная пожарная охрана осуществляет свою деятельность в границах территориальных отделов, определенных разделом 6 настоящего Положения.</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В случае наступления необходимости, по решению главы Урмарского муниципального округа, муниципальная пожарная охрана может выезжать в другие территориальные отделы Урмарского муниципального округа.</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lastRenderedPageBreak/>
        <w:t xml:space="preserve">За границы территории Урмарского муниципального окру </w:t>
      </w:r>
      <w:proofErr w:type="gramStart"/>
      <w:r w:rsidRPr="001A7D9B">
        <w:rPr>
          <w:rFonts w:ascii="Times New Roman" w:hAnsi="Times New Roman" w:cs="Times New Roman"/>
          <w:sz w:val="24"/>
          <w:szCs w:val="24"/>
        </w:rPr>
        <w:t>га</w:t>
      </w:r>
      <w:proofErr w:type="gramEnd"/>
      <w:r w:rsidRPr="001A7D9B">
        <w:rPr>
          <w:rFonts w:ascii="Times New Roman" w:hAnsi="Times New Roman" w:cs="Times New Roman"/>
          <w:sz w:val="24"/>
          <w:szCs w:val="24"/>
        </w:rPr>
        <w:t xml:space="preserve"> муниципальная пожарная охрана на тушение пожаров не выезжает.</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З.З. Численность и место дислокации муниципальной пожарной охраны определяются администрацией Урмарского муниципального округа в соответствии с требованиями нормативных правовых актов Российской Федерации в области пожарной безопасности.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w:t>
      </w:r>
      <w:r w:rsidRPr="001A7D9B">
        <w:rPr>
          <w:rFonts w:ascii="Times New Roman" w:hAnsi="Times New Roman" w:cs="Times New Roman"/>
          <w:noProof/>
          <w:sz w:val="24"/>
          <w:szCs w:val="24"/>
          <w:lang w:eastAsia="ru-RU"/>
        </w:rPr>
        <w:drawing>
          <wp:inline distT="0" distB="0" distL="0" distR="0" wp14:anchorId="3D164D3C" wp14:editId="1B9DCA32">
            <wp:extent cx="10795" cy="10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1A7D9B">
        <w:rPr>
          <w:rFonts w:ascii="Times New Roman" w:hAnsi="Times New Roman" w:cs="Times New Roman"/>
          <w:sz w:val="24"/>
          <w:szCs w:val="24"/>
        </w:rPr>
        <w:t>(далее - работники муниципальной пожарной охраны).</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3.5. На работников муниципальной пожарной охраны распространяется законодательство Российской Федерации о труде и социальном страховании.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3.6. Работники муниципальной пожарной охраны в целях защиты своих профессиональных, социальных и иных прав и законных интересов могут </w:t>
      </w:r>
      <w:proofErr w:type="gramStart"/>
      <w:r w:rsidRPr="001A7D9B">
        <w:rPr>
          <w:rFonts w:ascii="Times New Roman" w:hAnsi="Times New Roman" w:cs="Times New Roman"/>
          <w:sz w:val="24"/>
          <w:szCs w:val="24"/>
        </w:rPr>
        <w:t>объединяться и вступать</w:t>
      </w:r>
      <w:proofErr w:type="gramEnd"/>
      <w:r w:rsidRPr="001A7D9B">
        <w:rPr>
          <w:rFonts w:ascii="Times New Roman" w:hAnsi="Times New Roman" w:cs="Times New Roman"/>
          <w:sz w:val="24"/>
          <w:szCs w:val="24"/>
        </w:rPr>
        <w:t xml:space="preserve">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3</w:t>
      </w:r>
      <w:r>
        <w:rPr>
          <w:rFonts w:ascii="Times New Roman" w:hAnsi="Times New Roman" w:cs="Times New Roman"/>
          <w:sz w:val="24"/>
          <w:szCs w:val="24"/>
        </w:rPr>
        <w:t>.</w:t>
      </w:r>
      <w:r w:rsidRPr="001A7D9B">
        <w:rPr>
          <w:rFonts w:ascii="Times New Roman" w:hAnsi="Times New Roman" w:cs="Times New Roman"/>
          <w:sz w:val="24"/>
          <w:szCs w:val="24"/>
        </w:rPr>
        <w:t>7. Муниципальная пожарная охрана вправе осуществлять иные виды деятельности, не являющиеся основными видами деятельности, и соответствующие указанным целям (спортивные мероприятия по пожарно-прикладному спорту среди учащихся образовательных организаций, создания дружин юных пожарных, оформления уголков пожарной безопасности и т.д.).</w:t>
      </w:r>
    </w:p>
    <w:p w:rsidR="001A7D9B" w:rsidRPr="001A7D9B" w:rsidRDefault="001A7D9B" w:rsidP="001A7D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1A7D9B">
        <w:rPr>
          <w:rFonts w:ascii="Times New Roman" w:hAnsi="Times New Roman" w:cs="Times New Roman"/>
          <w:sz w:val="24"/>
          <w:szCs w:val="24"/>
        </w:rPr>
        <w:t xml:space="preserve"> Непосредственное руководство муниципальной пожарной охраны осуществляет начальник отдела мобилизационной подготовки, специальных программ</w:t>
      </w:r>
      <w:proofErr w:type="gramStart"/>
      <w:r w:rsidRPr="001A7D9B">
        <w:rPr>
          <w:rFonts w:ascii="Times New Roman" w:hAnsi="Times New Roman" w:cs="Times New Roman"/>
          <w:sz w:val="24"/>
          <w:szCs w:val="24"/>
        </w:rPr>
        <w:t xml:space="preserve"> ,</w:t>
      </w:r>
      <w:proofErr w:type="gramEnd"/>
      <w:r w:rsidRPr="001A7D9B">
        <w:rPr>
          <w:rFonts w:ascii="Times New Roman" w:hAnsi="Times New Roman" w:cs="Times New Roman"/>
          <w:sz w:val="24"/>
          <w:szCs w:val="24"/>
        </w:rPr>
        <w:t xml:space="preserve"> ГО и ЧС администрации Урмарского муниципального округа.  </w:t>
      </w:r>
    </w:p>
    <w:p w:rsidR="001A7D9B" w:rsidRDefault="001A7D9B" w:rsidP="001A7D9B">
      <w:pPr>
        <w:spacing w:after="0" w:line="240" w:lineRule="auto"/>
        <w:ind w:firstLine="709"/>
        <w:jc w:val="both"/>
        <w:rPr>
          <w:rFonts w:ascii="Times New Roman" w:hAnsi="Times New Roman" w:cs="Times New Roman"/>
          <w:b/>
          <w:sz w:val="24"/>
          <w:szCs w:val="24"/>
        </w:rPr>
      </w:pPr>
      <w:r w:rsidRPr="001A7D9B">
        <w:rPr>
          <w:rFonts w:ascii="Times New Roman" w:hAnsi="Times New Roman" w:cs="Times New Roman"/>
          <w:b/>
          <w:sz w:val="24"/>
          <w:szCs w:val="24"/>
        </w:rPr>
        <w:t xml:space="preserve">              </w:t>
      </w: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4.Организация взаимодействия с другими видами пожарной охраны</w:t>
      </w:r>
    </w:p>
    <w:p w:rsidR="001A7D9B" w:rsidRPr="001A7D9B" w:rsidRDefault="001A7D9B" w:rsidP="001A7D9B">
      <w:pPr>
        <w:spacing w:after="0" w:line="240" w:lineRule="auto"/>
        <w:jc w:val="both"/>
        <w:rPr>
          <w:rFonts w:ascii="Times New Roman" w:hAnsi="Times New Roman" w:cs="Times New Roman"/>
          <w:sz w:val="24"/>
          <w:szCs w:val="24"/>
        </w:rPr>
      </w:pPr>
      <w:r w:rsidRPr="001A7D9B">
        <w:rPr>
          <w:rFonts w:ascii="Times New Roman" w:hAnsi="Times New Roman" w:cs="Times New Roman"/>
          <w:sz w:val="24"/>
          <w:szCs w:val="24"/>
        </w:rPr>
        <w:t xml:space="preserve">  </w:t>
      </w:r>
      <w:r w:rsidRPr="001A7D9B">
        <w:rPr>
          <w:rFonts w:ascii="Times New Roman" w:hAnsi="Times New Roman" w:cs="Times New Roman"/>
          <w:sz w:val="24"/>
          <w:szCs w:val="24"/>
        </w:rPr>
        <w:tab/>
        <w:t>4.1</w:t>
      </w:r>
      <w:r>
        <w:rPr>
          <w:rFonts w:ascii="Times New Roman" w:hAnsi="Times New Roman" w:cs="Times New Roman"/>
          <w:sz w:val="24"/>
          <w:szCs w:val="24"/>
        </w:rPr>
        <w:t xml:space="preserve">. </w:t>
      </w:r>
      <w:r w:rsidRPr="001A7D9B">
        <w:rPr>
          <w:rFonts w:ascii="Times New Roman" w:hAnsi="Times New Roman" w:cs="Times New Roman"/>
          <w:sz w:val="24"/>
          <w:szCs w:val="24"/>
        </w:rPr>
        <w:t>Муниципальная пожарная охрана взаимодействуют с подразделениями пожарной охраны всех видов в соответствии с Федеральным законом от  21.12.1994 № 69- ФЗ «О пожарной безопасности», по вопросам обеспечения пожарной безопасности в формах, не противоречащих законодательству Российской Федерации.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4.2</w:t>
      </w:r>
      <w:r>
        <w:rPr>
          <w:rFonts w:ascii="Times New Roman" w:hAnsi="Times New Roman" w:cs="Times New Roman"/>
          <w:sz w:val="24"/>
          <w:szCs w:val="24"/>
        </w:rPr>
        <w:t xml:space="preserve">. </w:t>
      </w:r>
      <w:r w:rsidRPr="001A7D9B">
        <w:rPr>
          <w:rFonts w:ascii="Times New Roman" w:hAnsi="Times New Roman" w:cs="Times New Roman"/>
          <w:sz w:val="24"/>
          <w:szCs w:val="24"/>
        </w:rPr>
        <w:t>Основным направлением взаимодействия является осуществление совместных действий по предупреждению и тушению пожаров на территории Урмарского муниципального округа.</w:t>
      </w:r>
    </w:p>
    <w:p w:rsidR="001A7D9B" w:rsidRDefault="001A7D9B" w:rsidP="001A7D9B">
      <w:pPr>
        <w:spacing w:after="0" w:line="240" w:lineRule="auto"/>
        <w:ind w:firstLine="709"/>
        <w:jc w:val="both"/>
        <w:rPr>
          <w:rFonts w:ascii="Times New Roman" w:hAnsi="Times New Roman" w:cs="Times New Roman"/>
          <w:b/>
          <w:sz w:val="24"/>
          <w:szCs w:val="24"/>
        </w:rPr>
      </w:pP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5.Финансовое и материально-техническое обеспечение деятельности муниципальной пожарной охраны</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5.1</w:t>
      </w:r>
      <w:r>
        <w:rPr>
          <w:rFonts w:ascii="Times New Roman" w:hAnsi="Times New Roman" w:cs="Times New Roman"/>
          <w:sz w:val="24"/>
          <w:szCs w:val="24"/>
        </w:rPr>
        <w:t xml:space="preserve">. </w:t>
      </w:r>
      <w:r w:rsidRPr="001A7D9B">
        <w:rPr>
          <w:rFonts w:ascii="Times New Roman" w:hAnsi="Times New Roman" w:cs="Times New Roman"/>
          <w:sz w:val="24"/>
          <w:szCs w:val="24"/>
        </w:rPr>
        <w:t xml:space="preserve">Финансовое и материально-техническое обеспечение деятельности муниципальной пожарной охраны </w:t>
      </w:r>
      <w:proofErr w:type="gramStart"/>
      <w:r w:rsidRPr="001A7D9B">
        <w:rPr>
          <w:rFonts w:ascii="Times New Roman" w:hAnsi="Times New Roman" w:cs="Times New Roman"/>
          <w:sz w:val="24"/>
          <w:szCs w:val="24"/>
        </w:rPr>
        <w:t>является расходным обязательством администрации Урмарского муниципального округа и осуществляется</w:t>
      </w:r>
      <w:proofErr w:type="gramEnd"/>
      <w:r w:rsidRPr="001A7D9B">
        <w:rPr>
          <w:rFonts w:ascii="Times New Roman" w:hAnsi="Times New Roman" w:cs="Times New Roman"/>
          <w:sz w:val="24"/>
          <w:szCs w:val="24"/>
        </w:rPr>
        <w:t xml:space="preserve"> в установленном порядке за счет средств бюджета Урмарского муниципального округа и иных источников финансирования, не запрещенных действующим законодательством.</w:t>
      </w:r>
    </w:p>
    <w:p w:rsidR="001A7D9B" w:rsidRDefault="001A7D9B" w:rsidP="001A7D9B">
      <w:pPr>
        <w:spacing w:after="0" w:line="240" w:lineRule="auto"/>
        <w:ind w:firstLine="709"/>
        <w:jc w:val="both"/>
        <w:rPr>
          <w:rFonts w:ascii="Times New Roman" w:hAnsi="Times New Roman" w:cs="Times New Roman"/>
          <w:b/>
          <w:sz w:val="24"/>
          <w:szCs w:val="24"/>
        </w:rPr>
      </w:pPr>
    </w:p>
    <w:p w:rsidR="001A7D9B" w:rsidRPr="001A7D9B" w:rsidRDefault="001A7D9B" w:rsidP="001A7D9B">
      <w:pPr>
        <w:spacing w:after="0" w:line="240" w:lineRule="auto"/>
        <w:ind w:firstLine="709"/>
        <w:jc w:val="center"/>
        <w:rPr>
          <w:rFonts w:ascii="Times New Roman" w:hAnsi="Times New Roman" w:cs="Times New Roman"/>
          <w:b/>
          <w:sz w:val="24"/>
          <w:szCs w:val="24"/>
        </w:rPr>
      </w:pPr>
      <w:r w:rsidRPr="001A7D9B">
        <w:rPr>
          <w:rFonts w:ascii="Times New Roman" w:hAnsi="Times New Roman" w:cs="Times New Roman"/>
          <w:b/>
          <w:sz w:val="24"/>
          <w:szCs w:val="24"/>
        </w:rPr>
        <w:t xml:space="preserve">6.Место дислокации и район выезда подразделений </w:t>
      </w:r>
      <w:r w:rsidRPr="001A7D9B">
        <w:rPr>
          <w:rFonts w:ascii="Times New Roman" w:hAnsi="Times New Roman" w:cs="Times New Roman"/>
          <w:b/>
          <w:noProof/>
          <w:sz w:val="24"/>
          <w:szCs w:val="24"/>
          <w:lang w:eastAsia="ru-RU"/>
        </w:rPr>
        <w:drawing>
          <wp:inline distT="0" distB="0" distL="0" distR="0" wp14:anchorId="5CD3B66B" wp14:editId="410A104C">
            <wp:extent cx="106045" cy="127635"/>
            <wp:effectExtent l="0" t="0" r="825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127635"/>
                    </a:xfrm>
                    <a:prstGeom prst="rect">
                      <a:avLst/>
                    </a:prstGeom>
                    <a:noFill/>
                    <a:ln>
                      <a:noFill/>
                    </a:ln>
                  </pic:spPr>
                </pic:pic>
              </a:graphicData>
            </a:graphic>
          </wp:inline>
        </w:drawing>
      </w:r>
      <w:r w:rsidRPr="001A7D9B">
        <w:rPr>
          <w:rFonts w:ascii="Times New Roman" w:hAnsi="Times New Roman" w:cs="Times New Roman"/>
          <w:b/>
          <w:sz w:val="24"/>
          <w:szCs w:val="24"/>
        </w:rPr>
        <w:t>муниципальной пожарной охраны Урмарского муниципального округа Чувашской Республики</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6.1. Муниципальная пожарная охрана размещается на территории </w:t>
      </w:r>
      <w:proofErr w:type="spellStart"/>
      <w:r w:rsidRPr="001A7D9B">
        <w:rPr>
          <w:rFonts w:ascii="Times New Roman" w:hAnsi="Times New Roman" w:cs="Times New Roman"/>
          <w:sz w:val="24"/>
          <w:szCs w:val="24"/>
        </w:rPr>
        <w:t>Шоркистринского</w:t>
      </w:r>
      <w:proofErr w:type="spellEnd"/>
      <w:r w:rsidRPr="001A7D9B">
        <w:rPr>
          <w:rFonts w:ascii="Times New Roman" w:hAnsi="Times New Roman" w:cs="Times New Roman"/>
          <w:sz w:val="24"/>
          <w:szCs w:val="24"/>
        </w:rPr>
        <w:t xml:space="preserve"> территориального отдела Урмарского муниципального округа - МПО Шоркистры.</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6.2. Районом обслуживания МПО Шоркистры является - территория населенных пунктов </w:t>
      </w:r>
      <w:proofErr w:type="spellStart"/>
      <w:r w:rsidRPr="001A7D9B">
        <w:rPr>
          <w:rFonts w:ascii="Times New Roman" w:hAnsi="Times New Roman" w:cs="Times New Roman"/>
          <w:sz w:val="24"/>
          <w:szCs w:val="24"/>
        </w:rPr>
        <w:t>Шоркистринского</w:t>
      </w:r>
      <w:proofErr w:type="spellEnd"/>
      <w:r w:rsidRPr="001A7D9B">
        <w:rPr>
          <w:rFonts w:ascii="Times New Roman" w:hAnsi="Times New Roman" w:cs="Times New Roman"/>
          <w:sz w:val="24"/>
          <w:szCs w:val="24"/>
        </w:rPr>
        <w:t xml:space="preserve">, </w:t>
      </w:r>
      <w:proofErr w:type="spellStart"/>
      <w:r w:rsidRPr="001A7D9B">
        <w:rPr>
          <w:rFonts w:ascii="Times New Roman" w:hAnsi="Times New Roman" w:cs="Times New Roman"/>
          <w:sz w:val="24"/>
          <w:szCs w:val="24"/>
        </w:rPr>
        <w:t>Большечакинского</w:t>
      </w:r>
      <w:proofErr w:type="spellEnd"/>
      <w:r w:rsidRPr="001A7D9B">
        <w:rPr>
          <w:rFonts w:ascii="Times New Roman" w:hAnsi="Times New Roman" w:cs="Times New Roman"/>
          <w:sz w:val="24"/>
          <w:szCs w:val="24"/>
        </w:rPr>
        <w:t xml:space="preserve"> территориальных отделов Урмарского муниципального округа</w:t>
      </w:r>
    </w:p>
    <w:p w:rsidR="001A7D9B" w:rsidRPr="001A7D9B" w:rsidRDefault="001A7D9B" w:rsidP="001A7D9B">
      <w:pPr>
        <w:spacing w:after="0" w:line="240" w:lineRule="auto"/>
        <w:ind w:firstLine="709"/>
        <w:jc w:val="both"/>
        <w:rPr>
          <w:rFonts w:ascii="Times New Roman" w:hAnsi="Times New Roman" w:cs="Times New Roman"/>
          <w:sz w:val="24"/>
          <w:szCs w:val="24"/>
        </w:rPr>
      </w:pPr>
      <w:r w:rsidRPr="001A7D9B">
        <w:rPr>
          <w:rFonts w:ascii="Times New Roman" w:hAnsi="Times New Roman" w:cs="Times New Roman"/>
          <w:sz w:val="24"/>
          <w:szCs w:val="24"/>
        </w:rPr>
        <w:t xml:space="preserve">6.3. При необходимости, по запросу диспетчера дежурно </w:t>
      </w:r>
      <w:r w:rsidRPr="001A7D9B">
        <w:rPr>
          <w:rFonts w:ascii="Times New Roman" w:hAnsi="Times New Roman" w:cs="Times New Roman"/>
          <w:noProof/>
          <w:sz w:val="24"/>
          <w:szCs w:val="24"/>
          <w:lang w:eastAsia="ru-RU"/>
        </w:rPr>
        <w:drawing>
          <wp:inline distT="0" distB="0" distL="0" distR="0" wp14:anchorId="29F7B559" wp14:editId="1EF4DF0A">
            <wp:extent cx="53340" cy="31750"/>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 cy="31750"/>
                    </a:xfrm>
                    <a:prstGeom prst="rect">
                      <a:avLst/>
                    </a:prstGeom>
                    <a:noFill/>
                    <a:ln>
                      <a:noFill/>
                    </a:ln>
                  </pic:spPr>
                </pic:pic>
              </a:graphicData>
            </a:graphic>
          </wp:inline>
        </w:drawing>
      </w:r>
      <w:r w:rsidRPr="001A7D9B">
        <w:rPr>
          <w:rFonts w:ascii="Times New Roman" w:hAnsi="Times New Roman" w:cs="Times New Roman"/>
          <w:sz w:val="24"/>
          <w:szCs w:val="24"/>
        </w:rPr>
        <w:t>диспетчерской службы - 01 (39 ПСЧ 9 ПСО ФПС ГПС Главного управления МЧС России по Чувашской Республике - Чувашии) подразделение МПО Шоркистры может привлекаться к тушению пожаров на территории населенных пунктов иных территориальных отделов Урмарского муниципального округа.</w:t>
      </w:r>
    </w:p>
    <w:p w:rsidR="00E946EA" w:rsidRPr="001A7D9B" w:rsidRDefault="00E946EA" w:rsidP="001A7D9B">
      <w:pPr>
        <w:spacing w:after="0" w:line="240" w:lineRule="auto"/>
        <w:ind w:firstLine="709"/>
        <w:jc w:val="both"/>
        <w:rPr>
          <w:rFonts w:ascii="Times New Roman" w:hAnsi="Times New Roman" w:cs="Times New Roman"/>
          <w:sz w:val="24"/>
          <w:szCs w:val="24"/>
        </w:rPr>
      </w:pPr>
    </w:p>
    <w:sectPr w:rsidR="00E946EA" w:rsidRPr="001A7D9B" w:rsidSect="001A7D9B">
      <w:pgSz w:w="11907" w:h="16840"/>
      <w:pgMar w:top="1134" w:right="708" w:bottom="709"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33" w:rsidRDefault="00616433" w:rsidP="00C65999">
      <w:pPr>
        <w:spacing w:after="0" w:line="240" w:lineRule="auto"/>
      </w:pPr>
      <w:r>
        <w:separator/>
      </w:r>
    </w:p>
  </w:endnote>
  <w:endnote w:type="continuationSeparator" w:id="0">
    <w:p w:rsidR="00616433" w:rsidRDefault="0061643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33" w:rsidRDefault="00616433" w:rsidP="00C65999">
      <w:pPr>
        <w:spacing w:after="0" w:line="240" w:lineRule="auto"/>
      </w:pPr>
      <w:r>
        <w:separator/>
      </w:r>
    </w:p>
  </w:footnote>
  <w:footnote w:type="continuationSeparator" w:id="0">
    <w:p w:rsidR="00616433" w:rsidRDefault="0061643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10774A"/>
    <w:rsid w:val="00116F55"/>
    <w:rsid w:val="00124B3A"/>
    <w:rsid w:val="00140132"/>
    <w:rsid w:val="00145783"/>
    <w:rsid w:val="00152822"/>
    <w:rsid w:val="00161846"/>
    <w:rsid w:val="001645C6"/>
    <w:rsid w:val="00173CFF"/>
    <w:rsid w:val="001A661D"/>
    <w:rsid w:val="001A7D9B"/>
    <w:rsid w:val="001B40AF"/>
    <w:rsid w:val="001E207B"/>
    <w:rsid w:val="002756F5"/>
    <w:rsid w:val="0028703A"/>
    <w:rsid w:val="002C7D15"/>
    <w:rsid w:val="002E1AF9"/>
    <w:rsid w:val="00315E3A"/>
    <w:rsid w:val="003870A9"/>
    <w:rsid w:val="00391E3E"/>
    <w:rsid w:val="003A2872"/>
    <w:rsid w:val="003A6B18"/>
    <w:rsid w:val="003B1E19"/>
    <w:rsid w:val="004C42BB"/>
    <w:rsid w:val="004C4F67"/>
    <w:rsid w:val="004D1528"/>
    <w:rsid w:val="004E04A2"/>
    <w:rsid w:val="00524195"/>
    <w:rsid w:val="00544681"/>
    <w:rsid w:val="005A5E82"/>
    <w:rsid w:val="005B6381"/>
    <w:rsid w:val="005F534A"/>
    <w:rsid w:val="00616433"/>
    <w:rsid w:val="006A1308"/>
    <w:rsid w:val="006A37B3"/>
    <w:rsid w:val="006A6E6F"/>
    <w:rsid w:val="006D00B0"/>
    <w:rsid w:val="00731766"/>
    <w:rsid w:val="00736D36"/>
    <w:rsid w:val="00763D1C"/>
    <w:rsid w:val="00797FCC"/>
    <w:rsid w:val="007A0A11"/>
    <w:rsid w:val="007A0DA4"/>
    <w:rsid w:val="007B6D92"/>
    <w:rsid w:val="007D3B8A"/>
    <w:rsid w:val="007E0DDD"/>
    <w:rsid w:val="007F061D"/>
    <w:rsid w:val="00805829"/>
    <w:rsid w:val="00806479"/>
    <w:rsid w:val="00816A7A"/>
    <w:rsid w:val="00827496"/>
    <w:rsid w:val="0086187A"/>
    <w:rsid w:val="00863779"/>
    <w:rsid w:val="00891B04"/>
    <w:rsid w:val="008C05D8"/>
    <w:rsid w:val="00911B13"/>
    <w:rsid w:val="0093026B"/>
    <w:rsid w:val="009405E4"/>
    <w:rsid w:val="00972EEB"/>
    <w:rsid w:val="00A171AD"/>
    <w:rsid w:val="00A227EB"/>
    <w:rsid w:val="00A531D3"/>
    <w:rsid w:val="00A82BA6"/>
    <w:rsid w:val="00AA1A20"/>
    <w:rsid w:val="00AE15A6"/>
    <w:rsid w:val="00AF4A9C"/>
    <w:rsid w:val="00B24BA4"/>
    <w:rsid w:val="00B524DE"/>
    <w:rsid w:val="00B567CA"/>
    <w:rsid w:val="00B60CF7"/>
    <w:rsid w:val="00B7013A"/>
    <w:rsid w:val="00BA223F"/>
    <w:rsid w:val="00BB2E79"/>
    <w:rsid w:val="00BD1D2F"/>
    <w:rsid w:val="00BD44E6"/>
    <w:rsid w:val="00C57900"/>
    <w:rsid w:val="00C65999"/>
    <w:rsid w:val="00C729AC"/>
    <w:rsid w:val="00C824FA"/>
    <w:rsid w:val="00CA04A5"/>
    <w:rsid w:val="00CD39D5"/>
    <w:rsid w:val="00CE57BB"/>
    <w:rsid w:val="00CF29C2"/>
    <w:rsid w:val="00D27258"/>
    <w:rsid w:val="00D313F9"/>
    <w:rsid w:val="00D4628D"/>
    <w:rsid w:val="00D608B9"/>
    <w:rsid w:val="00DC0F5E"/>
    <w:rsid w:val="00DE1291"/>
    <w:rsid w:val="00DE3CE4"/>
    <w:rsid w:val="00DE3FC6"/>
    <w:rsid w:val="00E608D8"/>
    <w:rsid w:val="00E946EA"/>
    <w:rsid w:val="00EE11CF"/>
    <w:rsid w:val="00EE4895"/>
    <w:rsid w:val="00F00FC7"/>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734-3E9C-4FB8-9120-1662F604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2023-03-24T05:56:00Z</cp:lastPrinted>
  <dcterms:created xsi:type="dcterms:W3CDTF">2023-03-24T07:16:00Z</dcterms:created>
  <dcterms:modified xsi:type="dcterms:W3CDTF">2023-03-24T07:16:00Z</dcterms:modified>
</cp:coreProperties>
</file>