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A44" w:rsidRPr="00EC2A44" w:rsidRDefault="00446A94" w:rsidP="00EC2A44">
      <w:pPr>
        <w:suppressAutoHyphens w:val="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</w:t>
      </w:r>
      <w:r w:rsidR="00EC2A44" w:rsidRPr="00EC2A44">
        <w:rPr>
          <w:noProof/>
          <w:sz w:val="28"/>
          <w:szCs w:val="24"/>
          <w:lang w:eastAsia="ru-RU"/>
        </w:rPr>
        <w:drawing>
          <wp:inline distT="0" distB="0" distL="0" distR="0" wp14:anchorId="372B1C7D" wp14:editId="0BF0ACB9">
            <wp:extent cx="443881" cy="612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64" cy="616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EC2A44" w:rsidRPr="00EC2A44" w:rsidTr="00092349">
        <w:trPr>
          <w:trHeight w:val="2118"/>
          <w:jc w:val="center"/>
        </w:trPr>
        <w:tc>
          <w:tcPr>
            <w:tcW w:w="4253" w:type="dxa"/>
          </w:tcPr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EC2A44">
              <w:rPr>
                <w:sz w:val="24"/>
                <w:szCs w:val="24"/>
                <w:lang w:eastAsia="en-US"/>
              </w:rPr>
              <w:t>АДМИНИСТРАЦИЯ АЛАТЫРСКОГО МУНИЦИПАЛЬНОГО ОКРУГА</w:t>
            </w: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EC2A44">
              <w:rPr>
                <w:sz w:val="24"/>
                <w:szCs w:val="24"/>
                <w:lang w:eastAsia="en-US"/>
              </w:rPr>
              <w:t>ЧУВАШСКОЙ РЕСПУБЛИКИ</w:t>
            </w: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EC2A44"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EC2A44" w:rsidRPr="00446A9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EC2A44" w:rsidRPr="009042BD" w:rsidRDefault="009042BD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04</w:t>
            </w:r>
            <w:r w:rsidR="00EC2A44" w:rsidRPr="00EC2A44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>09</w:t>
            </w:r>
            <w:r w:rsidR="00EC2A44" w:rsidRPr="00EC2A44">
              <w:rPr>
                <w:sz w:val="24"/>
                <w:szCs w:val="24"/>
                <w:lang w:eastAsia="en-US"/>
              </w:rPr>
              <w:t xml:space="preserve">.2026 № </w:t>
            </w:r>
            <w:r>
              <w:rPr>
                <w:sz w:val="24"/>
                <w:szCs w:val="24"/>
                <w:lang w:eastAsia="en-US"/>
              </w:rPr>
              <w:t>826</w:t>
            </w: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EC2A44">
              <w:rPr>
                <w:sz w:val="24"/>
                <w:szCs w:val="24"/>
                <w:lang w:eastAsia="en-US"/>
              </w:rPr>
              <w:t>город Алатырь</w:t>
            </w:r>
          </w:p>
        </w:tc>
        <w:tc>
          <w:tcPr>
            <w:tcW w:w="1984" w:type="dxa"/>
          </w:tcPr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bCs/>
                <w:noProof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EC2A44">
              <w:rPr>
                <w:sz w:val="24"/>
                <w:szCs w:val="24"/>
                <w:lang w:eastAsia="en-US"/>
              </w:rPr>
              <w:t>УЛАТӐ</w:t>
            </w:r>
            <w:proofErr w:type="gramStart"/>
            <w:r w:rsidRPr="00EC2A44">
              <w:rPr>
                <w:sz w:val="24"/>
                <w:szCs w:val="24"/>
                <w:lang w:eastAsia="en-US"/>
              </w:rPr>
              <w:t>Р</w:t>
            </w:r>
            <w:proofErr w:type="gramEnd"/>
            <w:r w:rsidRPr="00EC2A44">
              <w:rPr>
                <w:sz w:val="24"/>
                <w:szCs w:val="24"/>
                <w:lang w:eastAsia="en-US"/>
              </w:rPr>
              <w:t xml:space="preserve"> </w:t>
            </w: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EC2A44">
              <w:rPr>
                <w:sz w:val="24"/>
                <w:szCs w:val="24"/>
                <w:lang w:eastAsia="en-US"/>
              </w:rPr>
              <w:t>МУНИЦИПАЛИТЕТ ОКРУГӖН АДМИНИСТРАЦИЙӖ</w:t>
            </w: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EC2A44">
              <w:rPr>
                <w:sz w:val="24"/>
                <w:szCs w:val="24"/>
                <w:lang w:eastAsia="en-US"/>
              </w:rPr>
              <w:t>ЧӐВАШ РЕСПУБЛИКИН</w:t>
            </w: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EC2A44">
              <w:rPr>
                <w:b/>
                <w:sz w:val="24"/>
                <w:szCs w:val="24"/>
                <w:lang w:eastAsia="en-US"/>
              </w:rPr>
              <w:t>ЙЫШĂНУ</w:t>
            </w: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EC2A44" w:rsidRPr="009042BD" w:rsidRDefault="009042BD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04</w:t>
            </w:r>
            <w:r w:rsidR="00EC2A44" w:rsidRPr="00EC2A44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>09</w:t>
            </w:r>
            <w:r w:rsidR="00EC2A44" w:rsidRPr="00EC2A44">
              <w:rPr>
                <w:sz w:val="24"/>
                <w:szCs w:val="24"/>
                <w:lang w:eastAsia="en-US"/>
              </w:rPr>
              <w:t xml:space="preserve">.2026 № </w:t>
            </w:r>
            <w:r>
              <w:rPr>
                <w:sz w:val="24"/>
                <w:szCs w:val="24"/>
                <w:lang w:eastAsia="en-US"/>
              </w:rPr>
              <w:t>826</w:t>
            </w: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EC2A44" w:rsidRPr="00EC2A44" w:rsidRDefault="00EC2A44" w:rsidP="00EC2A44">
            <w:pPr>
              <w:suppressAutoHyphens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EC2A44">
              <w:rPr>
                <w:sz w:val="24"/>
                <w:szCs w:val="24"/>
                <w:lang w:eastAsia="en-US"/>
              </w:rPr>
              <w:t>Улатӑ</w:t>
            </w:r>
            <w:proofErr w:type="gramStart"/>
            <w:r w:rsidRPr="00EC2A44">
              <w:rPr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 w:rsidRPr="00EC2A44">
              <w:rPr>
                <w:sz w:val="24"/>
                <w:szCs w:val="24"/>
                <w:lang w:eastAsia="en-US"/>
              </w:rPr>
              <w:t xml:space="preserve"> хули</w:t>
            </w:r>
          </w:p>
        </w:tc>
      </w:tr>
    </w:tbl>
    <w:p w:rsidR="00EC2A44" w:rsidRPr="00EC2A44" w:rsidRDefault="00EC2A44" w:rsidP="00EC2A44">
      <w:pPr>
        <w:suppressAutoHyphens w:val="0"/>
        <w:jc w:val="both"/>
        <w:rPr>
          <w:sz w:val="24"/>
          <w:szCs w:val="24"/>
          <w:lang w:eastAsia="ru-RU"/>
        </w:rPr>
      </w:pPr>
    </w:p>
    <w:p w:rsidR="00EC2A44" w:rsidRPr="00EC2A44" w:rsidRDefault="00EC2A44" w:rsidP="00EC2A44">
      <w:pPr>
        <w:suppressAutoHyphens w:val="0"/>
        <w:jc w:val="both"/>
        <w:rPr>
          <w:sz w:val="24"/>
          <w:szCs w:val="24"/>
          <w:lang w:eastAsia="ru-RU"/>
        </w:rPr>
      </w:pPr>
    </w:p>
    <w:p w:rsidR="00EC2A44" w:rsidRPr="00446A94" w:rsidRDefault="00EC2A44" w:rsidP="00EC2A44">
      <w:pPr>
        <w:suppressAutoHyphens w:val="0"/>
        <w:ind w:right="-1"/>
        <w:jc w:val="center"/>
        <w:rPr>
          <w:b/>
          <w:sz w:val="26"/>
          <w:szCs w:val="26"/>
          <w:lang w:eastAsia="ru-RU"/>
        </w:rPr>
      </w:pPr>
      <w:r w:rsidRPr="00446A94">
        <w:rPr>
          <w:b/>
          <w:sz w:val="26"/>
          <w:szCs w:val="26"/>
          <w:lang w:eastAsia="ru-RU"/>
        </w:rPr>
        <w:t>О внесении изменений в постановление администрации Алатырского муниципального округа от 30.10.2025 № 1155 «Об утверждении Реестра муниципальных маршрутов регулярных перевозок автомобильным транспортом в Алатырском муниципальном округе Чувашской Республики»</w:t>
      </w:r>
    </w:p>
    <w:p w:rsidR="00EC2A44" w:rsidRPr="00EC2A44" w:rsidRDefault="00EC2A44" w:rsidP="00EC2A44">
      <w:pPr>
        <w:shd w:val="clear" w:color="auto" w:fill="FFFFFF"/>
        <w:suppressAutoHyphens w:val="0"/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ru-RU"/>
        </w:rPr>
      </w:pPr>
    </w:p>
    <w:p w:rsidR="00EC2A44" w:rsidRPr="00EC2A44" w:rsidRDefault="00EC2A44" w:rsidP="00EC2A44">
      <w:pPr>
        <w:shd w:val="clear" w:color="auto" w:fill="FFFFFF"/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  <w:lang w:eastAsia="ru-RU"/>
        </w:rPr>
      </w:pPr>
    </w:p>
    <w:p w:rsidR="00EC2A44" w:rsidRPr="00EC2A44" w:rsidRDefault="00EC2A44" w:rsidP="00EC2A44">
      <w:pPr>
        <w:shd w:val="clear" w:color="auto" w:fill="FFFFFF"/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  <w:lang w:eastAsia="ru-RU"/>
        </w:rPr>
      </w:pPr>
    </w:p>
    <w:p w:rsidR="00EC2A44" w:rsidRPr="00446A94" w:rsidRDefault="00EC2A44" w:rsidP="00EC2A44">
      <w:pPr>
        <w:widowControl w:val="0"/>
        <w:suppressAutoHyphens w:val="0"/>
        <w:autoSpaceDE w:val="0"/>
        <w:autoSpaceDN w:val="0"/>
        <w:ind w:left="1" w:right="138" w:firstLine="566"/>
        <w:jc w:val="both"/>
        <w:rPr>
          <w:sz w:val="26"/>
          <w:szCs w:val="26"/>
          <w:lang w:eastAsia="en-US"/>
        </w:rPr>
      </w:pPr>
      <w:proofErr w:type="gramStart"/>
      <w:r w:rsidRPr="00446A94">
        <w:rPr>
          <w:sz w:val="26"/>
          <w:szCs w:val="26"/>
          <w:lang w:eastAsia="en-US"/>
        </w:rPr>
        <w:t>В соответствии с Фе</w:t>
      </w:r>
      <w:r w:rsidR="009E022A" w:rsidRPr="00446A94">
        <w:rPr>
          <w:sz w:val="26"/>
          <w:szCs w:val="26"/>
          <w:lang w:eastAsia="en-US"/>
        </w:rPr>
        <w:t>деральным</w:t>
      </w:r>
      <w:r w:rsidR="00446A94" w:rsidRPr="00446A94">
        <w:rPr>
          <w:sz w:val="26"/>
          <w:szCs w:val="26"/>
          <w:lang w:eastAsia="en-US"/>
        </w:rPr>
        <w:t>и</w:t>
      </w:r>
      <w:r w:rsidR="009E022A" w:rsidRPr="00446A94">
        <w:rPr>
          <w:sz w:val="26"/>
          <w:szCs w:val="26"/>
          <w:lang w:eastAsia="en-US"/>
        </w:rPr>
        <w:t xml:space="preserve"> законам</w:t>
      </w:r>
      <w:r w:rsidR="00446A94" w:rsidRPr="00446A94">
        <w:rPr>
          <w:sz w:val="26"/>
          <w:szCs w:val="26"/>
          <w:lang w:eastAsia="en-US"/>
        </w:rPr>
        <w:t>и</w:t>
      </w:r>
      <w:r w:rsidR="009E022A" w:rsidRPr="00446A94">
        <w:rPr>
          <w:sz w:val="26"/>
          <w:szCs w:val="26"/>
          <w:lang w:eastAsia="en-US"/>
        </w:rPr>
        <w:t xml:space="preserve"> от </w:t>
      </w:r>
      <w:r w:rsidR="00446A94" w:rsidRPr="00446A94">
        <w:rPr>
          <w:sz w:val="26"/>
          <w:szCs w:val="26"/>
          <w:lang w:eastAsia="en-US"/>
        </w:rPr>
        <w:t>0</w:t>
      </w:r>
      <w:r w:rsidR="009E022A" w:rsidRPr="00446A94">
        <w:rPr>
          <w:sz w:val="26"/>
          <w:szCs w:val="26"/>
          <w:lang w:eastAsia="en-US"/>
        </w:rPr>
        <w:t>6.10.</w:t>
      </w:r>
      <w:r w:rsidRPr="00446A94">
        <w:rPr>
          <w:sz w:val="26"/>
          <w:szCs w:val="26"/>
          <w:lang w:eastAsia="en-US"/>
        </w:rPr>
        <w:t>2003 № 131-ФЗ «Об общих принципах организации местного самоуправления в Российской Федерации», от 13.07.2015 № 220-ФЗ «Об организации регулярных перевозок пассажиров и багажа автомобильным транспортом и городским надземным электрическим транспортом в Российской Федерации и о внесении изменений в отдельные законодательные акты Российской Федерации», администрация Алатырского муниципального округа</w:t>
      </w:r>
      <w:proofErr w:type="gramEnd"/>
    </w:p>
    <w:p w:rsidR="00EC2A44" w:rsidRPr="00446A94" w:rsidRDefault="00EC2A44" w:rsidP="00EC2A44">
      <w:pPr>
        <w:widowControl w:val="0"/>
        <w:suppressAutoHyphens w:val="0"/>
        <w:autoSpaceDE w:val="0"/>
        <w:autoSpaceDN w:val="0"/>
        <w:ind w:left="1" w:right="138" w:hanging="1"/>
        <w:jc w:val="center"/>
        <w:rPr>
          <w:b/>
          <w:sz w:val="26"/>
          <w:szCs w:val="26"/>
          <w:lang w:eastAsia="en-US"/>
        </w:rPr>
      </w:pPr>
      <w:r w:rsidRPr="00446A94">
        <w:rPr>
          <w:b/>
          <w:sz w:val="26"/>
          <w:szCs w:val="26"/>
          <w:lang w:eastAsia="en-US"/>
        </w:rPr>
        <w:t>постановляет:</w:t>
      </w:r>
    </w:p>
    <w:p w:rsidR="00EC2A44" w:rsidRPr="00446A94" w:rsidRDefault="00EC2A44" w:rsidP="00446A94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autoSpaceDE w:val="0"/>
        <w:autoSpaceDN w:val="0"/>
        <w:ind w:left="0" w:right="142" w:firstLine="567"/>
        <w:jc w:val="both"/>
        <w:rPr>
          <w:sz w:val="26"/>
          <w:szCs w:val="26"/>
          <w:lang w:eastAsia="en-US"/>
        </w:rPr>
      </w:pPr>
      <w:r w:rsidRPr="00446A94">
        <w:rPr>
          <w:sz w:val="26"/>
          <w:szCs w:val="26"/>
          <w:lang w:eastAsia="en-US"/>
        </w:rPr>
        <w:t>Внести изменения в постановление администрации Алатырского муниципального округа от 30.10.2025 № 1155 «Об утверждении Реестра муниципальных маршрутов регулярных перевозок автомобильным транспортом в Алатырском муниципальном округе Чувашской Республики» согласно приложению к настоящему постановлению.</w:t>
      </w:r>
    </w:p>
    <w:p w:rsidR="00EC2A44" w:rsidRPr="00446A94" w:rsidRDefault="00EC2A44" w:rsidP="00446A94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autoSpaceDE w:val="0"/>
        <w:autoSpaceDN w:val="0"/>
        <w:ind w:left="0" w:right="137" w:firstLine="567"/>
        <w:jc w:val="both"/>
        <w:rPr>
          <w:sz w:val="26"/>
          <w:szCs w:val="26"/>
          <w:lang w:eastAsia="en-US"/>
        </w:rPr>
      </w:pPr>
      <w:r w:rsidRPr="00446A94">
        <w:rPr>
          <w:sz w:val="26"/>
          <w:szCs w:val="26"/>
          <w:lang w:eastAsia="en-US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 Чувашской Республики.</w:t>
      </w:r>
    </w:p>
    <w:p w:rsidR="00EC2A44" w:rsidRPr="00446A94" w:rsidRDefault="00EC2A44" w:rsidP="00446A94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autoSpaceDE w:val="0"/>
        <w:autoSpaceDN w:val="0"/>
        <w:ind w:left="0" w:right="138" w:firstLine="567"/>
        <w:jc w:val="both"/>
        <w:rPr>
          <w:sz w:val="26"/>
          <w:szCs w:val="26"/>
          <w:lang w:eastAsia="en-US"/>
        </w:rPr>
      </w:pPr>
      <w:r w:rsidRPr="00446A94">
        <w:rPr>
          <w:sz w:val="26"/>
          <w:szCs w:val="26"/>
          <w:lang w:eastAsia="en-US"/>
        </w:rPr>
        <w:t>Контроль за исполнением настоящего постановления возложить на первого заместителя главы администрации – начальника Управления по строительству, архитектуре, благоустройству территории и жилищно - коммунальному хозяйству.</w:t>
      </w:r>
    </w:p>
    <w:p w:rsidR="00EC2A44" w:rsidRPr="00446A94" w:rsidRDefault="00EC2A44" w:rsidP="00446A94">
      <w:pPr>
        <w:widowControl w:val="0"/>
        <w:numPr>
          <w:ilvl w:val="0"/>
          <w:numId w:val="1"/>
        </w:numPr>
        <w:tabs>
          <w:tab w:val="left" w:pos="1134"/>
        </w:tabs>
        <w:suppressAutoHyphens w:val="0"/>
        <w:autoSpaceDE w:val="0"/>
        <w:autoSpaceDN w:val="0"/>
        <w:ind w:left="0" w:right="136" w:firstLine="567"/>
        <w:jc w:val="both"/>
        <w:rPr>
          <w:sz w:val="26"/>
          <w:szCs w:val="26"/>
          <w:lang w:eastAsia="en-US"/>
        </w:rPr>
      </w:pPr>
      <w:r w:rsidRPr="00446A94">
        <w:rPr>
          <w:sz w:val="26"/>
          <w:szCs w:val="26"/>
          <w:lang w:eastAsia="en-US"/>
        </w:rPr>
        <w:t xml:space="preserve">Настоящее постановление вступает в силу после его официального </w:t>
      </w:r>
      <w:r w:rsidRPr="00446A94">
        <w:rPr>
          <w:spacing w:val="-2"/>
          <w:sz w:val="26"/>
          <w:szCs w:val="26"/>
          <w:lang w:eastAsia="en-US"/>
        </w:rPr>
        <w:t>опубликования.</w:t>
      </w:r>
    </w:p>
    <w:p w:rsidR="00EC2A44" w:rsidRPr="00EC2A44" w:rsidRDefault="00EC2A44" w:rsidP="00EC2A44">
      <w:pPr>
        <w:suppressAutoHyphens w:val="0"/>
        <w:rPr>
          <w:sz w:val="24"/>
          <w:szCs w:val="24"/>
          <w:lang w:eastAsia="ru-RU"/>
        </w:rPr>
      </w:pPr>
    </w:p>
    <w:p w:rsidR="00EC2A44" w:rsidRPr="00967C63" w:rsidRDefault="00EC2A44" w:rsidP="00EC2A44">
      <w:pPr>
        <w:suppressAutoHyphens w:val="0"/>
        <w:rPr>
          <w:sz w:val="24"/>
          <w:szCs w:val="24"/>
          <w:lang w:eastAsia="ru-RU"/>
        </w:rPr>
      </w:pPr>
    </w:p>
    <w:p w:rsidR="00F45C5F" w:rsidRPr="00967C63" w:rsidRDefault="00F45C5F" w:rsidP="00EC2A44">
      <w:pPr>
        <w:suppressAutoHyphens w:val="0"/>
        <w:rPr>
          <w:sz w:val="24"/>
          <w:szCs w:val="24"/>
          <w:lang w:eastAsia="ru-RU"/>
        </w:rPr>
      </w:pPr>
    </w:p>
    <w:p w:rsidR="00EC2A44" w:rsidRPr="00446A94" w:rsidRDefault="00EC2A44" w:rsidP="00EC2A44">
      <w:pPr>
        <w:suppressAutoHyphens w:val="0"/>
        <w:rPr>
          <w:sz w:val="26"/>
          <w:szCs w:val="26"/>
          <w:lang w:eastAsia="ru-RU"/>
        </w:rPr>
      </w:pPr>
      <w:r w:rsidRPr="00446A94">
        <w:rPr>
          <w:sz w:val="26"/>
          <w:szCs w:val="26"/>
          <w:lang w:eastAsia="ru-RU"/>
        </w:rPr>
        <w:t>Глава Алатырского</w:t>
      </w:r>
    </w:p>
    <w:p w:rsidR="00EC2A44" w:rsidRPr="00446A94" w:rsidRDefault="00EC2A44" w:rsidP="00EC2A44">
      <w:pPr>
        <w:suppressAutoHyphens w:val="0"/>
        <w:rPr>
          <w:sz w:val="26"/>
          <w:szCs w:val="26"/>
          <w:lang w:eastAsia="ru-RU"/>
        </w:rPr>
        <w:sectPr w:rsidR="00EC2A44" w:rsidRPr="00446A94" w:rsidSect="00446A94">
          <w:headerReference w:type="default" r:id="rId9"/>
          <w:pgSz w:w="11906" w:h="16838"/>
          <w:pgMar w:top="567" w:right="567" w:bottom="567" w:left="1134" w:header="426" w:footer="709" w:gutter="0"/>
          <w:cols w:space="708"/>
          <w:titlePg/>
          <w:docGrid w:linePitch="360"/>
        </w:sectPr>
      </w:pPr>
      <w:r w:rsidRPr="00446A94">
        <w:rPr>
          <w:sz w:val="26"/>
          <w:szCs w:val="26"/>
          <w:lang w:eastAsia="ru-RU"/>
        </w:rPr>
        <w:t xml:space="preserve">муниципального округа                                                               </w:t>
      </w:r>
      <w:r w:rsidR="00446A94">
        <w:rPr>
          <w:sz w:val="26"/>
          <w:szCs w:val="26"/>
          <w:lang w:eastAsia="ru-RU"/>
        </w:rPr>
        <w:t xml:space="preserve">            </w:t>
      </w:r>
      <w:r w:rsidRPr="00446A94">
        <w:rPr>
          <w:sz w:val="26"/>
          <w:szCs w:val="26"/>
          <w:lang w:eastAsia="ru-RU"/>
        </w:rPr>
        <w:t xml:space="preserve">              Н.И. Шпилевая</w:t>
      </w:r>
    </w:p>
    <w:p w:rsidR="00EC2A44" w:rsidRPr="00EC2A44" w:rsidRDefault="00EC2A44" w:rsidP="00EC2A44">
      <w:pPr>
        <w:tabs>
          <w:tab w:val="left" w:pos="7770"/>
        </w:tabs>
        <w:suppressAutoHyphens w:val="0"/>
        <w:ind w:left="11340" w:right="-1"/>
        <w:rPr>
          <w:sz w:val="22"/>
          <w:szCs w:val="22"/>
          <w:lang w:eastAsia="ru-RU"/>
        </w:rPr>
      </w:pPr>
      <w:r w:rsidRPr="00EC2A44">
        <w:rPr>
          <w:sz w:val="22"/>
          <w:szCs w:val="22"/>
          <w:lang w:eastAsia="ru-RU"/>
        </w:rPr>
        <w:lastRenderedPageBreak/>
        <w:t>Приложение</w:t>
      </w:r>
    </w:p>
    <w:p w:rsidR="00EC2A44" w:rsidRPr="00EC2A44" w:rsidRDefault="00EC2A44" w:rsidP="00EC2A44">
      <w:pPr>
        <w:tabs>
          <w:tab w:val="left" w:pos="7770"/>
        </w:tabs>
        <w:suppressAutoHyphens w:val="0"/>
        <w:ind w:left="11340" w:right="-1"/>
        <w:rPr>
          <w:sz w:val="22"/>
          <w:szCs w:val="22"/>
          <w:lang w:eastAsia="ru-RU"/>
        </w:rPr>
      </w:pPr>
      <w:r w:rsidRPr="00EC2A44">
        <w:rPr>
          <w:sz w:val="22"/>
          <w:szCs w:val="22"/>
          <w:lang w:eastAsia="ru-RU"/>
        </w:rPr>
        <w:t xml:space="preserve">к постановлению администрации Алатырского муниципального округа от </w:t>
      </w:r>
      <w:r w:rsidR="00994E91">
        <w:rPr>
          <w:sz w:val="22"/>
          <w:szCs w:val="22"/>
          <w:lang w:eastAsia="ru-RU"/>
        </w:rPr>
        <w:t>04</w:t>
      </w:r>
      <w:r w:rsidRPr="00EC2A44">
        <w:rPr>
          <w:sz w:val="22"/>
          <w:szCs w:val="22"/>
          <w:lang w:eastAsia="ru-RU"/>
        </w:rPr>
        <w:t>.</w:t>
      </w:r>
      <w:r w:rsidR="00994E91">
        <w:rPr>
          <w:sz w:val="22"/>
          <w:szCs w:val="22"/>
          <w:lang w:eastAsia="ru-RU"/>
        </w:rPr>
        <w:t>09</w:t>
      </w:r>
      <w:r w:rsidRPr="00EC2A44">
        <w:rPr>
          <w:sz w:val="22"/>
          <w:szCs w:val="22"/>
          <w:lang w:eastAsia="ru-RU"/>
        </w:rPr>
        <w:t xml:space="preserve">.2026 № </w:t>
      </w:r>
      <w:r w:rsidR="00994E91">
        <w:rPr>
          <w:sz w:val="22"/>
          <w:szCs w:val="22"/>
          <w:lang w:eastAsia="ru-RU"/>
        </w:rPr>
        <w:t>826</w:t>
      </w:r>
      <w:bookmarkStart w:id="0" w:name="_GoBack"/>
      <w:bookmarkEnd w:id="0"/>
    </w:p>
    <w:p w:rsidR="00EC2A44" w:rsidRPr="00EC2A44" w:rsidRDefault="00EC2A44" w:rsidP="00EC2A44">
      <w:pPr>
        <w:suppressAutoHyphens w:val="0"/>
        <w:ind w:left="11340"/>
        <w:rPr>
          <w:sz w:val="24"/>
          <w:szCs w:val="24"/>
          <w:lang w:eastAsia="ru-RU"/>
        </w:rPr>
      </w:pPr>
    </w:p>
    <w:p w:rsidR="00EC2A44" w:rsidRPr="00EC2A44" w:rsidRDefault="00EC2A44" w:rsidP="00E55465">
      <w:pPr>
        <w:tabs>
          <w:tab w:val="left" w:pos="7770"/>
        </w:tabs>
        <w:suppressAutoHyphens w:val="0"/>
        <w:ind w:left="567" w:right="-1"/>
        <w:jc w:val="center"/>
        <w:rPr>
          <w:b/>
          <w:sz w:val="24"/>
          <w:szCs w:val="24"/>
          <w:lang w:eastAsia="ru-RU"/>
        </w:rPr>
      </w:pPr>
      <w:r w:rsidRPr="00EC2A44">
        <w:rPr>
          <w:b/>
          <w:sz w:val="24"/>
          <w:szCs w:val="24"/>
          <w:lang w:eastAsia="ru-RU"/>
        </w:rPr>
        <w:t>Изменения,</w:t>
      </w:r>
    </w:p>
    <w:p w:rsidR="00E55465" w:rsidRPr="00967C63" w:rsidRDefault="00EC2A44" w:rsidP="00E55465">
      <w:pPr>
        <w:tabs>
          <w:tab w:val="left" w:pos="7770"/>
        </w:tabs>
        <w:suppressAutoHyphens w:val="0"/>
        <w:ind w:left="567" w:right="-1"/>
        <w:jc w:val="center"/>
        <w:rPr>
          <w:b/>
          <w:sz w:val="24"/>
          <w:szCs w:val="24"/>
          <w:lang w:eastAsia="ru-RU"/>
        </w:rPr>
      </w:pPr>
      <w:r w:rsidRPr="00EC2A44">
        <w:rPr>
          <w:b/>
          <w:sz w:val="24"/>
          <w:szCs w:val="24"/>
          <w:lang w:eastAsia="ru-RU"/>
        </w:rPr>
        <w:t xml:space="preserve">вносимые в Реестр муниципальных маршрутов регулярных перевозок автомобильным транспортом в Алатырском муниципальном округе Чувашской Республики, утвержденный постановлением администрации </w:t>
      </w:r>
    </w:p>
    <w:p w:rsidR="00EC2A44" w:rsidRPr="00EC2A44" w:rsidRDefault="00EC2A44" w:rsidP="00E55465">
      <w:pPr>
        <w:tabs>
          <w:tab w:val="left" w:pos="7770"/>
        </w:tabs>
        <w:suppressAutoHyphens w:val="0"/>
        <w:ind w:left="567" w:right="-1"/>
        <w:jc w:val="center"/>
        <w:rPr>
          <w:b/>
          <w:sz w:val="24"/>
          <w:szCs w:val="24"/>
          <w:lang w:eastAsia="ru-RU"/>
        </w:rPr>
      </w:pPr>
      <w:r w:rsidRPr="00EC2A44">
        <w:rPr>
          <w:b/>
          <w:sz w:val="24"/>
          <w:szCs w:val="24"/>
          <w:lang w:eastAsia="ru-RU"/>
        </w:rPr>
        <w:t>Алатырского муниципального округа от 30.10.2025 № 1155</w:t>
      </w:r>
    </w:p>
    <w:p w:rsidR="00EC2A44" w:rsidRPr="00EC2A44" w:rsidRDefault="00EC2A44" w:rsidP="00EC2A44">
      <w:pPr>
        <w:suppressAutoHyphens w:val="0"/>
        <w:jc w:val="center"/>
        <w:rPr>
          <w:sz w:val="24"/>
          <w:szCs w:val="24"/>
          <w:lang w:eastAsia="ru-RU"/>
        </w:rPr>
      </w:pPr>
    </w:p>
    <w:p w:rsidR="00EC2A44" w:rsidRPr="00EC2A44" w:rsidRDefault="00EC2A44" w:rsidP="00446A94">
      <w:pPr>
        <w:numPr>
          <w:ilvl w:val="0"/>
          <w:numId w:val="2"/>
        </w:numPr>
        <w:tabs>
          <w:tab w:val="left" w:pos="1134"/>
        </w:tabs>
        <w:suppressAutoHyphens w:val="0"/>
        <w:spacing w:after="200" w:line="276" w:lineRule="auto"/>
        <w:ind w:left="0" w:firstLine="567"/>
        <w:contextualSpacing/>
        <w:jc w:val="both"/>
        <w:rPr>
          <w:sz w:val="24"/>
          <w:szCs w:val="24"/>
          <w:lang w:eastAsia="ru-RU"/>
        </w:rPr>
      </w:pPr>
      <w:r w:rsidRPr="00EC2A44">
        <w:rPr>
          <w:sz w:val="24"/>
          <w:szCs w:val="24"/>
          <w:lang w:eastAsia="ru-RU"/>
        </w:rPr>
        <w:t xml:space="preserve">Регистрационный номер маршрута </w:t>
      </w:r>
      <w:r w:rsidR="00F253A2" w:rsidRPr="00F253A2">
        <w:rPr>
          <w:sz w:val="24"/>
          <w:szCs w:val="24"/>
          <w:lang w:eastAsia="ru-RU"/>
        </w:rPr>
        <w:t>2</w:t>
      </w:r>
      <w:r w:rsidRPr="00EC2A44">
        <w:rPr>
          <w:sz w:val="24"/>
          <w:szCs w:val="24"/>
          <w:lang w:eastAsia="ru-RU"/>
        </w:rPr>
        <w:t xml:space="preserve"> Реестра изложить в следующей редакции:</w:t>
      </w:r>
    </w:p>
    <w:p w:rsidR="003E0B6A" w:rsidRPr="003E0B6A" w:rsidRDefault="00EC2A44" w:rsidP="005764DA">
      <w:pPr>
        <w:tabs>
          <w:tab w:val="left" w:pos="1134"/>
        </w:tabs>
        <w:suppressAutoHyphens w:val="0"/>
        <w:contextualSpacing/>
        <w:jc w:val="both"/>
        <w:rPr>
          <w:sz w:val="24"/>
          <w:szCs w:val="24"/>
          <w:lang w:eastAsia="ru-RU"/>
        </w:rPr>
      </w:pPr>
      <w:r w:rsidRPr="00EC2A44">
        <w:rPr>
          <w:sz w:val="24"/>
          <w:szCs w:val="24"/>
          <w:lang w:eastAsia="ru-RU"/>
        </w:rPr>
        <w:t>«</w:t>
      </w:r>
    </w:p>
    <w:tbl>
      <w:tblPr>
        <w:tblStyle w:val="11"/>
        <w:tblW w:w="5000" w:type="pct"/>
        <w:tblLayout w:type="fixed"/>
        <w:tblLook w:val="04A0" w:firstRow="1" w:lastRow="0" w:firstColumn="1" w:lastColumn="0" w:noHBand="0" w:noVBand="1"/>
      </w:tblPr>
      <w:tblGrid>
        <w:gridCol w:w="492"/>
        <w:gridCol w:w="508"/>
        <w:gridCol w:w="882"/>
        <w:gridCol w:w="884"/>
        <w:gridCol w:w="1029"/>
        <w:gridCol w:w="1176"/>
        <w:gridCol w:w="1179"/>
        <w:gridCol w:w="1176"/>
        <w:gridCol w:w="884"/>
        <w:gridCol w:w="881"/>
        <w:gridCol w:w="1029"/>
        <w:gridCol w:w="884"/>
        <w:gridCol w:w="1029"/>
        <w:gridCol w:w="1179"/>
        <w:gridCol w:w="1029"/>
        <w:gridCol w:w="1112"/>
      </w:tblGrid>
      <w:tr w:rsidR="003E0B6A" w:rsidRPr="003E0B6A" w:rsidTr="00446A94">
        <w:trPr>
          <w:trHeight w:val="582"/>
        </w:trPr>
        <w:tc>
          <w:tcPr>
            <w:tcW w:w="160" w:type="pct"/>
            <w:vMerge w:val="restar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Рег. № маршрута</w:t>
            </w:r>
          </w:p>
        </w:tc>
        <w:tc>
          <w:tcPr>
            <w:tcW w:w="165" w:type="pct"/>
            <w:vMerge w:val="restar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Номер маршрута</w:t>
            </w:r>
          </w:p>
        </w:tc>
        <w:tc>
          <w:tcPr>
            <w:tcW w:w="287" w:type="pct"/>
            <w:vMerge w:val="restar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Наименование маршрута</w:t>
            </w:r>
          </w:p>
        </w:tc>
        <w:tc>
          <w:tcPr>
            <w:tcW w:w="623" w:type="pct"/>
            <w:gridSpan w:val="2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Наименование промежуточных остановочных пунктов по маршруту</w:t>
            </w:r>
          </w:p>
        </w:tc>
        <w:tc>
          <w:tcPr>
            <w:tcW w:w="767" w:type="pct"/>
            <w:gridSpan w:val="2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Наименования улиц, автомобильных дорог по которым предполагается движение транспортных средств между остановочными пунктами по маршруту</w:t>
            </w:r>
          </w:p>
        </w:tc>
        <w:tc>
          <w:tcPr>
            <w:tcW w:w="383" w:type="pct"/>
            <w:vMerge w:val="restar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 xml:space="preserve">Протяженность маршрута, </w:t>
            </w:r>
            <w:proofErr w:type="gramStart"/>
            <w:r w:rsidRPr="003E0B6A">
              <w:rPr>
                <w:rFonts w:eastAsia="Calibri"/>
                <w:sz w:val="12"/>
                <w:szCs w:val="12"/>
                <w:lang w:eastAsia="en-US"/>
              </w:rPr>
              <w:t>км</w:t>
            </w:r>
            <w:proofErr w:type="gramEnd"/>
          </w:p>
        </w:tc>
        <w:tc>
          <w:tcPr>
            <w:tcW w:w="288" w:type="pct"/>
            <w:vMerge w:val="restar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Порядок посадки и высадки пассажиров</w:t>
            </w:r>
          </w:p>
        </w:tc>
        <w:tc>
          <w:tcPr>
            <w:tcW w:w="287" w:type="pct"/>
            <w:vMerge w:val="restar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Вид регулярных перевозок</w:t>
            </w:r>
          </w:p>
        </w:tc>
        <w:tc>
          <w:tcPr>
            <w:tcW w:w="958" w:type="pct"/>
            <w:gridSpan w:val="3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информация о транспортных средствах, которые используются для перевозок по маршруту</w:t>
            </w:r>
          </w:p>
        </w:tc>
        <w:tc>
          <w:tcPr>
            <w:tcW w:w="384" w:type="pct"/>
            <w:vMerge w:val="restar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Экологические характеристики транспортных средств, которые используются для перевозок по маршруту, максимальный срок эксплуатации транспортных средств, характеристики транспортных средств, влияющие на качество перевозок</w:t>
            </w:r>
          </w:p>
        </w:tc>
        <w:tc>
          <w:tcPr>
            <w:tcW w:w="335" w:type="pct"/>
            <w:vMerge w:val="restar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Дата начала осуществления регулярных перевозок</w:t>
            </w:r>
          </w:p>
        </w:tc>
        <w:tc>
          <w:tcPr>
            <w:tcW w:w="362" w:type="pct"/>
            <w:vMerge w:val="restar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 xml:space="preserve">Наименование, место нахождения юридического лица, ФИО ИП (в </w:t>
            </w:r>
            <w:proofErr w:type="spellStart"/>
            <w:r w:rsidRPr="003E0B6A">
              <w:rPr>
                <w:rFonts w:eastAsia="Calibri"/>
                <w:sz w:val="12"/>
                <w:szCs w:val="12"/>
                <w:lang w:eastAsia="en-US"/>
              </w:rPr>
              <w:t>т.ч</w:t>
            </w:r>
            <w:proofErr w:type="spellEnd"/>
            <w:r w:rsidRPr="003E0B6A">
              <w:rPr>
                <w:rFonts w:eastAsia="Calibri"/>
                <w:sz w:val="12"/>
                <w:szCs w:val="12"/>
                <w:lang w:eastAsia="en-US"/>
              </w:rPr>
              <w:t>. участников договора простого товарищества),  осуществляющих перевозки по маршруту</w:t>
            </w:r>
          </w:p>
        </w:tc>
      </w:tr>
      <w:tr w:rsidR="003E0B6A" w:rsidRPr="003E0B6A" w:rsidTr="00446A94">
        <w:trPr>
          <w:trHeight w:val="1696"/>
        </w:trPr>
        <w:tc>
          <w:tcPr>
            <w:tcW w:w="160" w:type="pct"/>
            <w:vMerge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165" w:type="pct"/>
            <w:vMerge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288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прямой путь</w:t>
            </w:r>
          </w:p>
        </w:tc>
        <w:tc>
          <w:tcPr>
            <w:tcW w:w="335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обратный путь</w:t>
            </w:r>
          </w:p>
        </w:tc>
        <w:tc>
          <w:tcPr>
            <w:tcW w:w="383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прямой путь</w:t>
            </w:r>
          </w:p>
        </w:tc>
        <w:tc>
          <w:tcPr>
            <w:tcW w:w="384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обратный путь</w:t>
            </w:r>
          </w:p>
        </w:tc>
        <w:tc>
          <w:tcPr>
            <w:tcW w:w="383" w:type="pct"/>
            <w:vMerge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335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вид</w:t>
            </w:r>
          </w:p>
        </w:tc>
        <w:tc>
          <w:tcPr>
            <w:tcW w:w="288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класс</w:t>
            </w:r>
          </w:p>
        </w:tc>
        <w:tc>
          <w:tcPr>
            <w:tcW w:w="335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максимальное количество каждого класса, ед.</w:t>
            </w:r>
          </w:p>
        </w:tc>
        <w:tc>
          <w:tcPr>
            <w:tcW w:w="384" w:type="pct"/>
            <w:vMerge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335" w:type="pct"/>
            <w:vMerge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</w:p>
        </w:tc>
        <w:tc>
          <w:tcPr>
            <w:tcW w:w="362" w:type="pct"/>
            <w:vMerge/>
            <w:vAlign w:val="center"/>
            <w:hideMark/>
          </w:tcPr>
          <w:p w:rsidR="003E0B6A" w:rsidRPr="003E0B6A" w:rsidRDefault="003E0B6A" w:rsidP="00F44A61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</w:p>
        </w:tc>
      </w:tr>
      <w:tr w:rsidR="003E0B6A" w:rsidRPr="003E0B6A" w:rsidTr="00446A94">
        <w:trPr>
          <w:trHeight w:val="64"/>
        </w:trPr>
        <w:tc>
          <w:tcPr>
            <w:tcW w:w="160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1</w:t>
            </w:r>
          </w:p>
        </w:tc>
        <w:tc>
          <w:tcPr>
            <w:tcW w:w="165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2</w:t>
            </w:r>
          </w:p>
        </w:tc>
        <w:tc>
          <w:tcPr>
            <w:tcW w:w="287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3</w:t>
            </w:r>
          </w:p>
        </w:tc>
        <w:tc>
          <w:tcPr>
            <w:tcW w:w="288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4а</w:t>
            </w:r>
          </w:p>
        </w:tc>
        <w:tc>
          <w:tcPr>
            <w:tcW w:w="335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4б</w:t>
            </w:r>
          </w:p>
        </w:tc>
        <w:tc>
          <w:tcPr>
            <w:tcW w:w="383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5а</w:t>
            </w:r>
          </w:p>
        </w:tc>
        <w:tc>
          <w:tcPr>
            <w:tcW w:w="384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5б</w:t>
            </w:r>
          </w:p>
        </w:tc>
        <w:tc>
          <w:tcPr>
            <w:tcW w:w="383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6</w:t>
            </w:r>
          </w:p>
        </w:tc>
        <w:tc>
          <w:tcPr>
            <w:tcW w:w="288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7</w:t>
            </w:r>
          </w:p>
        </w:tc>
        <w:tc>
          <w:tcPr>
            <w:tcW w:w="287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8</w:t>
            </w:r>
          </w:p>
        </w:tc>
        <w:tc>
          <w:tcPr>
            <w:tcW w:w="335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9а</w:t>
            </w:r>
          </w:p>
        </w:tc>
        <w:tc>
          <w:tcPr>
            <w:tcW w:w="288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9б</w:t>
            </w:r>
          </w:p>
        </w:tc>
        <w:tc>
          <w:tcPr>
            <w:tcW w:w="335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9в</w:t>
            </w:r>
          </w:p>
        </w:tc>
        <w:tc>
          <w:tcPr>
            <w:tcW w:w="384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10</w:t>
            </w:r>
          </w:p>
        </w:tc>
        <w:tc>
          <w:tcPr>
            <w:tcW w:w="335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11</w:t>
            </w:r>
          </w:p>
        </w:tc>
        <w:tc>
          <w:tcPr>
            <w:tcW w:w="362" w:type="pct"/>
            <w:hideMark/>
          </w:tcPr>
          <w:p w:rsidR="003E0B6A" w:rsidRPr="003E0B6A" w:rsidRDefault="003E0B6A" w:rsidP="00446A94">
            <w:pPr>
              <w:suppressAutoHyphens w:val="0"/>
              <w:jc w:val="center"/>
              <w:rPr>
                <w:rFonts w:eastAsia="Calibri"/>
                <w:sz w:val="12"/>
                <w:szCs w:val="12"/>
                <w:lang w:eastAsia="en-US"/>
              </w:rPr>
            </w:pPr>
            <w:r w:rsidRPr="003E0B6A">
              <w:rPr>
                <w:rFonts w:eastAsia="Calibri"/>
                <w:sz w:val="12"/>
                <w:szCs w:val="12"/>
                <w:lang w:eastAsia="en-US"/>
              </w:rPr>
              <w:t>12</w:t>
            </w:r>
          </w:p>
        </w:tc>
      </w:tr>
      <w:tr w:rsidR="003E0B6A" w:rsidRPr="003E0B6A" w:rsidTr="007B0646">
        <w:trPr>
          <w:trHeight w:val="699"/>
        </w:trPr>
        <w:tc>
          <w:tcPr>
            <w:tcW w:w="160" w:type="pct"/>
            <w:noWrap/>
            <w:hideMark/>
          </w:tcPr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val="en-US" w:eastAsia="en-US"/>
              </w:rPr>
            </w:pPr>
            <w:r>
              <w:rPr>
                <w:rFonts w:eastAsia="Calibri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165" w:type="pct"/>
            <w:noWrap/>
            <w:hideMark/>
          </w:tcPr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val="en-US" w:eastAsia="en-US"/>
              </w:rPr>
            </w:pPr>
            <w:r>
              <w:rPr>
                <w:rFonts w:eastAsia="Calibri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287" w:type="pct"/>
            <w:hideMark/>
          </w:tcPr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04FE2">
              <w:rPr>
                <w:rFonts w:eastAsia="Calibri"/>
                <w:sz w:val="16"/>
                <w:szCs w:val="16"/>
                <w:lang w:eastAsia="en-US"/>
              </w:rPr>
              <w:t xml:space="preserve">«СХПК </w:t>
            </w:r>
            <w:proofErr w:type="spellStart"/>
            <w:r w:rsidRPr="00404FE2">
              <w:rPr>
                <w:rFonts w:eastAsia="Calibri"/>
                <w:sz w:val="16"/>
                <w:szCs w:val="16"/>
                <w:lang w:eastAsia="en-US"/>
              </w:rPr>
              <w:t>Рассветовский</w:t>
            </w:r>
            <w:proofErr w:type="spellEnd"/>
            <w:r w:rsidRPr="00404FE2">
              <w:rPr>
                <w:rFonts w:eastAsia="Calibri"/>
                <w:sz w:val="16"/>
                <w:szCs w:val="16"/>
                <w:lang w:eastAsia="en-US"/>
              </w:rPr>
              <w:t>-Тополиная»</w:t>
            </w:r>
          </w:p>
        </w:tc>
        <w:tc>
          <w:tcPr>
            <w:tcW w:w="288" w:type="pct"/>
            <w:hideMark/>
          </w:tcPr>
          <w:p w:rsidR="003E0B6A" w:rsidRPr="00EC2A44" w:rsidRDefault="007D4456" w:rsidP="00A151E0">
            <w:pPr>
              <w:suppressAutoHyphens w:val="0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7D4456">
              <w:rPr>
                <w:rFonts w:eastAsia="Calibri"/>
                <w:sz w:val="16"/>
                <w:szCs w:val="16"/>
                <w:lang w:eastAsia="en-US"/>
              </w:rPr>
              <w:t xml:space="preserve">СХПК </w:t>
            </w:r>
            <w:proofErr w:type="spellStart"/>
            <w:r w:rsidRPr="007D4456">
              <w:rPr>
                <w:rFonts w:eastAsia="Calibri"/>
                <w:sz w:val="16"/>
                <w:szCs w:val="16"/>
                <w:lang w:eastAsia="en-US"/>
              </w:rPr>
              <w:t>Рассветовский</w:t>
            </w:r>
            <w:proofErr w:type="spellEnd"/>
            <w:r w:rsidRPr="007D4456">
              <w:rPr>
                <w:rFonts w:eastAsia="Calibri"/>
                <w:sz w:val="16"/>
                <w:szCs w:val="16"/>
                <w:lang w:eastAsia="en-US"/>
              </w:rPr>
              <w:t>, Сельхозтехника, улица 40 лет Победы, Хлебозавод, Чайковского, улица Тельмана, Больничный комплекс, «Заря», завод «</w:t>
            </w:r>
            <w:proofErr w:type="spellStart"/>
            <w:r w:rsidRPr="007D4456">
              <w:rPr>
                <w:rFonts w:eastAsia="Calibri"/>
                <w:sz w:val="16"/>
                <w:szCs w:val="16"/>
                <w:lang w:eastAsia="en-US"/>
              </w:rPr>
              <w:t>Электроавтомат</w:t>
            </w:r>
            <w:proofErr w:type="spellEnd"/>
            <w:r w:rsidRPr="007D4456">
              <w:rPr>
                <w:rFonts w:eastAsia="Calibri"/>
                <w:sz w:val="16"/>
                <w:szCs w:val="16"/>
                <w:lang w:eastAsia="en-US"/>
              </w:rPr>
              <w:t xml:space="preserve">», Городской парк, улица Кирова, </w:t>
            </w:r>
            <w:r w:rsidRPr="007D4456">
              <w:rPr>
                <w:rFonts w:eastAsia="Calibri"/>
                <w:sz w:val="16"/>
                <w:szCs w:val="16"/>
                <w:lang w:eastAsia="en-US"/>
              </w:rPr>
              <w:lastRenderedPageBreak/>
              <w:t>завод «Электроприбор», переулок Чкалова «Подгорье», улица Шаумяна «</w:t>
            </w:r>
            <w:proofErr w:type="spellStart"/>
            <w:r w:rsidRPr="007D4456">
              <w:rPr>
                <w:rFonts w:eastAsia="Calibri"/>
                <w:sz w:val="16"/>
                <w:szCs w:val="16"/>
                <w:lang w:eastAsia="en-US"/>
              </w:rPr>
              <w:t>Лисма</w:t>
            </w:r>
            <w:proofErr w:type="spellEnd"/>
            <w:r w:rsidRPr="007D4456">
              <w:rPr>
                <w:rFonts w:eastAsia="Calibri"/>
                <w:sz w:val="16"/>
                <w:szCs w:val="16"/>
                <w:lang w:eastAsia="en-US"/>
              </w:rPr>
              <w:t>», улица Тополиная</w:t>
            </w:r>
            <w:proofErr w:type="gramEnd"/>
          </w:p>
        </w:tc>
        <w:tc>
          <w:tcPr>
            <w:tcW w:w="335" w:type="pct"/>
            <w:hideMark/>
          </w:tcPr>
          <w:p w:rsidR="003E0B6A" w:rsidRPr="00EC2A44" w:rsidRDefault="007D4456" w:rsidP="008207D4">
            <w:pPr>
              <w:suppressAutoHyphens w:val="0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7D4456">
              <w:rPr>
                <w:rFonts w:eastAsia="Calibri"/>
                <w:sz w:val="16"/>
                <w:szCs w:val="16"/>
                <w:lang w:eastAsia="en-US"/>
              </w:rPr>
              <w:lastRenderedPageBreak/>
              <w:t>улица Тополиная, улица Шаумяна «</w:t>
            </w:r>
            <w:proofErr w:type="spellStart"/>
            <w:r w:rsidRPr="007D4456">
              <w:rPr>
                <w:rFonts w:eastAsia="Calibri"/>
                <w:sz w:val="16"/>
                <w:szCs w:val="16"/>
                <w:lang w:eastAsia="en-US"/>
              </w:rPr>
              <w:t>Лисма</w:t>
            </w:r>
            <w:proofErr w:type="spellEnd"/>
            <w:r w:rsidRPr="007D4456">
              <w:rPr>
                <w:rFonts w:eastAsia="Calibri"/>
                <w:sz w:val="16"/>
                <w:szCs w:val="16"/>
                <w:lang w:eastAsia="en-US"/>
              </w:rPr>
              <w:t xml:space="preserve">», переулок Чкалова «Подгорье», завод «Электроприбор», Центр занятости, Дом правосудия, Ж/Д вокзал, Автовокзал, улица Горького, улица Чернышевского, улица Советская, Хлебозавод, улица 40 </w:t>
            </w:r>
            <w:r w:rsidRPr="007D4456">
              <w:rPr>
                <w:rFonts w:eastAsia="Calibri"/>
                <w:sz w:val="16"/>
                <w:szCs w:val="16"/>
                <w:lang w:eastAsia="en-US"/>
              </w:rPr>
              <w:lastRenderedPageBreak/>
              <w:t xml:space="preserve">лет Победы, Сельхозтехника, СХПК </w:t>
            </w:r>
            <w:proofErr w:type="spellStart"/>
            <w:r w:rsidRPr="007D4456">
              <w:rPr>
                <w:rFonts w:eastAsia="Calibri"/>
                <w:sz w:val="16"/>
                <w:szCs w:val="16"/>
                <w:lang w:eastAsia="en-US"/>
              </w:rPr>
              <w:t>Рассветовский</w:t>
            </w:r>
            <w:proofErr w:type="spellEnd"/>
            <w:proofErr w:type="gramEnd"/>
          </w:p>
        </w:tc>
        <w:tc>
          <w:tcPr>
            <w:tcW w:w="383" w:type="pct"/>
            <w:hideMark/>
          </w:tcPr>
          <w:p w:rsidR="003E0B6A" w:rsidRPr="00EC2A44" w:rsidRDefault="00926E9C" w:rsidP="008207D4">
            <w:pPr>
              <w:suppressAutoHyphens w:val="0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926E9C">
              <w:rPr>
                <w:rFonts w:eastAsia="Calibri"/>
                <w:sz w:val="16"/>
                <w:szCs w:val="16"/>
                <w:lang w:eastAsia="en-US"/>
              </w:rPr>
              <w:lastRenderedPageBreak/>
              <w:t xml:space="preserve">улица 40 лет Победы, улица Чайковского, улица Тельмана, улица Московская, улица Комиссариатская, улица Ленина, улица Комсомола, улица Кирова, улица площадь Октябрьской Революции, улица переулок Чкалова, улица Заводская, улица </w:t>
            </w:r>
            <w:r w:rsidRPr="00926E9C">
              <w:rPr>
                <w:rFonts w:eastAsia="Calibri"/>
                <w:sz w:val="16"/>
                <w:szCs w:val="16"/>
                <w:lang w:eastAsia="en-US"/>
              </w:rPr>
              <w:lastRenderedPageBreak/>
              <w:t xml:space="preserve">Шаумяна, улица </w:t>
            </w:r>
            <w:proofErr w:type="spellStart"/>
            <w:r w:rsidRPr="00926E9C">
              <w:rPr>
                <w:rFonts w:eastAsia="Calibri"/>
                <w:sz w:val="16"/>
                <w:szCs w:val="16"/>
                <w:lang w:eastAsia="en-US"/>
              </w:rPr>
              <w:t>Явлейский</w:t>
            </w:r>
            <w:proofErr w:type="spellEnd"/>
            <w:r w:rsidRPr="00926E9C">
              <w:rPr>
                <w:rFonts w:eastAsia="Calibri"/>
                <w:sz w:val="16"/>
                <w:szCs w:val="16"/>
                <w:lang w:eastAsia="en-US"/>
              </w:rPr>
              <w:t xml:space="preserve"> тракт</w:t>
            </w:r>
            <w:proofErr w:type="gramEnd"/>
          </w:p>
        </w:tc>
        <w:tc>
          <w:tcPr>
            <w:tcW w:w="384" w:type="pct"/>
            <w:hideMark/>
          </w:tcPr>
          <w:p w:rsidR="003E0B6A" w:rsidRPr="00EC2A44" w:rsidRDefault="00926E9C" w:rsidP="008207D4">
            <w:pPr>
              <w:suppressAutoHyphens w:val="0"/>
              <w:rPr>
                <w:rFonts w:eastAsia="Calibri"/>
                <w:sz w:val="16"/>
                <w:szCs w:val="16"/>
                <w:lang w:eastAsia="en-US"/>
              </w:rPr>
            </w:pPr>
            <w:r w:rsidRPr="00926E9C">
              <w:rPr>
                <w:rFonts w:eastAsia="Calibri"/>
                <w:sz w:val="16"/>
                <w:szCs w:val="16"/>
                <w:lang w:eastAsia="en-US"/>
              </w:rPr>
              <w:lastRenderedPageBreak/>
              <w:t xml:space="preserve">улица </w:t>
            </w:r>
            <w:proofErr w:type="spellStart"/>
            <w:r w:rsidRPr="00926E9C">
              <w:rPr>
                <w:rFonts w:eastAsia="Calibri"/>
                <w:sz w:val="16"/>
                <w:szCs w:val="16"/>
                <w:lang w:eastAsia="en-US"/>
              </w:rPr>
              <w:t>Явлейский</w:t>
            </w:r>
            <w:proofErr w:type="spellEnd"/>
            <w:r w:rsidRPr="00926E9C">
              <w:rPr>
                <w:rFonts w:eastAsia="Calibri"/>
                <w:sz w:val="16"/>
                <w:szCs w:val="16"/>
                <w:lang w:eastAsia="en-US"/>
              </w:rPr>
              <w:t xml:space="preserve"> тракт, улица Шаумяна, улица Заводская, улица переулок Чкалова, улица площадь Октябрьской Революции, улица Московская, улица Комсомола, улица Горького, улица Чернышевского, улица Советская, улица 40 лет Победы</w:t>
            </w:r>
          </w:p>
        </w:tc>
        <w:tc>
          <w:tcPr>
            <w:tcW w:w="383" w:type="pct"/>
            <w:noWrap/>
            <w:hideMark/>
          </w:tcPr>
          <w:p w:rsidR="003E0B6A" w:rsidRPr="00DB6F66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DB6F66">
              <w:rPr>
                <w:rFonts w:eastAsia="Calibri"/>
                <w:sz w:val="16"/>
                <w:szCs w:val="16"/>
                <w:lang w:eastAsia="en-US"/>
              </w:rPr>
              <w:t>в прямом направлении:  8,0 км;</w:t>
            </w:r>
          </w:p>
          <w:p w:rsidR="003E0B6A" w:rsidRPr="00EC2A44" w:rsidRDefault="003E0B6A" w:rsidP="00DB6F66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DB6F66">
              <w:rPr>
                <w:rFonts w:eastAsia="Calibri"/>
                <w:sz w:val="16"/>
                <w:szCs w:val="16"/>
                <w:lang w:eastAsia="en-US"/>
              </w:rPr>
              <w:t xml:space="preserve">в обратном направлении: </w:t>
            </w:r>
            <w:r w:rsidR="00DB6F66">
              <w:rPr>
                <w:rFonts w:eastAsia="Calibri"/>
                <w:sz w:val="16"/>
                <w:szCs w:val="16"/>
                <w:lang w:eastAsia="en-US"/>
              </w:rPr>
              <w:t>7,7</w:t>
            </w:r>
            <w:r w:rsidRPr="00DB6F66">
              <w:rPr>
                <w:rFonts w:eastAsia="Calibri"/>
                <w:sz w:val="16"/>
                <w:szCs w:val="16"/>
                <w:lang w:eastAsia="en-US"/>
              </w:rPr>
              <w:t xml:space="preserve">  км.</w:t>
            </w:r>
          </w:p>
        </w:tc>
        <w:tc>
          <w:tcPr>
            <w:tcW w:w="288" w:type="pct"/>
            <w:hideMark/>
          </w:tcPr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EC2A44">
              <w:rPr>
                <w:rFonts w:eastAsia="Calibri"/>
                <w:sz w:val="16"/>
                <w:szCs w:val="16"/>
                <w:lang w:eastAsia="en-US"/>
              </w:rPr>
              <w:t>на остановочных пунктах</w:t>
            </w:r>
          </w:p>
        </w:tc>
        <w:tc>
          <w:tcPr>
            <w:tcW w:w="287" w:type="pct"/>
            <w:hideMark/>
          </w:tcPr>
          <w:p w:rsidR="003E0B6A" w:rsidRPr="00EC2A44" w:rsidRDefault="003E0B6A" w:rsidP="005C70E3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EC2A44">
              <w:rPr>
                <w:rFonts w:eastAsia="Calibri"/>
                <w:sz w:val="16"/>
                <w:szCs w:val="16"/>
                <w:lang w:eastAsia="en-US"/>
              </w:rPr>
              <w:t>по регулируемым тарифам</w:t>
            </w:r>
          </w:p>
        </w:tc>
        <w:tc>
          <w:tcPr>
            <w:tcW w:w="335" w:type="pct"/>
            <w:hideMark/>
          </w:tcPr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EC2A44">
              <w:rPr>
                <w:rFonts w:eastAsia="Calibri"/>
                <w:sz w:val="16"/>
                <w:szCs w:val="16"/>
                <w:lang w:eastAsia="en-US"/>
              </w:rPr>
              <w:t>автобус</w:t>
            </w:r>
          </w:p>
        </w:tc>
        <w:tc>
          <w:tcPr>
            <w:tcW w:w="288" w:type="pct"/>
            <w:hideMark/>
          </w:tcPr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EC2A44">
              <w:rPr>
                <w:rFonts w:eastAsia="Calibri"/>
                <w:sz w:val="16"/>
                <w:szCs w:val="16"/>
                <w:lang w:eastAsia="en-US"/>
              </w:rPr>
              <w:t>малый класс</w:t>
            </w:r>
          </w:p>
        </w:tc>
        <w:tc>
          <w:tcPr>
            <w:tcW w:w="335" w:type="pct"/>
            <w:noWrap/>
            <w:hideMark/>
          </w:tcPr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2</w:t>
            </w:r>
            <w:r w:rsidRPr="00EC2A44">
              <w:rPr>
                <w:rFonts w:eastAsia="Calibri"/>
                <w:sz w:val="16"/>
                <w:szCs w:val="16"/>
                <w:lang w:eastAsia="en-US"/>
              </w:rPr>
              <w:t xml:space="preserve"> ед.</w:t>
            </w:r>
          </w:p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EC2A44">
              <w:rPr>
                <w:rFonts w:eastAsia="Calibri"/>
                <w:sz w:val="16"/>
                <w:szCs w:val="16"/>
                <w:lang w:eastAsia="en-US"/>
              </w:rPr>
              <w:t xml:space="preserve">(в </w:t>
            </w:r>
            <w:proofErr w:type="spellStart"/>
            <w:r w:rsidRPr="00EC2A44">
              <w:rPr>
                <w:rFonts w:eastAsia="Calibri"/>
                <w:sz w:val="16"/>
                <w:szCs w:val="16"/>
                <w:lang w:eastAsia="en-US"/>
              </w:rPr>
              <w:t>т.ч</w:t>
            </w:r>
            <w:proofErr w:type="spellEnd"/>
            <w:r w:rsidRPr="00EC2A44">
              <w:rPr>
                <w:rFonts w:eastAsia="Calibri"/>
                <w:sz w:val="16"/>
                <w:szCs w:val="16"/>
                <w:lang w:eastAsia="en-US"/>
              </w:rPr>
              <w:t>. 1 ед. резерв)</w:t>
            </w:r>
          </w:p>
        </w:tc>
        <w:tc>
          <w:tcPr>
            <w:tcW w:w="384" w:type="pct"/>
            <w:noWrap/>
            <w:hideMark/>
          </w:tcPr>
          <w:p w:rsidR="003E0B6A" w:rsidRPr="00EC2A44" w:rsidRDefault="003E0B6A" w:rsidP="008207D4">
            <w:pPr>
              <w:suppressAutoHyphens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EC2A44">
              <w:rPr>
                <w:rFonts w:eastAsia="Calibri"/>
                <w:sz w:val="16"/>
                <w:szCs w:val="16"/>
                <w:lang w:eastAsia="en-US"/>
              </w:rPr>
              <w:t>ЕВРО-</w:t>
            </w:r>
            <w:r>
              <w:rPr>
                <w:rFonts w:eastAsia="Calibr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335" w:type="pct"/>
            <w:noWrap/>
            <w:hideMark/>
          </w:tcPr>
          <w:p w:rsidR="003E0B6A" w:rsidRPr="00EC2A44" w:rsidRDefault="005B06EC" w:rsidP="00092349">
            <w:pPr>
              <w:suppressAutoHyphens w:val="0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3 квартал 2026 года</w:t>
            </w:r>
          </w:p>
        </w:tc>
        <w:tc>
          <w:tcPr>
            <w:tcW w:w="362" w:type="pct"/>
            <w:hideMark/>
          </w:tcPr>
          <w:p w:rsidR="003E0B6A" w:rsidRPr="00EC2A44" w:rsidRDefault="003E0B6A" w:rsidP="00092349">
            <w:pPr>
              <w:suppressAutoHyphens w:val="0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</w:tbl>
    <w:p w:rsidR="003E0B6A" w:rsidRPr="00446A94" w:rsidRDefault="009672C2" w:rsidP="009672C2">
      <w:pPr>
        <w:jc w:val="right"/>
        <w:rPr>
          <w:sz w:val="24"/>
          <w:szCs w:val="24"/>
        </w:rPr>
      </w:pPr>
      <w:r w:rsidRPr="00446A94">
        <w:rPr>
          <w:sz w:val="24"/>
          <w:szCs w:val="24"/>
        </w:rPr>
        <w:lastRenderedPageBreak/>
        <w:t>».</w:t>
      </w:r>
    </w:p>
    <w:sectPr w:rsidR="003E0B6A" w:rsidRPr="00446A94" w:rsidSect="00446A94">
      <w:headerReference w:type="first" r:id="rId10"/>
      <w:pgSz w:w="16838" w:h="11906" w:orient="landscape"/>
      <w:pgMar w:top="567" w:right="567" w:bottom="567" w:left="1134" w:header="43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258" w:rsidRDefault="002B6258">
      <w:r>
        <w:separator/>
      </w:r>
    </w:p>
  </w:endnote>
  <w:endnote w:type="continuationSeparator" w:id="0">
    <w:p w:rsidR="002B6258" w:rsidRDefault="002B6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258" w:rsidRDefault="002B6258">
      <w:r>
        <w:separator/>
      </w:r>
    </w:p>
  </w:footnote>
  <w:footnote w:type="continuationSeparator" w:id="0">
    <w:p w:rsidR="002B6258" w:rsidRDefault="002B6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96734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46A94" w:rsidRPr="00446A94" w:rsidRDefault="00446A94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446A94">
          <w:rPr>
            <w:rFonts w:ascii="Times New Roman" w:hAnsi="Times New Roman"/>
            <w:sz w:val="24"/>
            <w:szCs w:val="24"/>
          </w:rPr>
          <w:fldChar w:fldCharType="begin"/>
        </w:r>
        <w:r w:rsidRPr="00446A9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46A94">
          <w:rPr>
            <w:rFonts w:ascii="Times New Roman" w:hAnsi="Times New Roman"/>
            <w:sz w:val="24"/>
            <w:szCs w:val="24"/>
          </w:rPr>
          <w:fldChar w:fldCharType="separate"/>
        </w:r>
        <w:r w:rsidR="009042BD">
          <w:rPr>
            <w:rFonts w:ascii="Times New Roman" w:hAnsi="Times New Roman"/>
            <w:noProof/>
            <w:sz w:val="24"/>
            <w:szCs w:val="24"/>
          </w:rPr>
          <w:t>3</w:t>
        </w:r>
        <w:r w:rsidRPr="00446A9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402859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5F06FD" w:rsidRPr="005F06FD" w:rsidRDefault="00A151E0">
        <w:pPr>
          <w:pStyle w:val="a4"/>
          <w:jc w:val="center"/>
          <w:rPr>
            <w:rFonts w:ascii="Times New Roman" w:hAnsi="Times New Roman"/>
          </w:rPr>
        </w:pPr>
        <w:r w:rsidRPr="005F06FD">
          <w:rPr>
            <w:rFonts w:ascii="Times New Roman" w:hAnsi="Times New Roman"/>
          </w:rPr>
          <w:fldChar w:fldCharType="begin"/>
        </w:r>
        <w:r w:rsidRPr="005F06FD">
          <w:rPr>
            <w:rFonts w:ascii="Times New Roman" w:hAnsi="Times New Roman"/>
          </w:rPr>
          <w:instrText>PAGE   \* MERGEFORMAT</w:instrText>
        </w:r>
        <w:r w:rsidRPr="005F06FD">
          <w:rPr>
            <w:rFonts w:ascii="Times New Roman" w:hAnsi="Times New Roman"/>
          </w:rPr>
          <w:fldChar w:fldCharType="separate"/>
        </w:r>
        <w:r w:rsidR="00994E91">
          <w:rPr>
            <w:rFonts w:ascii="Times New Roman" w:hAnsi="Times New Roman"/>
            <w:noProof/>
          </w:rPr>
          <w:t>2</w:t>
        </w:r>
        <w:r w:rsidRPr="005F06FD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5FD"/>
    <w:multiLevelType w:val="hybridMultilevel"/>
    <w:tmpl w:val="F3D00700"/>
    <w:lvl w:ilvl="0" w:tplc="DD26AAC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3A8000D"/>
    <w:multiLevelType w:val="hybridMultilevel"/>
    <w:tmpl w:val="75E8A2BA"/>
    <w:lvl w:ilvl="0" w:tplc="4AD4FF9E">
      <w:start w:val="1"/>
      <w:numFmt w:val="decimal"/>
      <w:lvlText w:val="%1."/>
      <w:lvlJc w:val="left"/>
      <w:pPr>
        <w:ind w:left="1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D5D02100">
      <w:numFmt w:val="bullet"/>
      <w:lvlText w:val="•"/>
      <w:lvlJc w:val="left"/>
      <w:pPr>
        <w:ind w:left="977" w:hanging="874"/>
      </w:pPr>
      <w:rPr>
        <w:lang w:val="ru-RU" w:eastAsia="en-US" w:bidi="ar-SA"/>
      </w:rPr>
    </w:lvl>
    <w:lvl w:ilvl="2" w:tplc="60BCA78A">
      <w:numFmt w:val="bullet"/>
      <w:lvlText w:val="•"/>
      <w:lvlJc w:val="left"/>
      <w:pPr>
        <w:ind w:left="1954" w:hanging="874"/>
      </w:pPr>
      <w:rPr>
        <w:lang w:val="ru-RU" w:eastAsia="en-US" w:bidi="ar-SA"/>
      </w:rPr>
    </w:lvl>
    <w:lvl w:ilvl="3" w:tplc="CC86BCFC">
      <w:numFmt w:val="bullet"/>
      <w:lvlText w:val="•"/>
      <w:lvlJc w:val="left"/>
      <w:pPr>
        <w:ind w:left="2932" w:hanging="874"/>
      </w:pPr>
      <w:rPr>
        <w:lang w:val="ru-RU" w:eastAsia="en-US" w:bidi="ar-SA"/>
      </w:rPr>
    </w:lvl>
    <w:lvl w:ilvl="4" w:tplc="91A00ED0">
      <w:numFmt w:val="bullet"/>
      <w:lvlText w:val="•"/>
      <w:lvlJc w:val="left"/>
      <w:pPr>
        <w:ind w:left="3909" w:hanging="874"/>
      </w:pPr>
      <w:rPr>
        <w:lang w:val="ru-RU" w:eastAsia="en-US" w:bidi="ar-SA"/>
      </w:rPr>
    </w:lvl>
    <w:lvl w:ilvl="5" w:tplc="ACD05C3C">
      <w:numFmt w:val="bullet"/>
      <w:lvlText w:val="•"/>
      <w:lvlJc w:val="left"/>
      <w:pPr>
        <w:ind w:left="4887" w:hanging="874"/>
      </w:pPr>
      <w:rPr>
        <w:lang w:val="ru-RU" w:eastAsia="en-US" w:bidi="ar-SA"/>
      </w:rPr>
    </w:lvl>
    <w:lvl w:ilvl="6" w:tplc="F1EEF70E">
      <w:numFmt w:val="bullet"/>
      <w:lvlText w:val="•"/>
      <w:lvlJc w:val="left"/>
      <w:pPr>
        <w:ind w:left="5864" w:hanging="874"/>
      </w:pPr>
      <w:rPr>
        <w:lang w:val="ru-RU" w:eastAsia="en-US" w:bidi="ar-SA"/>
      </w:rPr>
    </w:lvl>
    <w:lvl w:ilvl="7" w:tplc="828EF062">
      <w:numFmt w:val="bullet"/>
      <w:lvlText w:val="•"/>
      <w:lvlJc w:val="left"/>
      <w:pPr>
        <w:ind w:left="6841" w:hanging="874"/>
      </w:pPr>
      <w:rPr>
        <w:lang w:val="ru-RU" w:eastAsia="en-US" w:bidi="ar-SA"/>
      </w:rPr>
    </w:lvl>
    <w:lvl w:ilvl="8" w:tplc="833E45B4">
      <w:numFmt w:val="bullet"/>
      <w:lvlText w:val="•"/>
      <w:lvlJc w:val="left"/>
      <w:pPr>
        <w:ind w:left="7819" w:hanging="874"/>
      </w:pPr>
      <w:rPr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BBD"/>
    <w:rsid w:val="000637C5"/>
    <w:rsid w:val="00090436"/>
    <w:rsid w:val="0011199C"/>
    <w:rsid w:val="00164BB1"/>
    <w:rsid w:val="00282442"/>
    <w:rsid w:val="002B6258"/>
    <w:rsid w:val="00324763"/>
    <w:rsid w:val="00327BBD"/>
    <w:rsid w:val="00385553"/>
    <w:rsid w:val="003B7282"/>
    <w:rsid w:val="003E0B6A"/>
    <w:rsid w:val="00404FE2"/>
    <w:rsid w:val="00422D57"/>
    <w:rsid w:val="00446A94"/>
    <w:rsid w:val="004F6E87"/>
    <w:rsid w:val="0057409C"/>
    <w:rsid w:val="005764DA"/>
    <w:rsid w:val="00581069"/>
    <w:rsid w:val="005B06EC"/>
    <w:rsid w:val="005C70E3"/>
    <w:rsid w:val="00626D84"/>
    <w:rsid w:val="006669C5"/>
    <w:rsid w:val="006A25A3"/>
    <w:rsid w:val="00771A25"/>
    <w:rsid w:val="00786FCD"/>
    <w:rsid w:val="007B0646"/>
    <w:rsid w:val="007D4456"/>
    <w:rsid w:val="008207D4"/>
    <w:rsid w:val="0086233D"/>
    <w:rsid w:val="008D3ECC"/>
    <w:rsid w:val="009042BD"/>
    <w:rsid w:val="00926E9C"/>
    <w:rsid w:val="00957E45"/>
    <w:rsid w:val="009672C2"/>
    <w:rsid w:val="00967C63"/>
    <w:rsid w:val="009842C9"/>
    <w:rsid w:val="00994E91"/>
    <w:rsid w:val="00997552"/>
    <w:rsid w:val="009E022A"/>
    <w:rsid w:val="00A151E0"/>
    <w:rsid w:val="00A22B50"/>
    <w:rsid w:val="00A41CBB"/>
    <w:rsid w:val="00AD09BD"/>
    <w:rsid w:val="00B04092"/>
    <w:rsid w:val="00D55002"/>
    <w:rsid w:val="00DB61F8"/>
    <w:rsid w:val="00DB6F66"/>
    <w:rsid w:val="00E55465"/>
    <w:rsid w:val="00EC2A44"/>
    <w:rsid w:val="00F253A2"/>
    <w:rsid w:val="00F44A61"/>
    <w:rsid w:val="00F4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FCD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C2A44"/>
    <w:rPr>
      <w:rFonts w:eastAsiaTheme="minorHAnsi"/>
      <w:sz w:val="26"/>
      <w:szCs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C2A44"/>
    <w:pPr>
      <w:tabs>
        <w:tab w:val="center" w:pos="4677"/>
        <w:tab w:val="right" w:pos="9355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EC2A44"/>
    <w:rPr>
      <w:rFonts w:ascii="Calibri" w:eastAsia="Calibri" w:hAnsi="Calibri"/>
      <w:sz w:val="22"/>
      <w:szCs w:val="22"/>
    </w:rPr>
  </w:style>
  <w:style w:type="table" w:styleId="a3">
    <w:name w:val="Table Grid"/>
    <w:basedOn w:val="a1"/>
    <w:uiPriority w:val="59"/>
    <w:rsid w:val="00EC2A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C2A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2A44"/>
    <w:rPr>
      <w:rFonts w:ascii="Tahoma" w:hAnsi="Tahoma" w:cs="Tahoma"/>
      <w:sz w:val="16"/>
      <w:szCs w:val="16"/>
      <w:lang w:eastAsia="ar-SA"/>
    </w:rPr>
  </w:style>
  <w:style w:type="table" w:customStyle="1" w:styleId="11">
    <w:name w:val="Сетка таблицы11"/>
    <w:basedOn w:val="a1"/>
    <w:next w:val="a3"/>
    <w:uiPriority w:val="59"/>
    <w:rsid w:val="003E0B6A"/>
    <w:rPr>
      <w:rFonts w:eastAsiaTheme="minorHAnsi"/>
      <w:sz w:val="26"/>
      <w:szCs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446A9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6A94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FCD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C2A44"/>
    <w:rPr>
      <w:rFonts w:eastAsiaTheme="minorHAnsi"/>
      <w:sz w:val="26"/>
      <w:szCs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C2A44"/>
    <w:pPr>
      <w:tabs>
        <w:tab w:val="center" w:pos="4677"/>
        <w:tab w:val="right" w:pos="9355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EC2A44"/>
    <w:rPr>
      <w:rFonts w:ascii="Calibri" w:eastAsia="Calibri" w:hAnsi="Calibri"/>
      <w:sz w:val="22"/>
      <w:szCs w:val="22"/>
    </w:rPr>
  </w:style>
  <w:style w:type="table" w:styleId="a3">
    <w:name w:val="Table Grid"/>
    <w:basedOn w:val="a1"/>
    <w:uiPriority w:val="59"/>
    <w:rsid w:val="00EC2A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C2A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2A44"/>
    <w:rPr>
      <w:rFonts w:ascii="Tahoma" w:hAnsi="Tahoma" w:cs="Tahoma"/>
      <w:sz w:val="16"/>
      <w:szCs w:val="16"/>
      <w:lang w:eastAsia="ar-SA"/>
    </w:rPr>
  </w:style>
  <w:style w:type="table" w:customStyle="1" w:styleId="11">
    <w:name w:val="Сетка таблицы11"/>
    <w:basedOn w:val="a1"/>
    <w:next w:val="a3"/>
    <w:uiPriority w:val="59"/>
    <w:rsid w:val="003E0B6A"/>
    <w:rPr>
      <w:rFonts w:eastAsiaTheme="minorHAnsi"/>
      <w:sz w:val="26"/>
      <w:szCs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446A9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6A94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Буданова Надежда Александровна</dc:creator>
  <cp:lastModifiedBy>Буданова Надежда Александровна</cp:lastModifiedBy>
  <cp:revision>4</cp:revision>
  <dcterms:created xsi:type="dcterms:W3CDTF">2026-09-04T06:10:00Z</dcterms:created>
  <dcterms:modified xsi:type="dcterms:W3CDTF">2026-09-07T14:24:00Z</dcterms:modified>
</cp:coreProperties>
</file>