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CE2" w:rsidRDefault="00805CE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05CE2" w:rsidRDefault="00805CE2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05CE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05CE2" w:rsidRDefault="00805CE2">
            <w:pPr>
              <w:pStyle w:val="ConsPlusNormal"/>
              <w:outlineLvl w:val="0"/>
            </w:pPr>
            <w:r>
              <w:t>28 апреля 2008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05CE2" w:rsidRDefault="00805CE2">
            <w:pPr>
              <w:pStyle w:val="ConsPlusNormal"/>
              <w:jc w:val="right"/>
              <w:outlineLvl w:val="0"/>
            </w:pPr>
            <w:r>
              <w:t>N 607</w:t>
            </w:r>
          </w:p>
        </w:tc>
      </w:tr>
    </w:tbl>
    <w:p w:rsidR="00805CE2" w:rsidRDefault="00805CE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5CE2" w:rsidRDefault="00805CE2">
      <w:pPr>
        <w:pStyle w:val="ConsPlusNormal"/>
        <w:jc w:val="center"/>
      </w:pPr>
    </w:p>
    <w:p w:rsidR="00805CE2" w:rsidRDefault="00805CE2">
      <w:pPr>
        <w:pStyle w:val="ConsPlusTitle"/>
        <w:jc w:val="center"/>
      </w:pPr>
      <w:r>
        <w:t>УКАЗ</w:t>
      </w:r>
    </w:p>
    <w:p w:rsidR="00805CE2" w:rsidRDefault="00805CE2">
      <w:pPr>
        <w:pStyle w:val="ConsPlusTitle"/>
        <w:jc w:val="center"/>
      </w:pPr>
    </w:p>
    <w:p w:rsidR="00805CE2" w:rsidRDefault="00805CE2">
      <w:pPr>
        <w:pStyle w:val="ConsPlusTitle"/>
        <w:jc w:val="center"/>
      </w:pPr>
      <w:r>
        <w:t>ПРЕЗИДЕНТА РОССИЙСКОЙ ФЕДЕРАЦИИ</w:t>
      </w:r>
    </w:p>
    <w:p w:rsidR="00805CE2" w:rsidRDefault="00805CE2">
      <w:pPr>
        <w:pStyle w:val="ConsPlusTitle"/>
        <w:jc w:val="center"/>
      </w:pPr>
    </w:p>
    <w:p w:rsidR="00805CE2" w:rsidRDefault="00805CE2">
      <w:pPr>
        <w:pStyle w:val="ConsPlusTitle"/>
        <w:jc w:val="center"/>
      </w:pPr>
      <w:r>
        <w:t>ОБ ОЦЕНКЕ ЭФФЕКТИВНОСТИ ДЕЯТЕЛЬНОСТИ</w:t>
      </w:r>
    </w:p>
    <w:p w:rsidR="00805CE2" w:rsidRDefault="00805CE2">
      <w:pPr>
        <w:pStyle w:val="ConsPlusTitle"/>
        <w:jc w:val="center"/>
      </w:pPr>
      <w:r>
        <w:t>ОРГАНОВ МЕСТНОГО САМОУПРАВЛЕНИЯ МУНИЦИПАЛЬНЫХ,</w:t>
      </w:r>
    </w:p>
    <w:p w:rsidR="00805CE2" w:rsidRDefault="00805CE2">
      <w:pPr>
        <w:pStyle w:val="ConsPlusTitle"/>
        <w:jc w:val="center"/>
      </w:pPr>
      <w:r>
        <w:t>ГОРОДСКИХ ОКРУГОВ И МУНИЦИПАЛЬНЫХ РАЙОНОВ</w:t>
      </w:r>
    </w:p>
    <w:p w:rsidR="00805CE2" w:rsidRDefault="00805CE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05CE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CE2" w:rsidRDefault="00805CE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CE2" w:rsidRDefault="00805CE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CE2" w:rsidRDefault="00805CE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CE2" w:rsidRDefault="00805CE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13.05.2010 </w:t>
            </w:r>
            <w:hyperlink r:id="rId5">
              <w:r>
                <w:rPr>
                  <w:color w:val="0000FF"/>
                </w:rPr>
                <w:t>N 579</w:t>
              </w:r>
            </w:hyperlink>
            <w:r>
              <w:rPr>
                <w:color w:val="392C69"/>
              </w:rPr>
              <w:t>,</w:t>
            </w:r>
          </w:p>
          <w:p w:rsidR="00805CE2" w:rsidRDefault="00805CE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14.10.2012 </w:t>
            </w:r>
            <w:hyperlink r:id="rId6">
              <w:r>
                <w:rPr>
                  <w:color w:val="0000FF"/>
                </w:rPr>
                <w:t>N 1384</w:t>
              </w:r>
            </w:hyperlink>
            <w:r>
              <w:rPr>
                <w:color w:val="392C69"/>
              </w:rPr>
              <w:t xml:space="preserve">, от 04.11.2016 </w:t>
            </w:r>
            <w:hyperlink r:id="rId7">
              <w:r>
                <w:rPr>
                  <w:color w:val="0000FF"/>
                </w:rPr>
                <w:t>N 591</w:t>
              </w:r>
            </w:hyperlink>
            <w:r>
              <w:rPr>
                <w:color w:val="392C69"/>
              </w:rPr>
              <w:t xml:space="preserve">, от 09.05.2018 </w:t>
            </w:r>
            <w:hyperlink r:id="rId8">
              <w:r>
                <w:rPr>
                  <w:color w:val="0000FF"/>
                </w:rPr>
                <w:t>N 212</w:t>
              </w:r>
            </w:hyperlink>
            <w:r>
              <w:rPr>
                <w:color w:val="392C69"/>
              </w:rPr>
              <w:t>,</w:t>
            </w:r>
          </w:p>
          <w:p w:rsidR="00805CE2" w:rsidRDefault="00805CE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11.06.2021 </w:t>
            </w:r>
            <w:hyperlink r:id="rId9">
              <w:r>
                <w:rPr>
                  <w:color w:val="0000FF"/>
                </w:rPr>
                <w:t>N 362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CE2" w:rsidRDefault="00805CE2">
            <w:pPr>
              <w:pStyle w:val="ConsPlusNormal"/>
            </w:pPr>
          </w:p>
        </w:tc>
      </w:tr>
    </w:tbl>
    <w:p w:rsidR="00805CE2" w:rsidRDefault="00805CE2">
      <w:pPr>
        <w:pStyle w:val="ConsPlusNormal"/>
        <w:ind w:firstLine="540"/>
        <w:jc w:val="both"/>
      </w:pPr>
    </w:p>
    <w:p w:rsidR="00805CE2" w:rsidRDefault="00805CE2">
      <w:pPr>
        <w:pStyle w:val="ConsPlusNormal"/>
        <w:ind w:firstLine="540"/>
        <w:jc w:val="both"/>
      </w:pPr>
      <w:r>
        <w:t xml:space="preserve">В целях реализации положений Федерального </w:t>
      </w:r>
      <w:hyperlink r:id="rId10">
        <w:r>
          <w:rPr>
            <w:color w:val="0000FF"/>
          </w:rPr>
          <w:t>закона</w:t>
        </w:r>
      </w:hyperlink>
      <w:r>
        <w:t xml:space="preserve"> от 6 октября 2003 г. N 131-ФЗ "Об общих принципах организации местного самоуправления в Российской Федерации" постановляю: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55">
        <w:r>
          <w:rPr>
            <w:color w:val="0000FF"/>
          </w:rPr>
          <w:t>перечень</w:t>
        </w:r>
      </w:hyperlink>
      <w:r>
        <w:t xml:space="preserve"> показателей для оценки эффективности деятельности органов местного самоуправления муниципальных, городских округов и муниципальных районов.</w:t>
      </w:r>
    </w:p>
    <w:p w:rsidR="00805CE2" w:rsidRDefault="00805CE2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Указа</w:t>
        </w:r>
      </w:hyperlink>
      <w:r>
        <w:t xml:space="preserve"> Президента РФ от 11.06.2021 N 362)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2. Правительству Российской Федерации: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а) разработать и утвердить до 1 сентября 2008 г.:</w:t>
      </w:r>
    </w:p>
    <w:p w:rsidR="00805CE2" w:rsidRDefault="00805CE2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перечень</w:t>
        </w:r>
      </w:hyperlink>
      <w:r>
        <w:t xml:space="preserve"> дополнительных показателей для оценки эффективности деятельности органов местного самоуправления городских округов и муниципальных районов, в том числе показателей, необходимых для расчета неэффективных расходов местных бюджетов;</w:t>
      </w:r>
    </w:p>
    <w:p w:rsidR="00805CE2" w:rsidRDefault="00805CE2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типовую форму</w:t>
        </w:r>
      </w:hyperlink>
      <w:r>
        <w:t xml:space="preserve"> доклада глав местных администраций городских округов и муниципальных районов о достигнутых значениях показателей для оценки эффективности деятельности органов местного самоуправления городских округов и муниципальных районов за отчетный год и их планируемых значениях на 3-летний период;</w:t>
      </w:r>
    </w:p>
    <w:p w:rsidR="00805CE2" w:rsidRDefault="00805CE2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методику</w:t>
        </w:r>
      </w:hyperlink>
      <w:r>
        <w:t xml:space="preserve"> мониторинга эффективности деятельности органов местного самоуправления городских округов и муниципальных районов;</w:t>
      </w:r>
    </w:p>
    <w:p w:rsidR="00805CE2" w:rsidRDefault="00805CE2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методические рекомендации</w:t>
        </w:r>
      </w:hyperlink>
      <w:r>
        <w:t xml:space="preserve"> о порядке выделения за счет бюджетных ассигнований из бюджета субъекта Российской Федерации грантов муниципальным образованиям в целях содействия достижению и (или) поощрения достижения наилучших значений показателей деятельности органов местного самоуправления городских округов и муниципальных районов;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б) обеспечить включение показателей для оценки эффективности деятельности органов местного самоуправления муниципальных, городских округов и муниципальных районов, в том числе дополнительных показателей, предусмотренных настоящим пунктом, в федеральную программу статистических работ на 2009 год и последующие годы с учетом установленных настоящим Указом сроков представления докладов.</w:t>
      </w:r>
    </w:p>
    <w:p w:rsidR="00805CE2" w:rsidRDefault="00805CE2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Указа</w:t>
        </w:r>
      </w:hyperlink>
      <w:r>
        <w:t xml:space="preserve"> Президента РФ от 11.06.2021 N 362)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 xml:space="preserve">3. Главам местных администраций муниципальных, городских округов и муниципальных </w:t>
      </w:r>
      <w:r>
        <w:lastRenderedPageBreak/>
        <w:t>районов ежегодно, до 1 мая, представлять в высший исполнительный орган государственной власти субъекта Российской Федерации, в границах которого расположен муниципальный, городской округ или муниципальный район, доклады о достигнутых значениях показателей для оценки эффективности деятельности органов местного самоуправления муниципальных, городских округов и муниципальных районов за отчетный год и их планируемых значениях на 3-летний период и размещать указанные доклады в информационно-телекоммуникационной сети "Интернет" на официальном сайте соответственно муниципального, городского округа или муниципального района, а в случае его отсутствия - на официальном сайте субъекта Российской Федерации, в границах которого расположен муниципальный, городской округ или муниципальный район.</w:t>
      </w:r>
    </w:p>
    <w:p w:rsidR="00805CE2" w:rsidRDefault="00805CE2">
      <w:pPr>
        <w:pStyle w:val="ConsPlusNormal"/>
        <w:jc w:val="both"/>
      </w:pPr>
      <w:r>
        <w:t xml:space="preserve">(п. 3 в ред. </w:t>
      </w:r>
      <w:hyperlink r:id="rId17">
        <w:r>
          <w:rPr>
            <w:color w:val="0000FF"/>
          </w:rPr>
          <w:t>Указа</w:t>
        </w:r>
      </w:hyperlink>
      <w:r>
        <w:t xml:space="preserve"> Президента РФ от 11.06.2021 N 362)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4. Сводный доклад субъекта Российской Федерации о результатах мониторинга эффективности деятельности органов местного самоуправления муниципальных, городских округов и муниципальных районов, расположенных в границах субъекта Российской Федерации, подлежит размещению в информационно-телекоммуникационной сети "Интернет" на официальном сайте субъекта Российской Федерации до 1 октября года, следующего за отчетным.</w:t>
      </w:r>
    </w:p>
    <w:p w:rsidR="00805CE2" w:rsidRDefault="00805CE2">
      <w:pPr>
        <w:pStyle w:val="ConsPlusNormal"/>
        <w:jc w:val="both"/>
      </w:pPr>
      <w:r>
        <w:t xml:space="preserve">(п. 4 в ред. </w:t>
      </w:r>
      <w:hyperlink r:id="rId18">
        <w:r>
          <w:rPr>
            <w:color w:val="0000FF"/>
          </w:rPr>
          <w:t>Указа</w:t>
        </w:r>
      </w:hyperlink>
      <w:r>
        <w:t xml:space="preserve"> Президента РФ от 11.06.2021 N 362)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5. Рекомендовать органам исполнительной власти субъектов Российской Федерации выделять из бюджетов субъектов Российской Федерации гранты муниципальным, городским округам и муниципальным районам в целях содействия достижению и (или) поощрения достижения наилучших значений показателей деятельности органов местного самоуправления муниципальных, городских округов и муниципальных районов.</w:t>
      </w:r>
    </w:p>
    <w:p w:rsidR="00805CE2" w:rsidRDefault="00805CE2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Указа</w:t>
        </w:r>
      </w:hyperlink>
      <w:r>
        <w:t xml:space="preserve"> Президента РФ от 11.06.2021 N 362)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Установление органами исполнительной власти субъектов Российской Федерации дополнительных показателей для оценки эффективности деятельности органов местного самоуправления муниципальных, городских округов и муниципальных районов не допускается.</w:t>
      </w:r>
    </w:p>
    <w:p w:rsidR="00805CE2" w:rsidRDefault="00805CE2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Указа</w:t>
        </w:r>
      </w:hyperlink>
      <w:r>
        <w:t xml:space="preserve"> Президента РФ от 11.06.2021 N 362)</w:t>
      </w:r>
    </w:p>
    <w:p w:rsidR="00805CE2" w:rsidRDefault="00805CE2">
      <w:pPr>
        <w:pStyle w:val="ConsPlusNormal"/>
        <w:jc w:val="both"/>
      </w:pPr>
      <w:r>
        <w:t xml:space="preserve">(п. 5 в ред. </w:t>
      </w:r>
      <w:hyperlink r:id="rId21">
        <w:r>
          <w:rPr>
            <w:color w:val="0000FF"/>
          </w:rPr>
          <w:t>Указа</w:t>
        </w:r>
      </w:hyperlink>
      <w:r>
        <w:t xml:space="preserve"> Президента РФ от 14.10.2012 N 1384)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 xml:space="preserve">6. Утратил силу с 1 января 2013 года. - </w:t>
      </w:r>
      <w:hyperlink r:id="rId22">
        <w:r>
          <w:rPr>
            <w:color w:val="0000FF"/>
          </w:rPr>
          <w:t>Указ</w:t>
        </w:r>
      </w:hyperlink>
      <w:r>
        <w:t xml:space="preserve"> Президента РФ от 14.10.2012 N 1384.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7. Настоящий Указ вступает в силу со дня его подписания.</w:t>
      </w:r>
    </w:p>
    <w:p w:rsidR="00805CE2" w:rsidRDefault="00805CE2">
      <w:pPr>
        <w:pStyle w:val="ConsPlusNormal"/>
        <w:ind w:firstLine="540"/>
        <w:jc w:val="both"/>
      </w:pPr>
    </w:p>
    <w:p w:rsidR="00805CE2" w:rsidRDefault="00805CE2">
      <w:pPr>
        <w:pStyle w:val="ConsPlusNormal"/>
        <w:jc w:val="right"/>
      </w:pPr>
      <w:r>
        <w:t>Президент</w:t>
      </w:r>
    </w:p>
    <w:p w:rsidR="00805CE2" w:rsidRDefault="00805CE2">
      <w:pPr>
        <w:pStyle w:val="ConsPlusNormal"/>
        <w:jc w:val="right"/>
      </w:pPr>
      <w:r>
        <w:t>Российской Федерации</w:t>
      </w:r>
    </w:p>
    <w:p w:rsidR="00805CE2" w:rsidRDefault="00805CE2">
      <w:pPr>
        <w:pStyle w:val="ConsPlusNormal"/>
        <w:jc w:val="right"/>
      </w:pPr>
      <w:r>
        <w:t>В.ПУТИН</w:t>
      </w:r>
    </w:p>
    <w:p w:rsidR="00805CE2" w:rsidRDefault="00805CE2">
      <w:pPr>
        <w:pStyle w:val="ConsPlusNormal"/>
      </w:pPr>
      <w:r>
        <w:t>Москва, Кремль</w:t>
      </w:r>
    </w:p>
    <w:p w:rsidR="00805CE2" w:rsidRDefault="00805CE2">
      <w:pPr>
        <w:pStyle w:val="ConsPlusNormal"/>
        <w:spacing w:before="220"/>
      </w:pPr>
      <w:r>
        <w:t>28 апреля 2008 года</w:t>
      </w:r>
    </w:p>
    <w:p w:rsidR="00805CE2" w:rsidRDefault="00805CE2">
      <w:pPr>
        <w:pStyle w:val="ConsPlusNormal"/>
        <w:spacing w:before="220"/>
      </w:pPr>
      <w:r>
        <w:t>N 607</w:t>
      </w:r>
    </w:p>
    <w:p w:rsidR="00805CE2" w:rsidRDefault="00805CE2">
      <w:pPr>
        <w:pStyle w:val="ConsPlusNormal"/>
      </w:pPr>
    </w:p>
    <w:p w:rsidR="00805CE2" w:rsidRDefault="00805CE2">
      <w:pPr>
        <w:pStyle w:val="ConsPlusNormal"/>
      </w:pPr>
    </w:p>
    <w:p w:rsidR="00805CE2" w:rsidRDefault="00805CE2">
      <w:pPr>
        <w:pStyle w:val="ConsPlusNormal"/>
      </w:pPr>
    </w:p>
    <w:p w:rsidR="00805CE2" w:rsidRDefault="00805CE2">
      <w:pPr>
        <w:pStyle w:val="ConsPlusNormal"/>
      </w:pPr>
    </w:p>
    <w:p w:rsidR="00805CE2" w:rsidRDefault="00805CE2">
      <w:pPr>
        <w:pStyle w:val="ConsPlusNormal"/>
      </w:pPr>
    </w:p>
    <w:p w:rsidR="00805CE2" w:rsidRDefault="00805CE2">
      <w:pPr>
        <w:pStyle w:val="ConsPlusNormal"/>
        <w:jc w:val="right"/>
        <w:outlineLvl w:val="0"/>
      </w:pPr>
      <w:r>
        <w:t>Утвержден</w:t>
      </w:r>
    </w:p>
    <w:p w:rsidR="00805CE2" w:rsidRDefault="00805CE2">
      <w:pPr>
        <w:pStyle w:val="ConsPlusNormal"/>
        <w:jc w:val="right"/>
      </w:pPr>
      <w:r>
        <w:t>Указом Президента</w:t>
      </w:r>
    </w:p>
    <w:p w:rsidR="00805CE2" w:rsidRDefault="00805CE2">
      <w:pPr>
        <w:pStyle w:val="ConsPlusNormal"/>
        <w:jc w:val="right"/>
      </w:pPr>
      <w:r>
        <w:t>Российской Федерации</w:t>
      </w:r>
    </w:p>
    <w:p w:rsidR="00805CE2" w:rsidRDefault="00805CE2">
      <w:pPr>
        <w:pStyle w:val="ConsPlusNormal"/>
        <w:jc w:val="right"/>
      </w:pPr>
      <w:r>
        <w:t>от 28 апреля 2008 г. N 607</w:t>
      </w:r>
    </w:p>
    <w:p w:rsidR="00805CE2" w:rsidRDefault="00805CE2">
      <w:pPr>
        <w:pStyle w:val="ConsPlusNormal"/>
        <w:ind w:firstLine="540"/>
        <w:jc w:val="both"/>
      </w:pPr>
    </w:p>
    <w:p w:rsidR="00805CE2" w:rsidRDefault="00805CE2">
      <w:pPr>
        <w:pStyle w:val="ConsPlusTitle"/>
        <w:jc w:val="center"/>
      </w:pPr>
      <w:bookmarkStart w:id="0" w:name="P55"/>
      <w:bookmarkEnd w:id="0"/>
      <w:r>
        <w:t>ПЕРЕЧЕНЬ</w:t>
      </w:r>
    </w:p>
    <w:p w:rsidR="00805CE2" w:rsidRDefault="00805CE2">
      <w:pPr>
        <w:pStyle w:val="ConsPlusTitle"/>
        <w:jc w:val="center"/>
      </w:pPr>
      <w:r>
        <w:lastRenderedPageBreak/>
        <w:t>ПОКАЗАТЕЛЕЙ ДЛЯ ОЦЕНКИ ЭФФЕКТИВНОСТИ ДЕЯТЕЛЬНОСТИ ОРГАНОВ</w:t>
      </w:r>
    </w:p>
    <w:p w:rsidR="00805CE2" w:rsidRDefault="00805CE2">
      <w:pPr>
        <w:pStyle w:val="ConsPlusTitle"/>
        <w:jc w:val="center"/>
      </w:pPr>
      <w:r>
        <w:t>МЕСТНОГО САМОУПРАВЛЕНИЯ МУНИЦИПАЛЬНЫХ, ГОРОДСКИХ ОКРУГОВ</w:t>
      </w:r>
    </w:p>
    <w:p w:rsidR="00805CE2" w:rsidRDefault="00805CE2">
      <w:pPr>
        <w:pStyle w:val="ConsPlusTitle"/>
        <w:jc w:val="center"/>
      </w:pPr>
      <w:r>
        <w:t>И МУНИЦИПАЛЬНЫХ РАЙОНОВ</w:t>
      </w:r>
    </w:p>
    <w:p w:rsidR="00805CE2" w:rsidRDefault="00805CE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05CE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CE2" w:rsidRDefault="00805CE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CE2" w:rsidRDefault="00805CE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5CE2" w:rsidRDefault="00805CE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5CE2" w:rsidRDefault="00805CE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Указов Президента РФ от 14.10.2012 </w:t>
            </w:r>
            <w:hyperlink r:id="rId23">
              <w:r>
                <w:rPr>
                  <w:color w:val="0000FF"/>
                </w:rPr>
                <w:t>N 1384</w:t>
              </w:r>
            </w:hyperlink>
            <w:r>
              <w:rPr>
                <w:color w:val="392C69"/>
              </w:rPr>
              <w:t>,</w:t>
            </w:r>
          </w:p>
          <w:p w:rsidR="00805CE2" w:rsidRDefault="00805CE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04.11.2016 </w:t>
            </w:r>
            <w:hyperlink r:id="rId24">
              <w:r>
                <w:rPr>
                  <w:color w:val="0000FF"/>
                </w:rPr>
                <w:t>N 591</w:t>
              </w:r>
            </w:hyperlink>
            <w:r>
              <w:rPr>
                <w:color w:val="392C69"/>
              </w:rPr>
              <w:t xml:space="preserve">, от 09.05.2018 </w:t>
            </w:r>
            <w:hyperlink r:id="rId25">
              <w:r>
                <w:rPr>
                  <w:color w:val="0000FF"/>
                </w:rPr>
                <w:t>N 212</w:t>
              </w:r>
            </w:hyperlink>
            <w:r>
              <w:rPr>
                <w:color w:val="392C69"/>
              </w:rPr>
              <w:t xml:space="preserve">, от 11.06.2021 </w:t>
            </w:r>
            <w:hyperlink r:id="rId26">
              <w:r>
                <w:rPr>
                  <w:color w:val="0000FF"/>
                </w:rPr>
                <w:t>N 362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5CE2" w:rsidRDefault="00805CE2">
            <w:pPr>
              <w:pStyle w:val="ConsPlusNormal"/>
            </w:pPr>
          </w:p>
        </w:tc>
      </w:tr>
    </w:tbl>
    <w:p w:rsidR="00805CE2" w:rsidRDefault="00805CE2">
      <w:pPr>
        <w:pStyle w:val="ConsPlusNormal"/>
        <w:jc w:val="center"/>
      </w:pPr>
    </w:p>
    <w:p w:rsidR="00805CE2" w:rsidRDefault="00805CE2">
      <w:pPr>
        <w:pStyle w:val="ConsPlusNormal"/>
        <w:ind w:firstLine="540"/>
        <w:jc w:val="both"/>
      </w:pPr>
      <w:r>
        <w:t>1. Число субъектов малого и среднего предпринимательства в расчете на 10 тыс. человек населения.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2.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организаций.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3.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значения.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4. 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муниципального, городского округа (муниципального района), в общей численности населения муниципального, городского округа (муниципального района).</w:t>
      </w:r>
    </w:p>
    <w:p w:rsidR="00805CE2" w:rsidRDefault="00805CE2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Указа</w:t>
        </w:r>
      </w:hyperlink>
      <w:r>
        <w:t xml:space="preserve"> Президента РФ от 11.06.2021 N 362)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5. Доля площади земельных участков, являющихся объектами налогообложения земельным налогом, в общей площади территории муниципального, городского округа (муниципального района).</w:t>
      </w:r>
    </w:p>
    <w:p w:rsidR="00805CE2" w:rsidRDefault="00805CE2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Указа</w:t>
        </w:r>
      </w:hyperlink>
      <w:r>
        <w:t xml:space="preserve"> Президента РФ от 11.06.2021 N 362)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6. Доля детей в возрасте от одного года до шести лет, состоящих на учете для определения в муниципальные дошкольные образовательные учреждения, в общей численности детей в возрасте от одного года до шести лет.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 xml:space="preserve">7. Утратил силу с 1 января 2017 года. - </w:t>
      </w:r>
      <w:hyperlink r:id="rId29">
        <w:r>
          <w:rPr>
            <w:color w:val="0000FF"/>
          </w:rPr>
          <w:t>Указ</w:t>
        </w:r>
      </w:hyperlink>
      <w:r>
        <w:t xml:space="preserve"> Президента РФ от 04.11.2016 N 591.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8. Общая площадь жилых помещений, приходящаяся в среднем на одного жителя, - всего, в том числе введенная в действие за один год.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9. Доля организаций коммунального комплекса, осуществляющих производство товаров, оказание услуг по водо-, тепло-, газо- и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муниципального, городского округа (муниципального района) в уставном капитале которых составляет не более 25 процентов, в общем числе организаций коммунального комплекса, осуществляющих свою деятельность на территории муниципального, городского округа (муниципального района).</w:t>
      </w:r>
    </w:p>
    <w:p w:rsidR="00805CE2" w:rsidRDefault="00805CE2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Указа</w:t>
        </w:r>
      </w:hyperlink>
      <w:r>
        <w:t xml:space="preserve"> Президента РФ от 11.06.2021 N 362)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10. Доля многоквартирных домов, расположенных на земельных участках, в отношении которых осуществлен государственный кадастровый учет.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11. Удельная величина потребления энергетических ресурсов (электрическая и тепловая энергия, вода, природный газ) в многоквартирных домах (из расчета на 1 кв. метр общей площади и (или) на одного человека).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lastRenderedPageBreak/>
        <w:t>12. Удельная величина потребления энергетических ресурсов (электрическая и тепловая энергия, вода, природный газ) муниципальными бюджетными учреждениями (из расчета на 1 кв. метр общей площади и (или) на одного человека).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13. Удовлетворенность населения деятельностью органов местного самоуправления муниципального, городского округа (муниципального района) (процент от числа опрошенных).</w:t>
      </w:r>
    </w:p>
    <w:p w:rsidR="00805CE2" w:rsidRDefault="00805CE2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Указа</w:t>
        </w:r>
      </w:hyperlink>
      <w:r>
        <w:t xml:space="preserve"> Президента РФ от 11.06.2021 N 362)</w:t>
      </w:r>
    </w:p>
    <w:p w:rsidR="00805CE2" w:rsidRDefault="00805CE2">
      <w:pPr>
        <w:pStyle w:val="ConsPlusNormal"/>
        <w:spacing w:before="220"/>
        <w:ind w:firstLine="540"/>
        <w:jc w:val="both"/>
      </w:pPr>
      <w:r>
        <w:t>14. Результаты независимой оценки качества условий оказания услуг муниципальными организациями в сферах культуры, охраны здоровья, образования, социального обслуживания и иными организациями, расположенными на территориях соответствующих муниципальных образований и оказывающими услуги в указанных сферах за счет бюджетных ассигнований бюджетов муниципальных образований.</w:t>
      </w:r>
    </w:p>
    <w:p w:rsidR="00805CE2" w:rsidRDefault="00805CE2">
      <w:pPr>
        <w:pStyle w:val="ConsPlusNormal"/>
        <w:jc w:val="both"/>
      </w:pPr>
      <w:r>
        <w:t xml:space="preserve">(п. 14 введен </w:t>
      </w:r>
      <w:hyperlink r:id="rId32">
        <w:r>
          <w:rPr>
            <w:color w:val="0000FF"/>
          </w:rPr>
          <w:t>Указом</w:t>
        </w:r>
      </w:hyperlink>
      <w:r>
        <w:t xml:space="preserve"> Президента РФ от 09.05.2018 N 212)</w:t>
      </w:r>
    </w:p>
    <w:p w:rsidR="00805CE2" w:rsidRDefault="00805CE2">
      <w:pPr>
        <w:pStyle w:val="ConsPlusNormal"/>
        <w:ind w:firstLine="540"/>
        <w:jc w:val="both"/>
      </w:pPr>
    </w:p>
    <w:p w:rsidR="00805CE2" w:rsidRDefault="00805CE2">
      <w:pPr>
        <w:pStyle w:val="ConsPlusNormal"/>
        <w:ind w:firstLine="540"/>
        <w:jc w:val="both"/>
      </w:pPr>
    </w:p>
    <w:p w:rsidR="00805CE2" w:rsidRDefault="00805CE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B5A8C" w:rsidRDefault="000B5A8C">
      <w:bookmarkStart w:id="1" w:name="_GoBack"/>
      <w:bookmarkEnd w:id="1"/>
    </w:p>
    <w:sectPr w:rsidR="000B5A8C" w:rsidSect="00024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CE2"/>
    <w:rsid w:val="000B5A8C"/>
    <w:rsid w:val="0080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377D7-B320-4448-84BE-30E661B00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5C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05CE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05CE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16895&amp;dst=100071" TargetMode="External"/><Relationship Id="rId18" Type="http://schemas.openxmlformats.org/officeDocument/2006/relationships/hyperlink" Target="https://login.consultant.ru/link/?req=doc&amp;base=LAW&amp;n=386911&amp;dst=100013" TargetMode="External"/><Relationship Id="rId26" Type="http://schemas.openxmlformats.org/officeDocument/2006/relationships/hyperlink" Target="https://login.consultant.ru/link/?req=doc&amp;base=LAW&amp;n=386911&amp;dst=10001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136547&amp;dst=100009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206676&amp;dst=100006" TargetMode="External"/><Relationship Id="rId12" Type="http://schemas.openxmlformats.org/officeDocument/2006/relationships/hyperlink" Target="https://login.consultant.ru/link/?req=doc&amp;base=LAW&amp;n=116895&amp;dst=100010" TargetMode="External"/><Relationship Id="rId17" Type="http://schemas.openxmlformats.org/officeDocument/2006/relationships/hyperlink" Target="https://login.consultant.ru/link/?req=doc&amp;base=LAW&amp;n=386911&amp;dst=100011" TargetMode="External"/><Relationship Id="rId25" Type="http://schemas.openxmlformats.org/officeDocument/2006/relationships/hyperlink" Target="https://login.consultant.ru/link/?req=doc&amp;base=LAW&amp;n=297530&amp;dst=100006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86911&amp;dst=100010" TargetMode="External"/><Relationship Id="rId20" Type="http://schemas.openxmlformats.org/officeDocument/2006/relationships/hyperlink" Target="https://login.consultant.ru/link/?req=doc&amp;base=LAW&amp;n=386911&amp;dst=100017" TargetMode="External"/><Relationship Id="rId29" Type="http://schemas.openxmlformats.org/officeDocument/2006/relationships/hyperlink" Target="https://login.consultant.ru/link/?req=doc&amp;base=LAW&amp;n=206676&amp;dst=1000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36547&amp;dst=100007" TargetMode="External"/><Relationship Id="rId11" Type="http://schemas.openxmlformats.org/officeDocument/2006/relationships/hyperlink" Target="https://login.consultant.ru/link/?req=doc&amp;base=LAW&amp;n=386911&amp;dst=100009" TargetMode="External"/><Relationship Id="rId24" Type="http://schemas.openxmlformats.org/officeDocument/2006/relationships/hyperlink" Target="https://login.consultant.ru/link/?req=doc&amp;base=LAW&amp;n=206676&amp;dst=100006" TargetMode="External"/><Relationship Id="rId32" Type="http://schemas.openxmlformats.org/officeDocument/2006/relationships/hyperlink" Target="https://login.consultant.ru/link/?req=doc&amp;base=LAW&amp;n=297530&amp;dst=100006" TargetMode="External"/><Relationship Id="rId5" Type="http://schemas.openxmlformats.org/officeDocument/2006/relationships/hyperlink" Target="https://login.consultant.ru/link/?req=doc&amp;base=LAW&amp;n=134296&amp;dst=100014" TargetMode="External"/><Relationship Id="rId15" Type="http://schemas.openxmlformats.org/officeDocument/2006/relationships/hyperlink" Target="https://login.consultant.ru/link/?req=doc&amp;base=LAW&amp;n=116895&amp;dst=100445" TargetMode="External"/><Relationship Id="rId23" Type="http://schemas.openxmlformats.org/officeDocument/2006/relationships/hyperlink" Target="https://login.consultant.ru/link/?req=doc&amp;base=LAW&amp;n=136547&amp;dst=100013" TargetMode="External"/><Relationship Id="rId28" Type="http://schemas.openxmlformats.org/officeDocument/2006/relationships/hyperlink" Target="https://login.consultant.ru/link/?req=doc&amp;base=LAW&amp;n=386911&amp;dst=100021" TargetMode="External"/><Relationship Id="rId10" Type="http://schemas.openxmlformats.org/officeDocument/2006/relationships/hyperlink" Target="https://login.consultant.ru/link/?req=doc&amp;base=LAW&amp;n=480999&amp;dst=95" TargetMode="External"/><Relationship Id="rId19" Type="http://schemas.openxmlformats.org/officeDocument/2006/relationships/hyperlink" Target="https://login.consultant.ru/link/?req=doc&amp;base=LAW&amp;n=386911&amp;dst=100016" TargetMode="External"/><Relationship Id="rId31" Type="http://schemas.openxmlformats.org/officeDocument/2006/relationships/hyperlink" Target="https://login.consultant.ru/link/?req=doc&amp;base=LAW&amp;n=386911&amp;dst=100023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386911&amp;dst=100006" TargetMode="External"/><Relationship Id="rId14" Type="http://schemas.openxmlformats.org/officeDocument/2006/relationships/hyperlink" Target="https://login.consultant.ru/link/?req=doc&amp;base=LAW&amp;n=116895&amp;dst=100168" TargetMode="External"/><Relationship Id="rId22" Type="http://schemas.openxmlformats.org/officeDocument/2006/relationships/hyperlink" Target="https://login.consultant.ru/link/?req=doc&amp;base=LAW&amp;n=136547&amp;dst=100012" TargetMode="External"/><Relationship Id="rId27" Type="http://schemas.openxmlformats.org/officeDocument/2006/relationships/hyperlink" Target="https://login.consultant.ru/link/?req=doc&amp;base=LAW&amp;n=386911&amp;dst=100020" TargetMode="External"/><Relationship Id="rId30" Type="http://schemas.openxmlformats.org/officeDocument/2006/relationships/hyperlink" Target="https://login.consultant.ru/link/?req=doc&amp;base=LAW&amp;n=386911&amp;dst=100022" TargetMode="External"/><Relationship Id="rId8" Type="http://schemas.openxmlformats.org/officeDocument/2006/relationships/hyperlink" Target="https://login.consultant.ru/link/?req=doc&amp;base=LAW&amp;n=297530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1657</Words>
  <Characters>9448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gcheb_omu1</dc:creator>
  <cp:keywords/>
  <dc:description/>
  <cp:lastModifiedBy>gcheb_omu1</cp:lastModifiedBy>
  <cp:revision>1</cp:revision>
  <dcterms:created xsi:type="dcterms:W3CDTF">2025-03-18T12:33:00Z</dcterms:created>
  <dcterms:modified xsi:type="dcterms:W3CDTF">2025-03-18T12:34:00Z</dcterms:modified>
</cp:coreProperties>
</file>