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94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E92F63" w:rsidTr="00836093">
        <w:trPr>
          <w:trHeight w:hRule="exact" w:val="573"/>
        </w:trPr>
        <w:tc>
          <w:tcPr>
            <w:tcW w:w="15618" w:type="dxa"/>
            <w:gridSpan w:val="7"/>
          </w:tcPr>
          <w:p w:rsidR="00E92F63" w:rsidRDefault="00E92F63" w:rsidP="00836093"/>
        </w:tc>
      </w:tr>
      <w:tr w:rsidR="00E92F63" w:rsidTr="0083609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E92F63" w:rsidTr="00836093">
        <w:trPr>
          <w:trHeight w:hRule="exact" w:val="43"/>
        </w:trPr>
        <w:tc>
          <w:tcPr>
            <w:tcW w:w="15618" w:type="dxa"/>
            <w:gridSpan w:val="7"/>
          </w:tcPr>
          <w:p w:rsidR="00E92F63" w:rsidRDefault="00E92F63" w:rsidP="00836093"/>
        </w:tc>
      </w:tr>
      <w:tr w:rsidR="00E92F63" w:rsidTr="0083609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E92F63" w:rsidTr="00836093">
        <w:trPr>
          <w:trHeight w:hRule="exact" w:val="43"/>
        </w:trPr>
        <w:tc>
          <w:tcPr>
            <w:tcW w:w="15618" w:type="dxa"/>
            <w:gridSpan w:val="7"/>
          </w:tcPr>
          <w:p w:rsidR="00E92F63" w:rsidRDefault="00E92F63" w:rsidP="00836093"/>
        </w:tc>
      </w:tr>
      <w:tr w:rsidR="00E92F63" w:rsidTr="00836093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"Модернизация коммунальной инфраструктуры" (Чувашская Республика - Чувашия)</w:t>
            </w:r>
          </w:p>
        </w:tc>
      </w:tr>
      <w:tr w:rsidR="00E92F63" w:rsidTr="00836093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92F63" w:rsidTr="0083609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"Модернизация коммунальной инфраструктуры" (Чувашская Республика - Чувашия)</w:t>
            </w:r>
          </w:p>
        </w:tc>
      </w:tr>
      <w:tr w:rsidR="00E92F63" w:rsidTr="00836093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Модернизация коммунальной инфраструктуры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E92F63" w:rsidTr="0083609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предоставления коммунальных услуг населению (в сфере тепло-, водоснабжения и водоотведения)</w:t>
            </w:r>
          </w:p>
        </w:tc>
      </w:tr>
      <w:tr w:rsidR="00E92F63" w:rsidTr="0083609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E92F63" w:rsidTr="00836093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Максимов В.М.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И.о. министра строительства, архитектуры и жилищно-коммунального хозяйства Чувашской Республики</w:t>
            </w:r>
          </w:p>
        </w:tc>
      </w:tr>
      <w:tr w:rsidR="00E92F63" w:rsidTr="0083609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Филиппова Е.В.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E92F63" w:rsidTr="0083609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E92F63" w:rsidTr="00836093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 w:rsidP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 w:rsidP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"Модернизация и развитие сферы жилищно-коммунального хозяйства"</w:t>
            </w:r>
          </w:p>
        </w:tc>
      </w:tr>
    </w:tbl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B3116F">
        <w:rPr>
          <w:rFonts w:ascii="Times New Roman" w:hAnsi="Times New Roman" w:cs="Times New Roman"/>
          <w:sz w:val="24"/>
          <w:szCs w:val="24"/>
        </w:rPr>
        <w:t>31</w:t>
      </w:r>
      <w:bookmarkStart w:id="0" w:name="_GoBack"/>
      <w:bookmarkEnd w:id="0"/>
    </w:p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836093" w:rsidRDefault="00836093" w:rsidP="0083609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836093" w:rsidRDefault="00836093" w:rsidP="008360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E92F63" w:rsidRDefault="00836093" w:rsidP="00836093">
      <w:pPr>
        <w:jc w:val="right"/>
        <w:sectPr w:rsidR="00E92F63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E92F63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Улучшено качество предоставляемых коммунальных услуг для 20 млн человек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29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построенных и реконструированных (модернизированных) объектов питьевого водоснабжения и водоподготовки, нарастающим итогом с 2019 года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И.о. министра строительства, архитектуры и жилищно-коммунального хозяйства Чувашской Республики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2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462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 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Миллион человек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0,0104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0,0248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0,0448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0,0728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0,1104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0,1600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И.о. министра строительства, архитектуры и жилищно-коммунального хозяйства Чувашской Республики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447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предоставляемых коммунальных услуг для 20 млн человек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построенных и реконструированных (модернизированных) объектов питьевого водоснабжения и водоподготовки, нарастающим итогом с 2019 года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lastRenderedPageBreak/>
              <w:t>4. Мероприятия (результаты) регионального проекта</w:t>
            </w:r>
          </w:p>
        </w:tc>
      </w:tr>
      <w:tr w:rsidR="00E92F63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92F63" w:rsidRDefault="00E92F63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92F63" w:rsidRDefault="00E92F63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предоставляемых коммунальных услуг для 20 млн человек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60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территориях субъектов Российской Федерации и г. Байконура завершено строительство, реконструкция (модернизация), капитальный ремонт объектов тепло-водоснабжения и водоотведения, предусмотренных региональными комплексными планами, нарастающим итогом.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E92F63" w:rsidRDefault="00E92F63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59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Улучшено качество предоставления гражданам коммунальных услуг посредством строительства, реконструкции (модернизации), капитального ремонта объектов тепло- водоснабжения и водоотведения в субъектах Российской Федерации и г. Байконуре</w:t>
            </w:r>
          </w:p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60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43"/>
        </w:trPr>
        <w:tc>
          <w:tcPr>
            <w:tcW w:w="16191" w:type="dxa"/>
            <w:gridSpan w:val="52"/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16191" w:type="dxa"/>
            <w:gridSpan w:val="52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E92F63" w:rsidRDefault="0083609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lastRenderedPageBreak/>
              <w:t>0</w:t>
            </w:r>
          </w:p>
          <w:p w:rsidR="00E92F63" w:rsidRDefault="0083609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92F63" w:rsidRDefault="00E92F63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Улучшено качество предоставляемых коммунальных услуг для 20 млн человек к 2030 году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территориях субъектов Российской Федерации и г. Байконура завершено строительство, реконструкция (модернизация), капитальный ремонт объектов тепло-водоснабжения и водоотведения, предусмотренных региональными комплексными планами, нарастающим итогом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1 208 726,45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1 248 100,68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1 374 088,79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3 830 915,92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1 208 726,45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1 248 100,68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1 374 088,79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3 830 915,92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1 208 726,45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1 248 100,68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1 374 088,79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1 208 726,45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1 248 100,68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1 374 088,79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3 830 915,92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1 208 726,45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1 248 100,68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1 374 088,79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3 830 915,92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301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6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E92F63" w:rsidRDefault="00E92F63"/>
        </w:tc>
        <w:tc>
          <w:tcPr>
            <w:tcW w:w="573" w:type="dxa"/>
            <w:gridSpan w:val="2"/>
          </w:tcPr>
          <w:p w:rsidR="00E92F63" w:rsidRDefault="00E92F63"/>
        </w:tc>
      </w:tr>
      <w:tr w:rsidR="00E92F63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92F63" w:rsidRDefault="00E92F63"/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предоставляемых коммунальных услуг для 20 млн человек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"На территориях субъектов Российской Федерации и г. Байконура завершено строительство, реконструкция (модернизация), капитальный ремонт объектов тепло-водоснабжения и водоотведения, предусмотренных региональными комплексными планами, нарастающим итогом"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308 726,45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1 208 726,45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308 726,45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1 208 726,45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92F63" w:rsidRDefault="00E92F63"/>
        </w:tc>
      </w:tr>
    </w:tbl>
    <w:p w:rsidR="00E92F63" w:rsidRDefault="00E92F63">
      <w:pPr>
        <w:sectPr w:rsidR="00E92F63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E92F63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11176" w:type="dxa"/>
            <w:gridSpan w:val="6"/>
          </w:tcPr>
          <w:p w:rsidR="00E92F63" w:rsidRDefault="00E92F63"/>
        </w:tc>
        <w:tc>
          <w:tcPr>
            <w:tcW w:w="4728" w:type="dxa"/>
            <w:gridSpan w:val="3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817"/>
        </w:trPr>
        <w:tc>
          <w:tcPr>
            <w:tcW w:w="11176" w:type="dxa"/>
            <w:gridSpan w:val="6"/>
          </w:tcPr>
          <w:p w:rsidR="00E92F63" w:rsidRDefault="00E92F63"/>
        </w:tc>
        <w:tc>
          <w:tcPr>
            <w:tcW w:w="4728" w:type="dxa"/>
            <w:gridSpan w:val="3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Модернизация коммунальной инфраструктуры (Чувашская Республика - Чувашия)</w:t>
            </w:r>
          </w:p>
        </w:tc>
        <w:tc>
          <w:tcPr>
            <w:tcW w:w="287" w:type="dxa"/>
          </w:tcPr>
          <w:p w:rsidR="00E92F63" w:rsidRDefault="00E92F63"/>
        </w:tc>
      </w:tr>
      <w:tr w:rsidR="00E92F63">
        <w:trPr>
          <w:trHeight w:hRule="exact" w:val="143"/>
        </w:trPr>
        <w:tc>
          <w:tcPr>
            <w:tcW w:w="860" w:type="dxa"/>
            <w:shd w:val="clear" w:color="auto" w:fill="auto"/>
          </w:tcPr>
          <w:p w:rsidR="00E92F63" w:rsidRDefault="0083609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92F63" w:rsidRDefault="0083609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92F63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E92F6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92F6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92F63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качество предоставляемых коммунальных услуг для 20 млн человек к 2030 году</w:t>
            </w:r>
          </w:p>
        </w:tc>
      </w:tr>
      <w:tr w:rsidR="00E92F63">
        <w:trPr>
          <w:trHeight w:hRule="exact" w:val="20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E92F63" w:rsidRDefault="00E92F63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"На территориях субъектов Российской Федерации и г. Байконура завершено строительство, реконструкция (модернизация), капитальный ремонт объектов тепло-водоснабжения и водоотведения, предусмотренных региональными комплексными планами, нарастающим итогом"</w:t>
            </w:r>
          </w:p>
          <w:p w:rsidR="00E92F63" w:rsidRDefault="00E92F63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92F63" w:rsidRDefault="00E92F63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92F63" w:rsidRDefault="00E92F63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E92F63" w:rsidRDefault="00E92F63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Улучшено качество предоставления гражданам коммунальных услуг посредством строительства, реконструкции (модернизации), капитального ремонта объектов тепло- водоснабжения и водоотведения в субъектах Российской Федерации и г. Байконуре</w:t>
            </w:r>
          </w:p>
          <w:p w:rsidR="00E92F63" w:rsidRDefault="00E92F63"/>
        </w:tc>
      </w:tr>
      <w:tr w:rsidR="00E92F63">
        <w:trPr>
          <w:trHeight w:hRule="exact" w:val="20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2F63" w:rsidRDefault="00E92F63"/>
        </w:tc>
      </w:tr>
      <w:tr w:rsidR="00E92F63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 закупок</w:t>
            </w:r>
          </w:p>
          <w:p w:rsidR="00E92F63" w:rsidRDefault="00E92F63"/>
        </w:tc>
      </w:tr>
      <w:tr w:rsidR="00E92F63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92F63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</w:tr>
      <w:tr w:rsidR="00E92F63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92F63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</w:tr>
      <w:tr w:rsidR="00E92F63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E92F63" w:rsidRDefault="00E92F63"/>
        </w:tc>
      </w:tr>
      <w:tr w:rsidR="00E92F63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государственных контрактах внесены в реестр контрактов по результатам закупок"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23.07.2025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</w:t>
            </w:r>
          </w:p>
          <w:p w:rsidR="00E92F63" w:rsidRDefault="00E92F63"/>
        </w:tc>
      </w:tr>
      <w:tr w:rsidR="00E92F63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- акты выполненных работ"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25.08.2025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</w:t>
            </w:r>
          </w:p>
          <w:p w:rsidR="00E92F63" w:rsidRDefault="00E92F63"/>
        </w:tc>
      </w:tr>
      <w:tr w:rsidR="00E92F63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точка"Оплата за выполненные работы"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08.09.2025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</w:t>
            </w:r>
          </w:p>
          <w:p w:rsidR="00E92F63" w:rsidRDefault="00E92F63"/>
        </w:tc>
      </w:tr>
      <w:tr w:rsidR="00E92F63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Филиппова Е.В.</w:t>
            </w:r>
          </w:p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Предоставлен </w:t>
            </w:r>
          </w:p>
          <w:p w:rsidR="00E92F63" w:rsidRDefault="00E92F63"/>
        </w:tc>
      </w:tr>
      <w:tr w:rsidR="00E92F63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92F63" w:rsidRDefault="00E92F63"/>
        </w:tc>
      </w:tr>
      <w:tr w:rsidR="00E92F63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92F63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92F63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трансфертов"</w:t>
            </w:r>
          </w:p>
          <w:p w:rsidR="00E92F63" w:rsidRDefault="00E92F63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92F63" w:rsidRDefault="00E92F63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E92F63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</w:t>
            </w:r>
          </w:p>
          <w:p w:rsidR="00E92F63" w:rsidRDefault="00E92F63"/>
        </w:tc>
      </w:tr>
    </w:tbl>
    <w:p w:rsidR="00E92F63" w:rsidRDefault="00E92F63">
      <w:pPr>
        <w:sectPr w:rsidR="00E92F63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62"/>
        <w:gridCol w:w="8927"/>
        <w:gridCol w:w="10087"/>
        <w:gridCol w:w="1547"/>
        <w:gridCol w:w="201"/>
        <w:gridCol w:w="716"/>
      </w:tblGrid>
      <w:tr w:rsidR="00E92F63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E92F63" w:rsidRDefault="00E92F63"/>
        </w:tc>
      </w:tr>
      <w:tr w:rsidR="00E92F63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E92F63" w:rsidRDefault="00E92F63"/>
        </w:tc>
      </w:tr>
      <w:tr w:rsidR="00E92F63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Модернизация коммунальной инфраструктуры (Чувашская Республика - Чувашия)</w:t>
            </w:r>
          </w:p>
        </w:tc>
        <w:tc>
          <w:tcPr>
            <w:tcW w:w="716" w:type="dxa"/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E92F63">
        <w:trPr>
          <w:trHeight w:hRule="exact" w:val="287"/>
        </w:trPr>
        <w:tc>
          <w:tcPr>
            <w:tcW w:w="45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№ п/п</w:t>
            </w:r>
          </w:p>
        </w:tc>
        <w:tc>
          <w:tcPr>
            <w:tcW w:w="156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Наименование мероприятия (результата)</w:t>
            </w:r>
          </w:p>
        </w:tc>
        <w:tc>
          <w:tcPr>
            <w:tcW w:w="190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Влияние на достижение показателей (процентов)</w:t>
            </w:r>
          </w:p>
        </w:tc>
        <w:tc>
          <w:tcPr>
            <w:tcW w:w="15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  <w:tr w:rsidR="00E92F63">
        <w:trPr>
          <w:trHeight w:hRule="exact" w:val="286"/>
        </w:trPr>
        <w:tc>
          <w:tcPr>
            <w:tcW w:w="4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56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9014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Показатели регионального проекта</w:t>
            </w:r>
          </w:p>
        </w:tc>
        <w:tc>
          <w:tcPr>
            <w:tcW w:w="15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  <w:tr w:rsidR="00E92F63">
        <w:trPr>
          <w:trHeight w:hRule="exact" w:val="573"/>
        </w:trPr>
        <w:tc>
          <w:tcPr>
            <w:tcW w:w="4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56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892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 xml:space="preserve">"Количество построенных и реконструированных (модернизированных) объектов питьевого водоснабжения и водоподготовки, нарастающим итогом с 2019 года",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Влияние на достижение (процентов)</w:t>
            </w:r>
          </w:p>
        </w:tc>
        <w:tc>
          <w:tcPr>
            <w:tcW w:w="100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 xml:space="preserve">"Численность населения, для которого улучшится качество предоставления коммунальных услуг (в сфере тепло-, водоснабжения и водоотведения), нарастающим итогом с 2025 года ", </w:t>
            </w:r>
          </w:p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Влияние на достижение (процентов)</w:t>
            </w:r>
          </w:p>
        </w:tc>
        <w:tc>
          <w:tcPr>
            <w:tcW w:w="15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  <w:tr w:rsidR="00E92F63">
        <w:trPr>
          <w:trHeight w:hRule="exact" w:val="1935"/>
        </w:trPr>
        <w:tc>
          <w:tcPr>
            <w:tcW w:w="45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1</w:t>
            </w:r>
          </w:p>
        </w:tc>
        <w:tc>
          <w:tcPr>
            <w:tcW w:w="156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На территориях субъектов Российской Федерации и г. Байконура завершено строительство, реконструкция (модернизация), капитальный ремонт объектов тепло-водоснабжения и водоотведения, предусмотренных региональными комплексными планами, нарастающим итогом</w:t>
            </w:r>
          </w:p>
        </w:tc>
        <w:tc>
          <w:tcPr>
            <w:tcW w:w="892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50.00</w:t>
            </w:r>
          </w:p>
        </w:tc>
        <w:tc>
          <w:tcPr>
            <w:tcW w:w="100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50.00</w:t>
            </w:r>
          </w:p>
        </w:tc>
        <w:tc>
          <w:tcPr>
            <w:tcW w:w="15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  <w:tr w:rsidR="00E92F63">
        <w:trPr>
          <w:trHeight w:hRule="exact" w:val="1934"/>
        </w:trPr>
        <w:tc>
          <w:tcPr>
            <w:tcW w:w="45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56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892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00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15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E92F63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  <w:tr w:rsidR="00E92F63">
        <w:trPr>
          <w:trHeight w:hRule="exact" w:val="1003"/>
        </w:trPr>
        <w:tc>
          <w:tcPr>
            <w:tcW w:w="45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E92F6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</w:p>
        </w:tc>
        <w:tc>
          <w:tcPr>
            <w:tcW w:w="156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2"/>
              </w:rPr>
              <w:t>ИТОГО обеспеченность показателей федерального проекта, %</w:t>
            </w:r>
          </w:p>
        </w:tc>
        <w:tc>
          <w:tcPr>
            <w:tcW w:w="892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50.00</w:t>
            </w:r>
          </w:p>
        </w:tc>
        <w:tc>
          <w:tcPr>
            <w:tcW w:w="100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50.00</w:t>
            </w:r>
          </w:p>
        </w:tc>
        <w:tc>
          <w:tcPr>
            <w:tcW w:w="15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92F63" w:rsidRDefault="0083609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2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92F63" w:rsidRDefault="00E92F63"/>
        </w:tc>
      </w:tr>
    </w:tbl>
    <w:p w:rsidR="008174DB" w:rsidRDefault="008174DB"/>
    <w:sectPr w:rsidR="008174DB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92F63"/>
    <w:rsid w:val="008174DB"/>
    <w:rsid w:val="00836093"/>
    <w:rsid w:val="00B3116F"/>
    <w:rsid w:val="00E9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1911</Words>
  <Characters>10898</Characters>
  <Application>Microsoft Office Word</Application>
  <DocSecurity>0</DocSecurity>
  <Lines>90</Lines>
  <Paragraphs>25</Paragraphs>
  <ScaleCrop>false</ScaleCrop>
  <Company>Stimulsoft Reports 2019.3.4 from 5 August 2019</Company>
  <LinksUpToDate>false</LinksUpToDate>
  <CharactersWithSpaces>12784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RP_Modernizaciya_kommunal'noj_infrastruktury_(CHuvashskaya_Respublika_-_CHuvashiya)</dc:title>
  <dc:subject>RP_Modernizaciya_kommunal'noj_infrastruktury_(CHuvashskaya_Respublika_-_CHuvashiya)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2025-02-18T14:23:00Z</dcterms:created>
  <dcterms:modified xsi:type="dcterms:W3CDTF">2025-02-25T14:06:00Z</dcterms:modified>
</cp:coreProperties>
</file>