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64" w:rsidRDefault="00260B6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0B64" w:rsidRDefault="00260B64">
      <w:pPr>
        <w:pStyle w:val="ConsPlusNormal"/>
        <w:jc w:val="both"/>
        <w:outlineLvl w:val="0"/>
      </w:pPr>
    </w:p>
    <w:p w:rsidR="00260B64" w:rsidRDefault="00260B64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260B64" w:rsidRDefault="00260B64">
      <w:pPr>
        <w:pStyle w:val="ConsPlusTitle"/>
        <w:jc w:val="center"/>
      </w:pPr>
      <w:r>
        <w:t>ЧУВАШСКОЙ РЕСПУБЛИКИ</w:t>
      </w:r>
    </w:p>
    <w:p w:rsidR="00260B64" w:rsidRDefault="00260B64">
      <w:pPr>
        <w:pStyle w:val="ConsPlusTitle"/>
        <w:jc w:val="center"/>
      </w:pPr>
    </w:p>
    <w:p w:rsidR="00260B64" w:rsidRDefault="00260B64">
      <w:pPr>
        <w:pStyle w:val="ConsPlusTitle"/>
        <w:jc w:val="center"/>
      </w:pPr>
      <w:r>
        <w:t>РЕШЕНИЕ</w:t>
      </w:r>
    </w:p>
    <w:p w:rsidR="00260B64" w:rsidRDefault="00260B64">
      <w:pPr>
        <w:pStyle w:val="ConsPlusTitle"/>
        <w:jc w:val="center"/>
      </w:pPr>
      <w:r>
        <w:t>от 23 декабря 2014 г. N 1788</w:t>
      </w:r>
    </w:p>
    <w:p w:rsidR="00260B64" w:rsidRDefault="00260B64">
      <w:pPr>
        <w:pStyle w:val="ConsPlusTitle"/>
        <w:jc w:val="center"/>
      </w:pPr>
    </w:p>
    <w:p w:rsidR="00260B64" w:rsidRDefault="00260B64">
      <w:pPr>
        <w:pStyle w:val="ConsPlusTitle"/>
        <w:jc w:val="center"/>
      </w:pPr>
      <w:r>
        <w:t>О ПОЛОЖЕНИИ ОБ ИСПОЛНИТЕЛЬНО-РАСПОРЯДИТЕЛЬНОМ ОРГАНЕ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0B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B64" w:rsidRDefault="00260B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6">
              <w:r>
                <w:rPr>
                  <w:color w:val="0000FF"/>
                </w:rPr>
                <w:t>N 2157</w:t>
              </w:r>
            </w:hyperlink>
            <w:r>
              <w:rPr>
                <w:color w:val="392C69"/>
              </w:rPr>
              <w:t xml:space="preserve">, от 29.05.2019 </w:t>
            </w:r>
            <w:hyperlink r:id="rId7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8">
              <w:r>
                <w:rPr>
                  <w:color w:val="0000FF"/>
                </w:rPr>
                <w:t>N 1803</w:t>
              </w:r>
            </w:hyperlink>
            <w:r>
              <w:rPr>
                <w:color w:val="392C69"/>
              </w:rPr>
              <w:t>,</w:t>
            </w:r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9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26.10.2023 </w:t>
            </w:r>
            <w:hyperlink r:id="rId1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2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 xml:space="preserve">, от 04.03.2025 </w:t>
            </w:r>
            <w:hyperlink r:id="rId13">
              <w:r>
                <w:rPr>
                  <w:color w:val="0000FF"/>
                </w:rPr>
                <w:t>N 1924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</w:tr>
    </w:tbl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1924)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исполнительно-распорядительном органе города Чебоксары - администрации города Чебоксары (прилагается).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2. Опубликовать настоящее решение в периодическом печатном издании "Вестник органов местного самоуправления города Чебоксары" и разместить на официальном сайте города Чебоксары в информационно-телекоммуникационной сети Интернет.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right"/>
      </w:pPr>
      <w:r>
        <w:t>Глава города Чебоксары</w:t>
      </w:r>
    </w:p>
    <w:p w:rsidR="00260B64" w:rsidRDefault="00260B64">
      <w:pPr>
        <w:pStyle w:val="ConsPlusNormal"/>
        <w:jc w:val="right"/>
      </w:pPr>
      <w:r>
        <w:t>Л.И.ЧЕРКЕСОВ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right"/>
        <w:outlineLvl w:val="0"/>
      </w:pPr>
      <w:r>
        <w:t>Утверждено</w:t>
      </w:r>
    </w:p>
    <w:p w:rsidR="00260B64" w:rsidRDefault="00260B64">
      <w:pPr>
        <w:pStyle w:val="ConsPlusNormal"/>
        <w:jc w:val="right"/>
      </w:pPr>
      <w:r>
        <w:t>решением</w:t>
      </w:r>
    </w:p>
    <w:p w:rsidR="00260B64" w:rsidRDefault="00260B64">
      <w:pPr>
        <w:pStyle w:val="ConsPlusNormal"/>
        <w:jc w:val="right"/>
      </w:pPr>
      <w:r>
        <w:t>Чебоксарского городского</w:t>
      </w:r>
    </w:p>
    <w:p w:rsidR="00260B64" w:rsidRDefault="00260B64">
      <w:pPr>
        <w:pStyle w:val="ConsPlusNormal"/>
        <w:jc w:val="right"/>
      </w:pPr>
      <w:r>
        <w:t>Собрания депутатов</w:t>
      </w:r>
    </w:p>
    <w:p w:rsidR="00260B64" w:rsidRDefault="00260B64">
      <w:pPr>
        <w:pStyle w:val="ConsPlusNormal"/>
        <w:jc w:val="right"/>
      </w:pPr>
      <w:r>
        <w:t>от 23.12.2014 N 1788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</w:pPr>
      <w:bookmarkStart w:id="0" w:name="P34"/>
      <w:bookmarkEnd w:id="0"/>
      <w:r>
        <w:t>ПОЛОЖЕНИЕ</w:t>
      </w:r>
    </w:p>
    <w:p w:rsidR="00260B64" w:rsidRDefault="00260B64">
      <w:pPr>
        <w:pStyle w:val="ConsPlusTitle"/>
        <w:jc w:val="center"/>
      </w:pPr>
      <w:r>
        <w:t>ОБ ИСПОЛНИТЕЛЬНО-РАСПОРЯДИТЕЛЬНОМ ОРГАНЕ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0B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B64" w:rsidRDefault="00260B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17">
              <w:r>
                <w:rPr>
                  <w:color w:val="0000FF"/>
                </w:rPr>
                <w:t>N 2157</w:t>
              </w:r>
            </w:hyperlink>
            <w:r>
              <w:rPr>
                <w:color w:val="392C69"/>
              </w:rPr>
              <w:t xml:space="preserve">, от 29.05.2019 </w:t>
            </w:r>
            <w:hyperlink r:id="rId18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19">
              <w:r>
                <w:rPr>
                  <w:color w:val="0000FF"/>
                </w:rPr>
                <w:t>N 1803</w:t>
              </w:r>
            </w:hyperlink>
            <w:r>
              <w:rPr>
                <w:color w:val="392C69"/>
              </w:rPr>
              <w:t>,</w:t>
            </w:r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20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26.10.2023 </w:t>
            </w:r>
            <w:hyperlink r:id="rId22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260B64" w:rsidRDefault="00260B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23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 xml:space="preserve">, от 04.03.2025 </w:t>
            </w:r>
            <w:hyperlink r:id="rId24">
              <w:r>
                <w:rPr>
                  <w:color w:val="0000FF"/>
                </w:rPr>
                <w:t>N 1924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B64" w:rsidRDefault="00260B64">
            <w:pPr>
              <w:pStyle w:val="ConsPlusNormal"/>
            </w:pPr>
          </w:p>
        </w:tc>
      </w:tr>
    </w:tbl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  <w:outlineLvl w:val="1"/>
      </w:pPr>
      <w:r>
        <w:t>I. Общие положения</w:t>
      </w:r>
    </w:p>
    <w:p w:rsidR="00260B64" w:rsidRDefault="00260B64">
      <w:pPr>
        <w:pStyle w:val="ConsPlusNormal"/>
        <w:jc w:val="center"/>
      </w:pPr>
    </w:p>
    <w:p w:rsidR="00260B64" w:rsidRDefault="00260B64">
      <w:pPr>
        <w:pStyle w:val="ConsPlusNormal"/>
        <w:jc w:val="center"/>
      </w:pPr>
      <w:proofErr w:type="gramStart"/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  <w:proofErr w:type="gramEnd"/>
    </w:p>
    <w:p w:rsidR="00260B64" w:rsidRDefault="00260B64">
      <w:pPr>
        <w:pStyle w:val="ConsPlusNormal"/>
        <w:jc w:val="center"/>
      </w:pPr>
      <w:proofErr w:type="gramStart"/>
      <w:r>
        <w:t>ЧР от 26.10.2023 N 1415)</w:t>
      </w:r>
      <w:proofErr w:type="gramEnd"/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Исполнительно-распорядительный орган города Чебоксары - администрация города Чебоксары - это орган местного самоуправления города Чебоксары, обеспечивающий реализацию предусмотренных </w:t>
      </w:r>
      <w:hyperlink r:id="rId26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 полномочий по решению вопросов местного значения и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Республики.</w:t>
      </w:r>
      <w:proofErr w:type="gramEnd"/>
    </w:p>
    <w:p w:rsidR="00260B64" w:rsidRDefault="00260B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1924)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Исполнительно-распорядительный орган города Чебоксары - администрация города Чебоксары в своей деятельности руководствуется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9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30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</w:t>
      </w:r>
      <w:proofErr w:type="gramEnd"/>
      <w:r>
        <w:t xml:space="preserve"> (далее - Устав), иными муниципальными нормативными правовыми актами города Чебоксары и настоящим Положением.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1924)</w:t>
      </w:r>
    </w:p>
    <w:p w:rsidR="00260B64" w:rsidRDefault="00260B64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1.3. В общую структуру исполнительно-распорядительного органа города Чебоксары входят следующие юридические лица: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администрация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управление ЖКХ, энергетики, транспорта и связи администрации города Чебоксары (отраслевой орган);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администрации города Чебоксары (отраслевой орган);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управление образования администрации города Чебоксары (отраслевой орган);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управление культуры и развития туризма администрации города Чебоксары (отраслевой орган);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управление физкультуры и спорта администрации города Чебоксары (отраслевой орган);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финансовое управление администрации города Чебоксары финансовое (функциональный орган).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1.4. Администрация города Чебоксары является муниципальным казенным учреждением.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Полное официальное наименование на русском языке - администрация города Чебоксары - </w:t>
      </w:r>
      <w:r>
        <w:lastRenderedPageBreak/>
        <w:t>столицы Чувашской Республики.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Полное официальное наименование на чувашском языке - Шупашкар хула администрацийе - Чаваш Республикин теп хули.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Сокращенное наименование на русском языке - администрация города Чебоксары.</w:t>
      </w:r>
    </w:p>
    <w:p w:rsidR="00260B64" w:rsidRDefault="00260B64">
      <w:pPr>
        <w:pStyle w:val="ConsPlusNormal"/>
        <w:spacing w:before="220"/>
        <w:ind w:firstLine="540"/>
        <w:jc w:val="both"/>
      </w:pPr>
      <w:proofErr w:type="gramStart"/>
      <w:r>
        <w:t>Местонахождение: 428000, Чувашская Республика, г. Чебоксары, ул. К.Маркса, д. 36.</w:t>
      </w:r>
      <w:proofErr w:type="gramEnd"/>
    </w:p>
    <w:p w:rsidR="00260B64" w:rsidRDefault="00260B64">
      <w:pPr>
        <w:pStyle w:val="ConsPlusNormal"/>
        <w:spacing w:before="220"/>
        <w:ind w:firstLine="540"/>
        <w:jc w:val="both"/>
      </w:pPr>
      <w:r>
        <w:t>Администрация города Чебоксары имеет лицевой счет, открытый в Управлении Федерального казначейства по Чувашской Республике, также расчетные и текущие счета в банках и других кредитных учреждениях, печать с изображением Государственного герба Чувашской Республики и наименованием, другие необходимые для осуществления своей деятельности штампы и бланки.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Администрацию города Чебоксары возглавляет глава города Чебоксары.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Задачи, функции, организация деятельности структурных подразделений администрации города Чебоксары определяются и регулируются соответствующими положениями о структурных подразделениях, утвержденных главой города Чебоксары.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1.5. Отраслевые и функциональные органы администрации города Чебоксары, указанные в </w:t>
      </w:r>
      <w:hyperlink w:anchor="P52">
        <w:r>
          <w:rPr>
            <w:color w:val="0000FF"/>
          </w:rPr>
          <w:t>пункте 1.3</w:t>
        </w:r>
      </w:hyperlink>
      <w:r>
        <w:t>, являются муниципальными казенными учреждениями, задачи, функции, организация деятельности которых определяются и регулируются соответствующими положениями, утвержденными Чебоксарским городским Собранием депутатов.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1.6. Финансирование расходов на содержание исполнительно-распорядительного органа города Чебоксары - администрации города Чебоксары осуществляется в пределах бюджетных ассигнований, предусмотренных в бюджете города Чебоксары.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  <w:outlineLvl w:val="1"/>
      </w:pPr>
      <w:r>
        <w:t>II. Задачи исполнительно-распорядительного органа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jc w:val="center"/>
      </w:pPr>
      <w:proofErr w:type="gramStart"/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  <w:proofErr w:type="gramEnd"/>
    </w:p>
    <w:p w:rsidR="00260B64" w:rsidRDefault="00260B64">
      <w:pPr>
        <w:pStyle w:val="ConsPlusNormal"/>
        <w:jc w:val="center"/>
      </w:pPr>
      <w:proofErr w:type="gramStart"/>
      <w:r>
        <w:t>ЧР от 26.10.2023 N 1415)</w:t>
      </w:r>
      <w:proofErr w:type="gramEnd"/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>2.1. Основными задачами исполнительно-распорядительного органа города Чебоксары - администрации города Чебоксары являются: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обеспечение реализации полномочий по решению вопросов местного значения и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Республики, в т.ч.: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содействие в формировании основных направлений социально-экономического развития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создание условий для развития личности, повышения культуры, охраны здоровья, приоритетное развитие социально-культурной сферы, всесторонняя социальная защита жителей города;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обеспечение эффективности городского хозяйства, создание условий для развития предпринимательства, новых условий хозяйствования;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разработка и реализация совместно с соответствующими территориальными, </w:t>
      </w:r>
      <w:r>
        <w:lastRenderedPageBreak/>
        <w:t>функциональными и отраслевыми органами администрации города Чебоксары и муниципальными учреждениями муниципальных программ.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  <w:outlineLvl w:val="1"/>
      </w:pPr>
      <w:r>
        <w:t>III. Функции исполнительно-распорядительного органа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jc w:val="center"/>
      </w:pPr>
      <w:proofErr w:type="gramStart"/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  <w:proofErr w:type="gramEnd"/>
    </w:p>
    <w:p w:rsidR="00260B64" w:rsidRDefault="00260B64">
      <w:pPr>
        <w:pStyle w:val="ConsPlusNormal"/>
        <w:jc w:val="center"/>
      </w:pPr>
      <w:proofErr w:type="gramStart"/>
      <w:r>
        <w:t>ЧР от 26.10.2023 N 1415)</w:t>
      </w:r>
      <w:proofErr w:type="gramEnd"/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>3.1. Исполнительно-распорядительный орган города Чебоксары - администрация города Чебоксары в целях реализации возложенных на нее задач выполняет следующие функции: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3.1.1. в области обеспечения законности, правопорядка, охраны прав и свобод граждан: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муниципальный контроль в порядке, установленном действующим законодательством;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охраны общественного порядка на территории муниципального образования города Чебоксары муниципальной милицией;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организует прием граждан,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срок;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делегированные Чувашской Республикой государственные полномочия Российской Федерации на государственную регистрацию актов гражданского состояния;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проведение выборов, референдумов и реализации прямого волеизъявления граждан в иных формах;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организацию </w:t>
      </w:r>
      <w:proofErr w:type="gramStart"/>
      <w:r>
        <w:t>контроля за</w:t>
      </w:r>
      <w:proofErr w:type="gramEnd"/>
      <w:r>
        <w:t xml:space="preserve"> исполнением постановлений и распоряжений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реализацию молодежной политики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предоставление муниципальных услуг, включая межведомственное взаимодействие и оказание услуг в электронном виде;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создает условия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которые установлены федеральными законами;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осуществляет функции по обеспечению защиты персональных данных, возложенные на органы местного самоуправления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работы в части реализации полномочий органов местного самоуправления города Чебоксары в сфере административного законодательства;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информирование населения о деятельности исполнительно-распорядительного органа города Чебоксары - администрации города Чебоксары, Чебоксарского городского Собрания депутатов по вопросам местного значения;</w:t>
      </w:r>
    </w:p>
    <w:p w:rsidR="00260B64" w:rsidRDefault="00260B64">
      <w:pPr>
        <w:pStyle w:val="ConsPlusNormal"/>
        <w:jc w:val="both"/>
      </w:pPr>
      <w:r>
        <w:lastRenderedPageBreak/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проводит единую политику в исполнительно-распорядительном органе города Чебоксары - администрации города Чебоксары в сфере организационной, правовой, финансовой, кадровой и хозяйственной деятельности;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кадровое обеспечение исполнительно-распорядительного органа города Чебоксары - администрации города Чебоксары, организует дополнительное профессиональное образование муниципальных служащих;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в пределах своей компетенции защиту сведений, составляющих государственную и иную охраняемую законом тайну, а также контроль и координацию деятельности по защите таких сведений в муниципальных учреждениях;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меры по противодействию коррупции;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осуществление мер по защите информации в соответствии с законодательством Российской Федерации;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осуществление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представление законных интересов исполнительно-распорядительного органа города Чебоксары - администрации города Чебоксары в судах;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1671; в ред. </w:t>
      </w:r>
      <w:hyperlink r:id="rId4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3.1.2. в сфере бюджетных и финансовых отношений: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составляет проект бюджета;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организует исполнение бюджета муниципального образования города Чебоксары и подготавливает отчет о его исполнении;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проведение единой финансовой и налоговой политики в рамках предоставленных полномочий;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представляет предложения по установлению, изменению и отмене местных налогов и сборов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выступает эмитентом ценных бумаг муниципального образования - города Чебоксары Чувашской Республики;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муниципальные внутренние заимствования от имени муниципального образования - города Чебоксары, выдает муниципальные гарантии другим заемщикам для привлечения кредитов (займов);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управляет муниципальным долгом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муниципальных нужд;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3.1.3. в области экономического прогнозирования и инвестиций: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разрабатывает прогноз социально-экономического развития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разрабатывает программы и планы социально-экономического развития территории муниципального образования города Чебоксары и организует их выполнение;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работы по развитию внешнеэкономических связей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координацию международных и межрегиональных связей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формирование и реализацию инновационной и инвестиционной политики;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привлечение инвестиций, кредитов для реализации важнейших социально-экономических программ и проектов города;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участвует в разработке, проведении экспертизы, конкурсном отборе муниципальных инвестиционных программ и </w:t>
      </w:r>
      <w:proofErr w:type="gramStart"/>
      <w:r>
        <w:t>бизнес-проектов</w:t>
      </w:r>
      <w:proofErr w:type="gramEnd"/>
      <w:r>
        <w:t>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:rsidR="00260B64" w:rsidRDefault="00260B64">
      <w:pPr>
        <w:pStyle w:val="ConsPlusNormal"/>
        <w:spacing w:before="220"/>
        <w:ind w:firstLine="540"/>
        <w:jc w:val="both"/>
      </w:pPr>
      <w:proofErr w:type="gramStart"/>
      <w:r>
        <w:t>обеспечивает проведение оценки регулирующего воздействия разработчиками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  <w:proofErr w:type="gramEnd"/>
    </w:p>
    <w:p w:rsidR="00260B64" w:rsidRDefault="00260B6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23.12.2021 N 590)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развития частно-государственного партнерства;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проводит в муниципальном образовании городе Чебоксары единую тарифную политику, мероприятия по совершенствованию организационно-правового механизма регулирования тарифов (цен), установление которых осуществляется органом местного самоуправления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ведет реестр показателей экономической эффективности деятельности муниципальных унитарных предприятий;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мониторинга и анализа финансово-хозяйственной деятельности муниципальных унитарных предприятий и хозяйственных обществ, доли уставного капитала которых принадлежат муниципальному образованию городу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проведения государственной и муниципальной политики по финансовому оздоровлению и предотвращению несостоятельности (банкротства) муниципальных предприятий;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реализацию основных направлений государственной политики в области охраны труда;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создание и организацию системы внутреннего обеспечения соответствия требованиям антимонопольного законодательства в исполнительно-распорядительном органе города Чебоксары - администрации города Чебоксары (антимонопольного комплаенса);</w:t>
      </w:r>
    </w:p>
    <w:p w:rsidR="00260B64" w:rsidRDefault="00260B64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1671; в ред. </w:t>
      </w:r>
      <w:hyperlink r:id="rId5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3.1.4. в области потребительского рынка и предпринимательства: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реализацию основных направлений государственной политики в области торговли, общественного питания, бытового обслуживания, малого предпринимательства;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обеспечения жителей муниципального образования города Чебоксары услугами общественного питания, торговли и бытового обслуживания;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реализацию политики в сфере муниципальной поддержки предпринимательства и малого бизнеса;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разрабатывает схему размещения нестационарных торговых объектов;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создание условий для расширения рынка сельскохозяйственной продукции, сырья и продовольствия, содействия развитию малого и среднего предпринимательства, оказания поддержки социально ориентированным некоммерческим организациям, благотворительной деятельности и добровольчеству;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деятельности по обеспечению потребительского рынка качественными товарами и услугами, отвечающими спросу населения;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3.1.5. в области рекламы: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разработки схемы размещения рекламных конструкций;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выдает разрешения на установку и эксплуатацию рекламных конструкций на территории муниципального образования города Чебоксары, аннулирует такие разрешения, выдает предписания о демонтаже самовольно установленных рекламных конструкций на территории муниципального образования города Чебоксары, осуществляемые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3.1.6. в области социальной сферы (образования, культуры, физической культуры и спорта):</w:t>
      </w:r>
    </w:p>
    <w:p w:rsidR="00260B64" w:rsidRDefault="00260B64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</w:t>
      </w:r>
      <w:r>
        <w:lastRenderedPageBreak/>
        <w:t>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>
        <w:t xml:space="preserve"> </w:t>
      </w:r>
      <w:proofErr w:type="gramStart"/>
      <w: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  <w:proofErr w:type="gramEnd"/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оказания медицинской помощи населению на территории муниципального образования города Чебоксары в соответствии с территориальной программой государственных гарантий бесплатного оказания гражданам медицинской помощи;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города Чебоксары,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осуществляет мероприятия, предусмотренные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и осуществление деятельности по опеке и попечительству;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библиотечного обслуживания населения, комплектование и сохранность библиотечных фондов библиотек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и осуществление мероприятий по работе с детьми и молодежью;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городе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осуществления деятельности, связанной с реализацией прав местных национально-культурных автономий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города Чебоксары,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условия для развития на территории муниципального образования города Чебоксары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организации досуга и обеспечения жителей муниципального образования города Чебоксары услугами организаций культуры;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создает условия для массового отдыха жителей муниципального образования города Чебоксары и организации обустройства мест массового отдыха населения;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развития туризма;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создание музеев в городе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3.1.7. в области архитектуры и градостроительной деятельности: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организует разработку, осуществление, а также внесение предложений по изменению и дополнению в Генеральный </w:t>
      </w:r>
      <w:hyperlink r:id="rId60">
        <w:r>
          <w:rPr>
            <w:color w:val="0000FF"/>
          </w:rPr>
          <w:t>план</w:t>
        </w:r>
      </w:hyperlink>
      <w:r>
        <w:t xml:space="preserve"> города Чебоксары, </w:t>
      </w:r>
      <w:hyperlink r:id="rId61">
        <w:r>
          <w:rPr>
            <w:color w:val="0000FF"/>
          </w:rPr>
          <w:t>Правила</w:t>
        </w:r>
      </w:hyperlink>
      <w:r>
        <w:t xml:space="preserve"> землепользования и застройки;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формирование и реализацию городской градостроительной политики;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реализацию перспективной застройки территории муниципального образования города Чебоксары, проектных решений и предложений по улучшению архитектурного облика города;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выступает заказчиком и выдает разрешение на строительство объектов социальной инфраструктуры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и проведение публичных слушаний по вопросам в сфере градостроительной деятельности;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муниципального и социального жилищного строительства;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разработку основных направлений работы в области землепользования и земельных отношений (в части капитального строительства);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подготовку земельных участков для комплексной застройки территорий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формирование земельных участков для первичного предоставления;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работ по завершению строительства законсервированных и недостроенных объектов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прогнозирование развития инфраструктуры города, соответствующей перспективному развитию городского хозяйства и улучшению условий жизни населения на основе внедрения новых технологий;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выдает разрешения на строительство объектов капитального строительства (уведомления об отказе в выдаче разрешений), решения о прекращении действия разрешений на строительство, продлевает срок действия разрешения на строительство (отказывает в продлении срока действия), вносит изменения в разрешения на строительство (отказывает во внесении изменений);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согласовывает переустройство и перепланировку помещений в многоквартирном доме;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принимает решения о переводе или об отказе в переводе жилого помещения в нежилое помещение и нежилого помещения в жилое помещение и выдает уведомления о переводе (отказе в переводе) жилого помещения в нежилое помещение и нежилого помещения в жилое помещение;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</w:t>
      </w:r>
      <w:r>
        <w:lastRenderedPageBreak/>
        <w:t>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выдачу разрешений на ввод объектов в эксплуатацию, уведомлений об отказе в выдаче разрешений;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25.03.2021 N 170;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проводит мероприятия по финансированию и софинансированию капитального ремонта жилых домов, находившихся в муниципальной собственности до 1 марта 2005 года;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 аннулирует такие наименования, размещает информацию в государственном адресном реестре;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работы по ведению информационных систем обеспечения градостроительной деятельности путем организации сбора, документирования, актуализации, обработки, систематизации учета и хранения сведений, необходимых для осуществления градостроительной деятельности;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выдает 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3.1.8. в области жилищно-коммунального хозяйства, энергетики, транспорта и связи: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формирование и реализацию единой муниципальной политики в сфере жилищно-коммунального хозяйства;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организует мероприятия по охране окружающей среды в границах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управляет муниципальным жилищным фондом, коммунально-бытовым хозяйством, службами благоустройства в соответствии с порядком, установленным Чебоксарским городским Собранием депутатов;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20.08.2019 N 1803;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осуществляет полномочия по организации теплоснабжения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осуществляет полномочия в сфере водоснабжения и водоотведения, предусмотренные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разрабатывает и утверждает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разрабатывает и утверждает муниципальные программы в области энергосбережения и повышения энергетической эффективности;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города Чебоксары,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обеспечения жителей муниципального образования города Чебоксары услугами связи;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формирование источников финансирования жилищно-коммунального хозяйства и определения направлений их использования;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в границах муниципального образования города Чебоксары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предусмотренных законодательством полномочий;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полномочия в области энергосбережения и повышения энергетической эффективности, отнесенных федеральными законами к полномочиям органов местного самоуправления;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передачу в собственность граждан на добровольной основе занимаемых ими жилых помещений в муниципальном жилищном фонде в порядке приватизации;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разработку правил благоустройства территорий города Чебоксары,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установлению порядка участия собственников зданий (помещений в них) и сооружений в благоустройстве прилегающих территорий; организации благоустройства территории муниципального образования города Чебоксары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охраны, защиты, воспроизводства городских лесов, лесов особо охраняемых природных территорий, расположенных в городе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муниципального жилищного контроля;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проведение открытого конкурса по отбору управляющей организации;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равные условия для деятельности управляющих организаций независимо от организационно-правовых форм;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проводит (в пятидневный срок) внеплановую проверку деятельности управляющей организации на основании обращения, поступившего в порядке </w:t>
      </w:r>
      <w:hyperlink r:id="rId70">
        <w:r>
          <w:rPr>
            <w:color w:val="0000FF"/>
          </w:rPr>
          <w:t>части 1.1 статьи 165</w:t>
        </w:r>
      </w:hyperlink>
      <w:r>
        <w:t xml:space="preserve"> Жилищного кодекса Российской Федерации;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заключение договоров мены жилыми помещениями, предоставленными по договорам социального найма;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проживающих в муниципальном образовании городе Чебоксары и нуждающихся в жилых помещениях малоимущих граждан жилыми помещениями, обеспечивает организацию строительства и содержания муниципального жилищного фонда, создает условия </w:t>
      </w:r>
      <w:r>
        <w:lastRenderedPageBreak/>
        <w:t>для жилищного строительства;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внутриквартального благоустройства;</w:t>
      </w:r>
    </w:p>
    <w:p w:rsidR="00260B64" w:rsidRDefault="00260B64">
      <w:pPr>
        <w:pStyle w:val="ConsPlusNormal"/>
        <w:spacing w:before="220"/>
        <w:ind w:firstLine="540"/>
        <w:jc w:val="both"/>
      </w:pPr>
      <w:proofErr w:type="gramStart"/>
      <w:r>
        <w:t>обеспечивает осуществление дорожной деятельности в отношении автомобильных дорог местного значения в границах муниципального образования города Чебоксары и обеспечивает безопасность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образования города Чебоксары, обеспечивает организацию дорожного движения, а также осуществление иных полномочий в области использования автомобильных дорог</w:t>
      </w:r>
      <w:proofErr w:type="gramEnd"/>
      <w:r>
        <w:t xml:space="preserve"> и осуществления дорожной деятельности в соответствии с законодательством Российской Федерации;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условия для предоставления транспортных услуг населению и обеспечивает организацию пассажирских перевозок городским общественным транспортом;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ритуальных услуг и содержания мест захоронения;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и содержит места (площадки)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экологического воспитания и формирование экологической культуры в области обращения с твердыми коммунальными отходами;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создание, содержание и организацию деятельности аварийно-спасательных служб и (или) аварийно-спасательных формирований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осуществление мероприятий по обеспечению безопасности людей на водных объектах, охране их жизни и здоровья;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осуществление в пределах, установленных водным законодательством Российской Федерации, полномочий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участвует в предупреждении и ликвидации последствий чрезвычайных ситуаций в границах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обеспечивает организацию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proofErr w:type="gramStart"/>
      <w:r>
        <w:t>осуществляет мероприятия по территориальной обороне и гражданской обороне, защите населения и территории муниципального образования города Чебоксары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первичные меры пожарной безопасности в границах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3.1.9. в области распоряжения и управления муниципальной собственностью: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формирование и реализацию муниципальной политики в сфере управления и распоряжения муниципальной собственностью;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управляет и распоряжается имуществом, находящимся в муниципальной собственности, в соответствии с порядком, установленным Чебоксарским городским Собранием депутатов;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создает муниципальные предприятия и учреждения;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функции и полномочия учредителя в отношении муниципальных предприятий и учреждений;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определяет условия договора аренды земельных участков на территории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заключение договоров аренды земельных участков;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процесса формирования, учета и приращения (развития) муниципальной собственности;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ведет реестр муниципальной собственности;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предоставляет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осуществление </w:t>
      </w:r>
      <w:proofErr w:type="gramStart"/>
      <w:r>
        <w:t>контроля за</w:t>
      </w:r>
      <w:proofErr w:type="gramEnd"/>
      <w:r>
        <w:t xml:space="preserve"> использованием муниципальными унитарными предприятиями и муниципальными учреждениями закрепленным за ними имуществом и инвестициями, направляемыми на их развитие;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обеспечивает разработку нормативных правовых актов, регламентирующих порядок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бюджетных, автономных, казенных учреждений и унитарных предприятий муниципального образования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работы по проведению торгов по продаже права на заключение договоров аренды земельных участков и нежилых помещений, находящихся в муниципальной собственности;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проводит мероприятия по регистрации права собственности муниципального образования на недвижимое имущество;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утверждает план мероприятий по управлению акциями (долями) хозяйственных обществ, находящимися в муниципальной собственности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выполняет комплекс мероприятий по осуществлению закупок товаров, работ, услуг для обеспечения муниципальных нужд;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процесса приватизации, отчуждения в иных формах муниципального имущества;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проведения оценки рыночной стоимости и страхования объектов муниципальной собственности;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создание, развитие и охрану лечебно-оздоровительных местностей и курортов местного значения на территории муниципального образования города Чебоксары,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создания, реорганизации, реформирования, сдачи в аренду, приватизации и ликвидации муниципальных унитарных предприятий;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участвует в защите имущественных прав на муниципальную собственность;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заключение договоров и соглашений, связанных с приватизацией земельных участков, безвозмездного срочного пользования земельными участками;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разработку основных направлений работы в области землепользования и земельных отношений;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организацию предоставления в аренду земельных участков и совершения иных сделок с землей;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осуществление муниципального земельного (лесного) контроля;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выполнение работ, необходимых для создания искусственных земельных участков для нужд города Чебоксары, проводит торги на право заключить договор о создании искусственного земельного участка в соответствии с действующим законодательством.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3.2. Исполнительно-распорядительный орган города Чебоксары - администрация города Чебоксары вправе принимать к своему рассмотрению иные вопросы, отнесенные к вопросам местного значения законами Чувашской Республики.</w:t>
      </w:r>
    </w:p>
    <w:p w:rsidR="00260B64" w:rsidRDefault="00260B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3.3. Исполнительно-распорядительный орган города Чебоксары - администрация города Чебоксары в целях реализации своих полномочий имеет право: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запрашивать и получать от органов государственной власти и управления, органов местного самоуправления, организаций и должностных лиц документы, справочные и иные материалы, необходимые для принятия решений по вопросам, отнесенные к компетенции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давать юридическим и физическим лицам разъяснения по вопросам, отнесенным к компетенции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привлекать в установленном порядке для выработки решений по вопросам местного значения научные и другие организации, ученых и специалистов, в том числе на договорной </w:t>
      </w:r>
      <w:r>
        <w:lastRenderedPageBreak/>
        <w:t>основе;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создавать в установленном порядке экспертные, совещательные и консультативные органы в целях решения вопросов местного значения.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  <w:outlineLvl w:val="1"/>
      </w:pPr>
      <w:r>
        <w:t>IV. Организация деятельности</w:t>
      </w:r>
    </w:p>
    <w:p w:rsidR="00260B64" w:rsidRDefault="00260B64">
      <w:pPr>
        <w:pStyle w:val="ConsPlusTitle"/>
        <w:jc w:val="center"/>
      </w:pPr>
      <w:r>
        <w:t>исполнительно-распорядительного органа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jc w:val="center"/>
      </w:pPr>
      <w:proofErr w:type="gramStart"/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  <w:proofErr w:type="gramEnd"/>
    </w:p>
    <w:p w:rsidR="00260B64" w:rsidRDefault="00260B64">
      <w:pPr>
        <w:pStyle w:val="ConsPlusNormal"/>
        <w:jc w:val="center"/>
      </w:pPr>
      <w:proofErr w:type="gramStart"/>
      <w:r>
        <w:t>ЧР от 26.10.2023 N 1415)</w:t>
      </w:r>
      <w:proofErr w:type="gramEnd"/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>4.1. Исполнительно-распорядительным органом города Чебоксары - администрацией города Чебоксары руководит глава города Чебоксары на принципах единоначалия, избранный Чебоксарским городским Собранием депутатов из числа кандидатов, представленных конкурсной комиссией по результатам конкурса.</w:t>
      </w:r>
    </w:p>
    <w:p w:rsidR="00260B64" w:rsidRDefault="00260B6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8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82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19.12.2023 N 1467.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4.3. Глава города Чебоксары, возглавляющий администрацию города Чебоксары, осуществляет свои полномочия в пределах компетенции, предусмотренной </w:t>
      </w:r>
      <w:hyperlink r:id="rId83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 и в т.ч.:</w:t>
      </w:r>
    </w:p>
    <w:p w:rsidR="00260B64" w:rsidRDefault="00260B64">
      <w:pPr>
        <w:pStyle w:val="ConsPlusNormal"/>
        <w:jc w:val="both"/>
      </w:pPr>
      <w:r>
        <w:t xml:space="preserve">(в ред. Решений Чебоксарского городского Собрания депутатов ЧР от 19.12.2023 </w:t>
      </w:r>
      <w:hyperlink r:id="rId84">
        <w:r>
          <w:rPr>
            <w:color w:val="0000FF"/>
          </w:rPr>
          <w:t>N 1467</w:t>
        </w:r>
      </w:hyperlink>
      <w:r>
        <w:t xml:space="preserve">, от 04.03.2025 </w:t>
      </w:r>
      <w:hyperlink r:id="rId85">
        <w:r>
          <w:rPr>
            <w:color w:val="0000FF"/>
          </w:rPr>
          <w:t>N 1924</w:t>
        </w:r>
      </w:hyperlink>
      <w:r>
        <w:t>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распределяет обязанности между заместителями главы администрации города Чебоксары, руководителями структурных подразделений;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представляет исполнительно-распорядительный орган города Чебоксары - администрацию города Чебоксары в органах государственной власти Чувашской Республики и органах местного самоуправления, федеральных органах государственной власти и других государственных органах Российской Федерации, органах государственной власти субъектов Российской Федерации, а также российских, международных и иностранных организациях;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представляет исполнительно-распорядительный орган города Чебоксары - администрацию города Чебоксары без доверенности в судах и различных организациях, заключает в установленном порядке договоры и соглашения;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формирует штат администрации города Чебоксары в пределах средств, утвержденных в бюджете города Чебоксары на содержание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представляет на утверждение Чебоксарского городского Собрания депутатов структуру исполнительно-распорядительного органа города Чебоксары -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заместителей главы администрации города Чебоксары, руководителей структурных подразделений администрации города и иных работников администрации города Чебоксары, а также решает вопросы применения к ним мер поощрения и дисциплинарных взысканий;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рассматривает обращения (жалобы) граждан и юридических лиц по вопросам, отнесенным </w:t>
      </w:r>
      <w:r>
        <w:lastRenderedPageBreak/>
        <w:t>к его компетенции, осуществляет прием граждан;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вносит на рассмотрение в Чебоксарское городское Собрание депутатов проекты нормативных правовых актов города;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вносит на утверждение Чебоксарского городского Собрания депутатов проекты бюджета города Чебоксары и отчеты о его исполнении;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вносит предложения о созыве внеочередных заседаний Чебоксарского городского Собрания депутатов;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представляет Чебоксарскому городскому Собранию депутатов ежегодные отчеты о результатах своей деятельности и деятельности администрации города Чебоксары, в том числе о решении вопросов, поставленных Чебоксарским городским Собранием депутатов;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награждает в установленном законодательством порядке ведомственными наградами и применяет по отношению </w:t>
      </w:r>
      <w:proofErr w:type="gramStart"/>
      <w:r>
        <w:t>к</w:t>
      </w:r>
      <w:proofErr w:type="gramEnd"/>
      <w:r>
        <w:t xml:space="preserve"> награжденным иные предусмотренные законодательством виды поощрений;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определяет в соответствии с законодательством порядок и условия выплаты надбавок, премий и иных вознаграждений, а также устанавливает другие дополнительные выплаты в пределах средств, предусмотренных в бюджете города Чебоксары на указанные цели;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решает в пределах своей компетенции в порядке, установленном законодательством, вопросы о присвоении классных чинов муниципальным служащим администрации города Чебоксары;</w:t>
      </w:r>
    </w:p>
    <w:p w:rsidR="00260B64" w:rsidRDefault="00260B6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издает постановления администрации города Чебоксары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издает распоряжения администрации города Чебоксары по вопросам организации работы администрации города Чебоксары;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обеспечивает взаимодействие с Администрацией Главы Чувашской Республики, Кабинетом Министров Чувашской Республики, Чебоксарским городским Собранием депутатов, территориальными органами федеральных органов государственной власти на территории Чувашской Республики, органами государственной власти и местного самоуправления Чувашской Республики, политическими партиями, общественными объединениями, юридическими и физическими лицами;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федеральным законодательством, законодательством Чувашской Республики и нормативными правовыми актами города Чебоксары.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4.4. Глава города Чебоксары, возглавляющий администрацию города Чебоксары подконтролен и подотчетен Чебоксарскому городскому Собранию депутатов.</w:t>
      </w:r>
    </w:p>
    <w:p w:rsidR="00260B64" w:rsidRDefault="00260B64">
      <w:pPr>
        <w:pStyle w:val="ConsPlusNormal"/>
        <w:jc w:val="both"/>
      </w:pPr>
      <w:r>
        <w:t xml:space="preserve">(п. 4.4 в ред. </w:t>
      </w:r>
      <w:hyperlink r:id="rId9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4.5. 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Чебоксары, назначенный решением Чебоксарского городского Собрания депутатов.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lastRenderedPageBreak/>
        <w:t>Возложение обязанностей временно отсутствующих должностных лиц органов местного самоуправления города Чебоксары (заместителей главы администрации города Чебоксары) осуществляется отдельным распоряжением администрации города Чебоксары.</w:t>
      </w:r>
    </w:p>
    <w:p w:rsidR="00260B64" w:rsidRDefault="00260B64">
      <w:pPr>
        <w:pStyle w:val="ConsPlusNormal"/>
        <w:jc w:val="both"/>
      </w:pPr>
      <w:r>
        <w:t xml:space="preserve">(п. 4.5 в ред. </w:t>
      </w:r>
      <w:hyperlink r:id="rId9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>4.6. Заместители главы администрации города Чебоксары обеспечивают организацию работы и осуществляют контроль деятельности курируемых ими структурных подразделений в соответствии с распределением обязанностей.</w:t>
      </w:r>
    </w:p>
    <w:p w:rsidR="00260B64" w:rsidRDefault="00260B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spacing w:before="220"/>
        <w:ind w:firstLine="540"/>
        <w:jc w:val="both"/>
      </w:pPr>
      <w:r>
        <w:t xml:space="preserve">4.7 - 4.8. Утратили силу. - </w:t>
      </w:r>
      <w:hyperlink r:id="rId9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26.10.2023 N 1415.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Title"/>
        <w:jc w:val="center"/>
        <w:outlineLvl w:val="1"/>
      </w:pPr>
      <w:r>
        <w:t>V. Создание, реорганизация и ликвидация</w:t>
      </w:r>
    </w:p>
    <w:p w:rsidR="00260B64" w:rsidRDefault="00260B64">
      <w:pPr>
        <w:pStyle w:val="ConsPlusTitle"/>
        <w:jc w:val="center"/>
      </w:pPr>
      <w:r>
        <w:t>исполнительно-распорядительного органа</w:t>
      </w:r>
    </w:p>
    <w:p w:rsidR="00260B64" w:rsidRDefault="00260B64">
      <w:pPr>
        <w:pStyle w:val="ConsPlusTitle"/>
        <w:jc w:val="center"/>
      </w:pPr>
      <w:r>
        <w:t>города Чебоксары - администрации города Чебоксары</w:t>
      </w:r>
    </w:p>
    <w:p w:rsidR="00260B64" w:rsidRDefault="00260B64">
      <w:pPr>
        <w:pStyle w:val="ConsPlusNormal"/>
        <w:jc w:val="center"/>
      </w:pPr>
      <w:proofErr w:type="gramStart"/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  <w:proofErr w:type="gramEnd"/>
    </w:p>
    <w:p w:rsidR="00260B64" w:rsidRDefault="00260B64">
      <w:pPr>
        <w:pStyle w:val="ConsPlusNormal"/>
        <w:jc w:val="center"/>
      </w:pPr>
      <w:proofErr w:type="gramStart"/>
      <w:r>
        <w:t>ЧР от 26.10.2023 N 1415)</w:t>
      </w:r>
      <w:proofErr w:type="gramEnd"/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ind w:firstLine="540"/>
        <w:jc w:val="both"/>
      </w:pPr>
      <w:r>
        <w:t>5.1. Исполнительно-распорядительный орган города Чебоксары - администрация города Чебоксары создается, реорганизуется и ликвидируется в порядке, установленном законодательством.</w:t>
      </w:r>
    </w:p>
    <w:p w:rsidR="00260B64" w:rsidRDefault="00260B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jc w:val="both"/>
      </w:pPr>
    </w:p>
    <w:p w:rsidR="00260B64" w:rsidRDefault="00260B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2" w:name="_GoBack"/>
      <w:bookmarkEnd w:id="2"/>
    </w:p>
    <w:sectPr w:rsidR="00A71FE9" w:rsidSect="00BA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64"/>
    <w:rsid w:val="00090989"/>
    <w:rsid w:val="000E20A8"/>
    <w:rsid w:val="00260B64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B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B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84286" TargetMode="External"/><Relationship Id="rId21" Type="http://schemas.openxmlformats.org/officeDocument/2006/relationships/hyperlink" Target="https://login.consultant.ru/link/?req=doc&amp;base=RLAW098&amp;n=145961&amp;dst=100006" TargetMode="External"/><Relationship Id="rId42" Type="http://schemas.openxmlformats.org/officeDocument/2006/relationships/hyperlink" Target="https://login.consultant.ru/link/?req=doc&amp;base=RLAW098&amp;n=171736&amp;dst=100035" TargetMode="External"/><Relationship Id="rId47" Type="http://schemas.openxmlformats.org/officeDocument/2006/relationships/hyperlink" Target="https://login.consultant.ru/link/?req=doc&amp;base=RLAW098&amp;n=114578&amp;dst=100013" TargetMode="External"/><Relationship Id="rId63" Type="http://schemas.openxmlformats.org/officeDocument/2006/relationships/hyperlink" Target="https://login.consultant.ru/link/?req=doc&amp;base=RLAW098&amp;n=114578&amp;dst=100021" TargetMode="External"/><Relationship Id="rId68" Type="http://schemas.openxmlformats.org/officeDocument/2006/relationships/hyperlink" Target="https://login.consultant.ru/link/?req=doc&amp;base=LAW&amp;n=479640" TargetMode="External"/><Relationship Id="rId84" Type="http://schemas.openxmlformats.org/officeDocument/2006/relationships/hyperlink" Target="https://login.consultant.ru/link/?req=doc&amp;base=RLAW098&amp;n=171357&amp;dst=100015" TargetMode="External"/><Relationship Id="rId89" Type="http://schemas.openxmlformats.org/officeDocument/2006/relationships/hyperlink" Target="https://login.consultant.ru/link/?req=doc&amp;base=RLAW098&amp;n=171736&amp;dst=100049" TargetMode="External"/><Relationship Id="rId16" Type="http://schemas.openxmlformats.org/officeDocument/2006/relationships/hyperlink" Target="https://login.consultant.ru/link/?req=doc&amp;base=RLAW098&amp;n=186467&amp;dst=100006" TargetMode="External"/><Relationship Id="rId11" Type="http://schemas.openxmlformats.org/officeDocument/2006/relationships/hyperlink" Target="https://login.consultant.ru/link/?req=doc&amp;base=RLAW098&amp;n=171736&amp;dst=100005" TargetMode="External"/><Relationship Id="rId32" Type="http://schemas.openxmlformats.org/officeDocument/2006/relationships/hyperlink" Target="https://login.consultant.ru/link/?req=doc&amp;base=RLAW098&amp;n=171357&amp;dst=100007" TargetMode="External"/><Relationship Id="rId37" Type="http://schemas.openxmlformats.org/officeDocument/2006/relationships/hyperlink" Target="https://login.consultant.ru/link/?req=doc&amp;base=RLAW098&amp;n=171736&amp;dst=100030" TargetMode="External"/><Relationship Id="rId53" Type="http://schemas.openxmlformats.org/officeDocument/2006/relationships/hyperlink" Target="https://login.consultant.ru/link/?req=doc&amp;base=RLAW098&amp;n=114578&amp;dst=100016" TargetMode="External"/><Relationship Id="rId58" Type="http://schemas.openxmlformats.org/officeDocument/2006/relationships/hyperlink" Target="https://login.consultant.ru/link/?req=doc&amp;base=RLAW098&amp;n=79931&amp;dst=100006" TargetMode="External"/><Relationship Id="rId74" Type="http://schemas.openxmlformats.org/officeDocument/2006/relationships/hyperlink" Target="https://login.consultant.ru/link/?req=doc&amp;base=RLAW098&amp;n=114578&amp;dst=100031" TargetMode="External"/><Relationship Id="rId79" Type="http://schemas.openxmlformats.org/officeDocument/2006/relationships/hyperlink" Target="https://login.consultant.ru/link/?req=doc&amp;base=RLAW098&amp;n=171736&amp;dst=10004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98&amp;n=171736&amp;dst=100050" TargetMode="External"/><Relationship Id="rId95" Type="http://schemas.openxmlformats.org/officeDocument/2006/relationships/hyperlink" Target="https://login.consultant.ru/link/?req=doc&amp;base=RLAW098&amp;n=171736&amp;dst=100056" TargetMode="External"/><Relationship Id="rId22" Type="http://schemas.openxmlformats.org/officeDocument/2006/relationships/hyperlink" Target="https://login.consultant.ru/link/?req=doc&amp;base=RLAW098&amp;n=171736&amp;dst=100005" TargetMode="External"/><Relationship Id="rId27" Type="http://schemas.openxmlformats.org/officeDocument/2006/relationships/hyperlink" Target="https://login.consultant.ru/link/?req=doc&amp;base=RLAW098&amp;n=186467&amp;dst=100008" TargetMode="External"/><Relationship Id="rId43" Type="http://schemas.openxmlformats.org/officeDocument/2006/relationships/hyperlink" Target="https://login.consultant.ru/link/?req=doc&amp;base=RLAW098&amp;n=171736&amp;dst=100035" TargetMode="External"/><Relationship Id="rId48" Type="http://schemas.openxmlformats.org/officeDocument/2006/relationships/hyperlink" Target="https://login.consultant.ru/link/?req=doc&amp;base=RLAW098&amp;n=171736&amp;dst=100033" TargetMode="External"/><Relationship Id="rId64" Type="http://schemas.openxmlformats.org/officeDocument/2006/relationships/hyperlink" Target="https://login.consultant.ru/link/?req=doc&amp;base=RLAW098&amp;n=137239&amp;dst=100005" TargetMode="External"/><Relationship Id="rId69" Type="http://schemas.openxmlformats.org/officeDocument/2006/relationships/hyperlink" Target="https://login.consultant.ru/link/?req=doc&amp;base=RLAW098&amp;n=79931&amp;dst=100010" TargetMode="External"/><Relationship Id="rId80" Type="http://schemas.openxmlformats.org/officeDocument/2006/relationships/hyperlink" Target="https://login.consultant.ru/link/?req=doc&amp;base=RLAW098&amp;n=171736&amp;dst=100028" TargetMode="External"/><Relationship Id="rId85" Type="http://schemas.openxmlformats.org/officeDocument/2006/relationships/hyperlink" Target="https://login.consultant.ru/link/?req=doc&amp;base=RLAW098&amp;n=186467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71357&amp;dst=100005" TargetMode="External"/><Relationship Id="rId17" Type="http://schemas.openxmlformats.org/officeDocument/2006/relationships/hyperlink" Target="https://login.consultant.ru/link/?req=doc&amp;base=RLAW098&amp;n=79931&amp;dst=100005" TargetMode="External"/><Relationship Id="rId25" Type="http://schemas.openxmlformats.org/officeDocument/2006/relationships/hyperlink" Target="https://login.consultant.ru/link/?req=doc&amp;base=RLAW098&amp;n=171736&amp;dst=100006" TargetMode="External"/><Relationship Id="rId33" Type="http://schemas.openxmlformats.org/officeDocument/2006/relationships/hyperlink" Target="https://login.consultant.ru/link/?req=doc&amp;base=RLAW098&amp;n=171357&amp;dst=100009" TargetMode="External"/><Relationship Id="rId38" Type="http://schemas.openxmlformats.org/officeDocument/2006/relationships/hyperlink" Target="https://login.consultant.ru/link/?req=doc&amp;base=RLAW098&amp;n=171736&amp;dst=100032" TargetMode="External"/><Relationship Id="rId46" Type="http://schemas.openxmlformats.org/officeDocument/2006/relationships/hyperlink" Target="https://login.consultant.ru/link/?req=doc&amp;base=RLAW098&amp;n=114578&amp;dst=100012" TargetMode="External"/><Relationship Id="rId59" Type="http://schemas.openxmlformats.org/officeDocument/2006/relationships/hyperlink" Target="https://login.consultant.ru/link/?req=doc&amp;base=RLAW098&amp;n=79931&amp;dst=100008" TargetMode="External"/><Relationship Id="rId67" Type="http://schemas.openxmlformats.org/officeDocument/2006/relationships/hyperlink" Target="https://login.consultant.ru/link/?req=doc&amp;base=RLAW098&amp;n=114578&amp;dst=100024" TargetMode="External"/><Relationship Id="rId20" Type="http://schemas.openxmlformats.org/officeDocument/2006/relationships/hyperlink" Target="https://login.consultant.ru/link/?req=doc&amp;base=RLAW098&amp;n=137239&amp;dst=100005" TargetMode="External"/><Relationship Id="rId41" Type="http://schemas.openxmlformats.org/officeDocument/2006/relationships/hyperlink" Target="https://login.consultant.ru/link/?req=doc&amp;base=RLAW098&amp;n=171736&amp;dst=100034" TargetMode="External"/><Relationship Id="rId54" Type="http://schemas.openxmlformats.org/officeDocument/2006/relationships/hyperlink" Target="https://login.consultant.ru/link/?req=doc&amp;base=RLAW098&amp;n=171736&amp;dst=100038" TargetMode="External"/><Relationship Id="rId62" Type="http://schemas.openxmlformats.org/officeDocument/2006/relationships/hyperlink" Target="https://login.consultant.ru/link/?req=doc&amp;base=RLAW098&amp;n=114578&amp;dst=100019" TargetMode="External"/><Relationship Id="rId70" Type="http://schemas.openxmlformats.org/officeDocument/2006/relationships/hyperlink" Target="https://login.consultant.ru/link/?req=doc&amp;base=LAW&amp;n=493210&amp;dst=101246" TargetMode="External"/><Relationship Id="rId75" Type="http://schemas.openxmlformats.org/officeDocument/2006/relationships/hyperlink" Target="https://login.consultant.ru/link/?req=doc&amp;base=RLAW098&amp;n=114578&amp;dst=100032" TargetMode="External"/><Relationship Id="rId83" Type="http://schemas.openxmlformats.org/officeDocument/2006/relationships/hyperlink" Target="https://login.consultant.ru/link/?req=doc&amp;base=RLAW098&amp;n=184286" TargetMode="External"/><Relationship Id="rId88" Type="http://schemas.openxmlformats.org/officeDocument/2006/relationships/hyperlink" Target="https://login.consultant.ru/link/?req=doc&amp;base=RLAW098&amp;n=171736&amp;dst=100048" TargetMode="External"/><Relationship Id="rId91" Type="http://schemas.openxmlformats.org/officeDocument/2006/relationships/hyperlink" Target="https://login.consultant.ru/link/?req=doc&amp;base=RLAW098&amp;n=171736&amp;dst=100051" TargetMode="External"/><Relationship Id="rId96" Type="http://schemas.openxmlformats.org/officeDocument/2006/relationships/hyperlink" Target="https://login.consultant.ru/link/?req=doc&amp;base=RLAW098&amp;n=171736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9931&amp;dst=100005" TargetMode="External"/><Relationship Id="rId15" Type="http://schemas.openxmlformats.org/officeDocument/2006/relationships/hyperlink" Target="https://login.consultant.ru/link/?req=doc&amp;base=RLAW098&amp;n=184286" TargetMode="External"/><Relationship Id="rId23" Type="http://schemas.openxmlformats.org/officeDocument/2006/relationships/hyperlink" Target="https://login.consultant.ru/link/?req=doc&amp;base=RLAW098&amp;n=171357&amp;dst=100005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RLAW098&amp;n=171736&amp;dst=100028" TargetMode="External"/><Relationship Id="rId49" Type="http://schemas.openxmlformats.org/officeDocument/2006/relationships/hyperlink" Target="https://login.consultant.ru/link/?req=doc&amp;base=RLAW098&amp;n=114578&amp;dst=100014" TargetMode="External"/><Relationship Id="rId57" Type="http://schemas.openxmlformats.org/officeDocument/2006/relationships/hyperlink" Target="https://login.consultant.ru/link/?req=doc&amp;base=LAW&amp;n=465550" TargetMode="External"/><Relationship Id="rId10" Type="http://schemas.openxmlformats.org/officeDocument/2006/relationships/hyperlink" Target="https://login.consultant.ru/link/?req=doc&amp;base=RLAW098&amp;n=145961&amp;dst=100006" TargetMode="External"/><Relationship Id="rId31" Type="http://schemas.openxmlformats.org/officeDocument/2006/relationships/hyperlink" Target="https://login.consultant.ru/link/?req=doc&amp;base=RLAW098&amp;n=186467&amp;dst=100008" TargetMode="External"/><Relationship Id="rId44" Type="http://schemas.openxmlformats.org/officeDocument/2006/relationships/hyperlink" Target="https://login.consultant.ru/link/?req=doc&amp;base=RLAW098&amp;n=114578&amp;dst=100009" TargetMode="External"/><Relationship Id="rId52" Type="http://schemas.openxmlformats.org/officeDocument/2006/relationships/hyperlink" Target="https://login.consultant.ru/link/?req=doc&amp;base=RLAW098&amp;n=145961&amp;dst=100006" TargetMode="External"/><Relationship Id="rId60" Type="http://schemas.openxmlformats.org/officeDocument/2006/relationships/hyperlink" Target="https://login.consultant.ru/link/?req=doc&amp;base=RLAW098&amp;n=45131&amp;dst=100010" TargetMode="External"/><Relationship Id="rId65" Type="http://schemas.openxmlformats.org/officeDocument/2006/relationships/hyperlink" Target="https://login.consultant.ru/link/?req=doc&amp;base=RLAW098&amp;n=116964&amp;dst=100006" TargetMode="External"/><Relationship Id="rId73" Type="http://schemas.openxmlformats.org/officeDocument/2006/relationships/hyperlink" Target="https://login.consultant.ru/link/?req=doc&amp;base=RLAW098&amp;n=114578&amp;dst=100030" TargetMode="External"/><Relationship Id="rId78" Type="http://schemas.openxmlformats.org/officeDocument/2006/relationships/hyperlink" Target="https://login.consultant.ru/link/?req=doc&amp;base=RLAW098&amp;n=171736&amp;dst=100042" TargetMode="External"/><Relationship Id="rId81" Type="http://schemas.openxmlformats.org/officeDocument/2006/relationships/hyperlink" Target="https://login.consultant.ru/link/?req=doc&amp;base=RLAW098&amp;n=171357&amp;dst=100012" TargetMode="External"/><Relationship Id="rId86" Type="http://schemas.openxmlformats.org/officeDocument/2006/relationships/hyperlink" Target="https://login.consultant.ru/link/?req=doc&amp;base=RLAW098&amp;n=171357&amp;dst=100017" TargetMode="External"/><Relationship Id="rId94" Type="http://schemas.openxmlformats.org/officeDocument/2006/relationships/hyperlink" Target="https://login.consultant.ru/link/?req=doc&amp;base=RLAW098&amp;n=171736&amp;dst=100055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37239&amp;dst=100005" TargetMode="External"/><Relationship Id="rId13" Type="http://schemas.openxmlformats.org/officeDocument/2006/relationships/hyperlink" Target="https://login.consultant.ru/link/?req=doc&amp;base=RLAW098&amp;n=186467&amp;dst=100005" TargetMode="External"/><Relationship Id="rId18" Type="http://schemas.openxmlformats.org/officeDocument/2006/relationships/hyperlink" Target="https://login.consultant.ru/link/?req=doc&amp;base=RLAW098&amp;n=114578&amp;dst=100005" TargetMode="External"/><Relationship Id="rId39" Type="http://schemas.openxmlformats.org/officeDocument/2006/relationships/hyperlink" Target="https://login.consultant.ru/link/?req=doc&amp;base=LAW&amp;n=482686" TargetMode="External"/><Relationship Id="rId34" Type="http://schemas.openxmlformats.org/officeDocument/2006/relationships/hyperlink" Target="https://login.consultant.ru/link/?req=doc&amp;base=RLAW098&amp;n=171736&amp;dst=100028" TargetMode="External"/><Relationship Id="rId50" Type="http://schemas.openxmlformats.org/officeDocument/2006/relationships/hyperlink" Target="https://login.consultant.ru/link/?req=doc&amp;base=RLAW098&amp;n=171736&amp;dst=100037" TargetMode="External"/><Relationship Id="rId55" Type="http://schemas.openxmlformats.org/officeDocument/2006/relationships/hyperlink" Target="https://login.consultant.ru/link/?req=doc&amp;base=LAW&amp;n=494575" TargetMode="External"/><Relationship Id="rId76" Type="http://schemas.openxmlformats.org/officeDocument/2006/relationships/hyperlink" Target="https://login.consultant.ru/link/?req=doc&amp;base=RLAW098&amp;n=171736&amp;dst=100039" TargetMode="External"/><Relationship Id="rId97" Type="http://schemas.openxmlformats.org/officeDocument/2006/relationships/hyperlink" Target="https://login.consultant.ru/link/?req=doc&amp;base=RLAW098&amp;n=171736&amp;dst=100057" TargetMode="External"/><Relationship Id="rId7" Type="http://schemas.openxmlformats.org/officeDocument/2006/relationships/hyperlink" Target="https://login.consultant.ru/link/?req=doc&amp;base=RLAW098&amp;n=114578&amp;dst=100005" TargetMode="External"/><Relationship Id="rId71" Type="http://schemas.openxmlformats.org/officeDocument/2006/relationships/hyperlink" Target="https://login.consultant.ru/link/?req=doc&amp;base=RLAW098&amp;n=114578&amp;dst=100026" TargetMode="External"/><Relationship Id="rId92" Type="http://schemas.openxmlformats.org/officeDocument/2006/relationships/hyperlink" Target="https://login.consultant.ru/link/?req=doc&amp;base=RLAW098&amp;n=171357&amp;dst=1000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7711" TargetMode="External"/><Relationship Id="rId24" Type="http://schemas.openxmlformats.org/officeDocument/2006/relationships/hyperlink" Target="https://login.consultant.ru/link/?req=doc&amp;base=RLAW098&amp;n=186467&amp;dst=100007" TargetMode="External"/><Relationship Id="rId40" Type="http://schemas.openxmlformats.org/officeDocument/2006/relationships/hyperlink" Target="https://login.consultant.ru/link/?req=doc&amp;base=RLAW098&amp;n=171736&amp;dst=100033" TargetMode="External"/><Relationship Id="rId45" Type="http://schemas.openxmlformats.org/officeDocument/2006/relationships/hyperlink" Target="https://login.consultant.ru/link/?req=doc&amp;base=RLAW098&amp;n=114578&amp;dst=100011" TargetMode="External"/><Relationship Id="rId66" Type="http://schemas.openxmlformats.org/officeDocument/2006/relationships/hyperlink" Target="https://login.consultant.ru/link/?req=doc&amp;base=LAW&amp;n=483239" TargetMode="External"/><Relationship Id="rId87" Type="http://schemas.openxmlformats.org/officeDocument/2006/relationships/hyperlink" Target="https://login.consultant.ru/link/?req=doc&amp;base=RLAW098&amp;n=171736&amp;dst=100048" TargetMode="External"/><Relationship Id="rId61" Type="http://schemas.openxmlformats.org/officeDocument/2006/relationships/hyperlink" Target="https://login.consultant.ru/link/?req=doc&amp;base=RLAW098&amp;n=74179&amp;dst=101643" TargetMode="External"/><Relationship Id="rId82" Type="http://schemas.openxmlformats.org/officeDocument/2006/relationships/hyperlink" Target="https://login.consultant.ru/link/?req=doc&amp;base=RLAW098&amp;n=171357&amp;dst=100014" TargetMode="External"/><Relationship Id="rId19" Type="http://schemas.openxmlformats.org/officeDocument/2006/relationships/hyperlink" Target="https://login.consultant.ru/link/?req=doc&amp;base=RLAW098&amp;n=116964&amp;dst=100005" TargetMode="External"/><Relationship Id="rId14" Type="http://schemas.openxmlformats.org/officeDocument/2006/relationships/hyperlink" Target="https://login.consultant.ru/link/?req=doc&amp;base=LAW&amp;n=480999" TargetMode="External"/><Relationship Id="rId30" Type="http://schemas.openxmlformats.org/officeDocument/2006/relationships/hyperlink" Target="https://login.consultant.ru/link/?req=doc&amp;base=RLAW098&amp;n=184286" TargetMode="External"/><Relationship Id="rId35" Type="http://schemas.openxmlformats.org/officeDocument/2006/relationships/hyperlink" Target="https://login.consultant.ru/link/?req=doc&amp;base=RLAW098&amp;n=171736&amp;dst=100029" TargetMode="External"/><Relationship Id="rId56" Type="http://schemas.openxmlformats.org/officeDocument/2006/relationships/hyperlink" Target="https://login.consultant.ru/link/?req=doc&amp;base=LAW&amp;n=483022" TargetMode="External"/><Relationship Id="rId77" Type="http://schemas.openxmlformats.org/officeDocument/2006/relationships/hyperlink" Target="https://login.consultant.ru/link/?req=doc&amp;base=RLAW098&amp;n=171736&amp;dst=100041" TargetMode="External"/><Relationship Id="rId8" Type="http://schemas.openxmlformats.org/officeDocument/2006/relationships/hyperlink" Target="https://login.consultant.ru/link/?req=doc&amp;base=RLAW098&amp;n=116964&amp;dst=100005" TargetMode="External"/><Relationship Id="rId51" Type="http://schemas.openxmlformats.org/officeDocument/2006/relationships/hyperlink" Target="https://login.consultant.ru/link/?req=doc&amp;base=RLAW098&amp;n=171736&amp;dst=100037" TargetMode="External"/><Relationship Id="rId72" Type="http://schemas.openxmlformats.org/officeDocument/2006/relationships/hyperlink" Target="https://login.consultant.ru/link/?req=doc&amp;base=RLAW098&amp;n=114578&amp;dst=100028" TargetMode="External"/><Relationship Id="rId93" Type="http://schemas.openxmlformats.org/officeDocument/2006/relationships/hyperlink" Target="https://login.consultant.ru/link/?req=doc&amp;base=RLAW098&amp;n=171357&amp;dst=100021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2025-03-14T11:27:00Z</dcterms:created>
  <dcterms:modified xsi:type="dcterms:W3CDTF">2025-03-14T11:28:00Z</dcterms:modified>
</cp:coreProperties>
</file>