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58" w:rsidRDefault="00327F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27F58" w:rsidRDefault="00327F58">
      <w:pPr>
        <w:pStyle w:val="ConsPlusNormal"/>
        <w:jc w:val="both"/>
        <w:outlineLvl w:val="0"/>
      </w:pPr>
    </w:p>
    <w:p w:rsidR="00327F58" w:rsidRDefault="00327F58">
      <w:pPr>
        <w:pStyle w:val="ConsPlusTitle"/>
        <w:jc w:val="center"/>
        <w:outlineLvl w:val="0"/>
      </w:pPr>
      <w:r>
        <w:t>АДМИНИСТРАЦИЯ ЯЛЬЧИКСКОГО РАЙОНА</w:t>
      </w:r>
    </w:p>
    <w:p w:rsidR="00327F58" w:rsidRDefault="00327F58">
      <w:pPr>
        <w:pStyle w:val="ConsPlusTitle"/>
        <w:jc w:val="center"/>
      </w:pPr>
      <w:r>
        <w:t>ЧУВАШСКОЙ РЕСПУБЛИКИ</w:t>
      </w:r>
    </w:p>
    <w:p w:rsidR="00327F58" w:rsidRDefault="00327F58">
      <w:pPr>
        <w:pStyle w:val="ConsPlusTitle"/>
        <w:jc w:val="both"/>
      </w:pPr>
    </w:p>
    <w:p w:rsidR="00327F58" w:rsidRDefault="00327F58">
      <w:pPr>
        <w:pStyle w:val="ConsPlusTitle"/>
        <w:jc w:val="center"/>
      </w:pPr>
      <w:r>
        <w:t>ПОСТАНОВЛЕНИЕ</w:t>
      </w:r>
    </w:p>
    <w:p w:rsidR="00327F58" w:rsidRDefault="00327F58">
      <w:pPr>
        <w:pStyle w:val="ConsPlusTitle"/>
        <w:jc w:val="center"/>
      </w:pPr>
      <w:r>
        <w:t>от 5 июля 2021 г. N 331</w:t>
      </w:r>
    </w:p>
    <w:p w:rsidR="00327F58" w:rsidRDefault="00327F58">
      <w:pPr>
        <w:pStyle w:val="ConsPlusTitle"/>
        <w:jc w:val="both"/>
      </w:pPr>
    </w:p>
    <w:p w:rsidR="00327F58" w:rsidRDefault="00327F58">
      <w:pPr>
        <w:pStyle w:val="ConsPlusTitle"/>
        <w:jc w:val="center"/>
      </w:pPr>
      <w:r>
        <w:t>ОБ УТВЕРЖДЕНИИ РЕГЛАМЕНТА ТЕРРИТОРИАЛЬНОЙ</w:t>
      </w:r>
    </w:p>
    <w:p w:rsidR="00327F58" w:rsidRDefault="00327F58">
      <w:pPr>
        <w:pStyle w:val="ConsPlusTitle"/>
        <w:jc w:val="center"/>
      </w:pPr>
      <w:r>
        <w:t>ТРЕХСТОРОННЕЙ КОМИССИИ ПО РЕГУЛИРОВАНИЮ</w:t>
      </w:r>
    </w:p>
    <w:p w:rsidR="00327F58" w:rsidRDefault="00327F58">
      <w:pPr>
        <w:pStyle w:val="ConsPlusTitle"/>
        <w:jc w:val="center"/>
      </w:pPr>
      <w:r>
        <w:t>СОЦИАЛЬНО-ТРУДОВЫХ ОТНОШЕНИЙ</w:t>
      </w:r>
    </w:p>
    <w:p w:rsidR="00327F58" w:rsidRDefault="00327F58">
      <w:pPr>
        <w:pStyle w:val="ConsPlusTitle"/>
        <w:jc w:val="center"/>
      </w:pPr>
      <w:r>
        <w:t>ЯЛЬЧИКСКОГО РАЙОНА ЧУВАШСКОЙ РЕСПУБЛИКИ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Чувашской Республики "О социальном партнерстве", </w:t>
      </w:r>
      <w:hyperlink r:id="rId6">
        <w:r>
          <w:rPr>
            <w:color w:val="0000FF"/>
          </w:rPr>
          <w:t>решением</w:t>
        </w:r>
      </w:hyperlink>
      <w:r>
        <w:t xml:space="preserve"> Собрания депутатов Яльчикского района Чувашской Республики от 26.09.2019 N 36/5-с "О территориальной трехсторонней комиссии по регулированию социально-трудовых отношений в Яльчикском районе",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Яльчикского района Чувашской Республики от 05.09.2017 N 797 "О создании районной комиссии по регулированию социально-трудовых отношений" администрация Яльчикского района Чувашской Республики постановляет: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территориальной трехсторонней комиссии по регулированию социально-трудовых отношений Яльчикского района Чувашской Республики.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right"/>
      </w:pPr>
      <w:r>
        <w:t>Глава администрации</w:t>
      </w:r>
    </w:p>
    <w:p w:rsidR="00327F58" w:rsidRDefault="00327F58">
      <w:pPr>
        <w:pStyle w:val="ConsPlusNormal"/>
        <w:jc w:val="right"/>
      </w:pPr>
      <w:r>
        <w:t>Яльчикского района</w:t>
      </w:r>
    </w:p>
    <w:p w:rsidR="00327F58" w:rsidRDefault="00327F58">
      <w:pPr>
        <w:pStyle w:val="ConsPlusNormal"/>
        <w:jc w:val="right"/>
      </w:pPr>
      <w:r>
        <w:t>Л.В.ЛЕВЫЙ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right"/>
        <w:outlineLvl w:val="0"/>
      </w:pPr>
      <w:r>
        <w:t>Приложение</w:t>
      </w:r>
    </w:p>
    <w:p w:rsidR="00327F58" w:rsidRDefault="00327F58">
      <w:pPr>
        <w:pStyle w:val="ConsPlusNormal"/>
        <w:jc w:val="right"/>
      </w:pPr>
      <w:r>
        <w:t>к постановлению</w:t>
      </w:r>
    </w:p>
    <w:p w:rsidR="00327F58" w:rsidRDefault="00327F58">
      <w:pPr>
        <w:pStyle w:val="ConsPlusNormal"/>
        <w:jc w:val="right"/>
      </w:pPr>
      <w:r>
        <w:t>администрации</w:t>
      </w:r>
    </w:p>
    <w:p w:rsidR="00327F58" w:rsidRDefault="00327F58">
      <w:pPr>
        <w:pStyle w:val="ConsPlusNormal"/>
        <w:jc w:val="right"/>
      </w:pPr>
      <w:r>
        <w:t>Яльчикского района</w:t>
      </w:r>
    </w:p>
    <w:p w:rsidR="00327F58" w:rsidRDefault="00327F58">
      <w:pPr>
        <w:pStyle w:val="ConsPlusNormal"/>
        <w:jc w:val="right"/>
      </w:pPr>
      <w:r>
        <w:t>Чувашской Республики</w:t>
      </w:r>
    </w:p>
    <w:p w:rsidR="00327F58" w:rsidRDefault="00327F58">
      <w:pPr>
        <w:pStyle w:val="ConsPlusNormal"/>
        <w:jc w:val="right"/>
      </w:pPr>
      <w:r>
        <w:t>от 05.07.2021 N 331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right"/>
      </w:pPr>
      <w:r>
        <w:t>Утвержден</w:t>
      </w:r>
    </w:p>
    <w:p w:rsidR="00327F58" w:rsidRDefault="00327F58">
      <w:pPr>
        <w:pStyle w:val="ConsPlusNormal"/>
        <w:jc w:val="right"/>
      </w:pPr>
      <w:r>
        <w:t>на заседании территориальной</w:t>
      </w:r>
    </w:p>
    <w:p w:rsidR="00327F58" w:rsidRDefault="00327F58">
      <w:pPr>
        <w:pStyle w:val="ConsPlusNormal"/>
        <w:jc w:val="right"/>
      </w:pPr>
      <w:r>
        <w:t>трехсторонней комиссии по</w:t>
      </w:r>
    </w:p>
    <w:p w:rsidR="00327F58" w:rsidRDefault="00327F58">
      <w:pPr>
        <w:pStyle w:val="ConsPlusNormal"/>
        <w:jc w:val="right"/>
      </w:pPr>
      <w:r>
        <w:t>регулированию социально-трудовых</w:t>
      </w:r>
    </w:p>
    <w:p w:rsidR="00327F58" w:rsidRDefault="00327F58">
      <w:pPr>
        <w:pStyle w:val="ConsPlusNormal"/>
        <w:jc w:val="right"/>
      </w:pPr>
      <w:r>
        <w:t>отношений Яльчикского района</w:t>
      </w:r>
    </w:p>
    <w:p w:rsidR="00327F58" w:rsidRDefault="00327F58">
      <w:pPr>
        <w:pStyle w:val="ConsPlusNormal"/>
        <w:jc w:val="right"/>
      </w:pPr>
      <w:r>
        <w:t>Протокол от 20.05.2021 N 2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</w:pPr>
      <w:bookmarkStart w:id="0" w:name="P38"/>
      <w:bookmarkEnd w:id="0"/>
      <w:r>
        <w:t>РЕГЛАМЕНТ</w:t>
      </w:r>
    </w:p>
    <w:p w:rsidR="00327F58" w:rsidRDefault="00327F58">
      <w:pPr>
        <w:pStyle w:val="ConsPlusTitle"/>
        <w:jc w:val="center"/>
      </w:pPr>
      <w:r>
        <w:t>ТЕРРИТОРИАЛЬНОЙ ТРЕХСТОРОННЕЙ КОМИССИИ ПО РЕГУЛИРОВАНИЮ</w:t>
      </w:r>
    </w:p>
    <w:p w:rsidR="00327F58" w:rsidRDefault="00327F58">
      <w:pPr>
        <w:pStyle w:val="ConsPlusTitle"/>
        <w:jc w:val="center"/>
      </w:pPr>
      <w:r>
        <w:t>СОЦИАЛЬНО-ТРУДОВЫХ ОТНОШЕНИЙ ЯЛЬЧИКСКОГО РАЙОНА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1. Общие положения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 xml:space="preserve">1.1. Деятельность территориальной трехсторонней комиссии по регулированию социально-трудовых отношений (в дальнейшем Комиссия) осуществляется на основе </w:t>
      </w:r>
      <w:hyperlink r:id="rId8">
        <w:r>
          <w:rPr>
            <w:color w:val="0000FF"/>
          </w:rPr>
          <w:t>Закона</w:t>
        </w:r>
      </w:hyperlink>
      <w:r>
        <w:t xml:space="preserve"> Чувашской Республики "О социальном партнерстве", </w:t>
      </w:r>
      <w:hyperlink r:id="rId9">
        <w:r>
          <w:rPr>
            <w:color w:val="0000FF"/>
          </w:rPr>
          <w:t>Решения</w:t>
        </w:r>
      </w:hyperlink>
      <w:r>
        <w:t xml:space="preserve"> Собрания депутатов Яльчикского района Чувашской Республики от 26.09.2019 N 36/5-с "О территориальной трехсторонней комиссии по регулированию социально-трудовых отношений в Яльчикском районе",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Яльчикского района Чувашской Республики от 05.09.2017 N 797 "О создании районной комиссии по регулированию социально-трудовых отношений".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1.2. Заседания Комиссии проводятся, как правило, не реже одного раза в квартал в соответствии с планом работы Комиссии, формируемым на основе предложений ее сторон и рабочих групп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1.3. По предложению одной из сторон Комиссии могут проводиться внеочередные ее заседания.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1.4. Для обеспечения оперативного взаимодействия сторон в период между заседаниями Комиссии координатором проводятся консультации с координаторами сторон по вопросам, требующим оперативного решения.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1.5. По предложениям сторон для организации контроля за выполнением Соглашения о социальном партнерстве, подготовки вопросов, вносимых на рассмотрение, обсуждение проектов законодательных и иных нормативных правовых актов, проведения консультаций по другим вопросам, решением Комиссии, из числа ее членов, образуются постоянные и временные трехсторонние рабочие группы Комиссии (в дальнейшем - рабочие группы).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Состав рабочих групп формируется на основе предложений сторон и утверждается координатором Комиссии.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2. Подготовка заседаний Комиссии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>2.1. Проект повестки заседания Комиссии формируется ее секретариатом на основе плана работы Комиссии, ранее принятых ею решений, предложений и соответствующих материалов, представляемых в секретариат Комиссии в установленном порядке.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2.2. На рассмотрение заседаний Комиссии вносятся вопросы, как правило, предварительно рассмотренные в соответствующих рабочих группах.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Координатор каждой из сторон по ее поручению вправе вносить координатору Комиссии предложения о проведении внеочередного заседания Комиссии с материалами и обоснованием необходимости их проведения.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Решение по данному вопросу принимается координатором Комиссии, и заседание созывается в течение двух недель со дня поступления предложения.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2.3. По вопросам предлагаемой повестки заседания Комиссии в ее секретариат представляются: пояснительная записка, проект решения Комиссии, список лиц, приглашенных на ее заседание.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При необходимости представляются проекты законодательных, иных нормативных правовых актов, соответствующие финансово-экономические обоснования, протокол разногласий сторон, предложения, поступившие от членов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2.4. После внесения в секретариат Комиссии предложений по проекту повестки заседания и соответствующих материалов, дата проведения заседания Комиссии определяется ее Координатором, по согласованию с координаторами сторон, но не позднее, чем за 5 дней до </w:t>
      </w:r>
      <w:r>
        <w:lastRenderedPageBreak/>
        <w:t>заседания.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2.5. Секретариат Комиссии за 3 дня до заседания информирует членов Комиссии о дате, времени и </w:t>
      </w:r>
      <w:proofErr w:type="gramStart"/>
      <w:r>
        <w:t>месте проведения заседания Комиссии</w:t>
      </w:r>
      <w:proofErr w:type="gramEnd"/>
      <w:r>
        <w:t xml:space="preserve"> и вопросах, вносимых на ее рассмотрение. Сообщение передается телефонограммой или в письменной форме и фиксируется ответственным секретарем Комиссии с указанием даты, </w:t>
      </w:r>
      <w:proofErr w:type="gramStart"/>
      <w:r>
        <w:t>времени передачи и фамилии</w:t>
      </w:r>
      <w:proofErr w:type="gramEnd"/>
      <w:r>
        <w:t xml:space="preserve"> принявшего сообщение.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Членам Комиссии не позже чем за два, а в исключительных случаях за один день до заседания Комиссии предоставляются проекты решений и другие необходимые документы к заседанию.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В случае проведения внеочередного заседания Комиссии материалы могут выдаваться непосредственно перед заседанием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2.6. На заседание Комиссии могут быть приглашены представители органов местного самоуправления Яльчикского района, территориальных организаций профсоюзов, объединений работодателей, не входящих в состав Комиссии, ученые и специалисты, представители других организаций.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Заявки на участие в заседании направляются в секретариат Комиссии координаторами соответствующих сторон, не позднее, чем за 1 день до ее заседания.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2.7. Перед заседанием Комиссии ее секретариатом проводится регистрация участников заседания.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2.8. Освещение работы Комиссии в средствах массовой информации организуется органами местного самоуправления Яльчикского района.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2.9. Заседания Комиссии проводятся, как правило, </w:t>
      </w:r>
      <w:proofErr w:type="gramStart"/>
      <w:r>
        <w:t>в помещениях</w:t>
      </w:r>
      <w:proofErr w:type="gramEnd"/>
      <w:r>
        <w:t xml:space="preserve"> предоставляемых органами местного самоуправления.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3. Порядок проведения заседаний Комиссии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>3.1. Заседание Комиссии считается правомочным, а голосование при принятии решений действительным при наличии более половины членов Комиссии каждой из Сторон.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3.2. Представители сторон Комиссии могут по согласованию с координаторами сторон Комиссии назначать экспертов, предоставляя им право на участие в обсуждении вопросов, рассматриваемых Комиссией, ее рабочими группами, в случае отсутствия по уважительным причинам члена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3.3. Для ведения заседания Комиссии формируется рабочий президиум, состоящий из координатора Комиссии, координаторов каждой из сторон.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3.4. Председательствует на заседаниях координатор Комиссии, а в случае его отсутствия - один из координаторов ее сторон.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3.5. Председательствующий на заседании Комиссии: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вносит на утверждение Комиссии предложения по повестке заседания, регламенту его работы;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обеспечивает ведение заседания в соответствии с настоящим Регламентом;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представляет в порядке поступления предложений слово для выступлений, а в необходимых случаях может изменить очередность выступлений с объявлением мотивов такого изменения;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- вправе предупредить выступающего или лишить его слова при нарушении выступающим </w:t>
      </w:r>
      <w:r>
        <w:lastRenderedPageBreak/>
        <w:t>утвержденного комиссией регламента работы ее заседания;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организует голосование по принятию решений Комиссии в соответствии с настоящим Регламентом, сообщает результаты голосования.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3.6. Координатор Комиссии в голосовании не участвует.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3.7. Время, предоставляемое для докладов, сообщений, информации, выступлений в прениях, повторных выступлений, устанавливается утвержденным Комиссией регламентом ее заседания.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3.8. Члены Комиссии и приглашенные вправе выступать по одному и тому же вопросу не более двух раз. Заявления о предоставлении слова могут подаваться на имя председательствующего, как в письменном виде, так и при устном обращении.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Члены Комиссии и приглашенные выступают на заседаниях Комиссии после предоставления им слова председательствующим.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4. Порядок принятия и контроля за исполнением решений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>4.1. Комиссия принимает свои решения открытым голосованием.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4.2. Проекты решений по рассматриваемым вопросам предоставляются членам Комиссии в письменном виде.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4.3. После принятия Комиссией проекта решения за основу обсуждаются и ставятся на голосование, в порядке поступления, поправки к проекту. Поправки принципиального характера вносятся, как правило, в письменном виде.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4.4. Комиссия вправе создать редакционную комиссию из представителей сторон для подготовки проекта решения, внесения в проект поправок и дополнений, его редакционной доработки.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4.5. Решение Комиссии считается принятым, если за него проголосовали все три стороны.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4.6. Контроль за выполнением решений, как правило, возлагается на секретариат Комиссии и стороны.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Ответственные за выполнение решения в установленные Комиссией сроки направляют письменную информацию о выполнении решений в секретариат Комиссии, который информирует Комиссию о содержании данной информации на очередном заседании.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4.7. Протокол заседания Комиссии подписывается председательствующим на заседании и ответственным секретарем Комиссии. В отсутствии координатора Комиссии протокол заседания подписывается председательствующим на заседании координатором одной из сторон. Выписки из протокола рассылаются секретариатом членам Комиссии и ответственным за выполнение решений.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5. Секретариат Комиссии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>5.1. Для организационного обеспечения деятельности Комиссии образуется секретариат Комиссии в количестве 1 человек.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lastRenderedPageBreak/>
        <w:t>5.2. Секретариат Комиссии осуществляет свою деятельность в соответствии с решениями Комиссии и поручениями координатора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5.3. Секретариат Комиссии: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обеспечивает подготовку заседаний Комиссии и ее рабочих групп;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- организует связь Комиссии с органами местного самоуправления, территориальными организациями профсоюзов и </w:t>
      </w:r>
      <w:proofErr w:type="gramStart"/>
      <w:r>
        <w:t>объединениями работодателей Чувашской Республики</w:t>
      </w:r>
      <w:proofErr w:type="gramEnd"/>
      <w:r>
        <w:t xml:space="preserve"> и иными комиссиями по регулированию социально-трудовых отношений в ходе коллективных переговоров и подготовки проекта территориального соглашения о социальном партнерстве и иных соглашений, по основным направлением социально-экономической политики;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организует проведение консультаций координатора Комиссии с координаторами сторон в период между заседаниями Комиссии по вопросам, требующим принятия оперативных решений;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по поручению Комиссии, ее координатора направляет соответствующие решения, предложения и рекомендации Комиссии, информацию о ее деятельности в органы местного самоуправления, территориальными организации профсоюзов и объединения работодателей Яльчикского района, Республиканскую трехстороннюю комиссию по регулированию социально-трудовых отношений и иные комиссии по регулированию социально-трудовых отношений;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ведет делопроизводство Комиссии;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запрашивает у органов муниципального образования, профсоюзов, работодателей информацию о заключаемых и заключенных соглашениях, регулирующих социально-трудовые отношения, коллективных договорах в целях выработки рекомендаций Комиссии по развитию коллективно-договорного регулирования социально-трудовых отношений;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запрашивает у органов муниципального образования информацию о социально-экономическом положении в Яльчикском районе, необходимую для ведения переговоров и подготовки территориального соглашения о социальном партнерстве и организации контроля за его выполнением.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5.4. Секретариат Комиссии обобщает материалы заседаний Комиссии, ее рабочих групп, об участии членов Комиссии в ее работе, информацию о ходе выполнения планов работы и решений Комиссии и доводит ее до членов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5.5. Секретариат Комиссии в установленном порядке запрашивает у территориальных организаций профсоюзов, объединений работодателей Яльчикского района информацию об их структуре и составе.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5.6. Ответственный секретарь Комиссии утверждается координатором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5.7. Ответственный секретарь Комиссии обеспечивает выполнение секретариатом возложенных на него задач.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5.8. Секретари сторон утверждаются решениями соответствующих сторон.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5.9. Материально-техническое и организационное обеспечение деятельности Комиссии и ее секретариата осуществляется исполнительным органом местного самоуправления Яльчикского района.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6. Член комиссии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>6.1. Член Комиссии имеет право: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lastRenderedPageBreak/>
        <w:t>вносить предложения для рассмотрения на заседаниях Комиссии и рабочих групп;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знакомиться в установленном порядке с соответствующими нормативными правовыми актами Чувашской Республики, органов местного самоуправления, а также и их проектами, информационными и справочными материалами;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присутствовать на заседаниях любых постоянных и временных рабочих групп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6.2. По всем вопросам, рассматриваемым на заседаниях, члены Комиссии пользуются правом голоса.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6.3. Член Комиссии обязан: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участвовать в заседаниях Комиссии и рабочих групп;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содействовать реализации решений Комиссии;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регулярно информировать представляемые им стороны о деятельности Комиссии и выполнении территориального соглашения о социальном партнерстве.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6.4. Член Комиссии несет персональную ответственность перед стороной и непосредственно органами, уполномочившими представлять их интересы: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по поручению Комиссии, ее координатора направляет соответствующие решения, предложения и рекомендации Комиссии, информацию о ее деятельности в органы местного самоуправления, территориальными организации профсоюзов и объединения работодателей Яльчикского района, Республиканскую трехстороннюю комиссию по регулированию социально-трудовых отношений и иные комиссии по регулированию социально-трудовых отношений;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ведет делопроизводство Комиссии;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запрашивает у органов муниципального образования, профсоюзов, работодателей информацию о заключаемых и заключенных соглашениях, регулирующих социально-трудовые отношения, коллективных договорах в целях выработки рекомендаций Комиссии по развитию коллективно-договорного регулирования социально-трудовых отношений;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запрашивает у органов муниципального образования информацию о социально-экономическом положении в Яльчикском районе, необходимую для ведения переговоров и подготовки территориального соглашения о социальном партнерстве и организации контроля за его выполнением.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5.4. Секретариат Комиссии обобщает материалы заседаний Комиссии, ее рабочих групп, об участии членов Комиссии в ее работе, информацию о ходе выполнения планов работы и решений Комиссии и доводит ее до членов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5.5. Секретариат Комиссии в установленном порядке запрашивает у территориальных организаций профсоюзов, объединений работодателей Яльчикского района информацию об их структуре и составе.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5.6. Ответственный секретарь Комиссии утверждается координатором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5.7. Ответственный секретарь Комиссии обеспечивает выполнение секретариатом возложенных на него задач.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5.8. Секретари сторон утверждаются решениями соответствующих сторон.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 xml:space="preserve">5.9. Материально-техническое и организационное обеспечение деятельности Комиссии и ее </w:t>
      </w:r>
      <w:r>
        <w:lastRenderedPageBreak/>
        <w:t>секретариата осуществляется исполнительным органом местного самоуправления Яльчикского района.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Title"/>
        <w:jc w:val="center"/>
        <w:outlineLvl w:val="1"/>
      </w:pPr>
      <w:r>
        <w:t>6. Член комиссии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ind w:firstLine="540"/>
        <w:jc w:val="both"/>
      </w:pPr>
      <w:r>
        <w:t>6.1. Член Комиссии имеет право: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вносить предложения для рассмотрения на заседаниях Комиссии и рабочих групп;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знакомиться в установленном порядке с соответствующими нормативными правовыми актами Чувашской Республики, органов местного самоуправления, а также и их проектами, информационными и справочными материалами;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присутствовать на заседаниях любых постоянных и временных рабочих групп Комиссии.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6.2. По всем вопросам, рассматриваемым на заседаниях, члены Комиссии пользуются правом голоса.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6.3. Член Комиссии обязан: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участвовать в заседаниях Комиссии и рабочих групп;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содействовать реализации решений Комиссии;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- регулярно информировать представляемые им стороны о деятельности Комиссии и выполнении территориального соглашения о социальном партнерстве.</w:t>
      </w:r>
    </w:p>
    <w:p w:rsidR="00327F58" w:rsidRDefault="00327F58">
      <w:pPr>
        <w:pStyle w:val="ConsPlusNormal"/>
        <w:spacing w:before="220"/>
        <w:ind w:firstLine="540"/>
        <w:jc w:val="both"/>
      </w:pPr>
      <w:r>
        <w:t>6.4. Член Комиссии несет персональную ответственность перед стороной и непосредственно органами, уполномочившими представлять их интересы.</w:t>
      </w: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jc w:val="both"/>
      </w:pPr>
    </w:p>
    <w:p w:rsidR="00327F58" w:rsidRDefault="00327F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EB0" w:rsidRDefault="008A4EB0">
      <w:bookmarkStart w:id="1" w:name="_GoBack"/>
      <w:bookmarkEnd w:id="1"/>
    </w:p>
    <w:sectPr w:rsidR="008A4EB0" w:rsidSect="00EF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58"/>
    <w:rsid w:val="00327F58"/>
    <w:rsid w:val="008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0006-0A6F-447C-800B-5062CA6D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65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412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189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56545" TargetMode="External"/><Relationship Id="rId10" Type="http://schemas.openxmlformats.org/officeDocument/2006/relationships/hyperlink" Target="https://login.consultant.ru/link/?req=doc&amp;base=RLAW098&amp;n=1412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18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1</cp:revision>
  <dcterms:created xsi:type="dcterms:W3CDTF">2025-01-21T13:42:00Z</dcterms:created>
  <dcterms:modified xsi:type="dcterms:W3CDTF">2025-01-21T13:43:00Z</dcterms:modified>
</cp:coreProperties>
</file>