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12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(надзора) в сфере образования в части порядка организации         и осуществления образовательной деятельности по основным                   программам профессионального обучения     1.  Наименование  ви</w:t>
      </w:r>
      <w:r>
        <w:rPr>
          <w:rFonts w:ascii="Courier New" w:hAnsi="Courier New" w:eastAsia="Courier New" w:cs="Courier New"/>
          <w:color w:val="000000"/>
          <w:sz w:val="24"/>
        </w:rPr>
        <w:t xml:space="preserve">да  контроля,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федеральныйгосударственный контроль (надзор) в сфере образования. </w:t>
      </w:r>
      <w:r>
        <w:rPr>
          <w:rFonts w:ascii="Courier New" w:hAnsi="Courier New" w:eastAsia="Courier New" w:cs="Courier New"/>
          <w:color w:val="000000"/>
          <w:sz w:val="24"/>
        </w:rPr>
        <w:t xml:space="preserve">    2. Наименование контрольного (надзорного) органа:___________________________________________________________________________        (указать наименование органа исполнительной власти субъекта  Российской Федерации, осуществляющего переданные Российской</w:t>
      </w:r>
      <w:r>
        <w:rPr>
          <w:rFonts w:ascii="Courier New" w:hAnsi="Courier New" w:eastAsia="Courier New" w:cs="Courier New"/>
          <w:color w:val="000000"/>
          <w:sz w:val="24"/>
        </w:rPr>
        <w:t xml:space="preserve"> Федерацией                      полномочия в сфере образования)     3.  Объект контроля (надзора), в отношении которого проводится плановаявыездная проверка (далее - проверка):__________________________________________________________________________.    </w:t>
      </w:r>
      <w:r>
        <w:rPr>
          <w:rFonts w:ascii="Courier New" w:hAnsi="Courier New" w:eastAsia="Courier New" w:cs="Courier New"/>
          <w:color w:val="000000"/>
          <w:sz w:val="24"/>
        </w:rPr>
        <w:t xml:space="preserve"> 4.    Фамилия,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регистра</w:t>
      </w:r>
      <w:r>
        <w:rPr>
          <w:rFonts w:ascii="Courier New" w:hAnsi="Courier New" w:eastAsia="Courier New" w:cs="Courier New"/>
          <w:color w:val="000000"/>
          <w:sz w:val="24"/>
        </w:rPr>
        <w:t xml:space="preserve">ции  по  месту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  в  пределах  места  нахождения  юридического  лица  (его </w:t>
      </w:r>
      <w:r>
        <w:rPr>
          <w:rFonts w:ascii="Courier New" w:hAnsi="Courier New" w:eastAsia="Courier New" w:cs="Courier New"/>
          <w:color w:val="000000"/>
          <w:sz w:val="24"/>
        </w:rPr>
        <w:t xml:space="preserve"> филиалов,представительств,   обособленных  структурных  подразделений),  являющегосяконтролируемым лицом:__________________________________________________________________________.     5. Место (места) проведения проверки с заполнением проверочного листа: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провед</w:t>
      </w:r>
      <w:r>
        <w:rPr>
          <w:rFonts w:ascii="Courier New" w:hAnsi="Courier New" w:eastAsia="Courier New" w:cs="Courier New"/>
          <w:color w:val="000000"/>
          <w:sz w:val="24"/>
        </w:rPr>
        <w:t xml:space="preserve">ении  проверки,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_______________________________.     7. Учетный номер проверки: ___________________________________________.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несоблюде</w:t>
      </w:r>
      <w:r>
        <w:rPr>
          <w:rFonts w:ascii="Courier New" w:hAnsi="Courier New" w:eastAsia="Courier New" w:cs="Courier New"/>
          <w:color w:val="000000"/>
          <w:sz w:val="24"/>
        </w:rPr>
        <w:t xml:space="preserve">нииконтролируемым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Разработаны ли и утверждены организацией, осуществляющей образовательную деятельность (далее - организация), основные программы профессионального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организации и осуществления образовательной деятельности по основным программам профессионального образования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N 438)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Определены ли организацией формы обучения по основным программам профессионального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Определяются ли конкретной программой профессионального обучения содержание и продолжительность профессионального обучения по каждой профессии рабочего, должности служащего?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Организуется ли организацией образовательная деятельность по основным программам профессионального обучения в соответствии с расписанием?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Устанавливается ли локальными нормативными актами организации порядок осуществления профессионального обучения по индивидуальному учебному плану, в том числе ускоренное обучение, в пределах осваиваемой программы профессионального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Сопровождается ли реализация основных программ профессионального обучения проведением промежуточной аттестации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Устанавливаются ли организацией: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формы проведения промежуточной аттестации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периодичность проведения промежуточной аттестации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порядок проведения промежуточной аттестации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Завершается ли профессиональное обучение итоговой аттестацией в форме квалификационного экзамена?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Включает ли квалификационный экзамен в себя: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практическую квалификационную работу?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Привлекаются ли организацией представители работодателей, их объединений к проведению квалификационного экзамена?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Устанавливаются ли формы проведения квалификационного экзамена организацией?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Получает ли обучающийся по результатам профессионального обучения квалификацию по профессии рабочего, должности служащего с присвоением (при наличии) квалификационного разряда, класса, категории?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Подтверждается ли по итогам сдачи квалификационного экзамена получение квалификации по профессии рабочего, должности служащего с присвоением (при наличии) квалификационного разряда, класса, категории документом о квалификации (свидетельством о профессии ра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бочего, должности служащего)?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Устанавливаются ли организацией образцы выдаваемого свидетельства о профессии рабочего, должности служащего?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Определяется ли организацией в отношении свидетельства о профессии рабочего, должности служащего, а также дубликата указанного свидетельства: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порядок заполнения?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порядок учета?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порядок выдачи?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Устанавливается ли организацией образец справки об обучении или о периоде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организацией справка об обучении или о периоде обучения: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лицам, не прошедшим итоговую аттестацию или получившим на итоговой аттестации неудовлетворительные результаты?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лицам, освоившим часть основной программы профессионального обучения и (или) отчисленным из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программой, разработанной организацией?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Создаются ли организацией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_________________ ________________________________________________________   ________________    (Должность, фамилия, имя, отчество (при наличии)          (подпись)должностного лица органа исполнительной власти суб</w:t>
      </w:r>
      <w:r>
        <w:rPr>
          <w:rFonts w:ascii="Courier New" w:hAnsi="Courier New" w:eastAsia="Courier New" w:cs="Courier New"/>
          <w:color w:val="000000"/>
          <w:sz w:val="24"/>
        </w:rPr>
        <w:t xml:space="preserve">ъекта    Российской Федерации, осуществляющего переданные Российской Федерацией полномочия в сфере образования, проводившего проверку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Минпросвещения России от 26 августа 2020 г. N 438 (зарегистрирован Минюстом России 11 сентября 2020 г., регистрационный N 59784).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2025-04-15T07:24:12Z</dcterms:modified>
</cp:coreProperties>
</file>