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4C1" w:rsidRPr="000644C1" w:rsidRDefault="00EE18E4" w:rsidP="000644C1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1258BE">
        <w:rPr>
          <w:sz w:val="28"/>
          <w:szCs w:val="28"/>
        </w:rPr>
        <w:t>рокуратур</w:t>
      </w:r>
      <w:r>
        <w:rPr>
          <w:sz w:val="28"/>
          <w:szCs w:val="28"/>
        </w:rPr>
        <w:t>а</w:t>
      </w:r>
      <w:r w:rsidR="001258BE">
        <w:rPr>
          <w:sz w:val="28"/>
          <w:szCs w:val="28"/>
        </w:rPr>
        <w:t xml:space="preserve"> </w:t>
      </w:r>
      <w:proofErr w:type="spellStart"/>
      <w:r w:rsidR="001258BE">
        <w:rPr>
          <w:sz w:val="28"/>
          <w:szCs w:val="28"/>
        </w:rPr>
        <w:t>Яльчикского</w:t>
      </w:r>
      <w:proofErr w:type="spellEnd"/>
      <w:r w:rsidR="001258BE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выявила нарушения при трудоустройстве бывшего муниципального служащего</w:t>
      </w:r>
      <w:r w:rsidR="001258BE">
        <w:rPr>
          <w:sz w:val="28"/>
          <w:szCs w:val="28"/>
        </w:rPr>
        <w:t>.</w:t>
      </w:r>
    </w:p>
    <w:p w:rsidR="000644C1" w:rsidRPr="000644C1" w:rsidRDefault="000644C1" w:rsidP="000644C1">
      <w:pPr>
        <w:jc w:val="center"/>
        <w:rPr>
          <w:sz w:val="28"/>
          <w:szCs w:val="28"/>
        </w:rPr>
      </w:pPr>
    </w:p>
    <w:p w:rsidR="007A01FF" w:rsidRDefault="00EE18E4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основании требований закона работодатель при заключении трудового договора с гражданином, ранее занимавшим должности государственной и муниципальной службы, в течение двух лет после его увольнения со службы обязан в течение 10-дневный срок сообщать о заключении такого договора представителю нанимателя государственного или муниципального служащего по последнему месту его службы.</w:t>
      </w:r>
    </w:p>
    <w:p w:rsidR="00EE18E4" w:rsidRDefault="00EE18E4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Установлено, что в </w:t>
      </w:r>
      <w:r w:rsidR="001C0425">
        <w:rPr>
          <w:rFonts w:eastAsia="Calibri"/>
          <w:sz w:val="28"/>
          <w:szCs w:val="28"/>
          <w:lang w:eastAsia="en-US"/>
        </w:rPr>
        <w:t>марте</w:t>
      </w:r>
      <w:r>
        <w:rPr>
          <w:rFonts w:eastAsia="Calibri"/>
          <w:sz w:val="28"/>
          <w:szCs w:val="28"/>
          <w:lang w:eastAsia="en-US"/>
        </w:rPr>
        <w:t xml:space="preserve"> 202</w:t>
      </w:r>
      <w:r w:rsidR="00E861BD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года руководитель </w:t>
      </w:r>
      <w:r w:rsidR="001C0425">
        <w:rPr>
          <w:rFonts w:eastAsia="Calibri"/>
          <w:sz w:val="28"/>
          <w:szCs w:val="28"/>
          <w:lang w:eastAsia="en-US"/>
        </w:rPr>
        <w:t xml:space="preserve">коммерческой организации, зарегистрированной в г. Улан-Удэ Республики </w:t>
      </w:r>
      <w:proofErr w:type="gramStart"/>
      <w:r w:rsidR="001C0425">
        <w:rPr>
          <w:rFonts w:eastAsia="Calibri"/>
          <w:sz w:val="28"/>
          <w:szCs w:val="28"/>
          <w:lang w:eastAsia="en-US"/>
        </w:rPr>
        <w:t xml:space="preserve">Бурятия </w:t>
      </w:r>
      <w:r>
        <w:rPr>
          <w:rFonts w:eastAsia="Calibri"/>
          <w:sz w:val="28"/>
          <w:szCs w:val="28"/>
          <w:lang w:eastAsia="en-US"/>
        </w:rPr>
        <w:t xml:space="preserve"> трудоустроил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мужчину, ранее занимавшего должность муниципальной службы в администрации </w:t>
      </w:r>
      <w:proofErr w:type="spellStart"/>
      <w:r>
        <w:rPr>
          <w:rFonts w:eastAsia="Calibri"/>
          <w:sz w:val="28"/>
          <w:szCs w:val="28"/>
          <w:lang w:eastAsia="en-US"/>
        </w:rPr>
        <w:t>Яльчикского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муниципального округа.</w:t>
      </w:r>
    </w:p>
    <w:p w:rsidR="00EE18E4" w:rsidRDefault="00EE18E4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Указанные сведения о трудоустройстве бывшего муниципального служащего руководитель </w:t>
      </w:r>
      <w:r w:rsidR="001C0425">
        <w:rPr>
          <w:rFonts w:eastAsia="Calibri"/>
          <w:sz w:val="28"/>
          <w:szCs w:val="28"/>
          <w:lang w:eastAsia="en-US"/>
        </w:rPr>
        <w:t>организации</w:t>
      </w:r>
      <w:r w:rsidR="00E861BD">
        <w:rPr>
          <w:rFonts w:eastAsia="Calibri"/>
          <w:sz w:val="28"/>
          <w:szCs w:val="28"/>
          <w:lang w:eastAsia="en-US"/>
        </w:rPr>
        <w:t xml:space="preserve"> по прежнему месту работы сообщил в срок, </w:t>
      </w:r>
      <w:r w:rsidR="000323F5">
        <w:rPr>
          <w:rFonts w:eastAsia="Calibri"/>
          <w:sz w:val="28"/>
          <w:szCs w:val="28"/>
          <w:lang w:eastAsia="en-US"/>
        </w:rPr>
        <w:t xml:space="preserve">существенно </w:t>
      </w:r>
      <w:r w:rsidR="00E861BD">
        <w:rPr>
          <w:rFonts w:eastAsia="Calibri"/>
          <w:sz w:val="28"/>
          <w:szCs w:val="28"/>
          <w:lang w:eastAsia="en-US"/>
        </w:rPr>
        <w:t xml:space="preserve">превышающий установленный. </w:t>
      </w:r>
    </w:p>
    <w:p w:rsidR="00E861BD" w:rsidRDefault="00E861BD" w:rsidP="001258B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 указанному факту в отношении </w:t>
      </w:r>
      <w:r w:rsidR="001C0425">
        <w:rPr>
          <w:rFonts w:eastAsia="Calibri"/>
          <w:sz w:val="28"/>
          <w:szCs w:val="28"/>
          <w:lang w:eastAsia="en-US"/>
        </w:rPr>
        <w:t>юридического лица</w:t>
      </w:r>
      <w:r>
        <w:rPr>
          <w:rFonts w:eastAsia="Calibri"/>
          <w:sz w:val="28"/>
          <w:szCs w:val="28"/>
          <w:lang w:eastAsia="en-US"/>
        </w:rPr>
        <w:t xml:space="preserve"> возбуждено дело об административном правонарушении по ст. 19.29 КоАП РФ (незаконное привлечение к трудовой деятельности бывшего муниципального служащего), по результатам рассмотрения которого постановлением </w:t>
      </w:r>
      <w:r w:rsidR="000323F5">
        <w:rPr>
          <w:rFonts w:eastAsia="Calibri"/>
          <w:sz w:val="28"/>
          <w:szCs w:val="28"/>
          <w:lang w:eastAsia="en-US"/>
        </w:rPr>
        <w:t xml:space="preserve">мирового судьи судебного участка № </w:t>
      </w:r>
      <w:r w:rsidR="001C0425">
        <w:rPr>
          <w:rFonts w:eastAsia="Calibri"/>
          <w:sz w:val="28"/>
          <w:szCs w:val="28"/>
          <w:lang w:eastAsia="en-US"/>
        </w:rPr>
        <w:t>4 Советского района г. Улан-Удэ</w:t>
      </w:r>
      <w:r w:rsidR="000323F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он</w:t>
      </w:r>
      <w:r w:rsidR="001C0425">
        <w:rPr>
          <w:rFonts w:eastAsia="Calibri"/>
          <w:sz w:val="28"/>
          <w:szCs w:val="28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 xml:space="preserve"> привлечен</w:t>
      </w:r>
      <w:r w:rsidR="001C0425">
        <w:rPr>
          <w:rFonts w:eastAsia="Calibri"/>
          <w:sz w:val="28"/>
          <w:szCs w:val="28"/>
          <w:lang w:eastAsia="en-US"/>
        </w:rPr>
        <w:t>о</w:t>
      </w:r>
      <w:r>
        <w:rPr>
          <w:rFonts w:eastAsia="Calibri"/>
          <w:sz w:val="28"/>
          <w:szCs w:val="28"/>
          <w:lang w:eastAsia="en-US"/>
        </w:rPr>
        <w:t xml:space="preserve"> к ответственности в виде штрафа в размере </w:t>
      </w:r>
      <w:r w:rsidR="001C0425">
        <w:rPr>
          <w:rFonts w:eastAsia="Calibri"/>
          <w:sz w:val="28"/>
          <w:szCs w:val="28"/>
          <w:lang w:eastAsia="en-US"/>
        </w:rPr>
        <w:t>10</w:t>
      </w:r>
      <w:bookmarkStart w:id="0" w:name="_GoBack"/>
      <w:bookmarkEnd w:id="0"/>
      <w:r>
        <w:rPr>
          <w:rFonts w:eastAsia="Calibri"/>
          <w:sz w:val="28"/>
          <w:szCs w:val="28"/>
          <w:lang w:eastAsia="en-US"/>
        </w:rPr>
        <w:t>0 тыс. рублей.</w:t>
      </w:r>
    </w:p>
    <w:p w:rsidR="001258BE" w:rsidRDefault="001258BE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Яльчикского района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3A127D" w:rsidRPr="000644C1" w:rsidRDefault="005764BC" w:rsidP="005764BC">
      <w:pPr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А.Н. Кудряшов</w:t>
      </w:r>
    </w:p>
    <w:p w:rsidR="000F0271" w:rsidRPr="000644C1" w:rsidRDefault="000F0271" w:rsidP="003A127D">
      <w:pPr>
        <w:rPr>
          <w:sz w:val="28"/>
          <w:szCs w:val="28"/>
        </w:rPr>
      </w:pPr>
    </w:p>
    <w:p w:rsidR="00D32872" w:rsidRPr="000644C1" w:rsidRDefault="00D32872" w:rsidP="003A127D">
      <w:pPr>
        <w:rPr>
          <w:sz w:val="28"/>
          <w:szCs w:val="28"/>
        </w:rPr>
      </w:pPr>
    </w:p>
    <w:p w:rsidR="000F0271" w:rsidRPr="000644C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1583690</wp:posOffset>
                </wp:positionH>
                <wp:positionV relativeFrom="paragraph">
                  <wp:posOffset>-807720</wp:posOffset>
                </wp:positionV>
                <wp:extent cx="3091180" cy="1019810"/>
                <wp:effectExtent l="0" t="0" r="13970" b="2794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4.7pt;margin-top:-63.6pt;width:243.4pt;height:80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347" w:rsidRDefault="00E92347" w:rsidP="003A127D">
      <w:r>
        <w:separator/>
      </w:r>
    </w:p>
  </w:endnote>
  <w:endnote w:type="continuationSeparator" w:id="0">
    <w:p w:rsidR="00E92347" w:rsidRDefault="00E92347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bookmarkStart w:id="2" w:name="SIGNERORG1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SIGNERORG1</w:t>
          </w:r>
          <w:bookmarkEnd w:id="2"/>
        </w:p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347" w:rsidRDefault="00E92347" w:rsidP="003A127D">
      <w:r>
        <w:separator/>
      </w:r>
    </w:p>
  </w:footnote>
  <w:footnote w:type="continuationSeparator" w:id="0">
    <w:p w:rsidR="00E92347" w:rsidRDefault="00E92347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4BC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/>
      </w:rPr>
    </w:sdtEndPr>
    <w:sdtContent>
      <w:p w:rsidR="00226827" w:rsidRPr="000644C1" w:rsidRDefault="00226827">
        <w:pPr>
          <w:pStyle w:val="a5"/>
          <w:jc w:val="center"/>
          <w:rPr>
            <w:color w:val="FFFFFF"/>
          </w:rPr>
        </w:pPr>
        <w:r w:rsidRPr="000644C1">
          <w:rPr>
            <w:color w:val="FFFFFF"/>
          </w:rPr>
          <w:fldChar w:fldCharType="begin"/>
        </w:r>
        <w:r w:rsidRPr="000644C1">
          <w:rPr>
            <w:color w:val="FFFFFF"/>
          </w:rPr>
          <w:instrText>PAGE   \* MERGEFORMAT</w:instrText>
        </w:r>
        <w:r w:rsidRPr="000644C1">
          <w:rPr>
            <w:color w:val="FFFFFF"/>
          </w:rPr>
          <w:fldChar w:fldCharType="separate"/>
        </w:r>
        <w:r w:rsidR="005764BC" w:rsidRPr="000644C1">
          <w:rPr>
            <w:noProof/>
            <w:color w:val="FFFFFF"/>
          </w:rPr>
          <w:t>1</w:t>
        </w:r>
        <w:r w:rsidRPr="000644C1">
          <w:rPr>
            <w:color w:val="FFFFFF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323F5"/>
    <w:rsid w:val="000644C1"/>
    <w:rsid w:val="000E064D"/>
    <w:rsid w:val="000F0271"/>
    <w:rsid w:val="001258BE"/>
    <w:rsid w:val="00137B7F"/>
    <w:rsid w:val="001C0425"/>
    <w:rsid w:val="001E2AF7"/>
    <w:rsid w:val="001F5648"/>
    <w:rsid w:val="00214113"/>
    <w:rsid w:val="00223C15"/>
    <w:rsid w:val="00226827"/>
    <w:rsid w:val="00287222"/>
    <w:rsid w:val="002E53DF"/>
    <w:rsid w:val="003010A7"/>
    <w:rsid w:val="00344153"/>
    <w:rsid w:val="003A127D"/>
    <w:rsid w:val="003D2AC4"/>
    <w:rsid w:val="003D3017"/>
    <w:rsid w:val="00431F40"/>
    <w:rsid w:val="00473B81"/>
    <w:rsid w:val="004E2421"/>
    <w:rsid w:val="004F4324"/>
    <w:rsid w:val="005508C6"/>
    <w:rsid w:val="005764BC"/>
    <w:rsid w:val="00576BF2"/>
    <w:rsid w:val="005F6814"/>
    <w:rsid w:val="00660103"/>
    <w:rsid w:val="006F1F28"/>
    <w:rsid w:val="00714DA6"/>
    <w:rsid w:val="0076334B"/>
    <w:rsid w:val="007A01FF"/>
    <w:rsid w:val="007B51A4"/>
    <w:rsid w:val="0080440B"/>
    <w:rsid w:val="008B474A"/>
    <w:rsid w:val="008B56CD"/>
    <w:rsid w:val="00976068"/>
    <w:rsid w:val="00981501"/>
    <w:rsid w:val="009865ED"/>
    <w:rsid w:val="009D444A"/>
    <w:rsid w:val="00AC2BDA"/>
    <w:rsid w:val="00B7139B"/>
    <w:rsid w:val="00C93F05"/>
    <w:rsid w:val="00C95EE6"/>
    <w:rsid w:val="00CC5647"/>
    <w:rsid w:val="00CE478A"/>
    <w:rsid w:val="00D32872"/>
    <w:rsid w:val="00D70956"/>
    <w:rsid w:val="00DB7F5B"/>
    <w:rsid w:val="00E45BC4"/>
    <w:rsid w:val="00E52606"/>
    <w:rsid w:val="00E861BD"/>
    <w:rsid w:val="00E92347"/>
    <w:rsid w:val="00EE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72671B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4FC72-3B3A-456D-B2A7-1F1117FE5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34</cp:revision>
  <dcterms:created xsi:type="dcterms:W3CDTF">2022-02-02T05:55:00Z</dcterms:created>
  <dcterms:modified xsi:type="dcterms:W3CDTF">2025-11-06T09:07:00Z</dcterms:modified>
</cp:coreProperties>
</file>