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CD6" w:rsidRPr="00990960" w:rsidRDefault="00752CD6" w:rsidP="00990960">
      <w:pPr>
        <w:pStyle w:val="ConsPlusTitle"/>
        <w:widowControl/>
        <w:jc w:val="center"/>
        <w:rPr>
          <w:b w:val="0"/>
          <w:i/>
          <w:sz w:val="8"/>
          <w:szCs w:val="8"/>
        </w:rPr>
      </w:pPr>
    </w:p>
    <w:p w:rsidR="00990960" w:rsidRPr="00990960" w:rsidRDefault="00990960" w:rsidP="00990960">
      <w:pPr>
        <w:pStyle w:val="ConsPlusTitle"/>
        <w:widowControl/>
        <w:jc w:val="center"/>
        <w:rPr>
          <w:b w:val="0"/>
          <w:i/>
          <w:szCs w:val="26"/>
        </w:rPr>
      </w:pPr>
      <w:r>
        <w:rPr>
          <w:noProof/>
        </w:rPr>
        <w:drawing>
          <wp:inline distT="0" distB="0" distL="0" distR="0" wp14:anchorId="06F8FA74" wp14:editId="18ACF6C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960" w:rsidRPr="00990960" w:rsidRDefault="00990960" w:rsidP="00990960">
      <w:pPr>
        <w:pStyle w:val="ConsPlusTitle"/>
        <w:widowControl/>
        <w:jc w:val="center"/>
        <w:rPr>
          <w:b w:val="0"/>
          <w:i/>
          <w:szCs w:val="26"/>
        </w:rPr>
      </w:pPr>
    </w:p>
    <w:p w:rsidR="0024467D" w:rsidRPr="0037626B" w:rsidRDefault="0024467D" w:rsidP="00752CD6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24467D" w:rsidRDefault="0024467D" w:rsidP="0024467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24467D" w:rsidRPr="00201ED7" w:rsidRDefault="0024467D" w:rsidP="009B522C">
      <w:pPr>
        <w:pStyle w:val="ConsPlusTitle"/>
        <w:widowControl/>
        <w:jc w:val="center"/>
      </w:pPr>
    </w:p>
    <w:p w:rsidR="00DA6305" w:rsidRPr="00DA6305" w:rsidRDefault="00DA6305" w:rsidP="00DA6305">
      <w:pPr>
        <w:widowControl/>
        <w:spacing w:line="314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bidi="ar-SA"/>
        </w:rPr>
      </w:pPr>
      <w:r w:rsidRPr="00DA6305">
        <w:rPr>
          <w:rFonts w:ascii="Times New Roman" w:eastAsia="PT Astra Serif" w:hAnsi="Times New Roman" w:cs="Times New Roman"/>
          <w:b/>
          <w:caps/>
          <w:sz w:val="32"/>
          <w:szCs w:val="32"/>
          <w:lang w:bidi="ar-SA"/>
        </w:rPr>
        <w:t xml:space="preserve">О порядке установления </w:t>
      </w:r>
      <w:proofErr w:type="gramStart"/>
      <w:r w:rsidRPr="00DA6305">
        <w:rPr>
          <w:rFonts w:ascii="Times New Roman" w:eastAsia="PT Astra Serif" w:hAnsi="Times New Roman" w:cs="Times New Roman"/>
          <w:b/>
          <w:caps/>
          <w:sz w:val="32"/>
          <w:szCs w:val="32"/>
          <w:lang w:bidi="ar-SA"/>
        </w:rPr>
        <w:t>специальных</w:t>
      </w:r>
      <w:proofErr w:type="gramEnd"/>
    </w:p>
    <w:p w:rsidR="00DA6305" w:rsidRPr="00DA6305" w:rsidRDefault="00DA6305" w:rsidP="00DA6305">
      <w:pPr>
        <w:widowControl/>
        <w:spacing w:line="314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bidi="ar-SA"/>
        </w:rPr>
      </w:pPr>
      <w:r w:rsidRPr="00DA6305">
        <w:rPr>
          <w:rFonts w:ascii="Times New Roman" w:eastAsia="PT Astra Serif" w:hAnsi="Times New Roman" w:cs="Times New Roman"/>
          <w:b/>
          <w:caps/>
          <w:sz w:val="32"/>
          <w:szCs w:val="32"/>
          <w:lang w:bidi="ar-SA"/>
        </w:rPr>
        <w:t>семеноводческих зон на территории</w:t>
      </w:r>
    </w:p>
    <w:p w:rsidR="005613C4" w:rsidRPr="0024467D" w:rsidRDefault="00DA6305" w:rsidP="00DA6305">
      <w:pPr>
        <w:pStyle w:val="30"/>
        <w:shd w:val="clear" w:color="auto" w:fill="auto"/>
        <w:spacing w:before="0" w:after="0" w:line="312" w:lineRule="auto"/>
        <w:rPr>
          <w:sz w:val="32"/>
          <w:szCs w:val="32"/>
        </w:rPr>
      </w:pPr>
      <w:r w:rsidRPr="00DA6305">
        <w:rPr>
          <w:rFonts w:eastAsia="PT Astra Serif"/>
          <w:bCs w:val="0"/>
          <w:caps/>
          <w:sz w:val="32"/>
          <w:szCs w:val="32"/>
          <w:lang w:bidi="ar-SA"/>
        </w:rPr>
        <w:t>Чувашской Республики</w:t>
      </w:r>
    </w:p>
    <w:p w:rsidR="00990960" w:rsidRPr="009B522C" w:rsidRDefault="00990960" w:rsidP="009B522C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990960" w:rsidRPr="00990960" w:rsidRDefault="00990960" w:rsidP="00990960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990960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990960" w:rsidRPr="00990960" w:rsidRDefault="00990960" w:rsidP="00990960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990960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990960" w:rsidRPr="00990960" w:rsidRDefault="00990960" w:rsidP="00990960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990960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990960" w:rsidRPr="00990960" w:rsidRDefault="007446DD" w:rsidP="00990960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1</w:t>
      </w:r>
      <w:r w:rsidR="009B522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9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 </w:t>
      </w:r>
      <w:r w:rsidR="009B522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февраля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 </w:t>
      </w:r>
      <w:r w:rsidR="00990960" w:rsidRPr="00990960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</w:t>
      </w:r>
      <w:r w:rsidR="009B522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6</w:t>
      </w:r>
      <w:r w:rsidR="00990960" w:rsidRPr="00990960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 года</w:t>
      </w:r>
    </w:p>
    <w:p w:rsidR="00990960" w:rsidRPr="009B522C" w:rsidRDefault="00990960" w:rsidP="009B522C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5613C4" w:rsidRPr="00DA1AF3" w:rsidRDefault="00103014" w:rsidP="009B522C">
      <w:pPr>
        <w:pStyle w:val="10"/>
        <w:shd w:val="clear" w:color="auto" w:fill="auto"/>
        <w:spacing w:after="0" w:line="312" w:lineRule="auto"/>
        <w:ind w:firstLine="709"/>
        <w:jc w:val="both"/>
        <w:rPr>
          <w:sz w:val="28"/>
          <w:szCs w:val="28"/>
        </w:rPr>
      </w:pPr>
      <w:bookmarkStart w:id="0" w:name="bookmark2"/>
      <w:r w:rsidRPr="00CE40C0">
        <w:rPr>
          <w:b w:val="0"/>
          <w:sz w:val="28"/>
          <w:szCs w:val="28"/>
        </w:rPr>
        <w:t>Статья 1</w:t>
      </w:r>
      <w:bookmarkEnd w:id="0"/>
      <w:r w:rsidR="009B522C" w:rsidRPr="00CE40C0">
        <w:rPr>
          <w:b w:val="0"/>
          <w:sz w:val="28"/>
          <w:szCs w:val="28"/>
        </w:rPr>
        <w:t>.</w:t>
      </w:r>
      <w:r w:rsidR="009B522C">
        <w:rPr>
          <w:sz w:val="28"/>
          <w:szCs w:val="28"/>
        </w:rPr>
        <w:t xml:space="preserve"> </w:t>
      </w:r>
      <w:r w:rsidR="009B522C" w:rsidRPr="009B522C">
        <w:rPr>
          <w:rFonts w:eastAsia="PT Astra Serif"/>
          <w:sz w:val="28"/>
          <w:szCs w:val="28"/>
          <w:lang w:bidi="ar-SA"/>
        </w:rPr>
        <w:t>Предмет регулирования настоящего Закона</w:t>
      </w:r>
    </w:p>
    <w:p w:rsidR="009B522C" w:rsidRPr="009B522C" w:rsidRDefault="009B522C" w:rsidP="00954805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 xml:space="preserve">Настоящим Законом в соответствии с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Федеральным законом от 21 д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кабря 2021 года №</w:t>
      </w:r>
      <w:r w:rsid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 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414-ФЗ</w:t>
      </w:r>
      <w:r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 xml:space="preserve"> "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 xml:space="preserve">Об общих принципах организации публичной власти в субъектах Российской Федерации" </w:t>
      </w:r>
      <w:r w:rsidR="002C3857"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="002C3857"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 xml:space="preserve"> </w:t>
      </w:r>
      <w:r w:rsidR="0059674A"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 xml:space="preserve">Федеральным законом </w:t>
      </w:r>
      <w:r w:rsidR="002C3857"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>от 30</w:t>
      </w:r>
      <w:r w:rsidR="002C3857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> </w:t>
      </w:r>
      <w:r w:rsidR="002C3857"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 xml:space="preserve">декабря </w:t>
      </w:r>
      <w:r w:rsidR="002C3857"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2021 года № 454-ФЗ "О семеноводстве" (далее – Федеральный закон "О семеноводстве")</w:t>
      </w:r>
      <w:r w:rsidR="002C3857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определяется порядок установления специальных семеноводческих зон для производства семян сельскохозяйственных раст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ний на территории Чувашской Республики (далее – специальные семен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о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водческие зоны).</w:t>
      </w:r>
    </w:p>
    <w:p w:rsidR="009B522C" w:rsidRPr="00954805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Статья 2.</w:t>
      </w:r>
      <w:r w:rsidRPr="00954805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 xml:space="preserve"> Основные</w:t>
      </w:r>
      <w:r w:rsidRPr="009B522C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 xml:space="preserve"> понятия, используемые в настоящем Законе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 настоящем Законе используются основные понятия в значениях, определенных в Федеральном законе "О семеноводстве".</w:t>
      </w:r>
    </w:p>
    <w:p w:rsidR="009B522C" w:rsidRPr="00954805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B522C" w:rsidRPr="009B522C" w:rsidRDefault="009B522C" w:rsidP="00CE40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left="1904" w:hanging="119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Статья 3.</w:t>
      </w:r>
      <w:r w:rsidRPr="009B522C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ab/>
        <w:t>Порядок установления специальных семеноводческих зон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1. Специальные семеноводческие зоны устанавливаются исполн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тельным органом Чувашской Республики, уполномоченным на осущест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lastRenderedPageBreak/>
        <w:t>ление государственной аграрной политики Чувашской Республики (далее – уполномоченный орган).</w:t>
      </w:r>
    </w:p>
    <w:p w:rsidR="009B522C" w:rsidRPr="00CE40C0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</w:pP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2. Специальные семеноводческие зоны устанавливаются на осн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о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 xml:space="preserve">вании заявлений юридических лиц, </w:t>
      </w:r>
      <w:r w:rsidR="00CE40C0"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 xml:space="preserve">физических лиц, в том числе 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инд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и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видуальных предпринимателей (далее – заявители)</w:t>
      </w:r>
      <w:r w:rsidR="00CE40C0"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,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 xml:space="preserve"> в отношении з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е</w:t>
      </w:r>
      <w:r w:rsidRPr="00CE40C0">
        <w:rPr>
          <w:rFonts w:ascii="Times New Roman" w:eastAsia="PT Astra Serif" w:hAnsi="Times New Roman" w:cs="Times New Roman"/>
          <w:spacing w:val="4"/>
          <w:sz w:val="28"/>
          <w:szCs w:val="28"/>
          <w:lang w:bidi="ar-SA"/>
        </w:rPr>
        <w:t>мельных участков, принадлежащих им на праве собственности и (или) предоставленных им в пользование, направленных до 10 июня текущего года в уполномоченный орган.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В заявлении об установлении специальной семеноводческой зоны (далее – заявление) указывается срок, на который планируется 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установление специальной семеноводческой зоны, но не более срока, установленного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б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зацем вторым части 6 настоящей статьи.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Форма заявления устанавливается уполномоченным органом.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3. К заявлению прилагаются следующие документы: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proofErr w:type="gram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1) план специальной семеноводческой зоны, содержащий информ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цию о расположении земельного участка (земельных участков) либо части земельного участка (земельных участков) с указанием координат хара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к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терных точек границ земельного участка (земельных участков) либо части земельного участка (земельных участков), предназначенного (предназн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ченных) для установления специальной семеноводческой зоны, с учетом 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норм пространственной изоляции, установленных Решением Совета Евразийской экономической комиссии от 30 января 2020 года № 10 "О</w:t>
      </w:r>
      <w:proofErr w:type="gramEnd"/>
      <w:r w:rsidR="00CE40C0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 </w:t>
      </w: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>единых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</w:t>
      </w:r>
      <w:proofErr w:type="gram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методах</w:t>
      </w:r>
      <w:proofErr w:type="gramEnd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определения сортовых качеств семян сельскохозя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й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ственных растений в рамках Евразийского экономического союза";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2) копии документов о правах на земельный участок (земельные участки), в отношении которого (которых) планируется установить спец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альную семеноводческую зону (если соответствующие сведения отсу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т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ствуют в Едином государственном реестре недвижимости);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3) согласие собственника земельного участка (земельных участков) на установление специальной семеноводческой зоны, если заявитель не явл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я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ется собственником земельного участка (земельных участков);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4) утвержденный заявителем план производства семян сорта или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гибрида сельскохозяйственного растения </w:t>
      </w:r>
      <w:r w:rsid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на время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установления спец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альной семеноводческой зоны;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5) </w:t>
      </w:r>
      <w:r w:rsidRPr="009B522C">
        <w:rPr>
          <w:rFonts w:ascii="Times New Roman" w:eastAsia="PT Astra Serif" w:hAnsi="Times New Roman" w:cs="Times New Roman"/>
          <w:spacing w:val="2"/>
          <w:sz w:val="28"/>
          <w:szCs w:val="28"/>
          <w:lang w:bidi="ar-SA"/>
        </w:rPr>
        <w:t xml:space="preserve">копии договоров с </w:t>
      </w:r>
      <w:proofErr w:type="spellStart"/>
      <w:r w:rsidRPr="009B522C">
        <w:rPr>
          <w:rFonts w:ascii="Times New Roman" w:eastAsia="PT Astra Serif" w:hAnsi="Times New Roman" w:cs="Times New Roman"/>
          <w:spacing w:val="2"/>
          <w:sz w:val="28"/>
          <w:szCs w:val="28"/>
          <w:lang w:bidi="ar-SA"/>
        </w:rPr>
        <w:t>оригинаторами</w:t>
      </w:r>
      <w:proofErr w:type="spellEnd"/>
      <w:r w:rsidRPr="009B522C">
        <w:rPr>
          <w:rFonts w:ascii="Times New Roman" w:eastAsia="PT Astra Serif" w:hAnsi="Times New Roman" w:cs="Times New Roman"/>
          <w:spacing w:val="2"/>
          <w:sz w:val="28"/>
          <w:szCs w:val="28"/>
          <w:lang w:bidi="ar-SA"/>
        </w:rPr>
        <w:t xml:space="preserve"> сортов или гибридов сельск</w:t>
      </w:r>
      <w:r w:rsidRPr="009B522C">
        <w:rPr>
          <w:rFonts w:ascii="Times New Roman" w:eastAsia="PT Astra Serif" w:hAnsi="Times New Roman" w:cs="Times New Roman"/>
          <w:spacing w:val="2"/>
          <w:sz w:val="28"/>
          <w:szCs w:val="28"/>
          <w:lang w:bidi="ar-SA"/>
        </w:rPr>
        <w:t>о</w:t>
      </w:r>
      <w:r w:rsidRPr="009B522C">
        <w:rPr>
          <w:rFonts w:ascii="Times New Roman" w:eastAsia="PT Astra Serif" w:hAnsi="Times New Roman" w:cs="Times New Roman"/>
          <w:spacing w:val="2"/>
          <w:sz w:val="28"/>
          <w:szCs w:val="28"/>
          <w:lang w:bidi="ar-SA"/>
        </w:rPr>
        <w:t>хозяйственных растений, семена которых планиру</w:t>
      </w:r>
      <w:r w:rsidR="002C3857">
        <w:rPr>
          <w:rFonts w:ascii="Times New Roman" w:eastAsia="PT Astra Serif" w:hAnsi="Times New Roman" w:cs="Times New Roman"/>
          <w:spacing w:val="2"/>
          <w:sz w:val="28"/>
          <w:szCs w:val="28"/>
          <w:lang w:bidi="ar-SA"/>
        </w:rPr>
        <w:t>ю</w:t>
      </w:r>
      <w:r w:rsidRPr="009B522C">
        <w:rPr>
          <w:rFonts w:ascii="Times New Roman" w:eastAsia="PT Astra Serif" w:hAnsi="Times New Roman" w:cs="Times New Roman"/>
          <w:spacing w:val="2"/>
          <w:sz w:val="28"/>
          <w:szCs w:val="28"/>
          <w:lang w:bidi="ar-SA"/>
        </w:rPr>
        <w:t>тся к производству (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выращиванию) в специальной семеноводческой зоне (если заявитель не является автором и (или) патентообладателем сортов или гибридов сел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ь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скохозяйственных растений);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6) обязательство по соблюдению установленных требований к пок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зателям сортовых и посевных (посадочных) качеств семян сельскохозя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й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ственных растений на время установления специальной семеноводческой зоны;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7) график проведения карантинного фитосанитарного обеззараж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вания складских помещений, предназначенных для хранения семян сел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ь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скохозяйственных растений, использование которых предполагается 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         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 границах устанавливаемой специальной семеноводческой зоны;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8) заключение о карантинном фитосанитарном состоянии </w:t>
      </w:r>
      <w:proofErr w:type="spell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подкара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тинного</w:t>
      </w:r>
      <w:proofErr w:type="spellEnd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объекта в отношении земельного участка (земельных участков), на котором (которых) будет устанавливаться специальная семеноводческая зона;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9) сертификат соответствия системы добровольной сертификации федерального государственного бюджетного учреждения "Российский сельскохозяйственный центр" </w:t>
      </w:r>
      <w:r w:rsidR="0066176E"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сельскохозяйственных угодий,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на которых будет устанавливаться специальная семеноводческая зона;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10) сертификаты соответствия системы добровольной сертификации федерального государственного бюджетного учреждения "Российский сельскохозяйственный центр", подтверждающие осуществление прои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з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водства семян сельскохозяйственных растений в соответствии с требов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ниями, предъявляемыми к процессу производства (выращивания), ко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м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плексной доработке (подготовке), фасовке и реализации семян растений, за пять лет, предшествующих году обращения;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11) отчет о финансово-экономическом состоянии заявителя по форме, установленной Министерством сельского хозяйства Российской Федер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ции, за три года, предшествующих году обращения;</w:t>
      </w:r>
    </w:p>
    <w:p w:rsidR="009B522C" w:rsidRPr="009B522C" w:rsidRDefault="009B522C" w:rsidP="009548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7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12) документы, подтверждающие наличие материально-технической базы (</w:t>
      </w:r>
      <w:proofErr w:type="spell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селекционно</w:t>
      </w:r>
      <w:proofErr w:type="spellEnd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-семеноводческий центр, линии очистки, подготовки </w:t>
      </w:r>
      <w:r w:rsidR="00CE40C0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и хранения семян, специальная сельскохозяйственная техника)</w:t>
      </w:r>
      <w:r w:rsid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Уполномоченный орган регистрирует заявление в день поступления.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4. Уполномоченный орган в течение трех рабочих дней со дня рег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страции заявления и прилагаемых к нему документов самостоятельно    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    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 в рамках межведомственного информационного взаимодействия запраш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вает следующие документы: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1) выписку из Единого государственного реестра недвижимости 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   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об основных характеристиках земельного участка (земельных участков), 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 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 отношении которого (которых) планируется установить специальную семеноводческую зону, и о зарегистрированных правах на него (них);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2) выписку из Единого государственного реестра юридических лиц 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   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(в отношении заявителя – юридического лица) или выписку из Единого государственного реестра индивидуальных предпринимателей</w:t>
      </w:r>
      <w:r w:rsidRPr="009B522C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 отнош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нии заявителя – индивидуального предпринимателя);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3) документы, подтверждающие включение информации о заявителе в Федеральную государственную информационную систему в области </w:t>
      </w:r>
      <w:r w:rsidR="00954805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    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семеноводства сельскохозяйственных растений;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4) документы, подтверждающие регистрацию заявителя в Федерал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ь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ной государственной информационной системе </w:t>
      </w:r>
      <w:proofErr w:type="spell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прослеживаемости</w:t>
      </w:r>
      <w:proofErr w:type="spellEnd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пест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цидов и </w:t>
      </w:r>
      <w:proofErr w:type="spell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агрохимикатов</w:t>
      </w:r>
      <w:proofErr w:type="spellEnd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5) сведения о наличии (об отсутствии) патентов на сорта или гибриды сельскохозяйственных растений, семена которых планируются к прои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з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водству (выращиванию) в специальной семеноводческой зоне.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Заявитель вправе представить документы, указанные в настоящей части, по собственной инициативе.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5. Заявитель несет ответственность за достоверность сведений, с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о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держащихся в представляемых им документах.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6. Уполномоченный орган в срок, не превышающий 25 календарных дней со дня регистрации заявления, осуществляет рассмотрение докуме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тов, указанных в частях 3 и 4 настоящей статьи.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 случае принятия решения об установлении специальной семен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о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водческой зоны специальная семеноводческая зона устанавливается с года, следующего за годом, в котором подано заявление, на срок не более трех лет.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7. Основаниями для отказа в установлении специальной семеново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д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ческой зоны являются: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1) отсутствие информации о заявителе в Федеральной государстве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ной информационной системе в области семеноводства сельскохозя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й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ственных растений; 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2) отсутствие регистрации заявителя в Федеральной государственной информационной системе </w:t>
      </w:r>
      <w:proofErr w:type="spell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прослеживаемости</w:t>
      </w:r>
      <w:proofErr w:type="spellEnd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 пестицидов и </w:t>
      </w:r>
      <w:proofErr w:type="spellStart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агрохимикатов</w:t>
      </w:r>
      <w:proofErr w:type="spellEnd"/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3) несоответствие плана специальной семеноводческой зоны треб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о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ваниям, указанным в пункте 1 части 3 настоящей статьи;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4) с заявлением обратилось ненадлежащее лицо;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5) непредставление (представление не в полном объеме) документов, предусмотренных частью 3 настоящей статьи;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6) установление факта недостоверности представленной заявителем информации.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Заявитель, в отношении которого принято решение об отказе в уст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новлении специальной семеноводческой зоны, имеет право повторно направить заявление в уполномоченный орган в случае устранения выя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ленных нарушений.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8. Решение об установлении специальной семеноводческой зоны или об отказе в установлении специальной семеноводческой зоны (с указанием причин отказа) оформляется правовым актом уполномоченного органа.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9. Копия решения уполномоченного органа об установлении спец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альной семеноводческой зоны (об отказе в установлении специальной с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меноводческой зоны) в течение пяти рабочих дней со дня его принятия направляется заявителю.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Уполномоченный орган направляет копию решения об установлении специальной семеноводческой зоны в местную администрацию соотве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т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ствующего муниципального образования Чувашской Республики, на те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р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ритории которого расположена специальная семеноводческая зона, сел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ь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скохозяйственным товаропроизводителям, осуществляющим деятельность на территориях, непосредственно прилегающих к установленной спец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альной семеноводческой зоне, в течение пяти рабочих дней со дня принятия решения.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pacing w:val="-2"/>
          <w:sz w:val="28"/>
          <w:szCs w:val="28"/>
          <w:lang w:bidi="ar-SA"/>
        </w:rPr>
        <w:t xml:space="preserve">10. Уполномоченный орган не реже одного раза в год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осуществляет мониторинг целевого использования земельного участка (специальной с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меноводческой зоны) и выполнения плана производства семян сорта или   гибрида сельскохозяйственного растения.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left="2016" w:hanging="1307"/>
        <w:jc w:val="both"/>
        <w:rPr>
          <w:rFonts w:ascii="Times New Roman" w:eastAsia="PT Astra Serif" w:hAnsi="Times New Roman" w:cs="Times New Roman"/>
          <w:b/>
          <w:sz w:val="28"/>
          <w:szCs w:val="28"/>
          <w:lang w:bidi="ar-SA"/>
        </w:rPr>
      </w:pPr>
      <w:r w:rsidRP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Статья 4.</w:t>
      </w:r>
      <w:r w:rsidRPr="009B522C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ab/>
        <w:t xml:space="preserve">Определение границ специальной семеноводческой зоны 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>1. На основании решения уполномоченного органа об установлении специальной семеноводческой зоны заявителем проводится работа по опр</w:t>
      </w:r>
      <w:r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pacing w:val="-4"/>
          <w:sz w:val="28"/>
          <w:szCs w:val="28"/>
          <w:lang w:bidi="ar-SA"/>
        </w:rPr>
        <w:t>делению границ специальной семеноводческой зоны на земельном участке (земельных участках) и установке специальных информационных знаков (далее – информационные знаки).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2. Определение границ специальной семеноводческой зоны заявит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лем осуществляется по согласованию с уполномоченным органом.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3. Информационные знаки устанавливаются по угловым точкам п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риметра специальной семеноводческой зоны.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4. Информационные знаки содержат сведения о посевах (посадках) сортов сельскохозяйственных растений (род, вид), используемых в семе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ных целях, и нормах пространственной изоляции между </w:t>
      </w:r>
      <w:r w:rsidR="002C3857">
        <w:rPr>
          <w:rFonts w:ascii="Times New Roman" w:eastAsia="PT Astra Serif" w:hAnsi="Times New Roman" w:cs="Times New Roman"/>
          <w:sz w:val="28"/>
          <w:szCs w:val="28"/>
          <w:lang w:bidi="ar-SA"/>
        </w:rPr>
        <w:t xml:space="preserve">сортовыми 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пос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е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вами (посадками)</w:t>
      </w:r>
      <w:r w:rsidRPr="009B522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985" w:hanging="1276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left="1985" w:hanging="127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Статья 5.</w:t>
      </w:r>
      <w:r w:rsidRPr="008043E8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ab/>
      </w:r>
      <w:r w:rsidRPr="009B522C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>Реестр специальных семеноводческих зон Чувашской Республики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1. Уполномоченный орган осуществляет ведение реестра специал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ь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ных семеноводческих зон Чувашской Республики (далее – реестр) и его размещение на официальном сайте уполномоченного органа в информ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а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ционно-телекоммуникационной сети "Интернет".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2. Порядок ведения реестра и форма реестра утверждаются уполн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о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моченным органом.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985" w:hanging="1276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left="1985" w:hanging="127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Статья 6.</w:t>
      </w:r>
      <w:r w:rsidRPr="008043E8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ab/>
      </w:r>
      <w:r w:rsidRPr="009B522C">
        <w:rPr>
          <w:rFonts w:ascii="Times New Roman" w:eastAsia="PT Astra Serif" w:hAnsi="Times New Roman" w:cs="Times New Roman"/>
          <w:b/>
          <w:spacing w:val="2"/>
          <w:sz w:val="28"/>
          <w:szCs w:val="28"/>
          <w:lang w:bidi="ar-SA"/>
        </w:rPr>
        <w:t>Исключение специальной семеноводческой зоны из реестра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  <w:lang w:bidi="ar-SA"/>
        </w:rPr>
      </w:pP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Исключение специальной семеноводческой зоны из реестра ос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у</w:t>
      </w:r>
      <w:r w:rsidRPr="009B522C">
        <w:rPr>
          <w:rFonts w:ascii="Times New Roman" w:eastAsia="PT Astra Serif" w:hAnsi="Times New Roman" w:cs="Times New Roman"/>
          <w:sz w:val="28"/>
          <w:szCs w:val="28"/>
          <w:lang w:bidi="ar-SA"/>
        </w:rPr>
        <w:t>ществляется в порядке и случаях, которые установлены уполномоченным органом.</w:t>
      </w:r>
    </w:p>
    <w:p w:rsidR="009B522C" w:rsidRPr="009B522C" w:rsidRDefault="009B522C" w:rsidP="008043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E40C0">
        <w:rPr>
          <w:rFonts w:ascii="Times New Roman" w:eastAsia="PT Astra Serif" w:hAnsi="Times New Roman" w:cs="Times New Roman"/>
          <w:sz w:val="28"/>
          <w:szCs w:val="28"/>
          <w:lang w:bidi="ar-SA"/>
        </w:rPr>
        <w:t>Статья 7.</w:t>
      </w:r>
      <w:r w:rsidRPr="009B522C">
        <w:rPr>
          <w:rFonts w:ascii="Times New Roman" w:eastAsia="PT Astra Serif" w:hAnsi="Times New Roman" w:cs="Times New Roman"/>
          <w:b/>
          <w:sz w:val="28"/>
          <w:szCs w:val="28"/>
          <w:lang w:bidi="ar-SA"/>
        </w:rPr>
        <w:t xml:space="preserve"> Вступление в силу настоящего Закона</w:t>
      </w:r>
    </w:p>
    <w:p w:rsidR="005613C4" w:rsidRDefault="009B522C" w:rsidP="008043E8">
      <w:pPr>
        <w:pStyle w:val="20"/>
        <w:shd w:val="clear" w:color="auto" w:fill="auto"/>
        <w:spacing w:before="0" w:after="0" w:line="312" w:lineRule="auto"/>
        <w:ind w:firstLine="709"/>
        <w:rPr>
          <w:sz w:val="28"/>
          <w:szCs w:val="28"/>
        </w:rPr>
      </w:pPr>
      <w:r w:rsidRPr="009B522C">
        <w:rPr>
          <w:rFonts w:eastAsia="PT Astra Serif"/>
          <w:sz w:val="28"/>
          <w:szCs w:val="28"/>
          <w:lang w:bidi="ar-SA"/>
        </w:rPr>
        <w:t>Настоящий Закон вступает в силу по истечении десяти дней после дня его официального опубликования.</w:t>
      </w:r>
    </w:p>
    <w:p w:rsidR="00990960" w:rsidRPr="00990960" w:rsidRDefault="00990960" w:rsidP="008043E8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90960" w:rsidRPr="00990960" w:rsidTr="009B522C">
        <w:tc>
          <w:tcPr>
            <w:tcW w:w="3085" w:type="dxa"/>
          </w:tcPr>
          <w:p w:rsidR="00990960" w:rsidRPr="00990960" w:rsidRDefault="00990960" w:rsidP="0099096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9096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990960" w:rsidRPr="00990960" w:rsidRDefault="00990960" w:rsidP="0099096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9096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6201" w:type="dxa"/>
          </w:tcPr>
          <w:p w:rsidR="00990960" w:rsidRPr="00990960" w:rsidRDefault="00990960" w:rsidP="0099096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990960" w:rsidRPr="00990960" w:rsidRDefault="00990960" w:rsidP="00990960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9096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990960" w:rsidRPr="00990960" w:rsidRDefault="00990960" w:rsidP="0099096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B51F0" w:rsidRPr="00C73309" w:rsidRDefault="009B51F0" w:rsidP="009B51F0">
      <w:pPr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9B51F0" w:rsidRPr="00C73309" w:rsidRDefault="009B51F0" w:rsidP="009B51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9B51F0" w:rsidRPr="00472E07" w:rsidRDefault="009B51F0" w:rsidP="009B51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</w:t>
      </w:r>
      <w:bookmarkStart w:id="1" w:name="_GoBack"/>
      <w:bookmarkEnd w:id="1"/>
    </w:p>
    <w:p w:rsidR="0024467D" w:rsidRPr="00990960" w:rsidRDefault="0024467D" w:rsidP="00990960">
      <w:pPr>
        <w:widowControl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bidi="ar-SA"/>
        </w:rPr>
      </w:pPr>
    </w:p>
    <w:sectPr w:rsidR="0024467D" w:rsidRPr="00990960" w:rsidSect="008043E8">
      <w:headerReference w:type="default" r:id="rId8"/>
      <w:pgSz w:w="11907" w:h="16840" w:code="9"/>
      <w:pgMar w:top="1134" w:right="851" w:bottom="1134" w:left="1985" w:header="709" w:footer="70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805" w:rsidRDefault="00954805">
      <w:r>
        <w:separator/>
      </w:r>
    </w:p>
  </w:endnote>
  <w:endnote w:type="continuationSeparator" w:id="0">
    <w:p w:rsidR="00954805" w:rsidRDefault="00954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805" w:rsidRDefault="00954805"/>
  </w:footnote>
  <w:footnote w:type="continuationSeparator" w:id="0">
    <w:p w:rsidR="00954805" w:rsidRDefault="0095480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21907"/>
      <w:docPartObj>
        <w:docPartGallery w:val="Page Numbers (Top of Page)"/>
        <w:docPartUnique/>
      </w:docPartObj>
    </w:sdtPr>
    <w:sdtEndPr/>
    <w:sdtContent>
      <w:p w:rsidR="00954805" w:rsidRDefault="00954805">
        <w:pPr>
          <w:pStyle w:val="a8"/>
          <w:jc w:val="center"/>
        </w:pPr>
        <w:r w:rsidRPr="00954805">
          <w:rPr>
            <w:rFonts w:ascii="Times New Roman" w:hAnsi="Times New Roman" w:cs="Times New Roman"/>
          </w:rPr>
          <w:fldChar w:fldCharType="begin"/>
        </w:r>
        <w:r w:rsidRPr="00954805">
          <w:rPr>
            <w:rFonts w:ascii="Times New Roman" w:hAnsi="Times New Roman" w:cs="Times New Roman"/>
          </w:rPr>
          <w:instrText>PAGE   \* MERGEFORMAT</w:instrText>
        </w:r>
        <w:r w:rsidRPr="00954805">
          <w:rPr>
            <w:rFonts w:ascii="Times New Roman" w:hAnsi="Times New Roman" w:cs="Times New Roman"/>
          </w:rPr>
          <w:fldChar w:fldCharType="separate"/>
        </w:r>
        <w:r w:rsidR="009B51F0">
          <w:rPr>
            <w:rFonts w:ascii="Times New Roman" w:hAnsi="Times New Roman" w:cs="Times New Roman"/>
            <w:noProof/>
          </w:rPr>
          <w:t>7</w:t>
        </w:r>
        <w:r w:rsidRPr="0095480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C4"/>
    <w:rsid w:val="00017E62"/>
    <w:rsid w:val="00041A53"/>
    <w:rsid w:val="00096052"/>
    <w:rsid w:val="000D1E44"/>
    <w:rsid w:val="00103014"/>
    <w:rsid w:val="00113B2F"/>
    <w:rsid w:val="001E32D1"/>
    <w:rsid w:val="0024467D"/>
    <w:rsid w:val="002C3857"/>
    <w:rsid w:val="00362FF5"/>
    <w:rsid w:val="00364CFB"/>
    <w:rsid w:val="003F42C5"/>
    <w:rsid w:val="00451696"/>
    <w:rsid w:val="0045434E"/>
    <w:rsid w:val="004E4F9D"/>
    <w:rsid w:val="005613C4"/>
    <w:rsid w:val="00592731"/>
    <w:rsid w:val="0059674A"/>
    <w:rsid w:val="005E1B0C"/>
    <w:rsid w:val="0066176E"/>
    <w:rsid w:val="006A7CA3"/>
    <w:rsid w:val="007446DD"/>
    <w:rsid w:val="00752CD6"/>
    <w:rsid w:val="00787A38"/>
    <w:rsid w:val="008043E8"/>
    <w:rsid w:val="00954805"/>
    <w:rsid w:val="00990960"/>
    <w:rsid w:val="009B51F0"/>
    <w:rsid w:val="009B522C"/>
    <w:rsid w:val="00B01BF4"/>
    <w:rsid w:val="00B03563"/>
    <w:rsid w:val="00C25DE2"/>
    <w:rsid w:val="00CC2614"/>
    <w:rsid w:val="00CE40C0"/>
    <w:rsid w:val="00D42DAE"/>
    <w:rsid w:val="00DA1AF3"/>
    <w:rsid w:val="00DA6305"/>
    <w:rsid w:val="00EA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1">
    <w:name w:val="Заголовок №1_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3">
    <w:name w:val="Основной текст (3)_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4">
    <w:name w:val="Основной текст (4)_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8"/>
      <w:szCs w:val="48"/>
      <w:u w:val="none"/>
    </w:rPr>
  </w:style>
  <w:style w:type="character" w:customStyle="1" w:styleId="41">
    <w:name w:val="Основной текст (4) + Не 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4Candara19pt">
    <w:name w:val="Основной текст (4) + Candara;19 pt;Не курсив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2Candara19pt">
    <w:name w:val="Основной текст (2) + Candara;19 pt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540" w:line="562" w:lineRule="exact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180" w:line="0" w:lineRule="atLeast"/>
      <w:jc w:val="right"/>
    </w:pPr>
    <w:rPr>
      <w:rFonts w:ascii="Times New Roman" w:eastAsia="Times New Roman" w:hAnsi="Times New Roman" w:cs="Times New Roman"/>
      <w:i/>
      <w:iCs/>
      <w:sz w:val="48"/>
      <w:szCs w:val="4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540" w:line="576" w:lineRule="exact"/>
      <w:jc w:val="both"/>
    </w:pPr>
    <w:rPr>
      <w:rFonts w:ascii="Times New Roman" w:eastAsia="Times New Roman" w:hAnsi="Times New Roman" w:cs="Times New Roman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244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67D"/>
    <w:rPr>
      <w:rFonts w:ascii="Tahoma" w:hAnsi="Tahoma" w:cs="Tahoma"/>
      <w:color w:val="000000"/>
      <w:sz w:val="16"/>
      <w:szCs w:val="16"/>
      <w:lang w:bidi="ru-RU"/>
    </w:rPr>
  </w:style>
  <w:style w:type="paragraph" w:customStyle="1" w:styleId="ConsPlusTitle">
    <w:name w:val="ConsPlusTitle"/>
    <w:rsid w:val="0024467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9B52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9B5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ru-RU"/>
    </w:rPr>
  </w:style>
  <w:style w:type="paragraph" w:styleId="a8">
    <w:name w:val="header"/>
    <w:basedOn w:val="a"/>
    <w:link w:val="a9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4805"/>
    <w:rPr>
      <w:color w:val="000000"/>
      <w:sz w:val="24"/>
      <w:szCs w:val="24"/>
      <w:lang w:bidi="ru-RU"/>
    </w:rPr>
  </w:style>
  <w:style w:type="paragraph" w:styleId="aa">
    <w:name w:val="footer"/>
    <w:basedOn w:val="a"/>
    <w:link w:val="ab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54805"/>
    <w:rPr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1">
    <w:name w:val="Заголовок №1_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3">
    <w:name w:val="Основной текст (3)_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4">
    <w:name w:val="Основной текст (4)_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8"/>
      <w:szCs w:val="48"/>
      <w:u w:val="none"/>
    </w:rPr>
  </w:style>
  <w:style w:type="character" w:customStyle="1" w:styleId="41">
    <w:name w:val="Основной текст (4) + Не 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4Candara19pt">
    <w:name w:val="Основной текст (4) + Candara;19 pt;Не курсив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2Candara19pt">
    <w:name w:val="Основной текст (2) + Candara;19 pt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540" w:line="562" w:lineRule="exact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180" w:line="0" w:lineRule="atLeast"/>
      <w:jc w:val="right"/>
    </w:pPr>
    <w:rPr>
      <w:rFonts w:ascii="Times New Roman" w:eastAsia="Times New Roman" w:hAnsi="Times New Roman" w:cs="Times New Roman"/>
      <w:i/>
      <w:iCs/>
      <w:sz w:val="48"/>
      <w:szCs w:val="4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540" w:line="576" w:lineRule="exact"/>
      <w:jc w:val="both"/>
    </w:pPr>
    <w:rPr>
      <w:rFonts w:ascii="Times New Roman" w:eastAsia="Times New Roman" w:hAnsi="Times New Roman" w:cs="Times New Roman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244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67D"/>
    <w:rPr>
      <w:rFonts w:ascii="Tahoma" w:hAnsi="Tahoma" w:cs="Tahoma"/>
      <w:color w:val="000000"/>
      <w:sz w:val="16"/>
      <w:szCs w:val="16"/>
      <w:lang w:bidi="ru-RU"/>
    </w:rPr>
  </w:style>
  <w:style w:type="paragraph" w:customStyle="1" w:styleId="ConsPlusTitle">
    <w:name w:val="ConsPlusTitle"/>
    <w:rsid w:val="0024467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9B52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9B5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ru-RU"/>
    </w:rPr>
  </w:style>
  <w:style w:type="paragraph" w:styleId="a8">
    <w:name w:val="header"/>
    <w:basedOn w:val="a"/>
    <w:link w:val="a9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4805"/>
    <w:rPr>
      <w:color w:val="000000"/>
      <w:sz w:val="24"/>
      <w:szCs w:val="24"/>
      <w:lang w:bidi="ru-RU"/>
    </w:rPr>
  </w:style>
  <w:style w:type="paragraph" w:styleId="aa">
    <w:name w:val="footer"/>
    <w:basedOn w:val="a"/>
    <w:link w:val="ab"/>
    <w:uiPriority w:val="99"/>
    <w:unhideWhenUsed/>
    <w:rsid w:val="009548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54805"/>
    <w:rPr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Koma-Code</dc:creator>
  <cp:lastModifiedBy>Леончик Александр Владимирович</cp:lastModifiedBy>
  <cp:revision>8</cp:revision>
  <cp:lastPrinted>2026-02-13T12:44:00Z</cp:lastPrinted>
  <dcterms:created xsi:type="dcterms:W3CDTF">2026-01-29T08:42:00Z</dcterms:created>
  <dcterms:modified xsi:type="dcterms:W3CDTF">2026-02-20T11:24:00Z</dcterms:modified>
</cp:coreProperties>
</file>