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C2" w:rsidRDefault="006142C2" w:rsidP="003E4557">
      <w:pPr>
        <w:tabs>
          <w:tab w:val="left" w:pos="1134"/>
          <w:tab w:val="num" w:pos="1440"/>
        </w:tabs>
        <w:spacing w:after="58"/>
        <w:ind w:firstLine="709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Информация по государственным (муниципальным) программам, реализуемым на территории Чувашской Республики.</w:t>
      </w:r>
    </w:p>
    <w:p w:rsidR="006142C2" w:rsidRDefault="006142C2" w:rsidP="003E4557">
      <w:pPr>
        <w:tabs>
          <w:tab w:val="left" w:pos="1134"/>
          <w:tab w:val="num" w:pos="1440"/>
        </w:tabs>
        <w:spacing w:after="58"/>
        <w:ind w:firstLine="709"/>
        <w:jc w:val="both"/>
        <w:rPr>
          <w:color w:val="000000"/>
        </w:rPr>
      </w:pPr>
    </w:p>
    <w:p w:rsidR="00EF19DC" w:rsidRPr="00EF19DC" w:rsidRDefault="00EF19DC" w:rsidP="003E4557">
      <w:pPr>
        <w:tabs>
          <w:tab w:val="left" w:pos="1134"/>
          <w:tab w:val="num" w:pos="1440"/>
        </w:tabs>
        <w:spacing w:after="58"/>
        <w:ind w:firstLine="709"/>
        <w:jc w:val="both"/>
        <w:rPr>
          <w:color w:val="000000"/>
        </w:rPr>
      </w:pPr>
      <w:proofErr w:type="gramStart"/>
      <w:r w:rsidRPr="00EF19DC">
        <w:rPr>
          <w:color w:val="000000"/>
        </w:rPr>
        <w:t xml:space="preserve">В соответствии с Постановлением Правительства Российской Федерации </w:t>
      </w:r>
      <w:r w:rsidRPr="00EF19DC">
        <w:rPr>
          <w:rFonts w:eastAsiaTheme="minorEastAsia"/>
          <w:bCs/>
          <w:iCs/>
          <w:kern w:val="24"/>
        </w:rPr>
        <w:t>от 26.05.2021 № 786 «О системе управления государственными программами Российской Федерации»</w:t>
      </w:r>
      <w:r w:rsidRPr="00EF19DC">
        <w:rPr>
          <w:rFonts w:eastAsiaTheme="minorEastAsia"/>
          <w:bCs/>
          <w:iCs/>
          <w:color w:val="006131"/>
          <w:kern w:val="24"/>
        </w:rPr>
        <w:t xml:space="preserve"> </w:t>
      </w:r>
      <w:r w:rsidRPr="00EF19DC">
        <w:t xml:space="preserve">с 1 января 2024 года предусмотрен переход на новую систему управления государственными </w:t>
      </w:r>
      <w:r w:rsidR="00FC4EAF">
        <w:t xml:space="preserve">(региональными) </w:t>
      </w:r>
      <w:r w:rsidRPr="00EF19DC">
        <w:t>программами, в том числе:</w:t>
      </w:r>
      <w:r>
        <w:t xml:space="preserve"> </w:t>
      </w:r>
      <w:r w:rsidRPr="00EF19DC">
        <w:rPr>
          <w:rFonts w:eastAsiaTheme="minorEastAsia"/>
          <w:bCs/>
          <w:kern w:val="24"/>
        </w:rPr>
        <w:t>обособление проектной и процессной части в соответствии с формализованными критериями в отдельные структурные элементы госпрограммы (ФП, ВП, КПМ);</w:t>
      </w:r>
      <w:proofErr w:type="gramEnd"/>
      <w:r>
        <w:rPr>
          <w:rFonts w:eastAsiaTheme="minorEastAsia"/>
          <w:bCs/>
          <w:kern w:val="24"/>
        </w:rPr>
        <w:t xml:space="preserve"> </w:t>
      </w:r>
      <w:r w:rsidRPr="00EF19DC">
        <w:rPr>
          <w:rFonts w:eastAsiaTheme="minorEastAsia"/>
          <w:bCs/>
          <w:kern w:val="24"/>
        </w:rPr>
        <w:t>наличие конкретных результатов и их увязка с направлениями расходов (1 результат – 1 направление);</w:t>
      </w:r>
      <w:r>
        <w:rPr>
          <w:rFonts w:eastAsiaTheme="minorEastAsia"/>
          <w:bCs/>
          <w:kern w:val="24"/>
        </w:rPr>
        <w:t xml:space="preserve"> с</w:t>
      </w:r>
      <w:r w:rsidRPr="00EF19DC">
        <w:rPr>
          <w:rFonts w:eastAsiaTheme="minorEastAsia"/>
          <w:bCs/>
          <w:kern w:val="24"/>
        </w:rPr>
        <w:t>инхронизация с любым изменением бюджетных расходов;</w:t>
      </w:r>
      <w:r>
        <w:rPr>
          <w:rFonts w:eastAsiaTheme="minorEastAsia"/>
          <w:bCs/>
          <w:kern w:val="24"/>
        </w:rPr>
        <w:t xml:space="preserve"> </w:t>
      </w:r>
      <w:r w:rsidRPr="00EF19DC">
        <w:rPr>
          <w:rFonts w:eastAsiaTheme="minorEastAsia"/>
          <w:bCs/>
          <w:kern w:val="24"/>
        </w:rPr>
        <w:t xml:space="preserve">формирование, согласование и утверждение госпрограмм </w:t>
      </w:r>
      <w:r w:rsidRPr="00EF19DC">
        <w:rPr>
          <w:rFonts w:eastAsiaTheme="minorEastAsia"/>
          <w:bCs/>
          <w:kern w:val="24"/>
        </w:rPr>
        <w:br/>
        <w:t xml:space="preserve">в электронном </w:t>
      </w:r>
      <w:proofErr w:type="gramStart"/>
      <w:r w:rsidRPr="00EF19DC">
        <w:rPr>
          <w:rFonts w:eastAsiaTheme="minorEastAsia"/>
          <w:bCs/>
          <w:kern w:val="24"/>
        </w:rPr>
        <w:t>виде</w:t>
      </w:r>
      <w:proofErr w:type="gramEnd"/>
      <w:r w:rsidRPr="00EF19DC">
        <w:rPr>
          <w:rFonts w:eastAsiaTheme="minorEastAsia"/>
          <w:bCs/>
          <w:kern w:val="24"/>
        </w:rPr>
        <w:t>.</w:t>
      </w:r>
    </w:p>
    <w:p w:rsidR="00EF19DC" w:rsidRPr="00EF19DC" w:rsidRDefault="00EF19DC" w:rsidP="003E45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F19DC">
        <w:rPr>
          <w:color w:val="000000"/>
        </w:rPr>
        <w:t>Во исполнение поручения Председателя Правительства Российской Федерации от 30.08.2022 № ММ-П6-14588 и в</w:t>
      </w:r>
      <w:r w:rsidRPr="00EF19DC">
        <w:rPr>
          <w:b/>
          <w:color w:val="000000"/>
        </w:rPr>
        <w:t xml:space="preserve"> </w:t>
      </w:r>
      <w:r w:rsidRPr="00EF19DC">
        <w:rPr>
          <w:rFonts w:eastAsiaTheme="minorHAnsi"/>
          <w:color w:val="000000"/>
          <w:lang w:eastAsia="en-US"/>
        </w:rPr>
        <w:t xml:space="preserve">соответствии с Постановлением Правительства Российской Федерации </w:t>
      </w:r>
      <w:r w:rsidRPr="00EF19DC">
        <w:rPr>
          <w:rFonts w:eastAsiaTheme="minorEastAsia"/>
          <w:bCs/>
          <w:iCs/>
          <w:kern w:val="24"/>
          <w:lang w:eastAsia="en-US"/>
        </w:rPr>
        <w:t>от 26.05.2021 № 786</w:t>
      </w:r>
      <w:r w:rsidRPr="00EF19DC">
        <w:rPr>
          <w:rFonts w:eastAsiaTheme="minorEastAsia"/>
          <w:b/>
          <w:bCs/>
          <w:i/>
          <w:iCs/>
          <w:kern w:val="24"/>
          <w:lang w:eastAsia="en-US"/>
        </w:rPr>
        <w:t xml:space="preserve"> </w:t>
      </w:r>
      <w:r w:rsidRPr="00EF19DC">
        <w:rPr>
          <w:color w:val="000000"/>
        </w:rPr>
        <w:t xml:space="preserve"> </w:t>
      </w:r>
      <w:r w:rsidRPr="00EF19DC">
        <w:rPr>
          <w:rFonts w:eastAsiaTheme="minorHAnsi"/>
          <w:color w:val="000000"/>
        </w:rPr>
        <w:t xml:space="preserve">в </w:t>
      </w:r>
      <w:r w:rsidRPr="00EF19DC">
        <w:rPr>
          <w:rFonts w:eastAsiaTheme="minorHAnsi"/>
        </w:rPr>
        <w:t>Чувашской Республике приняты</w:t>
      </w:r>
      <w:r>
        <w:rPr>
          <w:rFonts w:eastAsiaTheme="minorHAnsi"/>
        </w:rPr>
        <w:t xml:space="preserve"> </w:t>
      </w:r>
      <w:r w:rsidRPr="00EF19DC">
        <w:t>Порядок разработки и реализации государственных программ Чувашской Республики, утвержденный постановлением Кабинета Министров Чувашской Республики от 03.07.2023 № 453 (далее – Порядок)</w:t>
      </w:r>
      <w:r>
        <w:t xml:space="preserve">, а также </w:t>
      </w:r>
      <w:r w:rsidRPr="00EF19DC">
        <w:t>методические рекомендации по разработке и реализации государственных программам Чувашской Республики, утвержденные приказом Министерства экономического</w:t>
      </w:r>
      <w:proofErr w:type="gramEnd"/>
      <w:r w:rsidRPr="00EF19DC">
        <w:t xml:space="preserve"> развития и имущественных отношений Чувашской Республики от 21.07.2023 № 171</w:t>
      </w:r>
      <w:r w:rsidRPr="00EF19DC">
        <w:rPr>
          <w:color w:val="000000"/>
        </w:rPr>
        <w:t xml:space="preserve"> (далее – Методические рекомендации).</w:t>
      </w:r>
    </w:p>
    <w:p w:rsidR="00EF19DC" w:rsidRPr="00EF19DC" w:rsidRDefault="00EF19DC" w:rsidP="003E45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19DC">
        <w:rPr>
          <w:color w:val="000000"/>
        </w:rPr>
        <w:t>В Чуваш</w:t>
      </w:r>
      <w:r>
        <w:rPr>
          <w:color w:val="000000"/>
        </w:rPr>
        <w:t xml:space="preserve">ской Республике </w:t>
      </w:r>
      <w:r w:rsidRPr="00EF19DC">
        <w:rPr>
          <w:color w:val="000000"/>
        </w:rPr>
        <w:t xml:space="preserve">согласно Порядку перевод в электронный вид госпрограмм будет осуществляться в региональной информационной системе – подсистемы «Целевые программы – СМАРТ» автоматизированной системы управления бюджетным процессом (ИС Минфин), </w:t>
      </w:r>
      <w:r w:rsidRPr="00EF19DC">
        <w:rPr>
          <w:rFonts w:eastAsiaTheme="minorHAnsi"/>
          <w:lang w:eastAsia="en-US"/>
        </w:rPr>
        <w:t>с последующей передачей необходимых данных в систему «Электронный бюджет» (в настоящее время осуществляется доработка системы ее разработчиком ООО «</w:t>
      </w:r>
      <w:proofErr w:type="spellStart"/>
      <w:r w:rsidRPr="00EF19DC">
        <w:rPr>
          <w:rFonts w:eastAsiaTheme="minorHAnsi"/>
          <w:lang w:eastAsia="en-US"/>
        </w:rPr>
        <w:t>Кейсистемс</w:t>
      </w:r>
      <w:proofErr w:type="spellEnd"/>
      <w:r w:rsidRPr="00EF19DC">
        <w:rPr>
          <w:rFonts w:eastAsiaTheme="minorHAnsi"/>
          <w:lang w:eastAsia="en-US"/>
        </w:rPr>
        <w:t>»).</w:t>
      </w:r>
      <w:r w:rsidRPr="00EF19DC">
        <w:rPr>
          <w:color w:val="000000"/>
        </w:rPr>
        <w:t xml:space="preserve"> Данная норма принята с учетом предложений Минфина Чувашии (письмо 09.06.2023 № 02/24-5071).</w:t>
      </w:r>
    </w:p>
    <w:p w:rsidR="00EF19DC" w:rsidRPr="00EF19DC" w:rsidRDefault="00EF19DC" w:rsidP="003E45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F19DC">
        <w:rPr>
          <w:color w:val="000000"/>
        </w:rPr>
        <w:t>На федеральном уровне (Методические рекомендации по разработке и реализации государственных программ субъектов Российской Федерации и муниципальных программ,</w:t>
      </w:r>
      <w:proofErr w:type="gramEnd"/>
      <w:r w:rsidRPr="00EF19DC">
        <w:rPr>
          <w:color w:val="000000"/>
        </w:rPr>
        <w:t xml:space="preserve"> приказ Минэкономразвития России 17.08.2021 № 500) субъектам Российской Федерации предоставлен выбор способов формирования, согласования и утверждения  паспортов государственных программ,  запросов на изменение паспортов государственных программ, планов реализации структурных элементов государственных программ, отчетов о ходе реализации государственных программ и др.</w:t>
      </w:r>
    </w:p>
    <w:p w:rsidR="00EF19DC" w:rsidRPr="00FC4EAF" w:rsidRDefault="00EF19DC" w:rsidP="003E4557">
      <w:pPr>
        <w:autoSpaceDE w:val="0"/>
        <w:autoSpaceDN w:val="0"/>
        <w:adjustRightInd w:val="0"/>
        <w:ind w:firstLine="709"/>
        <w:jc w:val="both"/>
      </w:pPr>
      <w:r w:rsidRPr="00EF19DC">
        <w:rPr>
          <w:color w:val="000000"/>
        </w:rPr>
        <w:t>В соответствии с пунктом 5.3 Порядка, паспорта госпрограмм и структурных элементов госпрограмм утверждаются постановлениями</w:t>
      </w:r>
      <w:r w:rsidRPr="00EF19DC">
        <w:rPr>
          <w:b/>
          <w:color w:val="000000"/>
        </w:rPr>
        <w:t xml:space="preserve"> </w:t>
      </w:r>
      <w:r w:rsidRPr="00EF19DC">
        <w:rPr>
          <w:color w:val="000000"/>
        </w:rPr>
        <w:t>Кабинета Министров Чувашской Республики.</w:t>
      </w:r>
      <w:r w:rsidR="00FC4EAF">
        <w:rPr>
          <w:color w:val="000000"/>
        </w:rPr>
        <w:t xml:space="preserve"> </w:t>
      </w:r>
      <w:r w:rsidRPr="00FC4EAF">
        <w:rPr>
          <w:color w:val="000000"/>
        </w:rPr>
        <w:t>В настоящее время Минэкономразвития Чувашии рассматривается вопрос о внесении изменений в Порядок в части утверждени</w:t>
      </w:r>
      <w:r w:rsidR="00FC4EAF" w:rsidRPr="00FC4EAF">
        <w:rPr>
          <w:color w:val="000000"/>
        </w:rPr>
        <w:t>я</w:t>
      </w:r>
      <w:r w:rsidRPr="00FC4EAF">
        <w:rPr>
          <w:color w:val="000000"/>
        </w:rPr>
        <w:t xml:space="preserve"> паспорта госпрограммы </w:t>
      </w:r>
      <w:r w:rsidR="00FC4EAF" w:rsidRPr="00FC4EAF">
        <w:rPr>
          <w:color w:val="000000"/>
        </w:rPr>
        <w:t>и его</w:t>
      </w:r>
      <w:r w:rsidRPr="00FC4EAF">
        <w:rPr>
          <w:color w:val="000000"/>
        </w:rPr>
        <w:t xml:space="preserve"> структурных элементов посредством управляющих Советов под руководством Председателя Кабинета Министров</w:t>
      </w:r>
      <w:r w:rsidR="00FC4EAF">
        <w:rPr>
          <w:color w:val="000000"/>
        </w:rPr>
        <w:t xml:space="preserve"> Чувашской Республики.</w:t>
      </w:r>
    </w:p>
    <w:p w:rsidR="00FC4EAF" w:rsidRDefault="00EF19DC" w:rsidP="003E4557">
      <w:pPr>
        <w:spacing w:line="276" w:lineRule="auto"/>
        <w:ind w:firstLine="709"/>
        <w:jc w:val="both"/>
      </w:pPr>
      <w:r>
        <w:t>Переход</w:t>
      </w:r>
      <w:r w:rsidRPr="00B64BC7">
        <w:t xml:space="preserve"> </w:t>
      </w:r>
      <w:r w:rsidRPr="001E01CF">
        <w:rPr>
          <w:b/>
        </w:rPr>
        <w:t xml:space="preserve">государственных </w:t>
      </w:r>
      <w:r w:rsidR="00CE47D8" w:rsidRPr="001E01CF">
        <w:rPr>
          <w:b/>
        </w:rPr>
        <w:t>(</w:t>
      </w:r>
      <w:r w:rsidRPr="001E01CF">
        <w:rPr>
          <w:b/>
        </w:rPr>
        <w:t>муниципальных</w:t>
      </w:r>
      <w:r w:rsidR="00CE47D8" w:rsidRPr="001E01CF">
        <w:rPr>
          <w:b/>
        </w:rPr>
        <w:t>)</w:t>
      </w:r>
      <w:r w:rsidRPr="001E01CF">
        <w:rPr>
          <w:b/>
        </w:rPr>
        <w:t xml:space="preserve"> программ</w:t>
      </w:r>
      <w:r w:rsidRPr="00B64BC7">
        <w:t xml:space="preserve"> на новую систему управления</w:t>
      </w:r>
      <w:r w:rsidR="00FC4EAF">
        <w:t xml:space="preserve"> предусмотрен с 1 января 2025 г.</w:t>
      </w:r>
    </w:p>
    <w:p w:rsidR="00FC4EAF" w:rsidRPr="00F001D4" w:rsidRDefault="001E01CF" w:rsidP="003E4557">
      <w:pPr>
        <w:ind w:firstLine="709"/>
        <w:jc w:val="both"/>
      </w:pPr>
      <w:proofErr w:type="gramStart"/>
      <w:r>
        <w:t>В</w:t>
      </w:r>
      <w:r w:rsidR="00FC4EAF">
        <w:t xml:space="preserve"> соо</w:t>
      </w:r>
      <w:r w:rsidR="00FC4EAF" w:rsidRPr="00F001D4">
        <w:t>тветствии с п</w:t>
      </w:r>
      <w:r w:rsidR="00FC4EAF">
        <w:t>.</w:t>
      </w:r>
      <w:r w:rsidR="00FC4EAF" w:rsidRPr="00F001D4">
        <w:t xml:space="preserve"> 4.9 постановления Кабинета Министров Чувашской Республики от 03.07.2023 № 453</w:t>
      </w:r>
      <w:r w:rsidR="00FC4EAF" w:rsidRPr="00FC4EAF">
        <w:t xml:space="preserve">, </w:t>
      </w:r>
      <w:r w:rsidR="00FC4EAF">
        <w:t>муниципальны</w:t>
      </w:r>
      <w:r>
        <w:t>е</w:t>
      </w:r>
      <w:r w:rsidR="00FC4EAF">
        <w:t xml:space="preserve"> программ</w:t>
      </w:r>
      <w:r>
        <w:t xml:space="preserve">ы должны </w:t>
      </w:r>
      <w:r w:rsidR="00FC4EAF">
        <w:t>соответств</w:t>
      </w:r>
      <w:r>
        <w:t xml:space="preserve">овать </w:t>
      </w:r>
      <w:r w:rsidR="00FC4EAF" w:rsidRPr="00FC4EAF">
        <w:t xml:space="preserve"> </w:t>
      </w:r>
      <w:r w:rsidR="00FC4EAF" w:rsidRPr="00F001D4">
        <w:t>установленным процедурам разработки</w:t>
      </w:r>
      <w:r w:rsidR="00FC4EAF">
        <w:t xml:space="preserve">, </w:t>
      </w:r>
      <w:r w:rsidR="00FC4EAF" w:rsidRPr="00F001D4">
        <w:t>соблюдени</w:t>
      </w:r>
      <w:r w:rsidR="00FC4EAF">
        <w:t xml:space="preserve">я требований к их </w:t>
      </w:r>
      <w:r w:rsidR="00FC4EAF" w:rsidRPr="00F001D4">
        <w:t>содержанию</w:t>
      </w:r>
      <w:r w:rsidR="00FC4EAF">
        <w:t xml:space="preserve">, </w:t>
      </w:r>
      <w:r w:rsidR="00FC4EAF" w:rsidRPr="00F001D4">
        <w:t xml:space="preserve"> целям и задачам государственной политики в сфере реализации государственной (муниципальной)  программы, Стратегии до 2035 года и иным документам стратегического планирования, отдельным положениям решений Президента Российской Федерации и Правительства Российской Федерации, нормативным правовым актам в сфере</w:t>
      </w:r>
      <w:proofErr w:type="gramEnd"/>
      <w:r w:rsidR="00FC4EAF" w:rsidRPr="00F001D4">
        <w:t xml:space="preserve"> реализации государственной программы</w:t>
      </w:r>
      <w:r w:rsidR="00FC4EAF" w:rsidRPr="00FC4EAF">
        <w:t>.</w:t>
      </w:r>
    </w:p>
    <w:p w:rsidR="001E01CF" w:rsidRPr="00687976" w:rsidRDefault="001E01CF" w:rsidP="003E4557">
      <w:pPr>
        <w:ind w:firstLine="709"/>
        <w:jc w:val="both"/>
        <w:rPr>
          <w:i/>
        </w:rPr>
      </w:pPr>
      <w:proofErr w:type="gramStart"/>
      <w:r w:rsidRPr="00687976">
        <w:rPr>
          <w:i/>
        </w:rPr>
        <w:t xml:space="preserve">Согласно п. 4.10 постановления Кабинета Министров Чувашской Республики от 03.07.2023 № 453, при разработке государственных (муниципальных) программ следует </w:t>
      </w:r>
      <w:r w:rsidRPr="00687976">
        <w:rPr>
          <w:i/>
        </w:rPr>
        <w:lastRenderedPageBreak/>
        <w:t>учитывать соответствие предусмотренных объемов средств государственной программы бюджетным ассигнованиям республиканского бюджета Чувашской Республики, включая соответствие наименований и объемов средств структурных элементов государственной программы показателям республиканского бюджета Чувашской Республики и соответствие правил предоставления и распределения субсидий из республиканского бюджета Чувашской Республики бюджетам муниципальных округов</w:t>
      </w:r>
      <w:proofErr w:type="gramEnd"/>
      <w:r w:rsidRPr="00687976">
        <w:rPr>
          <w:i/>
        </w:rPr>
        <w:t xml:space="preserve"> и бюджетам городских округов Чувашской Республики в </w:t>
      </w:r>
      <w:proofErr w:type="gramStart"/>
      <w:r w:rsidRPr="00687976">
        <w:rPr>
          <w:i/>
        </w:rPr>
        <w:t>рамках</w:t>
      </w:r>
      <w:proofErr w:type="gramEnd"/>
      <w:r w:rsidRPr="00687976">
        <w:rPr>
          <w:i/>
        </w:rPr>
        <w:t xml:space="preserve"> реализации государственной программы нормам, установленным правилами формирования, предоставления и распределения субсидий из республиканского бюджета Чувашской Республики местным бюджетам, утвержденными Кабинетом Министров Чувашской Республики.</w:t>
      </w:r>
    </w:p>
    <w:p w:rsidR="00687976" w:rsidRPr="00687976" w:rsidRDefault="003C5180" w:rsidP="003E4557">
      <w:pPr>
        <w:ind w:firstLine="709"/>
        <w:jc w:val="both"/>
        <w:rPr>
          <w:i/>
        </w:rPr>
      </w:pPr>
      <w:r w:rsidRPr="00687976">
        <w:rPr>
          <w:i/>
        </w:rPr>
        <w:t xml:space="preserve">Пунктом 1 статьи 179 Бюджетного кодекса Российской Федерации от 31.07.1998 № 145-ФЗ (далее – БК РФ) установлено, что муниципальные программы утверждаются местной администрацией муниципального образования. Сроки реализации муниципальных программ определяются местной администрацией муниципального образования в устанавливаемом им порядке. Порядок принятия решения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 </w:t>
      </w:r>
    </w:p>
    <w:p w:rsidR="003C5180" w:rsidRDefault="003C5180" w:rsidP="003E4557">
      <w:pPr>
        <w:ind w:firstLine="709"/>
        <w:jc w:val="both"/>
      </w:pPr>
      <w:r>
        <w:t>Во всех 26 муниципальных образованиях утверждены Порядки разработки и реализации муниципальных программ.</w:t>
      </w:r>
    </w:p>
    <w:p w:rsidR="001E01CF" w:rsidRPr="00EF19DC" w:rsidRDefault="001E01CF" w:rsidP="003E4557">
      <w:pPr>
        <w:ind w:firstLine="709"/>
        <w:jc w:val="both"/>
      </w:pPr>
      <w:r>
        <w:t xml:space="preserve">Минэкономразвития </w:t>
      </w:r>
      <w:r w:rsidR="00687976">
        <w:t>е</w:t>
      </w:r>
      <w:r w:rsidRPr="00CE47D8">
        <w:t>жемесячно проводится мониторинг и</w:t>
      </w:r>
      <w:r w:rsidRPr="00EF19DC">
        <w:t>нформаци</w:t>
      </w:r>
      <w:r w:rsidRPr="00CE47D8">
        <w:t>и</w:t>
      </w:r>
      <w:r w:rsidRPr="00EF19DC">
        <w:t xml:space="preserve"> о внесении муниципальными и городскими округами изменений в муниципальные программы </w:t>
      </w:r>
      <w:r w:rsidRPr="00CE47D8">
        <w:t xml:space="preserve">с </w:t>
      </w:r>
      <w:r w:rsidRPr="00EF19DC">
        <w:t>учетом показателей Стратегии социально-экономического развития Чувашской Республики до 2035 года и стратегий социально-экономического развития муниципал</w:t>
      </w:r>
      <w:r w:rsidRPr="00CE47D8">
        <w:t>ьных образований.</w:t>
      </w:r>
    </w:p>
    <w:p w:rsidR="00FC4EAF" w:rsidRPr="00DF01B7" w:rsidRDefault="00FC4EAF" w:rsidP="003E4557">
      <w:pPr>
        <w:ind w:firstLine="709"/>
        <w:jc w:val="both"/>
      </w:pPr>
      <w:r w:rsidRPr="00F001D4">
        <w:t>Согласно сведениям, полученны</w:t>
      </w:r>
      <w:r w:rsidRPr="00DF01B7">
        <w:t>м</w:t>
      </w:r>
      <w:r w:rsidRPr="00F001D4">
        <w:t xml:space="preserve"> от администраций муниципальных и городских округов Чувашской Республики</w:t>
      </w:r>
      <w:r w:rsidRPr="00DF01B7">
        <w:t>,</w:t>
      </w:r>
      <w:r w:rsidRPr="00F001D4">
        <w:t xml:space="preserve"> по состоянию на 23</w:t>
      </w:r>
      <w:r>
        <w:t xml:space="preserve"> октября </w:t>
      </w:r>
      <w:r w:rsidRPr="00F001D4">
        <w:t>2023</w:t>
      </w:r>
      <w:r>
        <w:t xml:space="preserve"> г.</w:t>
      </w:r>
      <w:r w:rsidRPr="00F001D4">
        <w:t xml:space="preserve"> утвержден</w:t>
      </w:r>
      <w:r w:rsidRPr="00DF01B7">
        <w:t>ы</w:t>
      </w:r>
      <w:r w:rsidRPr="00F001D4">
        <w:t xml:space="preserve"> 583 муниципальны</w:t>
      </w:r>
      <w:r w:rsidR="003E4557">
        <w:t>е</w:t>
      </w:r>
      <w:r w:rsidRPr="00F001D4">
        <w:t xml:space="preserve"> программ</w:t>
      </w:r>
      <w:r>
        <w:t>ы</w:t>
      </w:r>
      <w:r w:rsidRPr="00F001D4">
        <w:t>, работа по размещению муниципальных программ на официальных сайтах администраций муниципальных образований в сети «Интернет» завершена.</w:t>
      </w:r>
    </w:p>
    <w:p w:rsidR="00687976" w:rsidRDefault="00687976" w:rsidP="00687976">
      <w:pPr>
        <w:ind w:firstLine="709"/>
        <w:jc w:val="both"/>
        <w:rPr>
          <w:i/>
        </w:rPr>
      </w:pPr>
      <w:proofErr w:type="gramStart"/>
      <w:r w:rsidRPr="00687976">
        <w:rPr>
          <w:i/>
        </w:rPr>
        <w:t xml:space="preserve">В несоблюдение </w:t>
      </w:r>
      <w:proofErr w:type="spellStart"/>
      <w:r w:rsidRPr="00687976">
        <w:rPr>
          <w:i/>
        </w:rPr>
        <w:t>абз</w:t>
      </w:r>
      <w:proofErr w:type="spellEnd"/>
      <w:r w:rsidRPr="00687976">
        <w:rPr>
          <w:i/>
        </w:rPr>
        <w:t>. 4 п. 2 ст. 157 БК РФ, ст. 9 Закона 6-ФЗ, п. 2.1 Закона о КСП Чувашии от 13.09.2011 № 58, Соглашений о передаче КСП Чувашии полномочий внешнего контроля по состоянию допускаются случаи утверждения муниципальных программ, без направления проектов в КСП Чувашии для проведения финансовоэкономической экспертизы, а также их утверждения до получения заключения КСП Чувашии на проект программы</w:t>
      </w:r>
      <w:proofErr w:type="gramEnd"/>
      <w:r w:rsidRPr="00687976">
        <w:rPr>
          <w:i/>
        </w:rPr>
        <w:t>, утверждения муниципальных программ без устранения ранее выявленных КСП нарушений.</w:t>
      </w:r>
    </w:p>
    <w:p w:rsidR="00687976" w:rsidRDefault="00687976" w:rsidP="00687976">
      <w:pPr>
        <w:ind w:firstLine="709"/>
        <w:jc w:val="both"/>
        <w:rPr>
          <w:i/>
        </w:rPr>
      </w:pPr>
      <w:r w:rsidRPr="00687976">
        <w:rPr>
          <w:i/>
        </w:rPr>
        <w:t>Количество и значения целевых индикаторов (показателей), указанных в приложениях муниципальных программ не соответствуют значениям данных целевых индикаторов, указанных в паспорте программы и в подпрограммах, или не имеют количественных значений</w:t>
      </w:r>
      <w:r>
        <w:rPr>
          <w:i/>
        </w:rPr>
        <w:t>.</w:t>
      </w:r>
    </w:p>
    <w:p w:rsidR="00687976" w:rsidRPr="00687976" w:rsidRDefault="00687976" w:rsidP="00687976">
      <w:pPr>
        <w:ind w:firstLine="709"/>
        <w:jc w:val="both"/>
        <w:rPr>
          <w:i/>
        </w:rPr>
      </w:pPr>
      <w:r w:rsidRPr="00687976">
        <w:rPr>
          <w:i/>
        </w:rPr>
        <w:t>В нарушение действующих Порядков разработки и реализации муниципальных программ: в текстовой части указываются ссылки на нормативно-правовые акты, утратившие силу до разработки муниципальных программ; в текстовой части отсутствуют задачи, предусмотренные в паспорте муниципальной программы.</w:t>
      </w:r>
    </w:p>
    <w:p w:rsidR="00F001D4" w:rsidRDefault="00F001D4" w:rsidP="003E4557">
      <w:pPr>
        <w:ind w:firstLine="709"/>
        <w:jc w:val="both"/>
      </w:pPr>
      <w:proofErr w:type="gramStart"/>
      <w:r w:rsidRPr="00F001D4">
        <w:t xml:space="preserve">В целях </w:t>
      </w:r>
      <w:r w:rsidR="001E01CF">
        <w:t xml:space="preserve">оказания методологической помощи </w:t>
      </w:r>
      <w:r w:rsidR="001E01CF" w:rsidRPr="00DF01B7">
        <w:t>муниципальным</w:t>
      </w:r>
      <w:r w:rsidR="001E01CF">
        <w:t xml:space="preserve"> образованиям</w:t>
      </w:r>
      <w:r w:rsidR="001E01CF" w:rsidRPr="00DF01B7">
        <w:t xml:space="preserve"> Чувашской Республики</w:t>
      </w:r>
      <w:r w:rsidR="001E01CF">
        <w:t xml:space="preserve"> в рамках переход</w:t>
      </w:r>
      <w:r w:rsidR="001E01CF" w:rsidRPr="00B64BC7">
        <w:t xml:space="preserve"> государственных </w:t>
      </w:r>
      <w:r w:rsidR="001E01CF">
        <w:t xml:space="preserve">(муниципальных) </w:t>
      </w:r>
      <w:r w:rsidR="001E01CF" w:rsidRPr="00B64BC7">
        <w:t>программ на новую систему управления</w:t>
      </w:r>
      <w:r w:rsidR="001E01CF" w:rsidRPr="001D7C5F">
        <w:t xml:space="preserve"> </w:t>
      </w:r>
      <w:r w:rsidR="00DF01B7" w:rsidRPr="001D7C5F">
        <w:t>в адрес</w:t>
      </w:r>
      <w:r w:rsidRPr="00F001D4">
        <w:t xml:space="preserve"> муниципальных и городских округов Чувашской </w:t>
      </w:r>
      <w:r w:rsidR="00DF01B7" w:rsidRPr="001D7C5F">
        <w:t>Р</w:t>
      </w:r>
      <w:r w:rsidRPr="00F001D4">
        <w:t xml:space="preserve">еспублики </w:t>
      </w:r>
      <w:r w:rsidR="00DF01B7" w:rsidRPr="001D7C5F">
        <w:t xml:space="preserve">повторно </w:t>
      </w:r>
      <w:r w:rsidRPr="00F001D4">
        <w:t xml:space="preserve">направлены </w:t>
      </w:r>
      <w:r w:rsidR="00DF01B7" w:rsidRPr="001D7C5F">
        <w:t>подготовленные Минфином России методические материалы, м</w:t>
      </w:r>
      <w:r w:rsidRPr="00F001D4">
        <w:t>етодические рекомендации по разработке и реализации государственных программ субъектов Российской Федерации и муниципальных программ</w:t>
      </w:r>
      <w:r w:rsidR="00FC4EAF" w:rsidRPr="001D7C5F">
        <w:t>,</w:t>
      </w:r>
      <w:r w:rsidRPr="00F001D4">
        <w:t xml:space="preserve"> </w:t>
      </w:r>
      <w:r w:rsidR="00FC4EAF" w:rsidRPr="00F001D4">
        <w:t>постановлени</w:t>
      </w:r>
      <w:r w:rsidR="00FC4EAF" w:rsidRPr="001D7C5F">
        <w:t>е</w:t>
      </w:r>
      <w:r w:rsidR="00FC4EAF" w:rsidRPr="00F001D4">
        <w:t xml:space="preserve"> Кабинета Министров Чувашской Республики от 03.07.2023 № 453</w:t>
      </w:r>
      <w:r w:rsidR="00FC4EAF" w:rsidRPr="001D7C5F">
        <w:t xml:space="preserve">, </w:t>
      </w:r>
      <w:r w:rsidRPr="00F001D4">
        <w:t>приказ Минэкономразвития Чувашии от</w:t>
      </w:r>
      <w:proofErr w:type="gramEnd"/>
      <w:r w:rsidRPr="00F001D4">
        <w:t xml:space="preserve"> 21.07.2023 № 171 </w:t>
      </w:r>
      <w:r w:rsidR="00CE47D8">
        <w:t>«</w:t>
      </w:r>
      <w:r w:rsidRPr="00F001D4">
        <w:t>Об утверждении Методических рекомендаций по разработке и реализации государственных программ Чувашской Республики</w:t>
      </w:r>
      <w:r w:rsidR="00CE47D8">
        <w:t>»</w:t>
      </w:r>
      <w:r w:rsidRPr="00F001D4">
        <w:t>.</w:t>
      </w:r>
    </w:p>
    <w:p w:rsidR="001E01CF" w:rsidRDefault="001E01CF" w:rsidP="003E4557">
      <w:pPr>
        <w:ind w:firstLine="709"/>
        <w:jc w:val="both"/>
      </w:pPr>
      <w:r w:rsidRPr="00DF01B7">
        <w:t>13 ноября 2023 г.</w:t>
      </w:r>
      <w:r>
        <w:t xml:space="preserve"> запланировано п</w:t>
      </w:r>
      <w:r w:rsidR="00FC4EAF" w:rsidRPr="00DF01B7">
        <w:t xml:space="preserve">роведение совместного </w:t>
      </w:r>
      <w:proofErr w:type="gramStart"/>
      <w:r w:rsidR="00FC4EAF" w:rsidRPr="00DF01B7">
        <w:t>семинар-совещания</w:t>
      </w:r>
      <w:proofErr w:type="gramEnd"/>
      <w:r w:rsidR="00FC4EAF" w:rsidRPr="00DF01B7">
        <w:t xml:space="preserve"> </w:t>
      </w:r>
      <w:r>
        <w:t xml:space="preserve">с Контрольно-счетной палатой Чувашской Республики </w:t>
      </w:r>
      <w:r w:rsidR="00FC4EAF" w:rsidRPr="00DF01B7">
        <w:t xml:space="preserve">с муниципальными образованиями </w:t>
      </w:r>
      <w:r w:rsidR="00FC4EAF" w:rsidRPr="00DF01B7">
        <w:lastRenderedPageBreak/>
        <w:t>Чувашской Республики по итогам экспертно-аналитического мероприятия «Оценка качества формирования и реализации муниципальных программ Чувашской Республики»</w:t>
      </w:r>
      <w:r>
        <w:t>.</w:t>
      </w:r>
    </w:p>
    <w:sectPr w:rsidR="001E01CF" w:rsidSect="00B26A25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DD" w:rsidRDefault="007C72DD" w:rsidP="00DC57E1">
      <w:r>
        <w:separator/>
      </w:r>
    </w:p>
  </w:endnote>
  <w:endnote w:type="continuationSeparator" w:id="0">
    <w:p w:rsidR="007C72DD" w:rsidRDefault="007C72DD" w:rsidP="00DC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DD" w:rsidRDefault="007C72DD" w:rsidP="00DC57E1">
      <w:r>
        <w:separator/>
      </w:r>
    </w:p>
  </w:footnote>
  <w:footnote w:type="continuationSeparator" w:id="0">
    <w:p w:rsidR="007C72DD" w:rsidRDefault="007C72DD" w:rsidP="00DC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217"/>
    <w:multiLevelType w:val="hybridMultilevel"/>
    <w:tmpl w:val="994A1628"/>
    <w:lvl w:ilvl="0" w:tplc="854E6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2A2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81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A0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5A3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84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03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69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E85F6B"/>
    <w:multiLevelType w:val="hybridMultilevel"/>
    <w:tmpl w:val="FED867AC"/>
    <w:lvl w:ilvl="0" w:tplc="BBCE81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541B"/>
    <w:multiLevelType w:val="hybridMultilevel"/>
    <w:tmpl w:val="7A2ECC40"/>
    <w:lvl w:ilvl="0" w:tplc="7960B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4082D"/>
    <w:multiLevelType w:val="hybridMultilevel"/>
    <w:tmpl w:val="2836FCEC"/>
    <w:lvl w:ilvl="0" w:tplc="E5322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F3199F"/>
    <w:multiLevelType w:val="hybridMultilevel"/>
    <w:tmpl w:val="406CF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491F99"/>
    <w:multiLevelType w:val="hybridMultilevel"/>
    <w:tmpl w:val="9E3E51AA"/>
    <w:lvl w:ilvl="0" w:tplc="534CF2A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865C53"/>
    <w:multiLevelType w:val="hybridMultilevel"/>
    <w:tmpl w:val="4D96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78B3"/>
    <w:multiLevelType w:val="multilevel"/>
    <w:tmpl w:val="6718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4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3741315"/>
    <w:multiLevelType w:val="hybridMultilevel"/>
    <w:tmpl w:val="A1DCFB48"/>
    <w:lvl w:ilvl="0" w:tplc="BAE47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C22F6B"/>
    <w:multiLevelType w:val="hybridMultilevel"/>
    <w:tmpl w:val="9496D18E"/>
    <w:lvl w:ilvl="0" w:tplc="F35A7056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4D"/>
    <w:rsid w:val="000036F2"/>
    <w:rsid w:val="00021B01"/>
    <w:rsid w:val="00030190"/>
    <w:rsid w:val="00035D89"/>
    <w:rsid w:val="00035E3A"/>
    <w:rsid w:val="000445B3"/>
    <w:rsid w:val="00047919"/>
    <w:rsid w:val="00052EE1"/>
    <w:rsid w:val="00057C61"/>
    <w:rsid w:val="00063894"/>
    <w:rsid w:val="0007070B"/>
    <w:rsid w:val="00076E31"/>
    <w:rsid w:val="000941A7"/>
    <w:rsid w:val="000A4646"/>
    <w:rsid w:val="000A6BC0"/>
    <w:rsid w:val="000B0997"/>
    <w:rsid w:val="000C2C87"/>
    <w:rsid w:val="000C7766"/>
    <w:rsid w:val="000E1904"/>
    <w:rsid w:val="001205EE"/>
    <w:rsid w:val="001213AC"/>
    <w:rsid w:val="00124FEE"/>
    <w:rsid w:val="0013469F"/>
    <w:rsid w:val="00144AF9"/>
    <w:rsid w:val="001525D6"/>
    <w:rsid w:val="0015771C"/>
    <w:rsid w:val="0016436B"/>
    <w:rsid w:val="00173263"/>
    <w:rsid w:val="0019482A"/>
    <w:rsid w:val="001B4605"/>
    <w:rsid w:val="001B6D70"/>
    <w:rsid w:val="001B7F5A"/>
    <w:rsid w:val="001C5305"/>
    <w:rsid w:val="001D7C5F"/>
    <w:rsid w:val="001E01CF"/>
    <w:rsid w:val="001E1916"/>
    <w:rsid w:val="001E3506"/>
    <w:rsid w:val="001F4F53"/>
    <w:rsid w:val="001F5F0A"/>
    <w:rsid w:val="00200D71"/>
    <w:rsid w:val="00203C54"/>
    <w:rsid w:val="00206933"/>
    <w:rsid w:val="002076D8"/>
    <w:rsid w:val="00215DC9"/>
    <w:rsid w:val="002209B8"/>
    <w:rsid w:val="002329A0"/>
    <w:rsid w:val="002351B7"/>
    <w:rsid w:val="00235FA4"/>
    <w:rsid w:val="0024400F"/>
    <w:rsid w:val="00250144"/>
    <w:rsid w:val="00252585"/>
    <w:rsid w:val="00261A47"/>
    <w:rsid w:val="002625B8"/>
    <w:rsid w:val="00264303"/>
    <w:rsid w:val="00271E4D"/>
    <w:rsid w:val="00275C9D"/>
    <w:rsid w:val="00282BE9"/>
    <w:rsid w:val="00297D8A"/>
    <w:rsid w:val="002B206D"/>
    <w:rsid w:val="002C04D1"/>
    <w:rsid w:val="002C3A16"/>
    <w:rsid w:val="002D5867"/>
    <w:rsid w:val="002D6E0A"/>
    <w:rsid w:val="002E6562"/>
    <w:rsid w:val="002F3FA8"/>
    <w:rsid w:val="003102CF"/>
    <w:rsid w:val="00312512"/>
    <w:rsid w:val="003143BB"/>
    <w:rsid w:val="00315C9E"/>
    <w:rsid w:val="003161B8"/>
    <w:rsid w:val="00321A8A"/>
    <w:rsid w:val="003247AA"/>
    <w:rsid w:val="003305E2"/>
    <w:rsid w:val="003329E6"/>
    <w:rsid w:val="003459BA"/>
    <w:rsid w:val="00345B99"/>
    <w:rsid w:val="00354EB5"/>
    <w:rsid w:val="00361C47"/>
    <w:rsid w:val="003625D9"/>
    <w:rsid w:val="00367600"/>
    <w:rsid w:val="003704F3"/>
    <w:rsid w:val="00372C41"/>
    <w:rsid w:val="00376A39"/>
    <w:rsid w:val="00381E53"/>
    <w:rsid w:val="003826A3"/>
    <w:rsid w:val="003901EE"/>
    <w:rsid w:val="00390B91"/>
    <w:rsid w:val="00395A9C"/>
    <w:rsid w:val="003A1FB4"/>
    <w:rsid w:val="003A59C5"/>
    <w:rsid w:val="003A6F9C"/>
    <w:rsid w:val="003A74E1"/>
    <w:rsid w:val="003B10CE"/>
    <w:rsid w:val="003B42D8"/>
    <w:rsid w:val="003B7CA2"/>
    <w:rsid w:val="003C5180"/>
    <w:rsid w:val="003C5FD5"/>
    <w:rsid w:val="003D35C2"/>
    <w:rsid w:val="003D35CE"/>
    <w:rsid w:val="003E0208"/>
    <w:rsid w:val="003E225A"/>
    <w:rsid w:val="003E40CF"/>
    <w:rsid w:val="003E4557"/>
    <w:rsid w:val="003E526E"/>
    <w:rsid w:val="00404E98"/>
    <w:rsid w:val="004106A8"/>
    <w:rsid w:val="00422F84"/>
    <w:rsid w:val="00443EFC"/>
    <w:rsid w:val="004466D7"/>
    <w:rsid w:val="00447003"/>
    <w:rsid w:val="004510C6"/>
    <w:rsid w:val="00452730"/>
    <w:rsid w:val="004563D2"/>
    <w:rsid w:val="00457619"/>
    <w:rsid w:val="00462F13"/>
    <w:rsid w:val="0047516A"/>
    <w:rsid w:val="00490443"/>
    <w:rsid w:val="00495C19"/>
    <w:rsid w:val="004B0CE1"/>
    <w:rsid w:val="004C50BD"/>
    <w:rsid w:val="004D2754"/>
    <w:rsid w:val="004D315A"/>
    <w:rsid w:val="004D7194"/>
    <w:rsid w:val="004E082E"/>
    <w:rsid w:val="004F09C6"/>
    <w:rsid w:val="004F17E6"/>
    <w:rsid w:val="004F41D3"/>
    <w:rsid w:val="004F5041"/>
    <w:rsid w:val="005012D3"/>
    <w:rsid w:val="00504900"/>
    <w:rsid w:val="00504E55"/>
    <w:rsid w:val="005060AE"/>
    <w:rsid w:val="00506DF2"/>
    <w:rsid w:val="0052066C"/>
    <w:rsid w:val="005326BB"/>
    <w:rsid w:val="00547637"/>
    <w:rsid w:val="0055348A"/>
    <w:rsid w:val="00556829"/>
    <w:rsid w:val="00557744"/>
    <w:rsid w:val="005708D9"/>
    <w:rsid w:val="0057411F"/>
    <w:rsid w:val="005777C9"/>
    <w:rsid w:val="00583977"/>
    <w:rsid w:val="00591D92"/>
    <w:rsid w:val="005A78D2"/>
    <w:rsid w:val="005B5817"/>
    <w:rsid w:val="005D0562"/>
    <w:rsid w:val="005D476B"/>
    <w:rsid w:val="005E4D67"/>
    <w:rsid w:val="005E4E3E"/>
    <w:rsid w:val="005F080D"/>
    <w:rsid w:val="005F0A0B"/>
    <w:rsid w:val="005F7DDB"/>
    <w:rsid w:val="0060298B"/>
    <w:rsid w:val="006072C1"/>
    <w:rsid w:val="00612534"/>
    <w:rsid w:val="006142C2"/>
    <w:rsid w:val="006246B2"/>
    <w:rsid w:val="00625510"/>
    <w:rsid w:val="00626916"/>
    <w:rsid w:val="00636564"/>
    <w:rsid w:val="00637072"/>
    <w:rsid w:val="00642993"/>
    <w:rsid w:val="00650876"/>
    <w:rsid w:val="00662EF0"/>
    <w:rsid w:val="00663B7A"/>
    <w:rsid w:val="00683B6B"/>
    <w:rsid w:val="00687976"/>
    <w:rsid w:val="00690E8B"/>
    <w:rsid w:val="006933FA"/>
    <w:rsid w:val="00696864"/>
    <w:rsid w:val="006A18B3"/>
    <w:rsid w:val="006A341C"/>
    <w:rsid w:val="006B3CF5"/>
    <w:rsid w:val="006B7B53"/>
    <w:rsid w:val="006E23D6"/>
    <w:rsid w:val="006E713A"/>
    <w:rsid w:val="006F283F"/>
    <w:rsid w:val="00700C4A"/>
    <w:rsid w:val="00701879"/>
    <w:rsid w:val="00702140"/>
    <w:rsid w:val="00707946"/>
    <w:rsid w:val="007121E2"/>
    <w:rsid w:val="00712362"/>
    <w:rsid w:val="007133FA"/>
    <w:rsid w:val="0071392C"/>
    <w:rsid w:val="00716045"/>
    <w:rsid w:val="00721DFC"/>
    <w:rsid w:val="00723563"/>
    <w:rsid w:val="0073276C"/>
    <w:rsid w:val="00734378"/>
    <w:rsid w:val="007413CE"/>
    <w:rsid w:val="0074700A"/>
    <w:rsid w:val="00753862"/>
    <w:rsid w:val="00757F47"/>
    <w:rsid w:val="0076026F"/>
    <w:rsid w:val="00771CF5"/>
    <w:rsid w:val="00776DA8"/>
    <w:rsid w:val="00794B39"/>
    <w:rsid w:val="007A0AC9"/>
    <w:rsid w:val="007B1059"/>
    <w:rsid w:val="007B253E"/>
    <w:rsid w:val="007C0CD2"/>
    <w:rsid w:val="007C582C"/>
    <w:rsid w:val="007C72DD"/>
    <w:rsid w:val="007C79C0"/>
    <w:rsid w:val="007D0C52"/>
    <w:rsid w:val="007D150A"/>
    <w:rsid w:val="007D23AF"/>
    <w:rsid w:val="007E6E52"/>
    <w:rsid w:val="007E721D"/>
    <w:rsid w:val="007F3BBE"/>
    <w:rsid w:val="007F54E5"/>
    <w:rsid w:val="00804207"/>
    <w:rsid w:val="0081714F"/>
    <w:rsid w:val="00820BD3"/>
    <w:rsid w:val="00820F87"/>
    <w:rsid w:val="008212EA"/>
    <w:rsid w:val="00823511"/>
    <w:rsid w:val="00825B26"/>
    <w:rsid w:val="008272D0"/>
    <w:rsid w:val="008362E0"/>
    <w:rsid w:val="00843484"/>
    <w:rsid w:val="00847EEC"/>
    <w:rsid w:val="00850BF5"/>
    <w:rsid w:val="00853A68"/>
    <w:rsid w:val="008612DF"/>
    <w:rsid w:val="008642EC"/>
    <w:rsid w:val="0086539D"/>
    <w:rsid w:val="008922C7"/>
    <w:rsid w:val="008A4273"/>
    <w:rsid w:val="008B6C87"/>
    <w:rsid w:val="008C0BE0"/>
    <w:rsid w:val="008D01B0"/>
    <w:rsid w:val="008D0996"/>
    <w:rsid w:val="008D09B5"/>
    <w:rsid w:val="008D0C48"/>
    <w:rsid w:val="008D3DCB"/>
    <w:rsid w:val="008E3A60"/>
    <w:rsid w:val="008E582B"/>
    <w:rsid w:val="008E7179"/>
    <w:rsid w:val="008F1B09"/>
    <w:rsid w:val="008F478E"/>
    <w:rsid w:val="008F5100"/>
    <w:rsid w:val="008F5A54"/>
    <w:rsid w:val="00907097"/>
    <w:rsid w:val="00910E3D"/>
    <w:rsid w:val="009139B6"/>
    <w:rsid w:val="00922833"/>
    <w:rsid w:val="00933BC6"/>
    <w:rsid w:val="00940AE7"/>
    <w:rsid w:val="00956AE2"/>
    <w:rsid w:val="0096494A"/>
    <w:rsid w:val="0096587C"/>
    <w:rsid w:val="009709E2"/>
    <w:rsid w:val="00974DD3"/>
    <w:rsid w:val="00976DA8"/>
    <w:rsid w:val="0098414A"/>
    <w:rsid w:val="00985F88"/>
    <w:rsid w:val="009910AA"/>
    <w:rsid w:val="009A2E0B"/>
    <w:rsid w:val="009A3000"/>
    <w:rsid w:val="009A4B04"/>
    <w:rsid w:val="009A5325"/>
    <w:rsid w:val="009B09BF"/>
    <w:rsid w:val="009B1865"/>
    <w:rsid w:val="009B1B34"/>
    <w:rsid w:val="009B3897"/>
    <w:rsid w:val="009D2D31"/>
    <w:rsid w:val="009E37B9"/>
    <w:rsid w:val="009E7EE1"/>
    <w:rsid w:val="009F6AEF"/>
    <w:rsid w:val="00A21992"/>
    <w:rsid w:val="00A2254F"/>
    <w:rsid w:val="00A22769"/>
    <w:rsid w:val="00A227D6"/>
    <w:rsid w:val="00A22F10"/>
    <w:rsid w:val="00A23939"/>
    <w:rsid w:val="00A34DEC"/>
    <w:rsid w:val="00A378FF"/>
    <w:rsid w:val="00A43D30"/>
    <w:rsid w:val="00A453EE"/>
    <w:rsid w:val="00A5036D"/>
    <w:rsid w:val="00A6175A"/>
    <w:rsid w:val="00A77E90"/>
    <w:rsid w:val="00A80FE7"/>
    <w:rsid w:val="00A8311B"/>
    <w:rsid w:val="00A87F68"/>
    <w:rsid w:val="00A960C5"/>
    <w:rsid w:val="00AA7327"/>
    <w:rsid w:val="00AB5E76"/>
    <w:rsid w:val="00AC02F9"/>
    <w:rsid w:val="00AC32E5"/>
    <w:rsid w:val="00AC6EE5"/>
    <w:rsid w:val="00AE1CF7"/>
    <w:rsid w:val="00AE45FF"/>
    <w:rsid w:val="00AE52F6"/>
    <w:rsid w:val="00AF37B4"/>
    <w:rsid w:val="00AF3EBE"/>
    <w:rsid w:val="00AF52B8"/>
    <w:rsid w:val="00AF7AD2"/>
    <w:rsid w:val="00B17BF0"/>
    <w:rsid w:val="00B26739"/>
    <w:rsid w:val="00B26A25"/>
    <w:rsid w:val="00B34C73"/>
    <w:rsid w:val="00B3564A"/>
    <w:rsid w:val="00B37D8F"/>
    <w:rsid w:val="00B50A64"/>
    <w:rsid w:val="00B53E42"/>
    <w:rsid w:val="00B55289"/>
    <w:rsid w:val="00B6114E"/>
    <w:rsid w:val="00B64BC7"/>
    <w:rsid w:val="00B66CAE"/>
    <w:rsid w:val="00B67ECD"/>
    <w:rsid w:val="00B81941"/>
    <w:rsid w:val="00B83DD7"/>
    <w:rsid w:val="00B878D1"/>
    <w:rsid w:val="00B93A2D"/>
    <w:rsid w:val="00B94A8C"/>
    <w:rsid w:val="00B94E5A"/>
    <w:rsid w:val="00BA272F"/>
    <w:rsid w:val="00BA2E48"/>
    <w:rsid w:val="00BB5294"/>
    <w:rsid w:val="00BB5FCB"/>
    <w:rsid w:val="00BC2700"/>
    <w:rsid w:val="00BC6DAE"/>
    <w:rsid w:val="00BE4999"/>
    <w:rsid w:val="00BE63F1"/>
    <w:rsid w:val="00C02CB7"/>
    <w:rsid w:val="00C06421"/>
    <w:rsid w:val="00C07C23"/>
    <w:rsid w:val="00C142A2"/>
    <w:rsid w:val="00C302D8"/>
    <w:rsid w:val="00C4407A"/>
    <w:rsid w:val="00C53E58"/>
    <w:rsid w:val="00C71DF3"/>
    <w:rsid w:val="00C739A8"/>
    <w:rsid w:val="00C73BB7"/>
    <w:rsid w:val="00C82409"/>
    <w:rsid w:val="00C916CD"/>
    <w:rsid w:val="00C9517C"/>
    <w:rsid w:val="00C9738A"/>
    <w:rsid w:val="00C97BE8"/>
    <w:rsid w:val="00CB53B9"/>
    <w:rsid w:val="00CC3301"/>
    <w:rsid w:val="00CC4F6A"/>
    <w:rsid w:val="00CD4110"/>
    <w:rsid w:val="00CE03F5"/>
    <w:rsid w:val="00CE3C25"/>
    <w:rsid w:val="00CE47D8"/>
    <w:rsid w:val="00CE684D"/>
    <w:rsid w:val="00CF0ABF"/>
    <w:rsid w:val="00D01144"/>
    <w:rsid w:val="00D06AB9"/>
    <w:rsid w:val="00D124F3"/>
    <w:rsid w:val="00D14837"/>
    <w:rsid w:val="00D179EC"/>
    <w:rsid w:val="00D313BD"/>
    <w:rsid w:val="00D31CD5"/>
    <w:rsid w:val="00D36562"/>
    <w:rsid w:val="00D41462"/>
    <w:rsid w:val="00D453EA"/>
    <w:rsid w:val="00D47B0E"/>
    <w:rsid w:val="00D52551"/>
    <w:rsid w:val="00D71AF7"/>
    <w:rsid w:val="00D71F1F"/>
    <w:rsid w:val="00D72AFE"/>
    <w:rsid w:val="00D76D14"/>
    <w:rsid w:val="00D85B4D"/>
    <w:rsid w:val="00DA2CE9"/>
    <w:rsid w:val="00DB3BA1"/>
    <w:rsid w:val="00DC1B6C"/>
    <w:rsid w:val="00DC1E09"/>
    <w:rsid w:val="00DC57E1"/>
    <w:rsid w:val="00DC6560"/>
    <w:rsid w:val="00DD37DA"/>
    <w:rsid w:val="00DE0148"/>
    <w:rsid w:val="00DE545E"/>
    <w:rsid w:val="00DF01B7"/>
    <w:rsid w:val="00DF1068"/>
    <w:rsid w:val="00E0154A"/>
    <w:rsid w:val="00E017F8"/>
    <w:rsid w:val="00E2024F"/>
    <w:rsid w:val="00E41843"/>
    <w:rsid w:val="00E42D1A"/>
    <w:rsid w:val="00E453D1"/>
    <w:rsid w:val="00E50614"/>
    <w:rsid w:val="00E520C8"/>
    <w:rsid w:val="00E53019"/>
    <w:rsid w:val="00E56255"/>
    <w:rsid w:val="00E62BA8"/>
    <w:rsid w:val="00E64073"/>
    <w:rsid w:val="00E66F3E"/>
    <w:rsid w:val="00E90936"/>
    <w:rsid w:val="00E92849"/>
    <w:rsid w:val="00EA2D38"/>
    <w:rsid w:val="00EA3F46"/>
    <w:rsid w:val="00EB71B8"/>
    <w:rsid w:val="00EC0BB3"/>
    <w:rsid w:val="00EC1D18"/>
    <w:rsid w:val="00EC41E2"/>
    <w:rsid w:val="00EC68A9"/>
    <w:rsid w:val="00ED67A8"/>
    <w:rsid w:val="00ED7105"/>
    <w:rsid w:val="00EE1FE4"/>
    <w:rsid w:val="00EF17BB"/>
    <w:rsid w:val="00EF19DC"/>
    <w:rsid w:val="00EF534D"/>
    <w:rsid w:val="00EF64FB"/>
    <w:rsid w:val="00F001D4"/>
    <w:rsid w:val="00F02B16"/>
    <w:rsid w:val="00F071A2"/>
    <w:rsid w:val="00F23526"/>
    <w:rsid w:val="00F32D53"/>
    <w:rsid w:val="00F32DE9"/>
    <w:rsid w:val="00F33332"/>
    <w:rsid w:val="00F35022"/>
    <w:rsid w:val="00F46260"/>
    <w:rsid w:val="00F95F7F"/>
    <w:rsid w:val="00FA03BB"/>
    <w:rsid w:val="00FA4CDE"/>
    <w:rsid w:val="00FA64E4"/>
    <w:rsid w:val="00FC42AF"/>
    <w:rsid w:val="00FC4EAF"/>
    <w:rsid w:val="00FE532C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534D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34D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2">
    <w:name w:val="Body Text 2"/>
    <w:basedOn w:val="a"/>
    <w:link w:val="20"/>
    <w:rsid w:val="00EF534D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F53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EF534D"/>
    <w:rPr>
      <w:rFonts w:cs="Times New Roman"/>
      <w:color w:val="333300"/>
      <w:u w:val="singl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F53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DC57E1"/>
    <w:pPr>
      <w:spacing w:after="240"/>
    </w:pPr>
  </w:style>
  <w:style w:type="paragraph" w:styleId="a7">
    <w:name w:val="List Paragraph"/>
    <w:basedOn w:val="a"/>
    <w:uiPriority w:val="34"/>
    <w:qFormat/>
    <w:rsid w:val="00DC57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C57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5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57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A4CDE"/>
    <w:rPr>
      <w:color w:val="800080" w:themeColor="followedHyperlink"/>
      <w:u w:val="single"/>
    </w:rPr>
  </w:style>
  <w:style w:type="paragraph" w:customStyle="1" w:styleId="ConsPlusNormal">
    <w:name w:val="ConsPlusNormal"/>
    <w:rsid w:val="003102C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534D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34D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2">
    <w:name w:val="Body Text 2"/>
    <w:basedOn w:val="a"/>
    <w:link w:val="20"/>
    <w:rsid w:val="00EF534D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F53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EF534D"/>
    <w:rPr>
      <w:rFonts w:cs="Times New Roman"/>
      <w:color w:val="333300"/>
      <w:u w:val="singl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F53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DC57E1"/>
    <w:pPr>
      <w:spacing w:after="240"/>
    </w:pPr>
  </w:style>
  <w:style w:type="paragraph" w:styleId="a7">
    <w:name w:val="List Paragraph"/>
    <w:basedOn w:val="a"/>
    <w:uiPriority w:val="34"/>
    <w:qFormat/>
    <w:rsid w:val="00DC57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C57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5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57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57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A4CDE"/>
    <w:rPr>
      <w:color w:val="800080" w:themeColor="followedHyperlink"/>
      <w:u w:val="single"/>
    </w:rPr>
  </w:style>
  <w:style w:type="paragraph" w:customStyle="1" w:styleId="ConsPlusNormal">
    <w:name w:val="ConsPlusNormal"/>
    <w:rsid w:val="003102C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4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24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2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26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826F-E09C-4E60-A421-57BB1B77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Кузнецова Снежана Владимировна</dc:creator>
  <cp:lastModifiedBy>Алина Капрова</cp:lastModifiedBy>
  <cp:revision>2</cp:revision>
  <cp:lastPrinted>2023-06-21T04:50:00Z</cp:lastPrinted>
  <dcterms:created xsi:type="dcterms:W3CDTF">2023-11-13T12:39:00Z</dcterms:created>
  <dcterms:modified xsi:type="dcterms:W3CDTF">2023-11-13T12:39:00Z</dcterms:modified>
</cp:coreProperties>
</file>