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0"/>
        <w:rPr>
          <w:bCs w:val="0"/>
          <w:szCs w:val="26"/>
        </w:rPr>
      </w:pPr>
      <w:r>
        <w:rPr>
          <w:bCs w:val="0"/>
          <w:szCs w:val="26"/>
        </w:rPr>
        <w:t xml:space="preserve">ПОЯСНИТЕЛЬНАЯ ЗАПИСКА</w:t>
      </w:r>
      <w:r>
        <w:rPr>
          <w:bCs w:val="0"/>
          <w:szCs w:val="26"/>
        </w:rPr>
      </w:r>
    </w:p>
    <w:p>
      <w:pPr>
        <w:pStyle w:val="683"/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к проекту </w:t>
      </w:r>
      <w:r>
        <w:rPr>
          <w:b/>
          <w:szCs w:val="26"/>
        </w:rPr>
        <w:t xml:space="preserve">приказа Министерства сельского хозяйства Чувашской Республики </w:t>
      </w:r>
      <w:r>
        <w:rPr>
          <w:b/>
          <w:szCs w:val="26"/>
        </w:rPr>
        <w:t xml:space="preserve">«</w:t>
      </w:r>
      <w:r>
        <w:rPr>
          <w:b/>
          <w:bCs/>
          <w:szCs w:val="26"/>
        </w:rPr>
        <w:t xml:space="preserve">Об утверждении стоимости 1 кв. метра общей площади жилья на сельских территориях в границах Чувашской Республики на 202</w:t>
      </w:r>
      <w:r>
        <w:rPr>
          <w:b/>
          <w:bCs/>
          <w:szCs w:val="26"/>
        </w:rPr>
        <w:t xml:space="preserve">5 год</w:t>
      </w:r>
      <w:r>
        <w:rPr>
          <w:b/>
          <w:szCs w:val="26"/>
        </w:rPr>
        <w:t xml:space="preserve">»</w:t>
      </w:r>
      <w:r>
        <w:rPr>
          <w:b/>
          <w:szCs w:val="26"/>
        </w:rPr>
      </w:r>
    </w:p>
    <w:p>
      <w:pPr>
        <w:pStyle w:val="683"/>
        <w:ind w:firstLine="0"/>
        <w:jc w:val="center"/>
        <w:rPr>
          <w:szCs w:val="26"/>
        </w:rPr>
      </w:pPr>
      <w:r>
        <w:rPr>
          <w:szCs w:val="26"/>
        </w:rPr>
      </w:r>
      <w:r>
        <w:rPr>
          <w:szCs w:val="26"/>
        </w:rPr>
      </w:r>
    </w:p>
    <w:p>
      <w:pPr>
        <w:pStyle w:val="683"/>
        <w:rPr>
          <w:szCs w:val="26"/>
        </w:rPr>
      </w:pPr>
      <w:r>
        <w:rPr>
          <w:szCs w:val="26"/>
        </w:rPr>
        <w:t xml:space="preserve">Данным проектом</w:t>
      </w:r>
      <w:r>
        <w:rPr>
          <w:szCs w:val="26"/>
        </w:rPr>
        <w:t xml:space="preserve"> </w:t>
      </w:r>
      <w:r>
        <w:rPr>
          <w:szCs w:val="26"/>
        </w:rPr>
        <w:t xml:space="preserve">приказа </w:t>
      </w:r>
      <w:r>
        <w:rPr>
          <w:szCs w:val="26"/>
        </w:rPr>
        <w:t xml:space="preserve">предусматривается </w:t>
      </w:r>
      <w:r>
        <w:rPr>
          <w:szCs w:val="26"/>
        </w:rPr>
        <w:t xml:space="preserve">утверждение стоимости 1 кв. метра общей площади жилья на сельских территориях в границах Чувашской Республики на 202</w:t>
      </w:r>
      <w:r>
        <w:rPr>
          <w:szCs w:val="26"/>
        </w:rPr>
        <w:t xml:space="preserve">5 год, используем</w:t>
      </w:r>
      <w:r>
        <w:rPr>
          <w:szCs w:val="26"/>
        </w:rPr>
        <w:t xml:space="preserve">ую</w:t>
      </w:r>
      <w:r>
        <w:rPr>
          <w:szCs w:val="26"/>
        </w:rPr>
        <w:t xml:space="preserve"> для расчета социальных вып</w:t>
      </w:r>
      <w:r>
        <w:rPr>
          <w:szCs w:val="26"/>
        </w:rPr>
        <w:t xml:space="preserve">лат на строительство (приобретение) жилья, в том числе путем участия в долевом строительстве, гражданам,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</w:t>
      </w:r>
      <w:r>
        <w:rPr>
          <w:szCs w:val="26"/>
        </w:rPr>
        <w:t xml:space="preserve"> (далее – </w:t>
      </w:r>
      <w:r>
        <w:rPr>
          <w:szCs w:val="26"/>
        </w:rPr>
        <w:t xml:space="preserve">стоимость 1 кв. метра общей площади жилья)</w:t>
      </w:r>
      <w:r>
        <w:rPr>
          <w:szCs w:val="26"/>
        </w:rPr>
        <w:t xml:space="preserve">.</w:t>
      </w:r>
      <w:r>
        <w:rPr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пунктом 15 Положения о предоставлении социальных выплат на строительство (приобретение) жилья гражданам, проживающим на сельских территориях (приложение к Правилам предоставления и распределения субсидий из федерального бюджета бюджетам субъектов Рос</w:t>
      </w:r>
      <w:r>
        <w:rPr>
          <w:sz w:val="26"/>
          <w:szCs w:val="26"/>
        </w:rPr>
        <w:t xml:space="preserve">сийской Федерации на развитие жилищного строительства на сельских территориях и повышение уровня благоустройства домовладений</w:t>
      </w:r>
      <w:r>
        <w:rPr>
          <w:sz w:val="26"/>
          <w:szCs w:val="26"/>
        </w:rPr>
        <w:t xml:space="preserve">, предусмотренным приложением № 3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к государственной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от 31 мая 2019 г. № 696)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стоимость 1 кв. метра общей площади жилья на сельских территориях в границах субъекта Российской Федерации </w:t>
      </w:r>
      <w:r>
        <w:rPr>
          <w:sz w:val="26"/>
          <w:szCs w:val="26"/>
        </w:rPr>
        <w:t xml:space="preserve">на очередной финансовый год</w:t>
      </w:r>
      <w:r>
        <w:rPr>
          <w:sz w:val="26"/>
          <w:szCs w:val="26"/>
        </w:rPr>
        <w:t xml:space="preserve"> утверждается </w:t>
      </w:r>
      <w:r>
        <w:rPr>
          <w:sz w:val="26"/>
          <w:szCs w:val="26"/>
        </w:rPr>
        <w:t xml:space="preserve">исполнительным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органом </w:t>
      </w:r>
      <w:r>
        <w:rPr>
          <w:sz w:val="26"/>
          <w:szCs w:val="26"/>
        </w:rPr>
        <w:t xml:space="preserve">субъекта Российской Федерации. </w:t>
      </w:r>
      <w:r>
        <w:rPr>
          <w:sz w:val="26"/>
          <w:szCs w:val="26"/>
        </w:rPr>
      </w:r>
    </w:p>
    <w:p>
      <w:pPr>
        <w:pStyle w:val="683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Распоряжением Кабинета Министров Чувашской Республики от 28 ноября 2019 г. № 1011-р </w:t>
      </w:r>
      <w:r>
        <w:rPr>
          <w:rFonts w:eastAsiaTheme="minorHAnsi"/>
          <w:szCs w:val="26"/>
          <w:lang w:eastAsia="en-US"/>
        </w:rPr>
        <w:t xml:space="preserve">Минсельхоз Чувашии </w:t>
      </w:r>
      <w:r>
        <w:rPr>
          <w:rFonts w:eastAsiaTheme="minorHAnsi"/>
          <w:szCs w:val="26"/>
          <w:lang w:eastAsia="en-US"/>
        </w:rPr>
        <w:t xml:space="preserve">определен уполномоченным </w:t>
      </w:r>
      <w:r>
        <w:rPr>
          <w:rFonts w:eastAsiaTheme="minorHAnsi"/>
          <w:szCs w:val="26"/>
          <w:lang w:eastAsia="en-US"/>
        </w:rPr>
        <w:t xml:space="preserve">исполнительным органом </w:t>
      </w:r>
      <w:r>
        <w:rPr>
          <w:rFonts w:eastAsiaTheme="minorHAnsi"/>
          <w:szCs w:val="26"/>
          <w:lang w:eastAsia="en-US"/>
        </w:rPr>
        <w:t xml:space="preserve">Чувашской Республики</w:t>
      </w:r>
      <w:r>
        <w:rPr>
          <w:rFonts w:eastAsiaTheme="minorHAnsi"/>
          <w:szCs w:val="26"/>
          <w:lang w:eastAsia="en-US"/>
        </w:rPr>
        <w:t xml:space="preserve"> на </w:t>
      </w:r>
      <w:r>
        <w:rPr>
          <w:rFonts w:eastAsiaTheme="minorHAnsi"/>
          <w:szCs w:val="26"/>
          <w:lang w:eastAsia="en-US"/>
        </w:rPr>
        <w:t xml:space="preserve">реализацию мероприятий </w:t>
      </w:r>
      <w:r>
        <w:rPr>
          <w:rFonts w:eastAsiaTheme="minorHAnsi"/>
          <w:szCs w:val="26"/>
          <w:lang w:eastAsia="en-US"/>
        </w:rPr>
        <w:t xml:space="preserve">государственной программы </w:t>
      </w:r>
      <w:r>
        <w:rPr>
          <w:rFonts w:eastAsiaTheme="minorHAnsi"/>
          <w:szCs w:val="26"/>
          <w:lang w:eastAsia="en-US"/>
        </w:rPr>
        <w:t xml:space="preserve">по улучшению жилищных условий граждан, проживающих на сельских территориях</w:t>
      </w:r>
      <w:r>
        <w:rPr>
          <w:rFonts w:eastAsiaTheme="minorHAnsi"/>
          <w:szCs w:val="26"/>
          <w:lang w:eastAsia="en-US"/>
        </w:rPr>
        <w:t xml:space="preserve">.</w:t>
      </w:r>
      <w:r>
        <w:rPr>
          <w:rFonts w:eastAsiaTheme="minorHAnsi"/>
          <w:szCs w:val="26"/>
          <w:lang w:eastAsia="en-US"/>
        </w:rPr>
      </w:r>
    </w:p>
    <w:p>
      <w:pPr>
        <w:pStyle w:val="683"/>
        <w:rPr>
          <w:szCs w:val="26"/>
        </w:rPr>
      </w:pPr>
      <w:r>
        <w:rPr>
          <w:szCs w:val="26"/>
        </w:rPr>
        <w:t xml:space="preserve">Данным проектом приказа</w:t>
      </w:r>
      <w:r>
        <w:rPr>
          <w:szCs w:val="26"/>
        </w:rPr>
        <w:t xml:space="preserve"> </w:t>
      </w:r>
      <w:r>
        <w:rPr>
          <w:szCs w:val="26"/>
        </w:rPr>
        <w:t xml:space="preserve">предусматривается утверждение стоимости</w:t>
      </w:r>
      <w:r>
        <w:rPr>
          <w:szCs w:val="26"/>
        </w:rPr>
        <w:t xml:space="preserve"> </w:t>
      </w:r>
      <w:r>
        <w:rPr>
          <w:szCs w:val="26"/>
        </w:rPr>
        <w:t xml:space="preserve">          </w:t>
      </w:r>
      <w:r>
        <w:rPr>
          <w:szCs w:val="26"/>
        </w:rPr>
        <w:t xml:space="preserve">1 кв. метра общей площади жилья в размере </w:t>
      </w:r>
      <w:r>
        <w:rPr>
          <w:szCs w:val="26"/>
        </w:rPr>
        <w:t xml:space="preserve">51 107 </w:t>
      </w:r>
      <w:r>
        <w:rPr>
          <w:szCs w:val="26"/>
        </w:rPr>
        <w:t xml:space="preserve">рубл</w:t>
      </w:r>
      <w:r>
        <w:rPr>
          <w:szCs w:val="26"/>
        </w:rPr>
        <w:t xml:space="preserve">ей</w:t>
      </w:r>
      <w:r>
        <w:rPr>
          <w:szCs w:val="26"/>
        </w:rPr>
        <w:t xml:space="preserve">.</w:t>
      </w:r>
      <w:r>
        <w:rPr>
          <w:szCs w:val="26"/>
        </w:rPr>
      </w:r>
    </w:p>
    <w:p>
      <w:pPr>
        <w:pStyle w:val="698"/>
        <w:ind w:firstLine="720"/>
        <w:jc w:val="both"/>
        <w:spacing w:after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8"/>
        <w:ind w:firstLine="720"/>
        <w:jc w:val="both"/>
        <w:spacing w:after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8"/>
        <w:ind w:firstLine="720"/>
        <w:jc w:val="both"/>
        <w:spacing w:after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Style w:val="69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52"/>
        <w:gridCol w:w="3827"/>
        <w:gridCol w:w="2091"/>
      </w:tblGrid>
      <w:tr>
        <w:tblPrEx/>
        <w:trPr/>
        <w:tc>
          <w:tcPr>
            <w:tcW w:w="3652" w:type="dxa"/>
            <w:textDirection w:val="lrTb"/>
            <w:noWrap w:val="false"/>
          </w:tcPr>
          <w:p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Заместитель Председателя </w:t>
            </w:r>
            <w:r>
              <w:rPr>
                <w:rFonts w:eastAsia="Times New Roman"/>
                <w:sz w:val="26"/>
                <w:szCs w:val="26"/>
              </w:rPr>
            </w:r>
          </w:p>
          <w:p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Кабинета Министров  </w:t>
            </w:r>
            <w:r>
              <w:rPr>
                <w:rFonts w:eastAsia="Times New Roman"/>
                <w:sz w:val="26"/>
                <w:szCs w:val="26"/>
              </w:rPr>
            </w:r>
          </w:p>
          <w:p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Чувашской Республики –</w:t>
            </w:r>
            <w:r>
              <w:rPr>
                <w:rFonts w:eastAsia="Times New Roman"/>
                <w:sz w:val="26"/>
                <w:szCs w:val="26"/>
              </w:rPr>
            </w:r>
          </w:p>
          <w:p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министр сельского хозяйства </w:t>
            </w:r>
            <w:r>
              <w:rPr>
                <w:rFonts w:eastAsia="Times New Roman"/>
                <w:sz w:val="26"/>
                <w:szCs w:val="26"/>
              </w:rPr>
            </w:r>
          </w:p>
          <w:p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Чувашской Республики</w:t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88404" cy="900000"/>
                      <wp:effectExtent l="0" t="0" r="7620" b="0"/>
                      <wp:docPr id="1" name="Рисунок 1" descr="C:\Users\agro8\Downloads\signature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gro8\Downloads\signature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88404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64.44pt;height:70.87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eastAsia="Times New Roman"/>
                <w:sz w:val="26"/>
                <w:szCs w:val="26"/>
              </w:rPr>
            </w:r>
          </w:p>
        </w:tc>
        <w:tc>
          <w:tcPr>
            <w:tcW w:w="209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С.Г. Артамонов</w:t>
            </w:r>
            <w:r>
              <w:rPr>
                <w:rFonts w:eastAsia="Times New Roman"/>
                <w:sz w:val="26"/>
                <w:szCs w:val="26"/>
              </w:rPr>
            </w:r>
          </w:p>
        </w:tc>
      </w:tr>
    </w:tbl>
    <w:p>
      <w:pPr>
        <w:pStyle w:val="698"/>
        <w:jc w:val="both"/>
        <w:spacing w:after="0"/>
        <w:rPr>
          <w:rFonts w:eastAsiaTheme="minorHAnsi"/>
          <w:sz w:val="26"/>
          <w:szCs w:val="26"/>
          <w:lang w:eastAsia="en-US"/>
        </w:rPr>
      </w:pPr>
      <w:r/>
      <w:bookmarkStart w:id="0" w:name="_GoBack"/>
      <w:r/>
      <w:bookmarkEnd w:id="0"/>
      <w:r/>
      <w:r>
        <w:rPr>
          <w:rFonts w:eastAsiaTheme="minorHAnsi"/>
          <w:sz w:val="26"/>
          <w:szCs w:val="26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567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41935479"/>
      <w:docPartObj>
        <w:docPartGallery w:val="Page Numbers (Top of Page)"/>
        <w:docPartUnique w:val="true"/>
      </w:docPartObj>
      <w:rPr/>
    </w:sdtPr>
    <w:sdtContent>
      <w:p>
        <w:pPr>
          <w:pStyle w:val="68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130" w:hanging="87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0"/>
    <w:link w:val="700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89"/>
    <w:uiPriority w:val="99"/>
  </w:style>
  <w:style w:type="character" w:styleId="45">
    <w:name w:val="Footer Char"/>
    <w:basedOn w:val="680"/>
    <w:link w:val="691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1"/>
    <w:uiPriority w:val="99"/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>
    <w:name w:val="Body Text Indent"/>
    <w:basedOn w:val="679"/>
    <w:link w:val="684"/>
    <w:pPr>
      <w:ind w:firstLine="709"/>
      <w:jc w:val="both"/>
      <w:widowControl w:val="off"/>
    </w:pPr>
    <w:rPr>
      <w:sz w:val="26"/>
    </w:rPr>
  </w:style>
  <w:style w:type="character" w:styleId="684" w:customStyle="1">
    <w:name w:val="Основной текст с отступом Знак"/>
    <w:basedOn w:val="680"/>
    <w:link w:val="683"/>
    <w:rPr>
      <w:rFonts w:ascii="Times New Roman" w:hAnsi="Times New Roman" w:eastAsia="Calibri" w:cs="Times New Roman"/>
      <w:sz w:val="26"/>
      <w:szCs w:val="24"/>
      <w:lang w:eastAsia="ru-RU"/>
    </w:rPr>
  </w:style>
  <w:style w:type="paragraph" w:styleId="685">
    <w:name w:val="Body Text Indent 2"/>
    <w:basedOn w:val="679"/>
    <w:link w:val="686"/>
    <w:semiHidden/>
    <w:pPr>
      <w:ind w:left="283"/>
      <w:spacing w:after="120" w:line="480" w:lineRule="auto"/>
    </w:pPr>
  </w:style>
  <w:style w:type="character" w:styleId="686" w:customStyle="1">
    <w:name w:val="Основной текст с отступом 2 Знак"/>
    <w:basedOn w:val="680"/>
    <w:link w:val="685"/>
    <w:semiHidden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687">
    <w:name w:val="HTML Code"/>
    <w:basedOn w:val="680"/>
    <w:rPr>
      <w:rFonts w:ascii="Courier New" w:hAnsi="Courier New" w:cs="Courier New"/>
      <w:sz w:val="20"/>
      <w:szCs w:val="20"/>
    </w:rPr>
  </w:style>
  <w:style w:type="paragraph" w:styleId="688" w:customStyle="1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689">
    <w:name w:val="Header"/>
    <w:basedOn w:val="679"/>
    <w:link w:val="690"/>
    <w:unhideWhenUsed/>
    <w:pPr>
      <w:tabs>
        <w:tab w:val="center" w:pos="4677" w:leader="none"/>
        <w:tab w:val="right" w:pos="9355" w:leader="none"/>
      </w:tabs>
    </w:pPr>
  </w:style>
  <w:style w:type="character" w:styleId="690" w:customStyle="1">
    <w:name w:val="Верхний колонтитул Знак"/>
    <w:basedOn w:val="680"/>
    <w:link w:val="689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691">
    <w:name w:val="Footer"/>
    <w:basedOn w:val="679"/>
    <w:link w:val="6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2" w:customStyle="1">
    <w:name w:val="Нижний колонтитул Знак"/>
    <w:basedOn w:val="680"/>
    <w:link w:val="691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table" w:styleId="693">
    <w:name w:val="Table Grid"/>
    <w:basedOn w:val="6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List Paragraph"/>
    <w:basedOn w:val="679"/>
    <w:uiPriority w:val="34"/>
    <w:qFormat/>
    <w:pPr>
      <w:contextualSpacing/>
      <w:ind w:left="720"/>
    </w:pPr>
  </w:style>
  <w:style w:type="paragraph" w:styleId="69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96">
    <w:name w:val="Balloon Text"/>
    <w:basedOn w:val="679"/>
    <w:link w:val="697"/>
    <w:uiPriority w:val="99"/>
    <w:semiHidden/>
    <w:unhideWhenUsed/>
    <w:rPr>
      <w:rFonts w:ascii="Tahoma" w:hAnsi="Tahoma" w:cs="Tahoma"/>
      <w:sz w:val="16"/>
      <w:szCs w:val="16"/>
    </w:rPr>
  </w:style>
  <w:style w:type="character" w:styleId="697" w:customStyle="1">
    <w:name w:val="Текст выноски Знак"/>
    <w:basedOn w:val="680"/>
    <w:link w:val="696"/>
    <w:uiPriority w:val="99"/>
    <w:semiHidden/>
    <w:rPr>
      <w:rFonts w:ascii="Tahoma" w:hAnsi="Tahoma" w:eastAsia="Calibri" w:cs="Tahoma"/>
      <w:sz w:val="16"/>
      <w:szCs w:val="16"/>
      <w:lang w:eastAsia="ru-RU"/>
    </w:rPr>
  </w:style>
  <w:style w:type="paragraph" w:styleId="698">
    <w:name w:val="Body Text"/>
    <w:basedOn w:val="679"/>
    <w:link w:val="699"/>
    <w:pPr>
      <w:spacing w:after="120"/>
    </w:pPr>
    <w:rPr>
      <w:rFonts w:eastAsia="Times New Roman"/>
    </w:rPr>
  </w:style>
  <w:style w:type="character" w:styleId="699" w:customStyle="1">
    <w:name w:val="Основной текст Знак"/>
    <w:basedOn w:val="680"/>
    <w:link w:val="69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0">
    <w:name w:val="Title"/>
    <w:basedOn w:val="679"/>
    <w:link w:val="701"/>
    <w:qFormat/>
    <w:pPr>
      <w:jc w:val="center"/>
    </w:pPr>
    <w:rPr>
      <w:rFonts w:eastAsia="Times New Roman"/>
      <w:b/>
      <w:bCs/>
      <w:sz w:val="26"/>
    </w:rPr>
  </w:style>
  <w:style w:type="character" w:styleId="701" w:customStyle="1">
    <w:name w:val="Название Знак"/>
    <w:basedOn w:val="680"/>
    <w:link w:val="700"/>
    <w:rPr>
      <w:rFonts w:ascii="Times New Roman" w:hAnsi="Times New Roman" w:eastAsia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D5789-54C8-4B92-BB72-1C3B678A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soc13</dc:creator>
  <cp:revision>21</cp:revision>
  <dcterms:created xsi:type="dcterms:W3CDTF">2022-12-23T08:03:00Z</dcterms:created>
  <dcterms:modified xsi:type="dcterms:W3CDTF">2025-01-23T12:30:03Z</dcterms:modified>
</cp:coreProperties>
</file>