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9709" w:type="dxa"/>
        <w:tblLayout w:type="fixed"/>
        <w:tblLook w:val="0000"/>
      </w:tblPr>
      <w:tblGrid>
        <w:gridCol w:w="4013"/>
        <w:gridCol w:w="1684"/>
        <w:gridCol w:w="4012"/>
      </w:tblGrid>
      <w:tr w:rsidR="000C3E27" w:rsidRPr="001A56C0" w:rsidTr="000C3E27">
        <w:trPr>
          <w:trHeight w:val="272"/>
        </w:trPr>
        <w:tc>
          <w:tcPr>
            <w:tcW w:w="4013" w:type="dxa"/>
          </w:tcPr>
          <w:p w:rsidR="000C3E27" w:rsidRPr="00A42A45" w:rsidRDefault="000C3E27" w:rsidP="00D32BBE">
            <w:pPr>
              <w:jc w:val="right"/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0C3E27" w:rsidRDefault="000C3E27"/>
        </w:tc>
        <w:tc>
          <w:tcPr>
            <w:tcW w:w="4012" w:type="dxa"/>
          </w:tcPr>
          <w:p w:rsidR="000C3E27" w:rsidRDefault="000C3E27"/>
        </w:tc>
      </w:tr>
    </w:tbl>
    <w:p w:rsidR="000C3E27" w:rsidRDefault="000C3E27" w:rsidP="000C3E27">
      <w:pPr>
        <w:jc w:val="right"/>
      </w:pPr>
      <w:r>
        <w:t xml:space="preserve">ПРОЕКТ </w:t>
      </w:r>
    </w:p>
    <w:tbl>
      <w:tblPr>
        <w:tblW w:w="9828" w:type="dxa"/>
        <w:tblLook w:val="0000"/>
      </w:tblPr>
      <w:tblGrid>
        <w:gridCol w:w="3708"/>
        <w:gridCol w:w="2484"/>
        <w:gridCol w:w="3636"/>
      </w:tblGrid>
      <w:tr w:rsidR="005642B7" w:rsidTr="005642B7">
        <w:trPr>
          <w:trHeight w:val="3012"/>
        </w:trPr>
        <w:tc>
          <w:tcPr>
            <w:tcW w:w="3708" w:type="dxa"/>
          </w:tcPr>
          <w:p w:rsidR="005642B7" w:rsidRPr="001A56C0" w:rsidRDefault="005642B7" w:rsidP="005642B7">
            <w:pPr>
              <w:pStyle w:val="12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1A56C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5642B7" w:rsidRPr="001A56C0" w:rsidRDefault="005642B7" w:rsidP="005642B7">
            <w:pPr>
              <w:pStyle w:val="12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5642B7" w:rsidRDefault="005642B7" w:rsidP="005642B7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5642B7" w:rsidRPr="001A56C0" w:rsidRDefault="005642B7" w:rsidP="005642B7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5642B7" w:rsidRPr="001A56C0" w:rsidRDefault="005642B7" w:rsidP="005642B7">
            <w:pPr>
              <w:pStyle w:val="12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642B7" w:rsidRPr="001A56C0" w:rsidRDefault="005642B7" w:rsidP="005642B7">
            <w:pPr>
              <w:pStyle w:val="1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5642B7" w:rsidRPr="001A56C0" w:rsidRDefault="005642B7" w:rsidP="005642B7">
            <w:pPr>
              <w:pStyle w:val="2"/>
              <w:jc w:val="center"/>
            </w:pPr>
          </w:p>
          <w:p w:rsidR="005642B7" w:rsidRPr="001A56C0" w:rsidRDefault="005642B7" w:rsidP="005642B7">
            <w:pPr>
              <w:pStyle w:val="2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Pr="001A56C0">
              <w:rPr>
                <w:rFonts w:ascii="Times New Roman" w:hAnsi="Times New Roman"/>
                <w:sz w:val="24"/>
                <w:szCs w:val="24"/>
              </w:rPr>
              <w:t>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:rsidR="005642B7" w:rsidRPr="00EB09BC" w:rsidRDefault="005642B7" w:rsidP="005642B7">
            <w:pPr>
              <w:pStyle w:val="2"/>
              <w:jc w:val="center"/>
            </w:pP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1A5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</w:tc>
        <w:tc>
          <w:tcPr>
            <w:tcW w:w="2484" w:type="dxa"/>
          </w:tcPr>
          <w:p w:rsidR="005642B7" w:rsidRDefault="005642B7" w:rsidP="005642B7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642B7" w:rsidRPr="001A56C0" w:rsidRDefault="0040153A" w:rsidP="005642B7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85pt;margin-top:.75pt;width:73.7pt;height:72.85pt;z-index:251658240">
                  <v:imagedata r:id="rId4" o:title=""/>
                </v:shape>
              </w:pict>
            </w:r>
          </w:p>
        </w:tc>
        <w:tc>
          <w:tcPr>
            <w:tcW w:w="3636" w:type="dxa"/>
          </w:tcPr>
          <w:p w:rsidR="005642B7" w:rsidRPr="001A56C0" w:rsidRDefault="005642B7" w:rsidP="005642B7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5642B7" w:rsidRPr="001A56C0" w:rsidRDefault="005642B7" w:rsidP="005642B7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5642B7" w:rsidRDefault="005642B7" w:rsidP="005642B7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5642B7" w:rsidRPr="001A56C0" w:rsidRDefault="005642B7" w:rsidP="005642B7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5642B7" w:rsidRPr="001A56C0" w:rsidRDefault="005642B7" w:rsidP="005642B7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2B7" w:rsidRPr="001A56C0" w:rsidRDefault="005642B7" w:rsidP="005642B7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5642B7" w:rsidRPr="001A56C0" w:rsidRDefault="005642B7" w:rsidP="005642B7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42B7" w:rsidRPr="001A56C0" w:rsidRDefault="005642B7" w:rsidP="005642B7">
            <w:pPr>
              <w:pStyle w:val="2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24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</w:t>
            </w:r>
          </w:p>
          <w:p w:rsidR="005642B7" w:rsidRPr="001A56C0" w:rsidRDefault="005642B7" w:rsidP="005642B7">
            <w:pPr>
              <w:pStyle w:val="2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5642B7" w:rsidRPr="001A56C0" w:rsidRDefault="005642B7" w:rsidP="005642B7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2C" w:rsidRPr="00C608DC" w:rsidTr="00564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8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642B7" w:rsidRDefault="001D7D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Правил расчета и </w:t>
            </w:r>
          </w:p>
          <w:p w:rsidR="005642B7" w:rsidRDefault="001D7D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взимания платы за пользование </w:t>
            </w:r>
            <w:proofErr w:type="gramStart"/>
            <w:r w:rsidRPr="00C608DC">
              <w:rPr>
                <w:rFonts w:ascii="Times New Roman" w:hAnsi="Times New Roman" w:cs="Times New Roman"/>
                <w:b/>
                <w:sz w:val="24"/>
                <w:szCs w:val="24"/>
              </w:rPr>
              <w:t>водными</w:t>
            </w:r>
            <w:proofErr w:type="gramEnd"/>
          </w:p>
          <w:p w:rsidR="005642B7" w:rsidRDefault="001D7D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объектами, находящимися в </w:t>
            </w:r>
            <w:proofErr w:type="gramStart"/>
            <w:r w:rsidRPr="00C608D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5642B7" w:rsidRDefault="001D7D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собственности Моргаушского </w:t>
            </w:r>
            <w:proofErr w:type="gramStart"/>
            <w:r w:rsidRPr="00C608D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1D7D2C" w:rsidRPr="00C608DC" w:rsidRDefault="001D7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DC">
              <w:rPr>
                <w:rFonts w:ascii="Times New Roman" w:hAnsi="Times New Roman" w:cs="Times New Roman"/>
                <w:b/>
                <w:sz w:val="24"/>
                <w:szCs w:val="24"/>
              </w:rPr>
              <w:t>округа Чувашской Республики</w:t>
            </w:r>
          </w:p>
        </w:tc>
      </w:tr>
    </w:tbl>
    <w:p w:rsidR="001D7D2C" w:rsidRPr="00C608DC" w:rsidRDefault="001D7D2C" w:rsidP="001D7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7D2C" w:rsidRPr="00C608DC" w:rsidRDefault="001D7D2C" w:rsidP="000C3E27">
      <w:pPr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08DC">
        <w:rPr>
          <w:rFonts w:ascii="Times New Roman" w:hAnsi="Times New Roman" w:cs="Times New Roman"/>
          <w:sz w:val="24"/>
          <w:szCs w:val="24"/>
        </w:rPr>
        <w:t>В соответствии со статьями 7, 20, 27 Водного кодекса Российской Федерации, пунктом 36 части 1 статьи 16 Федерального закона от 06 октября 2003 г. № 131-ФЗ «Об общих принципах организации местного самоуправления в Российской Федерации», постановлениями Правительства Российской Федерации от 14 декабря 2006 г. № 764 «Об утверждении Правил расчета и взимания платы за пользование водными объектами, находящимися в федеральной  собственности», от</w:t>
      </w:r>
      <w:proofErr w:type="gramEnd"/>
      <w:r w:rsidRPr="00C60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8DC">
        <w:rPr>
          <w:rFonts w:ascii="Times New Roman" w:hAnsi="Times New Roman" w:cs="Times New Roman"/>
          <w:sz w:val="24"/>
          <w:szCs w:val="24"/>
        </w:rPr>
        <w:t xml:space="preserve">30 декабря 2006 г. № 876 «О ставках платы за пользование водными объектами, находящимися в федеральной собственности», от 26 декабря 2014 г. № 1509 «О ставках платы за пользование водными объектами, находящимися в федеральной собственности, и внесении изменений в раздел I ставок платы за пользование водными объектами, находящимися в федеральной собственности», </w:t>
      </w:r>
      <w:r w:rsidR="005642B7">
        <w:rPr>
          <w:rFonts w:ascii="Times New Roman" w:hAnsi="Times New Roman" w:cs="Times New Roman"/>
          <w:sz w:val="24"/>
          <w:szCs w:val="24"/>
        </w:rPr>
        <w:t>администрация Моргаушского муниципального округа Чувашской Республики постановляет</w:t>
      </w:r>
      <w:r w:rsidRPr="00C608D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1D7D2C" w:rsidRPr="00C608DC" w:rsidRDefault="001D7D2C" w:rsidP="001D7D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8DC">
        <w:rPr>
          <w:rFonts w:ascii="Times New Roman" w:hAnsi="Times New Roman" w:cs="Times New Roman"/>
          <w:sz w:val="24"/>
          <w:szCs w:val="24"/>
        </w:rPr>
        <w:t xml:space="preserve">1. Утвердить прилагаемые Правила расчета и взимания платы за пользование водными объектами, находящимися в муниципальной собственности </w:t>
      </w:r>
      <w:r w:rsidR="000C3E27" w:rsidRPr="00C608DC">
        <w:rPr>
          <w:rFonts w:ascii="Times New Roman" w:hAnsi="Times New Roman" w:cs="Times New Roman"/>
          <w:sz w:val="24"/>
          <w:szCs w:val="24"/>
        </w:rPr>
        <w:t>Моргаушского</w:t>
      </w:r>
      <w:r w:rsidRPr="00C608D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Правила). </w:t>
      </w:r>
    </w:p>
    <w:p w:rsidR="001D7D2C" w:rsidRPr="00C608DC" w:rsidRDefault="001D7D2C" w:rsidP="001D7D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8DC">
        <w:rPr>
          <w:rFonts w:ascii="Times New Roman" w:hAnsi="Times New Roman" w:cs="Times New Roman"/>
          <w:sz w:val="24"/>
          <w:szCs w:val="24"/>
        </w:rPr>
        <w:t xml:space="preserve">2. Установить: </w:t>
      </w:r>
    </w:p>
    <w:p w:rsidR="001D7D2C" w:rsidRPr="00C608DC" w:rsidRDefault="001D7D2C" w:rsidP="001D7D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8DC">
        <w:rPr>
          <w:rFonts w:ascii="Times New Roman" w:hAnsi="Times New Roman" w:cs="Times New Roman"/>
          <w:sz w:val="24"/>
          <w:szCs w:val="24"/>
        </w:rPr>
        <w:t xml:space="preserve">1) ставки платы за пользование водными объектами, находящимися в муниципальной собственности </w:t>
      </w:r>
      <w:r w:rsidR="000C3E27" w:rsidRPr="00C608DC">
        <w:rPr>
          <w:rFonts w:ascii="Times New Roman" w:hAnsi="Times New Roman" w:cs="Times New Roman"/>
          <w:sz w:val="24"/>
          <w:szCs w:val="24"/>
        </w:rPr>
        <w:t>Моргаушского</w:t>
      </w:r>
      <w:r w:rsidRPr="00C608D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равными ставкам платы за пользование водными объектами, находящимися в федеральной собственности по Волжскому речному бассейну для Чувашской Республики, утвержденным постановлением Правительства Российской Федерации от 30 декабря 2006 г. № 876 «О ставках платы за пользование водными объектами, находящимися в федеральной собственности»;</w:t>
      </w:r>
      <w:proofErr w:type="gramEnd"/>
    </w:p>
    <w:p w:rsidR="001D7D2C" w:rsidRPr="00C608DC" w:rsidRDefault="001D7D2C" w:rsidP="001D7D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8DC">
        <w:rPr>
          <w:rFonts w:ascii="Times New Roman" w:hAnsi="Times New Roman" w:cs="Times New Roman"/>
          <w:sz w:val="24"/>
          <w:szCs w:val="24"/>
        </w:rPr>
        <w:t xml:space="preserve">2) ставки платы за пользование водными объектами, находящимися в муниципальной собственности </w:t>
      </w:r>
      <w:r w:rsidR="000C3E27" w:rsidRPr="00C608DC">
        <w:rPr>
          <w:rFonts w:ascii="Times New Roman" w:hAnsi="Times New Roman" w:cs="Times New Roman"/>
          <w:sz w:val="24"/>
          <w:szCs w:val="24"/>
        </w:rPr>
        <w:t>Моргаушского</w:t>
      </w:r>
      <w:r w:rsidRPr="00C608D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с округлением до полного рубля в соответствии с действующим порядком округления применять с учетом коэффициентов к ставкам платы за пользование водными объектами, установленным постановлением Правительства Российской Федерации от 26 декабря 2014 г. № 1509 «О ставках платы за пользование водными объектами, находящимися в федеральной собственности</w:t>
      </w:r>
      <w:proofErr w:type="gramEnd"/>
      <w:r w:rsidRPr="00C608DC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Start"/>
      <w:r w:rsidRPr="00C608DC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C608DC">
        <w:rPr>
          <w:rFonts w:ascii="Times New Roman" w:hAnsi="Times New Roman" w:cs="Times New Roman"/>
          <w:sz w:val="24"/>
          <w:szCs w:val="24"/>
        </w:rPr>
        <w:t xml:space="preserve"> изменений в раздел I ставок платы за пользование водным</w:t>
      </w:r>
      <w:r w:rsidR="00C608DC" w:rsidRPr="00C608DC">
        <w:rPr>
          <w:rFonts w:ascii="Times New Roman" w:hAnsi="Times New Roman" w:cs="Times New Roman"/>
          <w:sz w:val="24"/>
          <w:szCs w:val="24"/>
        </w:rPr>
        <w:t>и объектами,</w:t>
      </w:r>
      <w:r w:rsidR="00C608DC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 xml:space="preserve">аходящимися в федеральной </w:t>
      </w:r>
      <w:r w:rsidRPr="00C608DC">
        <w:rPr>
          <w:rFonts w:ascii="Times New Roman" w:hAnsi="Times New Roman" w:cs="Times New Roman"/>
          <w:sz w:val="24"/>
          <w:szCs w:val="24"/>
        </w:rPr>
        <w:t>собственности».</w:t>
      </w:r>
    </w:p>
    <w:p w:rsidR="001D7D2C" w:rsidRDefault="001D7D2C" w:rsidP="001D7D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8DC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его официального опубликования в периодическом печатном издании «Вестник </w:t>
      </w:r>
      <w:r w:rsidR="00C608DC" w:rsidRPr="00C608DC">
        <w:rPr>
          <w:rFonts w:ascii="Times New Roman" w:hAnsi="Times New Roman" w:cs="Times New Roman"/>
          <w:sz w:val="24"/>
          <w:szCs w:val="24"/>
        </w:rPr>
        <w:t>Моргаушского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округа».</w:t>
      </w:r>
    </w:p>
    <w:p w:rsidR="001D7D2C" w:rsidRDefault="001D7D2C" w:rsidP="001D7D2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642B7" w:rsidRDefault="001D7D2C" w:rsidP="001D7D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2B7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5642B7">
        <w:rPr>
          <w:rFonts w:ascii="Times New Roman" w:hAnsi="Times New Roman" w:cs="Times New Roman"/>
          <w:bCs/>
          <w:sz w:val="24"/>
          <w:szCs w:val="24"/>
        </w:rPr>
        <w:t>Моргаушского</w:t>
      </w:r>
    </w:p>
    <w:p w:rsidR="001D7D2C" w:rsidRPr="005642B7" w:rsidRDefault="005642B7" w:rsidP="001D7D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C608DC" w:rsidRPr="005642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А.Н.Матросов</w:t>
      </w:r>
    </w:p>
    <w:p w:rsidR="005642B7" w:rsidRDefault="005642B7" w:rsidP="001D7D2C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5642B7" w:rsidRDefault="005642B7" w:rsidP="001D7D2C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642B7">
        <w:rPr>
          <w:rFonts w:ascii="Times New Roman" w:hAnsi="Times New Roman" w:cs="Times New Roman"/>
          <w:bCs/>
          <w:sz w:val="18"/>
          <w:szCs w:val="18"/>
        </w:rPr>
        <w:t>Феофанова</w:t>
      </w:r>
      <w:r>
        <w:rPr>
          <w:rFonts w:ascii="Times New Roman" w:hAnsi="Times New Roman" w:cs="Times New Roman"/>
          <w:bCs/>
          <w:sz w:val="18"/>
          <w:szCs w:val="18"/>
        </w:rPr>
        <w:t xml:space="preserve"> С.Б. 62-2-66</w:t>
      </w:r>
    </w:p>
    <w:p w:rsidR="005642B7" w:rsidRPr="005642B7" w:rsidRDefault="005642B7" w:rsidP="001D7D2C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D7D2C" w:rsidRDefault="001D7D2C" w:rsidP="001D7D2C">
      <w:pPr>
        <w:widowControl/>
        <w:autoSpaceDE/>
        <w:adjustRightInd/>
        <w:ind w:left="56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 </w:t>
      </w:r>
    </w:p>
    <w:p w:rsidR="001D7D2C" w:rsidRDefault="001D7D2C" w:rsidP="001D7D2C">
      <w:pPr>
        <w:widowControl/>
        <w:autoSpaceDE/>
        <w:adjustRightInd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к </w:t>
      </w:r>
      <w:r w:rsidR="005642B7">
        <w:rPr>
          <w:rFonts w:ascii="Times New Roman" w:hAnsi="Times New Roman" w:cs="Times New Roman"/>
          <w:bCs/>
        </w:rPr>
        <w:t>постановлению</w:t>
      </w:r>
      <w:r>
        <w:rPr>
          <w:rFonts w:ascii="Times New Roman" w:hAnsi="Times New Roman" w:cs="Times New Roman"/>
          <w:bCs/>
        </w:rPr>
        <w:t xml:space="preserve"> </w:t>
      </w:r>
      <w:r w:rsidR="00C608DC">
        <w:rPr>
          <w:rFonts w:ascii="Times New Roman" w:hAnsi="Times New Roman" w:cs="Times New Roman"/>
          <w:bCs/>
        </w:rPr>
        <w:t>Моргаушского</w:t>
      </w:r>
      <w:r>
        <w:rPr>
          <w:rFonts w:ascii="Times New Roman" w:hAnsi="Times New Roman" w:cs="Times New Roman"/>
          <w:bCs/>
        </w:rPr>
        <w:t xml:space="preserve"> муниципального округа Чувашской Республики от</w:t>
      </w:r>
      <w:r w:rsidR="00C608DC">
        <w:rPr>
          <w:rFonts w:ascii="Times New Roman" w:hAnsi="Times New Roman" w:cs="Times New Roman"/>
          <w:bCs/>
        </w:rPr>
        <w:t xml:space="preserve"> ____</w:t>
      </w:r>
      <w:r>
        <w:rPr>
          <w:rFonts w:ascii="Times New Roman" w:hAnsi="Times New Roman" w:cs="Times New Roman"/>
          <w:bCs/>
        </w:rPr>
        <w:t>202</w:t>
      </w:r>
      <w:r w:rsidR="00C608DC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№ </w:t>
      </w:r>
      <w:r w:rsidR="00C608DC">
        <w:rPr>
          <w:rFonts w:ascii="Times New Roman" w:hAnsi="Times New Roman" w:cs="Times New Roman"/>
          <w:bCs/>
        </w:rPr>
        <w:t>______</w:t>
      </w:r>
    </w:p>
    <w:p w:rsidR="001D7D2C" w:rsidRDefault="001D7D2C" w:rsidP="001D7D2C">
      <w:pPr>
        <w:adjustRightInd/>
        <w:jc w:val="both"/>
        <w:rPr>
          <w:rFonts w:ascii="Times New Roman" w:hAnsi="Times New Roman" w:cs="Times New Roman"/>
          <w:sz w:val="21"/>
          <w:szCs w:val="21"/>
        </w:rPr>
      </w:pPr>
    </w:p>
    <w:p w:rsidR="001D7D2C" w:rsidRDefault="001D7D2C" w:rsidP="001D7D2C">
      <w:pPr>
        <w:adjustRightInd/>
        <w:jc w:val="both"/>
        <w:rPr>
          <w:rFonts w:ascii="Times New Roman" w:hAnsi="Times New Roman" w:cs="Times New Roman"/>
          <w:sz w:val="21"/>
          <w:szCs w:val="21"/>
        </w:rPr>
      </w:pPr>
    </w:p>
    <w:p w:rsidR="001D7D2C" w:rsidRDefault="001D7D2C" w:rsidP="001D7D2C">
      <w:pPr>
        <w:adjustRightInd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P31"/>
      <w:bookmarkEnd w:id="0"/>
      <w:r>
        <w:rPr>
          <w:rFonts w:ascii="Times New Roman" w:hAnsi="Times New Roman" w:cs="Times New Roman"/>
          <w:b/>
          <w:sz w:val="21"/>
          <w:szCs w:val="21"/>
        </w:rPr>
        <w:t>ПРАВИЛА</w:t>
      </w:r>
    </w:p>
    <w:p w:rsidR="001D7D2C" w:rsidRDefault="001D7D2C" w:rsidP="001D7D2C">
      <w:pPr>
        <w:adjustRightInd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расчета и взимания платы за пользование водными объектами, находящимися в муниципальной собственности </w:t>
      </w:r>
      <w:r w:rsidR="00C608DC">
        <w:rPr>
          <w:rFonts w:ascii="Times New Roman" w:hAnsi="Times New Roman" w:cs="Times New Roman"/>
          <w:b/>
          <w:sz w:val="21"/>
          <w:szCs w:val="21"/>
        </w:rPr>
        <w:t>Моргаушского</w:t>
      </w:r>
      <w:r>
        <w:rPr>
          <w:rFonts w:ascii="Times New Roman" w:hAnsi="Times New Roman" w:cs="Times New Roman"/>
          <w:b/>
          <w:sz w:val="21"/>
          <w:szCs w:val="21"/>
        </w:rPr>
        <w:t xml:space="preserve"> муниципального округа Чувашской Республики   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Настоящие Правила расчета и взимания платы за пользование водными объектами, находящимися в муниципальной собственности </w:t>
      </w:r>
      <w:r w:rsidR="00C608DC">
        <w:rPr>
          <w:rFonts w:ascii="Times New Roman" w:hAnsi="Times New Roman" w:cs="Times New Roman"/>
          <w:sz w:val="21"/>
          <w:szCs w:val="21"/>
        </w:rPr>
        <w:t>Моргаушского</w:t>
      </w:r>
      <w:r>
        <w:rPr>
          <w:rFonts w:ascii="Times New Roman" w:hAnsi="Times New Roman" w:cs="Times New Roman"/>
          <w:sz w:val="21"/>
          <w:szCs w:val="21"/>
        </w:rPr>
        <w:t xml:space="preserve"> муниципального округа Чувашской Республики, устанавливают порядок расчета и взимания платы за пользование поверхностными водными объектами или их частями, находящимися в муниципальной собственности </w:t>
      </w:r>
      <w:r w:rsidR="00C608DC">
        <w:rPr>
          <w:rFonts w:ascii="Times New Roman" w:hAnsi="Times New Roman" w:cs="Times New Roman"/>
          <w:sz w:val="21"/>
          <w:szCs w:val="21"/>
        </w:rPr>
        <w:t>Моргаушского</w:t>
      </w:r>
      <w:r>
        <w:rPr>
          <w:rFonts w:ascii="Times New Roman" w:hAnsi="Times New Roman" w:cs="Times New Roman"/>
          <w:sz w:val="21"/>
          <w:szCs w:val="21"/>
        </w:rPr>
        <w:t xml:space="preserve"> муниципального округа Чувашской Республики   (далее соответственно – плата, водные объекты или их части), предоставляемыми на основании договоров водопользования физическим и (или) юридическим лицам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для: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забора (изъятия) водных ресурсов из водных объектов в соответствии с частью 3 статьи 38 Водного кодекса Российской Федерации;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использования акватории водных объектов для лечебных и оздоровительных целей санаторно-курортными организациями;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 xml:space="preserve">3) использования акватории водных объектов для эксплуатации пляжей правообладателями земельных участков, находящихся в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</w:t>
      </w:r>
      <w:proofErr w:type="spellStart"/>
      <w:r>
        <w:rPr>
          <w:rFonts w:ascii="Times New Roman" w:hAnsi="Times New Roman" w:cs="Times New Roman"/>
          <w:sz w:val="21"/>
          <w:szCs w:val="21"/>
        </w:rPr>
        <w:t>турагентами</w:t>
      </w:r>
      <w:proofErr w:type="spellEnd"/>
      <w:r>
        <w:rPr>
          <w:rFonts w:ascii="Times New Roman" w:hAnsi="Times New Roman" w:cs="Times New Roman"/>
          <w:sz w:val="21"/>
          <w:szCs w:val="21"/>
        </w:rPr>
        <w:t>, осуществляющими свою деятельность в соответствии с федеральными законами, и для организованного отдыха детей, ветеранов, граждан пожилого возраста и инвалидов.</w:t>
      </w:r>
      <w:proofErr w:type="gramEnd"/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Плата устанавливается на основе следующих принципов: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стимулирование экономного использования водных ресурсов, а также охраны водных объектов;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2) равномерность поступления платы в бюджет </w:t>
      </w:r>
      <w:r w:rsidR="00C608DC">
        <w:rPr>
          <w:rFonts w:ascii="Times New Roman" w:hAnsi="Times New Roman" w:cs="Times New Roman"/>
          <w:sz w:val="21"/>
          <w:szCs w:val="21"/>
        </w:rPr>
        <w:t>Моргаушского</w:t>
      </w:r>
      <w:r>
        <w:rPr>
          <w:rFonts w:ascii="Times New Roman" w:hAnsi="Times New Roman" w:cs="Times New Roman"/>
          <w:sz w:val="21"/>
          <w:szCs w:val="21"/>
        </w:rPr>
        <w:t xml:space="preserve"> муниципального округа Чувашской Республики в течение финансового года.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 Платежным периодом признается квартал.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Расчет размера платы, предусматриваемой договором водопользования, производят водопользователи - физические и (или) юридические лица, приобретающие право пользования поверхностными водными объектами или их частями (далее - плательщики). 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Размер платы определяется как произведение платежной базы и соответствующей ей ставки платы.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 Платежная база устанавливается в договоре водопользования по каждому виду пользования водным объектом или его частью и определяется отдельно в отношении каждого водного объекта или его части.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 Платежной базой является: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для плательщиков, осуществляющих забор (изъятие) водных ресурсов из поверхностных водных объектов или их частей, - объем водных ресурсов, забранных (изъятых) за платежный период, включая объем их забора (изъятия) для передачи третьим лицам;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для плательщиков, использующих акватории водных объектов или их частей, - площадь предоставленной акватории водного объекта или его части.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 Расчет размера платы, подлежащей оплате за платежный период, производится плательщиками по его окончании в соответствии с условиями договора водопользования на основании данных о платежной базе соответствующего платежного периода.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8. Платежная база рассчитывается как: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фактический объем забора (изъятия) водных ресурсов из поверхностного водного объекта или его части, определяемый на основании показаний водоизмерительных приборов, отражаемых в журнале первичного учета использования воды. 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воды, исходя из времени работы и производительности технических средств, объем забранной воды определяется исходя из норм водопотребления или с помощью других методов на условиях и в порядке, которые установлены в договоре водопользования;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площадь предоставленной акватории водного объекта или его части.</w:t>
      </w:r>
    </w:p>
    <w:p w:rsidR="001D7D2C" w:rsidRDefault="001D7D2C" w:rsidP="001D7D2C">
      <w:pPr>
        <w:adjustRightInd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9. Плата вносится по месту пользования водным объектом или его частью не позднее 20-го числа месяца, следующего за истекшим платежным периодом.</w:t>
      </w:r>
    </w:p>
    <w:p w:rsidR="001D7D2C" w:rsidRDefault="001D7D2C" w:rsidP="00C608DC">
      <w:pPr>
        <w:adjustRightInd/>
        <w:ind w:firstLine="709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10. Плата подлежит зачислению в бюджет </w:t>
      </w:r>
      <w:r w:rsidR="00C608DC">
        <w:rPr>
          <w:rFonts w:ascii="Times New Roman" w:hAnsi="Times New Roman" w:cs="Times New Roman"/>
          <w:sz w:val="21"/>
          <w:szCs w:val="21"/>
        </w:rPr>
        <w:t>Моргаушского</w:t>
      </w:r>
      <w:r>
        <w:rPr>
          <w:rFonts w:ascii="Times New Roman" w:hAnsi="Times New Roman" w:cs="Times New Roman"/>
          <w:sz w:val="21"/>
          <w:szCs w:val="21"/>
        </w:rPr>
        <w:t xml:space="preserve"> муниципального округа Чувашской Республики в соответствии с действующим бюджетным законодательством Российской Федерации.</w:t>
      </w:r>
    </w:p>
    <w:sectPr w:rsidR="001D7D2C" w:rsidSect="005642B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2C"/>
    <w:rsid w:val="0002476F"/>
    <w:rsid w:val="000C3E27"/>
    <w:rsid w:val="000D5159"/>
    <w:rsid w:val="001D7D2C"/>
    <w:rsid w:val="0040153A"/>
    <w:rsid w:val="00483252"/>
    <w:rsid w:val="005274AC"/>
    <w:rsid w:val="005642B7"/>
    <w:rsid w:val="00843337"/>
    <w:rsid w:val="00B03578"/>
    <w:rsid w:val="00C608DC"/>
    <w:rsid w:val="00D870F5"/>
    <w:rsid w:val="00EA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D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1D7D2C"/>
    <w:rPr>
      <w:color w:val="0000FF"/>
      <w:u w:val="single"/>
    </w:rPr>
  </w:style>
  <w:style w:type="paragraph" w:customStyle="1" w:styleId="1">
    <w:name w:val="Обычный1"/>
    <w:rsid w:val="001D7D2C"/>
    <w:rPr>
      <w:rFonts w:ascii="Arial" w:hAnsi="Arial"/>
      <w:b/>
      <w:sz w:val="22"/>
    </w:rPr>
  </w:style>
  <w:style w:type="paragraph" w:customStyle="1" w:styleId="11">
    <w:name w:val="Заголовок 11"/>
    <w:basedOn w:val="1"/>
    <w:next w:val="1"/>
    <w:rsid w:val="001D7D2C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1D7D2C"/>
    <w:pPr>
      <w:keepNext/>
      <w:jc w:val="center"/>
    </w:pPr>
    <w:rPr>
      <w:rFonts w:ascii="Baltica Chv" w:hAnsi="Baltica Chv"/>
      <w:sz w:val="20"/>
    </w:rPr>
  </w:style>
  <w:style w:type="paragraph" w:customStyle="1" w:styleId="2">
    <w:name w:val="Обычный2"/>
    <w:rsid w:val="005642B7"/>
    <w:rPr>
      <w:rFonts w:ascii="Arial" w:hAnsi="Arial"/>
      <w:b/>
      <w:sz w:val="22"/>
    </w:rPr>
  </w:style>
  <w:style w:type="paragraph" w:customStyle="1" w:styleId="12">
    <w:name w:val="Заголовок 12"/>
    <w:basedOn w:val="2"/>
    <w:next w:val="2"/>
    <w:rsid w:val="005642B7"/>
    <w:pPr>
      <w:keepNext/>
      <w:jc w:val="center"/>
    </w:pPr>
    <w:rPr>
      <w:rFonts w:ascii="Baltica Chv" w:hAnsi="Baltica Chv"/>
      <w:sz w:val="36"/>
    </w:rPr>
  </w:style>
  <w:style w:type="paragraph" w:customStyle="1" w:styleId="22">
    <w:name w:val="Заголовок 22"/>
    <w:basedOn w:val="2"/>
    <w:next w:val="2"/>
    <w:rsid w:val="005642B7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morgau_imu100</dc:creator>
  <cp:lastModifiedBy>Николаева</cp:lastModifiedBy>
  <cp:revision>2</cp:revision>
  <cp:lastPrinted>2024-05-31T13:44:00Z</cp:lastPrinted>
  <dcterms:created xsi:type="dcterms:W3CDTF">2024-06-03T05:13:00Z</dcterms:created>
  <dcterms:modified xsi:type="dcterms:W3CDTF">2024-06-03T05:13:00Z</dcterms:modified>
</cp:coreProperties>
</file>