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B624B" w:rsidRPr="00503FA1" w:rsidTr="00286036">
        <w:tc>
          <w:tcPr>
            <w:tcW w:w="9606" w:type="dxa"/>
            <w:tcBorders>
              <w:bottom w:val="single" w:sz="4" w:space="0" w:color="auto"/>
            </w:tcBorders>
          </w:tcPr>
          <w:p w:rsidR="002B624B" w:rsidRPr="006F0C45" w:rsidRDefault="002B624B" w:rsidP="00286036">
            <w:pPr>
              <w:jc w:val="both"/>
              <w:rPr>
                <w:sz w:val="22"/>
                <w:szCs w:val="22"/>
              </w:rPr>
            </w:pPr>
            <w:r w:rsidRPr="006F0C45">
              <w:rPr>
                <w:sz w:val="22"/>
                <w:szCs w:val="22"/>
              </w:rPr>
              <w:t xml:space="preserve">ПЕРЕЧЕНЬ ВОПРОСОВ В </w:t>
            </w:r>
            <w:proofErr w:type="gramStart"/>
            <w:r w:rsidRPr="006F0C45">
              <w:rPr>
                <w:sz w:val="22"/>
                <w:szCs w:val="22"/>
              </w:rPr>
              <w:t>РАМКАХ</w:t>
            </w:r>
            <w:proofErr w:type="gramEnd"/>
            <w:r w:rsidRPr="006F0C45">
              <w:rPr>
                <w:sz w:val="22"/>
                <w:szCs w:val="22"/>
              </w:rPr>
              <w:t xml:space="preserve"> ПРОВЕДЕНИЯ ПУБЛИЧНЫХ КОНСУЛЬТАЦИЙ по </w:t>
            </w:r>
            <w:r w:rsidRPr="000061EF">
              <w:rPr>
                <w:sz w:val="22"/>
                <w:szCs w:val="22"/>
              </w:rPr>
              <w:t>постановлени</w:t>
            </w:r>
            <w:r>
              <w:rPr>
                <w:sz w:val="22"/>
                <w:szCs w:val="22"/>
              </w:rPr>
              <w:t>ю</w:t>
            </w:r>
            <w:r w:rsidRPr="000061EF">
              <w:rPr>
                <w:sz w:val="22"/>
                <w:szCs w:val="22"/>
              </w:rPr>
              <w:t xml:space="preserve"> Кабинета Министров Чувашской Республики от 28 мая 1999 г. № 144 «О мерах государственной поддержки театрального искусства в Чувашской Республике»</w:t>
            </w:r>
            <w:r>
              <w:rPr>
                <w:sz w:val="22"/>
                <w:szCs w:val="22"/>
              </w:rPr>
              <w:t>.</w:t>
            </w:r>
          </w:p>
          <w:p w:rsidR="002B624B" w:rsidRPr="00503FA1" w:rsidRDefault="002B624B" w:rsidP="00286036">
            <w:pPr>
              <w:jc w:val="both"/>
              <w:rPr>
                <w:sz w:val="20"/>
                <w:szCs w:val="20"/>
              </w:rPr>
            </w:pPr>
            <w:r w:rsidRPr="006F0C45">
              <w:rPr>
                <w:sz w:val="22"/>
                <w:szCs w:val="22"/>
              </w:rPr>
              <w:t xml:space="preserve">Пожалуйста, заполните и направьте данную форму по электронной почте на адрес </w:t>
            </w:r>
            <w:r w:rsidRPr="006F0C45">
              <w:rPr>
                <w:rStyle w:val="a3"/>
                <w:sz w:val="22"/>
                <w:szCs w:val="22"/>
              </w:rPr>
              <w:t>economy30@cap.ru</w:t>
            </w:r>
            <w:r w:rsidRPr="006F0C45">
              <w:rPr>
                <w:sz w:val="22"/>
                <w:szCs w:val="22"/>
              </w:rPr>
              <w:t xml:space="preserve"> не позднее</w:t>
            </w:r>
            <w:r w:rsidRPr="006F0C45">
              <w:rPr>
                <w:b/>
                <w:sz w:val="22"/>
                <w:szCs w:val="22"/>
              </w:rPr>
              <w:t xml:space="preserve"> </w:t>
            </w:r>
            <w:r>
              <w:rPr>
                <w:b/>
                <w:sz w:val="22"/>
                <w:szCs w:val="22"/>
              </w:rPr>
              <w:t>10</w:t>
            </w:r>
            <w:r w:rsidRPr="006F0C45">
              <w:rPr>
                <w:b/>
                <w:sz w:val="22"/>
                <w:szCs w:val="22"/>
              </w:rPr>
              <w:t xml:space="preserve"> </w:t>
            </w:r>
            <w:r>
              <w:rPr>
                <w:b/>
                <w:sz w:val="22"/>
                <w:szCs w:val="22"/>
              </w:rPr>
              <w:t>апреля</w:t>
            </w:r>
            <w:r w:rsidRPr="006F0C45">
              <w:rPr>
                <w:b/>
                <w:sz w:val="22"/>
                <w:szCs w:val="22"/>
              </w:rPr>
              <w:t xml:space="preserve"> 20</w:t>
            </w:r>
            <w:r>
              <w:rPr>
                <w:b/>
                <w:sz w:val="22"/>
                <w:szCs w:val="22"/>
              </w:rPr>
              <w:t>23</w:t>
            </w:r>
            <w:r w:rsidRPr="006F0C45">
              <w:rPr>
                <w:b/>
                <w:sz w:val="22"/>
                <w:szCs w:val="22"/>
              </w:rPr>
              <w:t xml:space="preserve"> года</w:t>
            </w:r>
            <w:r w:rsidRPr="006F0C45">
              <w:rPr>
                <w:sz w:val="22"/>
                <w:szCs w:val="22"/>
              </w:rPr>
              <w:t xml:space="preserve">. Минэкономразвития Чувашии не будет иметь возможность проанализировать позиции, направленные после указанного срока. </w:t>
            </w:r>
          </w:p>
        </w:tc>
      </w:tr>
    </w:tbl>
    <w:p w:rsidR="002B624B" w:rsidRPr="00503FA1" w:rsidRDefault="002B624B" w:rsidP="002B624B">
      <w:pPr>
        <w:pBdr>
          <w:top w:val="single" w:sz="4" w:space="1" w:color="auto"/>
          <w:left w:val="single" w:sz="4" w:space="4" w:color="auto"/>
          <w:bottom w:val="single" w:sz="4" w:space="1" w:color="auto"/>
          <w:right w:val="single" w:sz="4" w:space="0" w:color="auto"/>
        </w:pBdr>
        <w:jc w:val="center"/>
        <w:rPr>
          <w:rFonts w:ascii="Verdana" w:hAnsi="Verdana"/>
          <w:b/>
          <w:sz w:val="20"/>
          <w:szCs w:val="20"/>
        </w:rPr>
      </w:pPr>
      <w:r w:rsidRPr="00503FA1">
        <w:rPr>
          <w:rFonts w:ascii="Verdana" w:hAnsi="Verdana"/>
          <w:b/>
          <w:sz w:val="20"/>
          <w:szCs w:val="20"/>
        </w:rPr>
        <w:t>Контактная информация</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укажите:</w:t>
      </w:r>
    </w:p>
    <w:p w:rsidR="002B624B" w:rsidRDefault="002B624B" w:rsidP="002B624B">
      <w:pPr>
        <w:pBdr>
          <w:top w:val="single" w:sz="4" w:space="1" w:color="auto"/>
          <w:left w:val="single" w:sz="4" w:space="4" w:color="auto"/>
          <w:bottom w:val="single" w:sz="4" w:space="1" w:color="auto"/>
          <w:right w:val="single" w:sz="4" w:space="0" w:color="auto"/>
        </w:pBdr>
        <w:rPr>
          <w:rFonts w:ascii="Verdana" w:hAnsi="Verdana"/>
          <w:sz w:val="20"/>
          <w:szCs w:val="20"/>
        </w:rPr>
      </w:pPr>
      <w:r w:rsidRPr="00503FA1">
        <w:rPr>
          <w:rFonts w:ascii="Verdana" w:hAnsi="Verdana"/>
          <w:sz w:val="20"/>
          <w:szCs w:val="20"/>
        </w:rPr>
        <w:t>Название организации</w:t>
      </w:r>
      <w:r>
        <w:rPr>
          <w:rFonts w:ascii="Verdana" w:hAnsi="Verdana"/>
          <w:sz w:val="20"/>
          <w:szCs w:val="20"/>
        </w:rPr>
        <w:t>,</w:t>
      </w:r>
    </w:p>
    <w:p w:rsidR="002B624B" w:rsidRPr="00503FA1" w:rsidRDefault="002B624B" w:rsidP="002B624B">
      <w:pPr>
        <w:pBdr>
          <w:top w:val="single" w:sz="4" w:space="1" w:color="auto"/>
          <w:left w:val="single" w:sz="4" w:space="4" w:color="auto"/>
          <w:bottom w:val="single" w:sz="4" w:space="1" w:color="auto"/>
          <w:right w:val="single" w:sz="4" w:space="0" w:color="auto"/>
        </w:pBdr>
        <w:rPr>
          <w:rFonts w:ascii="Verdana" w:hAnsi="Verdana"/>
          <w:sz w:val="20"/>
          <w:szCs w:val="20"/>
        </w:rPr>
      </w:pPr>
      <w:r>
        <w:rPr>
          <w:rFonts w:ascii="Verdana" w:hAnsi="Verdana"/>
          <w:sz w:val="20"/>
          <w:szCs w:val="20"/>
        </w:rPr>
        <w:t>учреждения</w:t>
      </w:r>
      <w:r w:rsidRPr="00503FA1">
        <w:rPr>
          <w:rFonts w:ascii="Verdana" w:hAnsi="Verdana"/>
          <w:sz w:val="20"/>
          <w:szCs w:val="20"/>
        </w:rPr>
        <w:t>____________________________________________</w:t>
      </w:r>
      <w:r>
        <w:rPr>
          <w:rFonts w:ascii="Verdana" w:hAnsi="Verdana"/>
          <w:sz w:val="20"/>
          <w:szCs w:val="20"/>
        </w:rPr>
        <w:t>___________________</w:t>
      </w:r>
    </w:p>
    <w:p w:rsidR="002B624B"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Сферу деятельности</w:t>
      </w:r>
      <w:r w:rsidRPr="004E0B9D">
        <w:rPr>
          <w:rFonts w:ascii="Verdana" w:hAnsi="Verdana"/>
          <w:sz w:val="20"/>
          <w:szCs w:val="20"/>
          <w:u w:val="single"/>
        </w:rPr>
        <w:tab/>
      </w:r>
      <w:r w:rsidRPr="00503FA1">
        <w:rPr>
          <w:rFonts w:ascii="Verdana" w:hAnsi="Verdana"/>
          <w:sz w:val="20"/>
          <w:szCs w:val="20"/>
        </w:rPr>
        <w:t>____________</w:t>
      </w:r>
      <w:r>
        <w:rPr>
          <w:rFonts w:ascii="Verdana" w:hAnsi="Verdana"/>
          <w:sz w:val="20"/>
          <w:szCs w:val="20"/>
        </w:rPr>
        <w:t>_______________________________________</w:t>
      </w:r>
    </w:p>
    <w:p w:rsidR="002B624B" w:rsidRDefault="002B624B" w:rsidP="002B624B">
      <w:pPr>
        <w:pBdr>
          <w:top w:val="single" w:sz="4" w:space="1" w:color="auto"/>
          <w:left w:val="single" w:sz="4" w:space="4" w:color="auto"/>
          <w:bottom w:val="single" w:sz="4" w:space="1" w:color="auto"/>
          <w:right w:val="single" w:sz="4" w:space="0" w:color="auto"/>
        </w:pBdr>
        <w:rPr>
          <w:sz w:val="26"/>
          <w:szCs w:val="26"/>
        </w:rPr>
      </w:pPr>
      <w:r w:rsidRPr="00D92984">
        <w:rPr>
          <w:rFonts w:ascii="Verdana" w:hAnsi="Verdana"/>
          <w:sz w:val="20"/>
          <w:szCs w:val="20"/>
        </w:rPr>
        <w:t>Виды деятельности</w:t>
      </w:r>
      <w:r>
        <w:rPr>
          <w:rFonts w:ascii="Verdana" w:hAnsi="Verdana"/>
          <w:sz w:val="20"/>
          <w:szCs w:val="20"/>
        </w:rPr>
        <w:t xml:space="preserve"> _________________________________________________________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tabs>
          <w:tab w:val="left" w:pos="7513"/>
          <w:tab w:val="left" w:pos="7655"/>
        </w:tabs>
        <w:jc w:val="both"/>
        <w:rPr>
          <w:rFonts w:ascii="Verdana" w:hAnsi="Verdana"/>
          <w:sz w:val="20"/>
          <w:szCs w:val="20"/>
        </w:rPr>
      </w:pPr>
      <w:r>
        <w:rPr>
          <w:rFonts w:ascii="Verdana" w:hAnsi="Verdana"/>
          <w:sz w:val="20"/>
          <w:szCs w:val="20"/>
        </w:rPr>
        <w:t>Ф.И.О. контактного лица</w:t>
      </w:r>
      <w:r w:rsidRPr="00503FA1">
        <w:rPr>
          <w:rFonts w:ascii="Verdana" w:hAnsi="Verdana"/>
          <w:sz w:val="20"/>
          <w:szCs w:val="20"/>
        </w:rPr>
        <w:t>____________</w:t>
      </w:r>
      <w:r>
        <w:rPr>
          <w:rFonts w:ascii="Verdana" w:hAnsi="Verdana"/>
          <w:sz w:val="20"/>
          <w:szCs w:val="20"/>
        </w:rPr>
        <w:t>_________________________________________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Номер</w:t>
      </w:r>
      <w:r>
        <w:rPr>
          <w:rFonts w:ascii="Verdana" w:hAnsi="Verdana"/>
          <w:sz w:val="20"/>
          <w:szCs w:val="20"/>
        </w:rPr>
        <w:t xml:space="preserve"> контактного телефона</w:t>
      </w:r>
      <w:r w:rsidRPr="00503FA1">
        <w:rPr>
          <w:rFonts w:ascii="Verdana" w:hAnsi="Verdana"/>
          <w:sz w:val="20"/>
          <w:szCs w:val="20"/>
        </w:rPr>
        <w:t>_____________</w:t>
      </w:r>
      <w:r>
        <w:rPr>
          <w:rFonts w:ascii="Verdana" w:hAnsi="Verdana"/>
          <w:sz w:val="20"/>
          <w:szCs w:val="20"/>
        </w:rPr>
        <w:t>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r w:rsidRPr="00503FA1">
        <w:rPr>
          <w:rFonts w:ascii="Verdana" w:hAnsi="Verdana"/>
          <w:sz w:val="20"/>
          <w:szCs w:val="20"/>
        </w:rPr>
        <w:t>Адр</w:t>
      </w:r>
      <w:r>
        <w:rPr>
          <w:rFonts w:ascii="Verdana" w:hAnsi="Verdana"/>
          <w:sz w:val="20"/>
          <w:szCs w:val="20"/>
        </w:rPr>
        <w:t>ес электронной почты</w:t>
      </w:r>
      <w:r w:rsidRPr="00503FA1">
        <w:rPr>
          <w:rFonts w:ascii="Verdana" w:hAnsi="Verdana"/>
          <w:sz w:val="20"/>
          <w:szCs w:val="20"/>
        </w:rPr>
        <w:t>_____________</w:t>
      </w:r>
      <w:r>
        <w:rPr>
          <w:rFonts w:ascii="Verdana" w:hAnsi="Verdana"/>
          <w:sz w:val="20"/>
          <w:szCs w:val="20"/>
        </w:rPr>
        <w:t>________________________________________</w:t>
      </w:r>
    </w:p>
    <w:p w:rsidR="002B624B" w:rsidRPr="00503FA1" w:rsidRDefault="002B624B" w:rsidP="002B624B">
      <w:pPr>
        <w:pBdr>
          <w:top w:val="single" w:sz="4" w:space="1" w:color="auto"/>
          <w:left w:val="single" w:sz="4" w:space="4" w:color="auto"/>
          <w:bottom w:val="single" w:sz="4" w:space="1" w:color="auto"/>
          <w:right w:val="single" w:sz="4" w:space="0" w:color="auto"/>
        </w:pBd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2B624B" w:rsidRPr="00503FA1" w:rsidTr="00286036">
        <w:trPr>
          <w:trHeight w:val="397"/>
        </w:trPr>
        <w:tc>
          <w:tcPr>
            <w:tcW w:w="9571" w:type="dxa"/>
          </w:tcPr>
          <w:p w:rsidR="002B624B" w:rsidRDefault="002B624B" w:rsidP="00286036">
            <w:pPr>
              <w:rPr>
                <w:i/>
                <w:sz w:val="20"/>
                <w:szCs w:val="20"/>
              </w:rPr>
            </w:pPr>
            <w:r>
              <w:rPr>
                <w:i/>
                <w:sz w:val="20"/>
                <w:szCs w:val="20"/>
              </w:rPr>
              <w:t xml:space="preserve">1. </w:t>
            </w:r>
            <w:r w:rsidRPr="00503FA1">
              <w:rPr>
                <w:i/>
                <w:sz w:val="20"/>
                <w:szCs w:val="20"/>
              </w:rPr>
              <w:t>Актуальна ли проблема сегодня?</w:t>
            </w:r>
          </w:p>
          <w:p w:rsidR="002B624B" w:rsidRPr="00503FA1" w:rsidRDefault="002B624B" w:rsidP="00286036">
            <w:pPr>
              <w:ind w:left="360"/>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t xml:space="preserve">2. </w:t>
            </w:r>
            <w:r w:rsidRPr="00503FA1">
              <w:rPr>
                <w:i/>
                <w:sz w:val="20"/>
                <w:szCs w:val="20"/>
              </w:rPr>
              <w:t xml:space="preserve">Какие изменения Вы предлагаете внести в НПА. Приведите обоснования </w:t>
            </w:r>
            <w:r>
              <w:rPr>
                <w:i/>
                <w:sz w:val="20"/>
                <w:szCs w:val="20"/>
              </w:rPr>
              <w:t>В</w:t>
            </w:r>
            <w:r w:rsidRPr="00503FA1">
              <w:rPr>
                <w:i/>
                <w:sz w:val="20"/>
                <w:szCs w:val="20"/>
              </w:rPr>
              <w:t>ашим предложениям. Оцените Ваши предложения</w:t>
            </w:r>
          </w:p>
          <w:p w:rsidR="002B624B" w:rsidRDefault="002B624B" w:rsidP="00286036">
            <w:pPr>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t>3. Просим представить информацию за последний ряд лет по реализации данных направлений:</w:t>
            </w:r>
          </w:p>
          <w:p w:rsidR="002B624B" w:rsidRDefault="002B624B" w:rsidP="00286036">
            <w:pPr>
              <w:rPr>
                <w:i/>
                <w:sz w:val="20"/>
                <w:szCs w:val="20"/>
              </w:rPr>
            </w:pPr>
          </w:p>
          <w:tbl>
            <w:tblPr>
              <w:tblStyle w:val="a4"/>
              <w:tblW w:w="0" w:type="auto"/>
              <w:tblLook w:val="04A0" w:firstRow="1" w:lastRow="0" w:firstColumn="1" w:lastColumn="0" w:noHBand="0" w:noVBand="1"/>
            </w:tblPr>
            <w:tblGrid>
              <w:gridCol w:w="6232"/>
              <w:gridCol w:w="1134"/>
              <w:gridCol w:w="1134"/>
              <w:gridCol w:w="840"/>
            </w:tblGrid>
            <w:tr w:rsidR="002B624B" w:rsidTr="00286036">
              <w:tc>
                <w:tcPr>
                  <w:tcW w:w="6232" w:type="dxa"/>
                </w:tcPr>
                <w:p w:rsidR="002B624B" w:rsidRPr="00D01253" w:rsidRDefault="002B624B" w:rsidP="00286036">
                  <w:pPr>
                    <w:rPr>
                      <w:i/>
                      <w:sz w:val="20"/>
                      <w:szCs w:val="20"/>
                    </w:rPr>
                  </w:pPr>
                  <w:r>
                    <w:rPr>
                      <w:i/>
                      <w:sz w:val="20"/>
                      <w:szCs w:val="20"/>
                    </w:rPr>
                    <w:t>Направления/показатели</w:t>
                  </w:r>
                </w:p>
              </w:tc>
              <w:tc>
                <w:tcPr>
                  <w:tcW w:w="1134" w:type="dxa"/>
                </w:tcPr>
                <w:p w:rsidR="002B624B" w:rsidRDefault="002B624B" w:rsidP="00286036">
                  <w:pPr>
                    <w:rPr>
                      <w:i/>
                      <w:sz w:val="20"/>
                      <w:szCs w:val="20"/>
                    </w:rPr>
                  </w:pPr>
                  <w:r>
                    <w:rPr>
                      <w:i/>
                      <w:sz w:val="20"/>
                      <w:szCs w:val="20"/>
                    </w:rPr>
                    <w:t>1999 г.</w:t>
                  </w:r>
                </w:p>
              </w:tc>
              <w:tc>
                <w:tcPr>
                  <w:tcW w:w="1134" w:type="dxa"/>
                </w:tcPr>
                <w:p w:rsidR="002B624B" w:rsidRDefault="002B624B" w:rsidP="00286036">
                  <w:pPr>
                    <w:rPr>
                      <w:i/>
                      <w:sz w:val="20"/>
                      <w:szCs w:val="20"/>
                    </w:rPr>
                  </w:pPr>
                  <w:r>
                    <w:rPr>
                      <w:i/>
                      <w:sz w:val="20"/>
                      <w:szCs w:val="20"/>
                    </w:rPr>
                    <w:t>2021г.</w:t>
                  </w:r>
                </w:p>
              </w:tc>
              <w:tc>
                <w:tcPr>
                  <w:tcW w:w="840" w:type="dxa"/>
                </w:tcPr>
                <w:p w:rsidR="002B624B" w:rsidRDefault="002B624B" w:rsidP="00286036">
                  <w:pPr>
                    <w:rPr>
                      <w:i/>
                      <w:sz w:val="20"/>
                      <w:szCs w:val="20"/>
                    </w:rPr>
                  </w:pPr>
                  <w:r>
                    <w:rPr>
                      <w:i/>
                      <w:sz w:val="20"/>
                      <w:szCs w:val="20"/>
                    </w:rPr>
                    <w:t>….</w:t>
                  </w:r>
                </w:p>
              </w:tc>
            </w:tr>
            <w:tr w:rsidR="002B624B" w:rsidTr="00286036">
              <w:tc>
                <w:tcPr>
                  <w:tcW w:w="6232" w:type="dxa"/>
                </w:tcPr>
                <w:p w:rsidR="002B624B" w:rsidRDefault="002B624B" w:rsidP="00286036">
                  <w:pPr>
                    <w:rPr>
                      <w:i/>
                      <w:sz w:val="20"/>
                      <w:szCs w:val="20"/>
                    </w:rPr>
                  </w:pPr>
                  <w:r w:rsidRPr="00D01253">
                    <w:rPr>
                      <w:i/>
                      <w:sz w:val="20"/>
                      <w:szCs w:val="20"/>
                    </w:rPr>
                    <w:t>расширить практику приобретения новых драматургических произведений национальных автор</w:t>
                  </w:r>
                  <w:r>
                    <w:rPr>
                      <w:i/>
                      <w:sz w:val="20"/>
                      <w:szCs w:val="20"/>
                    </w:rPr>
                    <w:t>ов на общественно значимые темы</w:t>
                  </w:r>
                </w:p>
                <w:p w:rsidR="002B624B" w:rsidRDefault="002B624B" w:rsidP="00286036">
                  <w:pPr>
                    <w:rPr>
                      <w:i/>
                      <w:sz w:val="20"/>
                      <w:szCs w:val="20"/>
                    </w:rPr>
                  </w:pPr>
                  <w:r w:rsidRPr="00D01253">
                    <w:rPr>
                      <w:i/>
                      <w:sz w:val="20"/>
                      <w:szCs w:val="20"/>
                    </w:rPr>
                    <w:t>в том числе для детей и юношества;</w:t>
                  </w:r>
                </w:p>
                <w:p w:rsidR="002B624B" w:rsidRPr="00D01253" w:rsidRDefault="002B624B" w:rsidP="00286036">
                  <w:pPr>
                    <w:rPr>
                      <w:i/>
                      <w:sz w:val="20"/>
                      <w:szCs w:val="20"/>
                    </w:rPr>
                  </w:pPr>
                  <w:r>
                    <w:rPr>
                      <w:i/>
                      <w:sz w:val="20"/>
                      <w:szCs w:val="20"/>
                    </w:rPr>
                    <w:t xml:space="preserve">- кол-во произведений, в </w:t>
                  </w:r>
                  <w:proofErr w:type="spellStart"/>
                  <w:r>
                    <w:rPr>
                      <w:i/>
                      <w:sz w:val="20"/>
                      <w:szCs w:val="20"/>
                    </w:rPr>
                    <w:t>т.ч</w:t>
                  </w:r>
                  <w:proofErr w:type="spellEnd"/>
                  <w:r>
                    <w:rPr>
                      <w:i/>
                      <w:sz w:val="20"/>
                      <w:szCs w:val="20"/>
                    </w:rPr>
                    <w:t xml:space="preserve">. </w:t>
                  </w:r>
                  <w:r w:rsidRPr="00D01253">
                    <w:rPr>
                      <w:i/>
                      <w:sz w:val="20"/>
                      <w:szCs w:val="20"/>
                    </w:rPr>
                    <w:t>для детей и юношества</w:t>
                  </w:r>
                  <w:r>
                    <w:rPr>
                      <w:i/>
                      <w:sz w:val="20"/>
                      <w:szCs w:val="20"/>
                    </w:rPr>
                    <w:t xml:space="preserve"> приобретённых за счет средств республиканского бюджета Чувашской Республики</w:t>
                  </w:r>
                  <w:r w:rsidR="00770013">
                    <w:rPr>
                      <w:i/>
                      <w:sz w:val="20"/>
                      <w:szCs w:val="20"/>
                    </w:rPr>
                    <w:t xml:space="preserve"> вашей организацией</w:t>
                  </w:r>
                </w:p>
                <w:p w:rsidR="002B624B"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Default="002B624B" w:rsidP="00286036">
                  <w:pPr>
                    <w:rPr>
                      <w:i/>
                      <w:sz w:val="20"/>
                      <w:szCs w:val="20"/>
                    </w:rPr>
                  </w:pPr>
                  <w:r w:rsidRPr="00D01253">
                    <w:rPr>
                      <w:i/>
                      <w:sz w:val="20"/>
                      <w:szCs w:val="20"/>
                    </w:rPr>
                    <w:t>направлять необходимые средства на обеспечение гастрольной деятельности государственных театров, обратив особое внимание на театральное обслуживание чувашского населения, компактно проживающего в субъектах Российской Федерации, организацию театральных фестивалей, конкурсов и других творческих мероприятий;</w:t>
                  </w:r>
                </w:p>
                <w:p w:rsidR="002B624B" w:rsidRDefault="002B624B" w:rsidP="00286036">
                  <w:pPr>
                    <w:rPr>
                      <w:i/>
                      <w:sz w:val="20"/>
                      <w:szCs w:val="20"/>
                    </w:rPr>
                  </w:pPr>
                  <w:r>
                    <w:rPr>
                      <w:i/>
                      <w:sz w:val="20"/>
                      <w:szCs w:val="20"/>
                    </w:rPr>
                    <w:t>-</w:t>
                  </w:r>
                  <w:r w:rsidR="00770013">
                    <w:rPr>
                      <w:i/>
                      <w:sz w:val="20"/>
                      <w:szCs w:val="20"/>
                    </w:rPr>
                    <w:t xml:space="preserve">полученные </w:t>
                  </w:r>
                  <w:r>
                    <w:rPr>
                      <w:i/>
                      <w:sz w:val="20"/>
                      <w:szCs w:val="20"/>
                    </w:rPr>
                    <w:t>средства на гастрольную деятельность из республиканского бюджета Чувашской Республики;</w:t>
                  </w:r>
                </w:p>
                <w:p w:rsidR="002B624B" w:rsidRPr="00D01253" w:rsidRDefault="002B624B" w:rsidP="00286036">
                  <w:pPr>
                    <w:rPr>
                      <w:i/>
                      <w:sz w:val="20"/>
                      <w:szCs w:val="20"/>
                    </w:rPr>
                  </w:pPr>
                  <w:r>
                    <w:rPr>
                      <w:i/>
                      <w:sz w:val="20"/>
                      <w:szCs w:val="20"/>
                    </w:rPr>
                    <w:t>- кол-во гастролей, ед.</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 xml:space="preserve">обеспечивать в установленном </w:t>
                  </w:r>
                  <w:proofErr w:type="gramStart"/>
                  <w:r w:rsidRPr="00D01253">
                    <w:rPr>
                      <w:i/>
                      <w:sz w:val="20"/>
                      <w:szCs w:val="20"/>
                    </w:rPr>
                    <w:t>порядке</w:t>
                  </w:r>
                  <w:proofErr w:type="gramEnd"/>
                  <w:r w:rsidRPr="00D01253">
                    <w:rPr>
                      <w:i/>
                      <w:sz w:val="20"/>
                      <w:szCs w:val="20"/>
                    </w:rPr>
                    <w:t xml:space="preserve"> профессиональное обучение </w:t>
                  </w:r>
                </w:p>
                <w:p w:rsidR="002B624B" w:rsidRDefault="002B624B" w:rsidP="00286036">
                  <w:pPr>
                    <w:rPr>
                      <w:i/>
                      <w:sz w:val="20"/>
                      <w:szCs w:val="20"/>
                    </w:rPr>
                  </w:pPr>
                  <w:r w:rsidRPr="00D01253">
                    <w:rPr>
                      <w:i/>
                      <w:sz w:val="20"/>
                      <w:szCs w:val="20"/>
                    </w:rPr>
                    <w:t>специалистов в области театрального искусства на базе образовательных организаций высшего образования и их дополнительного профессионального образования;</w:t>
                  </w:r>
                </w:p>
                <w:p w:rsidR="002B624B" w:rsidRPr="00D01253" w:rsidRDefault="002B624B" w:rsidP="00286036">
                  <w:pPr>
                    <w:rPr>
                      <w:i/>
                      <w:sz w:val="20"/>
                      <w:szCs w:val="20"/>
                    </w:rPr>
                  </w:pPr>
                  <w:r>
                    <w:rPr>
                      <w:i/>
                      <w:sz w:val="20"/>
                      <w:szCs w:val="20"/>
                    </w:rPr>
                    <w:t>кол-во обученных (чел.)</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по согласованию с региональным отделением общероссийской общественной организации "Союз театральных деятелей Российской Федерации" (Всероссийское театральное общество) "Союз театральных деятелей Чувашской Республики" организовывать совместное проведение театральных конкурсов, выставок, конференций, семинаров, круглых столов по актуальным вопросам развития сценического искусства;</w:t>
                  </w:r>
                </w:p>
                <w:p w:rsidR="002B624B" w:rsidRPr="00D01253" w:rsidRDefault="002B624B" w:rsidP="00286036">
                  <w:pPr>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r w:rsidRPr="00D01253">
                    <w:rPr>
                      <w:i/>
                      <w:sz w:val="20"/>
                      <w:szCs w:val="20"/>
                    </w:rPr>
                    <w:t xml:space="preserve">осуществлять меры по привлечению внебюджетных средств для поддержки театрального искусства, участию государственных </w:t>
                  </w:r>
                  <w:r w:rsidRPr="00D01253">
                    <w:rPr>
                      <w:i/>
                      <w:sz w:val="20"/>
                      <w:szCs w:val="20"/>
                    </w:rPr>
                    <w:lastRenderedPageBreak/>
                    <w:t xml:space="preserve">театров в государственных </w:t>
                  </w:r>
                  <w:proofErr w:type="gramStart"/>
                  <w:r w:rsidRPr="00D01253">
                    <w:rPr>
                      <w:i/>
                      <w:sz w:val="20"/>
                      <w:szCs w:val="20"/>
                    </w:rPr>
                    <w:t>программах</w:t>
                  </w:r>
                  <w:proofErr w:type="gramEnd"/>
                  <w:r w:rsidRPr="00D01253">
                    <w:rPr>
                      <w:i/>
                      <w:sz w:val="20"/>
                      <w:szCs w:val="20"/>
                    </w:rPr>
                    <w:t xml:space="preserve"> Российской Федерации, в конкурсных отборах (конкурсах) на получение грантов в области искусства;</w:t>
                  </w:r>
                </w:p>
                <w:p w:rsidR="002B624B" w:rsidRPr="00D01253" w:rsidRDefault="002B624B" w:rsidP="00286036">
                  <w:pPr>
                    <w:ind w:firstLine="708"/>
                    <w:rPr>
                      <w:i/>
                      <w:sz w:val="20"/>
                      <w:szCs w:val="20"/>
                    </w:rPr>
                  </w:pP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r w:rsidR="002B624B" w:rsidTr="00286036">
              <w:tc>
                <w:tcPr>
                  <w:tcW w:w="6232" w:type="dxa"/>
                </w:tcPr>
                <w:p w:rsidR="002B624B" w:rsidRPr="00D01253" w:rsidRDefault="002B624B" w:rsidP="00286036">
                  <w:pPr>
                    <w:rPr>
                      <w:i/>
                      <w:sz w:val="20"/>
                      <w:szCs w:val="20"/>
                    </w:rPr>
                  </w:pPr>
                  <w:bookmarkStart w:id="0" w:name="_GoBack"/>
                  <w:bookmarkEnd w:id="0"/>
                  <w:r>
                    <w:rPr>
                      <w:i/>
                      <w:sz w:val="20"/>
                      <w:szCs w:val="20"/>
                    </w:rPr>
                    <w:lastRenderedPageBreak/>
                    <w:t>иные показатели</w:t>
                  </w:r>
                </w:p>
              </w:tc>
              <w:tc>
                <w:tcPr>
                  <w:tcW w:w="1134" w:type="dxa"/>
                </w:tcPr>
                <w:p w:rsidR="002B624B" w:rsidRDefault="002B624B" w:rsidP="00286036">
                  <w:pPr>
                    <w:rPr>
                      <w:i/>
                      <w:sz w:val="20"/>
                      <w:szCs w:val="20"/>
                    </w:rPr>
                  </w:pPr>
                </w:p>
              </w:tc>
              <w:tc>
                <w:tcPr>
                  <w:tcW w:w="1134" w:type="dxa"/>
                </w:tcPr>
                <w:p w:rsidR="002B624B" w:rsidRDefault="002B624B" w:rsidP="00286036">
                  <w:pPr>
                    <w:rPr>
                      <w:i/>
                      <w:sz w:val="20"/>
                      <w:szCs w:val="20"/>
                    </w:rPr>
                  </w:pPr>
                </w:p>
              </w:tc>
              <w:tc>
                <w:tcPr>
                  <w:tcW w:w="840" w:type="dxa"/>
                </w:tcPr>
                <w:p w:rsidR="002B624B" w:rsidRDefault="002B624B" w:rsidP="00286036">
                  <w:pPr>
                    <w:rPr>
                      <w:i/>
                      <w:sz w:val="20"/>
                      <w:szCs w:val="20"/>
                    </w:rPr>
                  </w:pPr>
                </w:p>
              </w:tc>
            </w:tr>
          </w:tbl>
          <w:p w:rsidR="002B624B" w:rsidRDefault="002B624B" w:rsidP="00286036">
            <w:pPr>
              <w:rPr>
                <w:i/>
                <w:sz w:val="20"/>
                <w:szCs w:val="20"/>
              </w:rPr>
            </w:pPr>
          </w:p>
          <w:p w:rsidR="002B624B" w:rsidRDefault="002B624B" w:rsidP="00286036">
            <w:pPr>
              <w:rPr>
                <w:i/>
                <w:sz w:val="20"/>
                <w:szCs w:val="20"/>
              </w:rPr>
            </w:pPr>
          </w:p>
        </w:tc>
      </w:tr>
      <w:tr w:rsidR="002B624B" w:rsidRPr="00503FA1" w:rsidTr="00286036">
        <w:trPr>
          <w:trHeight w:val="397"/>
        </w:trPr>
        <w:tc>
          <w:tcPr>
            <w:tcW w:w="9571" w:type="dxa"/>
          </w:tcPr>
          <w:p w:rsidR="002B624B" w:rsidRDefault="002B624B" w:rsidP="00286036">
            <w:pPr>
              <w:rPr>
                <w:i/>
                <w:sz w:val="20"/>
                <w:szCs w:val="20"/>
              </w:rPr>
            </w:pPr>
            <w:r>
              <w:rPr>
                <w:i/>
                <w:sz w:val="20"/>
                <w:szCs w:val="20"/>
              </w:rPr>
              <w:lastRenderedPageBreak/>
              <w:t>3. Другие предложения.</w:t>
            </w:r>
          </w:p>
          <w:p w:rsidR="002B624B" w:rsidRPr="00503FA1" w:rsidRDefault="002B624B" w:rsidP="00286036">
            <w:pPr>
              <w:rPr>
                <w:i/>
                <w:sz w:val="20"/>
                <w:szCs w:val="20"/>
              </w:rPr>
            </w:pPr>
          </w:p>
        </w:tc>
      </w:tr>
    </w:tbl>
    <w:p w:rsidR="002B624B" w:rsidRDefault="002B624B" w:rsidP="002B624B"/>
    <w:p w:rsidR="00CF36BE" w:rsidRDefault="00770013"/>
    <w:sectPr w:rsidR="00CF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4B"/>
    <w:rsid w:val="002B624B"/>
    <w:rsid w:val="0044453E"/>
    <w:rsid w:val="004A56CD"/>
    <w:rsid w:val="006440E0"/>
    <w:rsid w:val="0077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24B"/>
    <w:rPr>
      <w:rFonts w:ascii="Times New Roman" w:hAnsi="Times New Roman" w:cs="Times New Roman" w:hint="default"/>
      <w:color w:val="333300"/>
      <w:u w:val="single"/>
      <w:effect w:val="none"/>
    </w:rPr>
  </w:style>
  <w:style w:type="table" w:styleId="a4">
    <w:name w:val="Table Grid"/>
    <w:basedOn w:val="a1"/>
    <w:uiPriority w:val="59"/>
    <w:rsid w:val="002B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2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624B"/>
    <w:rPr>
      <w:rFonts w:ascii="Times New Roman" w:hAnsi="Times New Roman" w:cs="Times New Roman" w:hint="default"/>
      <w:color w:val="333300"/>
      <w:u w:val="single"/>
      <w:effect w:val="none"/>
    </w:rPr>
  </w:style>
  <w:style w:type="table" w:styleId="a4">
    <w:name w:val="Table Grid"/>
    <w:basedOn w:val="a1"/>
    <w:uiPriority w:val="59"/>
    <w:rsid w:val="002B6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 Молякова Наталья Николаевна</dc:creator>
  <cp:lastModifiedBy>МЭ Молякова Наталья Николаевна</cp:lastModifiedBy>
  <cp:revision>3</cp:revision>
  <dcterms:created xsi:type="dcterms:W3CDTF">2023-03-20T08:53:00Z</dcterms:created>
  <dcterms:modified xsi:type="dcterms:W3CDTF">2023-03-20T09:02:00Z</dcterms:modified>
</cp:coreProperties>
</file>