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62" w:rsidRPr="007C4662" w:rsidRDefault="007C4662" w:rsidP="00B94E4C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к служебному контракту </w:t>
      </w:r>
    </w:p>
    <w:p w:rsidR="007C4662" w:rsidRPr="007C4662" w:rsidRDefault="007C4662" w:rsidP="00B94E4C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от 16 декабря 2021 г. № 19</w:t>
      </w:r>
    </w:p>
    <w:p w:rsidR="007C4662" w:rsidRPr="007C4662" w:rsidRDefault="007C4662" w:rsidP="00B94E4C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4E4C" w:rsidRPr="007C4662" w:rsidRDefault="007C4662" w:rsidP="00B94E4C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4E4C"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</w:t>
      </w:r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ЕНО</w:t>
      </w:r>
    </w:p>
    <w:p w:rsidR="00B94E4C" w:rsidRPr="007C4662" w:rsidRDefault="00B94E4C" w:rsidP="00B94E4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</w:t>
      </w:r>
      <w:r w:rsidR="007C4662"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Председателя Кабинета Министров Чувашской Республики – министр</w:t>
      </w:r>
      <w:r w:rsidR="007C4662"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хозяйства Чувашской Республики</w:t>
      </w:r>
    </w:p>
    <w:p w:rsidR="00B94E4C" w:rsidRPr="007C4662" w:rsidRDefault="00B94E4C" w:rsidP="007C4662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С.Г. Артамонов</w:t>
      </w:r>
      <w:r w:rsidR="007C4662"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</w:p>
    <w:p w:rsidR="00B94E4C" w:rsidRPr="007C4662" w:rsidRDefault="005A4138" w:rsidP="00B94E4C">
      <w:pPr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>___   _______________ 2021</w:t>
      </w:r>
      <w:r w:rsidR="00B94E4C" w:rsidRPr="007C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B94E4C" w:rsidRDefault="00B94E4C" w:rsidP="003C758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517C3" w:rsidRPr="007C4662" w:rsidRDefault="003517C3" w:rsidP="003C758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C7586" w:rsidRPr="007C4662" w:rsidRDefault="003C7586" w:rsidP="003C7586">
      <w:pPr>
        <w:pStyle w:val="a3"/>
        <w:spacing w:before="0" w:beforeAutospacing="0" w:after="0" w:afterAutospacing="0"/>
        <w:jc w:val="center"/>
      </w:pPr>
      <w:r w:rsidRPr="007C4662">
        <w:rPr>
          <w:rStyle w:val="a4"/>
        </w:rPr>
        <w:t>Должностной регламент</w:t>
      </w:r>
    </w:p>
    <w:p w:rsidR="003C7586" w:rsidRPr="007C4662" w:rsidRDefault="003C7586" w:rsidP="003C7586">
      <w:pPr>
        <w:pStyle w:val="a3"/>
        <w:spacing w:before="0" w:beforeAutospacing="0" w:after="0" w:afterAutospacing="0"/>
        <w:jc w:val="center"/>
      </w:pPr>
      <w:r w:rsidRPr="007C4662">
        <w:rPr>
          <w:rStyle w:val="a4"/>
        </w:rPr>
        <w:t>государственного гражданского служащего</w:t>
      </w:r>
    </w:p>
    <w:p w:rsidR="003517C3" w:rsidRPr="003517C3" w:rsidRDefault="003C7586" w:rsidP="003517C3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 w:rsidRPr="007C4662">
        <w:rPr>
          <w:rStyle w:val="a4"/>
        </w:rPr>
        <w:t xml:space="preserve">Чувашской Республики, замещающего должность </w:t>
      </w:r>
      <w:r w:rsidR="003517C3" w:rsidRPr="003517C3">
        <w:rPr>
          <w:rFonts w:ascii="Roboto" w:hAnsi="Roboto"/>
          <w:b/>
          <w:bCs/>
          <w:color w:val="262626"/>
        </w:rPr>
        <w:t xml:space="preserve">главного </w:t>
      </w:r>
      <w:proofErr w:type="gramStart"/>
      <w:r w:rsidR="003517C3" w:rsidRPr="003517C3">
        <w:rPr>
          <w:rFonts w:ascii="Roboto" w:hAnsi="Roboto"/>
          <w:b/>
          <w:bCs/>
          <w:color w:val="262626"/>
        </w:rPr>
        <w:t>специалиста-эксперта отдела развития сельских территорий Министерства сельского хозяйства Чувашской Республики</w:t>
      </w:r>
      <w:proofErr w:type="gramEnd"/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I. Общие положения</w:t>
      </w:r>
    </w:p>
    <w:p w:rsidR="00B94E4C" w:rsidRPr="007C4662" w:rsidRDefault="00B94E4C" w:rsidP="003517C3">
      <w:pPr>
        <w:pStyle w:val="a3"/>
        <w:spacing w:before="0" w:beforeAutospacing="0" w:after="0" w:afterAutospacing="0"/>
        <w:jc w:val="center"/>
      </w:pP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1.1. Должность государственной гражданской службы Чувашской Республики главного специалиста-эксперта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отдела развития сельских территорий Министерства сельского хозяйства Чувашской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Республики (далее – главный специалист-эксперт) учреждается в Министерстве сельского хозяйства Чувашской Республики (далее – Министерство) с целью обеспечения деятельности отдела развития сельских территорий (далее – отдел) в соответствии с Положением об отделе развития сельских территорий Министерства.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регулирование бюджетной  системы, регулирование экономики, регионального развития, деятельности хозяйствующих субъектов и предпринимательства.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Бюджетная политика в области агропромышленного комплекса.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Прогнозирование социально-экономического развития Российской Федерации.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Регулирование в сфере разработки государственных программ и документов стратегического планирования.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Содействие экономическому развитию регионов.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1.5. Главный специалист-эксперт назначается на должность и освобождается от должности министром сельского хозяйства Чувашской Республики (далее - министр) и </w:t>
      </w: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непосредственно подчиняется, министру, заместителю министра, курирующему отдел (далее – заместитель министра), начальнику отдела.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1.4. В период отсутствия главного специалиста-эксперта его обязанности распределяются начальником отдела между работниками отдела.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II. Квалификационные требования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 Базовые квалификационные требования: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2.1.1. Гражданский служащий, замещающий должность главного специалиста-эксперта,  должен иметь высшее образование.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2.1.2. Для должности главного специалиста-эксперта стаж работы  стажа гражданской службы или работы по специальности, направлению подготовки не устанавливается.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2.1.3. Главный специалист-эксперт должен обладать следующими базовыми знаниями и умениями: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знаниями основ: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мыслить системно;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достигать результата;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коммуникативные умения;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работать в стрессовых условиях;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3517C3" w:rsidRPr="003517C3" w:rsidRDefault="003517C3" w:rsidP="003517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Профессионально-функциональные квалификационные требования: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2.2.1. Для гражданского служащего, замещающего должность главного специалиста-эксперта, квалификационные требования к специальности, направлению подготовки не предъявляются.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Бюджетный кодекс Российской Федерации;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Гражданский кодекс Российской Федерации;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Федеральный закон от 06.10.2003 № 131-ФЗ </w:t>
      </w: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4) Государственная программа Российской Федерации «Комплексное развитие сельских территорий», утвержденная постановлением Правительства Российской Федерации от 31.05.2019 № 696;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5) Приказ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6) Государственная программа Чувашской Республики «Комплексное развитие сельских территорий Чувашской Республики», утвержденная постановлением Кабинета Министров Чувашской Республики от 26.12.2019 № 606;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7) Постановление Кабинета Министров Чувашской Республики  от 26.11.2005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8) Постановление Кабинета Министров Чувашской Республики  от 09.12.2010 № 428 «Об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9) Постановление Кабинета Министров Чувашской Республики  от 14.04.2011 № 145 «Об утверждении Порядка разработки и реализации государственных программ Чувашской Республики»;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10) Постановление Кабинета Министров Чувашской Республики от 22.02.2017 № 71 «О реализации на территории Чувашской Республики инициативных проектов»;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11) Постановление Кабинета Министров Чувашской Республики от 27.12.2019 № 607 «О мерах по реализации государственной программы Чувашской Республики «Комплексное развитие сельских территорий Чувашской Республики»;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12) Приказ Минфина Чувашской Республики от 19.12.2012 № 144/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«Об 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республиканского бюджета Чувашской Республики)»;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13) Постановление Кабинета Министров Чувашской Республики от 28.12.2016 № 591 «Об утверждении Порядка принятия главными администраторами средств республиканского бюджета Чувашской Республики решения о наличии (об отсутствии)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отчетном финансовом году»;</w:t>
      </w:r>
      <w:proofErr w:type="gramEnd"/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14) Постановление Кабинета Министров Чувашской Республики от 24.01.2023 № 18 «Об утверждении Перечня опорных населенных пунктов и прилегающих населенных пунктов Чувашской Республики».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2.2.3. Иные профессиональные знания главного специалиста-эксперта должны включать: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бюджета и его социально-экономическая роль в обществе;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бюджетная система Российской Федерации;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бюджетное регулирование и его основные методы;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и цели бюджетной политики;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понятие, объекты и субъекты бюджетного учета;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и виды бюджетной отчетности;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и состав бюджетной классификации;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правила юридической техники формирования нормативных правовых актов.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основные направления государственной поддержки агропромышленного комплекса, а также механизмы ее предоставления;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основные прогнозы социально-экономического развития Российской Федерации, в том числе на долгосрочный период, включая методологическое и экспертное обеспечение.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основные направления бюджетной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политики на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текущий год и плановый период;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основные направления и приоритеты государственной политики в области долгосрочной бюджетной политики;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основы государственной политики в области социально-экономического развития Российской Федерации;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основные аспекты региональной политики, управления и экономического развития;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методология комплексного анализа инвестиционных проектов в целях их реализации с использование механизмов государственной поддержки;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основы финансовой системы, бюджетной политики государства;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основы финансового анализа, бухгалтерского учета, анализа контрактов и оценки предложений;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порядок и особенности формирования бюджетов бюджетной системы Российской Федерации;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механизм формирования, предоставления и распределения межбюджетных трансфертов между уровнями бюджетной системы Российской Федерации;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порядок формирования доходной и расходной частей региональных и местных бюджетов, порядок зачисления налоговых и неналоговых доходов в бюджеты всех уровней бюджетной системы Российской Федерации.</w:t>
      </w:r>
    </w:p>
    <w:p w:rsidR="003517C3" w:rsidRPr="003517C3" w:rsidRDefault="003517C3" w:rsidP="003517C3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т.ч</w:t>
      </w:r>
      <w:proofErr w:type="spell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. с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анализ влияния политики в бюджетной, налоговой, долговой и денежно-кредитной сфере на социально-экономическое развитие страны;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анализ и прогноз экономической ситуации в отдельных странах, региональных объединениях и в мировой экономике в целом.</w:t>
      </w:r>
    </w:p>
    <w:p w:rsidR="003517C3" w:rsidRPr="003517C3" w:rsidRDefault="003517C3" w:rsidP="003517C3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нормы права, нормативного правового акта, правоотношений и их признаки;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предметы и методы правового регулирования;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проекта нормативного правового акта, инструменты и этапы его разработки;</w:t>
      </w:r>
    </w:p>
    <w:p w:rsidR="003517C3" w:rsidRPr="003517C3" w:rsidRDefault="003517C3" w:rsidP="003517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понятие, процедура рассмотрения обращений граждан;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задачи, сроки, ресурсы и инструменты государственной политики;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методы бюджетного планирования;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принципы бюджетного учета и отчётности;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структура и полномочия органов государственной власти;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основы управления и организации труда, делопроизводства;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служебный распорядок Министерства;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правила охраны труда и пожарной безопасности;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методы проведения переговоров;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организация прохождения государственной гражданской службы Чувашской Республики;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нормы делового общения и правил делового этикета;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порядок работы со служебной и секретной информацией;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основы проектного управления;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система взаимодействия с гражданами и организациями;</w:t>
      </w:r>
    </w:p>
    <w:p w:rsidR="003517C3" w:rsidRPr="003517C3" w:rsidRDefault="003517C3" w:rsidP="003517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система межведомственного взаимодействия;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3517C3" w:rsidRPr="003517C3" w:rsidRDefault="003517C3" w:rsidP="003517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подготовка методических материалов, разъяснений и других материалов;</w:t>
      </w:r>
    </w:p>
    <w:p w:rsidR="003517C3" w:rsidRPr="003517C3" w:rsidRDefault="003517C3" w:rsidP="003517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подготовка отчетов, докладов, тезисов, презентаций;</w:t>
      </w:r>
    </w:p>
    <w:p w:rsidR="003517C3" w:rsidRPr="003517C3" w:rsidRDefault="003517C3" w:rsidP="003517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подготовка разъяснений, в том числе гражданам, по вопросам применения законодательства Российской Федерации и Чувашской Республики в сфере деятельности отдела;</w:t>
      </w:r>
    </w:p>
    <w:p w:rsidR="003517C3" w:rsidRPr="003517C3" w:rsidRDefault="003517C3" w:rsidP="003517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3517C3" w:rsidRPr="003517C3" w:rsidRDefault="003517C3" w:rsidP="003517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подготовка аналитических, информационных и других материалов;</w:t>
      </w:r>
    </w:p>
    <w:p w:rsidR="003517C3" w:rsidRPr="003517C3" w:rsidRDefault="003517C3" w:rsidP="003517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подготовка обоснований бюджетных ассигнований на планируемый период;</w:t>
      </w:r>
    </w:p>
    <w:p w:rsidR="003517C3" w:rsidRPr="003517C3" w:rsidRDefault="003517C3" w:rsidP="003517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анализ эффективности и результативности расходования бюджетных средств.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III.  Должностные обязанности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3.1. Главный специалист-эксперт должен: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3517C3">
        <w:rPr>
          <w:rFonts w:ascii="Roboto" w:eastAsia="Times New Roman" w:hAnsi="Roboto" w:cs="Times New Roman"/>
          <w:color w:val="262626"/>
          <w:sz w:val="18"/>
          <w:szCs w:val="18"/>
          <w:vertAlign w:val="superscript"/>
          <w:lang w:eastAsia="ru-RU"/>
        </w:rPr>
        <w:t>1</w:t>
      </w: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Федерального закона и статьями 8 и 8</w:t>
      </w:r>
      <w:r w:rsidRPr="003517C3">
        <w:rPr>
          <w:rFonts w:ascii="Roboto" w:eastAsia="Times New Roman" w:hAnsi="Roboto" w:cs="Times New Roman"/>
          <w:color w:val="262626"/>
          <w:sz w:val="18"/>
          <w:szCs w:val="18"/>
          <w:vertAlign w:val="superscript"/>
          <w:lang w:eastAsia="ru-RU"/>
        </w:rPr>
        <w:t>1</w:t>
      </w: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, 9, 11, 12 и 12</w:t>
      </w:r>
      <w:r w:rsidRPr="003517C3">
        <w:rPr>
          <w:rFonts w:ascii="Roboto" w:eastAsia="Times New Roman" w:hAnsi="Roboto" w:cs="Times New Roman"/>
          <w:color w:val="262626"/>
          <w:sz w:val="18"/>
          <w:szCs w:val="18"/>
          <w:vertAlign w:val="superscript"/>
          <w:lang w:eastAsia="ru-RU"/>
        </w:rPr>
        <w:t>3</w:t>
      </w: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Федерального закона «О противодействии коррупции»;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законодательство Российской Федерации о государственной тайне.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 Кроме того, исходя из задач и функций Министерства главный специалист-эксперт: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 Обеспечивает выполнение Министерством функций ответственного исполнителя Государственной программы Чувашской Республики «Комплексное развитие сельских территорий Чувашской Республики», утвержденной постановлением Кабинета Министров Чувашской Республики от 26.12.2019 № 606 (далее – Государственная программа Чувашской Республики).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3.2.2. Участвует в разработке предложений и рекомендаций по вопросам реализации государственной политики в области комплексного развития сельских территорий.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3.2.3. Разрабатывает предложения для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 реализации комплексного развития сельских территорий, в части реализации инициативных проектов на территории муниципальных округов Чувашской Республики (далее - инициативные проекты).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3.2.4. Осуществляет проверку полноты и правильности оформления документов, представляемых органами местного самоуправления, в целях предоставления субсидий на реализацию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3.2.5. Готовит уведомления о расчетах между бюджетами по иным межбюджетным трансфертам из республиканского бюджета Чувашской Республики, предусмотренных на реализацию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3.2.6. Обеспечивает выполнение Министерством функций распорядителя средств республиканского бюджета Чувашской Республики, выделяемых на реализацию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3.2.7. Осуществляет контроль по выполнению органами местного самоуправления значений результатов использования субсидии из республиканского бюджета Чувашской Республики на реализацию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3.2.8. Обеспечивает выполнение Министерством функций организатора конкурсного отбора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3.2.9. Осуществляет проверку полноты и правильности оформления заявок и документов, представляемых администрациями муниципальных округов на конкурсный отбор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3.2.10. Осуществляет подведение итогов конкурсного отбора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3.2.11. Готовит: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материалы к совещаниям с участием органов местного самоуправления по вопросам, относящимся к компетенции отдела по реализации инициативных проектов;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справки, информации, отчеты и представляет в федеральные органы исполнительной власти, органы исполнительной власти Чувашской Республики, структурные подразделения Министерства по вопросам, относящимся к реализации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3.2.12. Осуществляет консультирование муниципальных округов по вопросам, касающихся мероприятий по реализации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3.2.13. Осуществляет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правильностью оформления документов на предоставление субсидий, выделяемых на финансирование мероприятий и объектов по комплексному развитию сельских территорий, в части реализации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3.2.14. Осуществляет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эффективностью использования бюджетных средств, выделяемых на финансирование мероприятий по комплексному развитию сельских территорий в части реализации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3.2.15. Представляет в структурные подразделения по их запросам аналитическую и прогнозную информацию в части, касающейся мероприятий по комплексному развитию сельских территорий в части реализации инициативных проектов.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3.2.16. Осуществляет мониторинг соглашений о предоставлении субсидий в сфере комплексного развития сельских территорий в части реализации инициативных проектов и представляет в структурное подразделение Министерства по правовым вопросам документы для взыскания средств государственной поддержки в судебном порядке.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3.2.17. Готовит информацию для формирования заявочной документации для участия в реализации мероприятий государственной программы Российской Федерации «Комплексное развитие сельских территорий» и представляет в Министерство сельского хозяйства Российской Федерации в установленные сроки.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3.2.18. Несет персональную ответственность за своевременную и качественную подготовку документов, включая письма, ответы на запросы, проекты правовых актов, а также за соблюдение установленных правил и порядка оформления служебной информации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3.2.19. Выполняет иные обязанности по указанию начальника отдела и руководства Министерства по направлениям деятельности отдела.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3.3.20. В случае получения прямых поручений от руководства Министерства должен приступить к их выполнению, поставив в известность начальника отдела.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IV. Права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4.1. Основные права главного специалиста - эксперта регулируются статьей 14 Федерального закона «О государственной гражданской службе Российской Федерации».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4.2. Кроме того, главный специалист-эксперт имеет право: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участвовать в рассмотрении вопросов, касающихся деятельности отдела;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организаций, для исполнения должностных обязанностей;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вносить предложения начальнику отдела по совершенствованию работы, связанной с исполнением должностных обязанностей;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 xml:space="preserve">V. </w:t>
      </w:r>
      <w:proofErr w:type="gramStart"/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Ответственность главного специалиста-эксперта за неисполнение</w:t>
      </w: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ненадлежащее исполнение) должностных обязанностей</w:t>
      </w:r>
      <w:proofErr w:type="gramEnd"/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5.1. Главный специалист-эксперт несет предусмотренную законодательством Российской Федерации и законодательством Чувашской Республики ответственность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своевременное и достоверное представление отчетов в соответствующие органы;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главному специалисту-эксперту в связи с исполнением им должностных обязанностей.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5.2.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За совершение дисциплинарного проступка, то есть за неисполнение или ненадлежащее исполнение главным специалистом-экспертом по его вине возложенных на него должностных обязанностей, применяются следующие дисциплинарные взыскания: </w:t>
      </w: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5.3.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несоблюдение главным специалистом-экспертом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гражданской службы в связи с утратой представителем нанимателя доверия к главному специалисту-эксперту.</w:t>
      </w:r>
      <w:proofErr w:type="gramEnd"/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VI. Перечень вопросов, по которым главный специалист-экспе</w:t>
      </w:r>
      <w:proofErr w:type="gramStart"/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рт впр</w:t>
      </w:r>
      <w:proofErr w:type="gramEnd"/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аве или обязан самостоятельно принимать управленческие и иные решения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6.1. Вопросы, по которым главный специалист-экспе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рт впр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аве самостоятельно принимать управленческие и иные решения: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консультирование сотрудников Министерства по вопросам, входящим в компетенцию отдела;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уведомление начальника отдела о текущем состоянии выполнения поручений, заданий.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подготовка документов, информации, ответов на запросы и их оформление;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возврат документов, оформленных ненадлежащим образом;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регистрация в системе электронного документооборота.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VI. Перечень вопросов, по которым главный специалист-экспе</w:t>
      </w:r>
      <w:proofErr w:type="gramStart"/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рт впр</w:t>
      </w:r>
      <w:proofErr w:type="gramEnd"/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7.1. Главный специалист-экспе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рт впр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аве участвовать при подготовке управленческих и иных решений.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7.2. Главный специалист-эксперт обязан участвовать при подготовке: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проектов нормативных правовых актов Министерства;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иных актов по поручению начальника отдела.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VIII.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IX. Порядок служебного взаимодействия главного специалиста-эксперта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9.1. Главный специалист - эксперт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9.2. Главный специалист - 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9.3. Главный специалист - 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консультирует по вопросам, отнесенным к компетенции отдела;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готовит проекты писем на жалобы, заявления и обращения.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 xml:space="preserve"> X. Перечень государственных услуг, оказываемых гражданам и организациям в соответствии </w:t>
      </w:r>
      <w:proofErr w:type="gramStart"/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с</w:t>
      </w:r>
      <w:proofErr w:type="gramEnd"/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 xml:space="preserve"> административным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регламентом Министерства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Главный специалист-эксперт государственных услуг не оказывает.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XI. Показатели эффективности и результативности профессиональной служебной деятельности главного специалиста-эксперта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главного специалиста-эксперта оценивается </w:t>
      </w:r>
      <w:proofErr w:type="gramStart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</w:t>
      </w:r>
      <w:proofErr w:type="gramEnd"/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: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3517C3" w:rsidRPr="003517C3" w:rsidRDefault="003517C3" w:rsidP="003517C3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517C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:rsidR="006A3F00" w:rsidRPr="007C4662" w:rsidRDefault="006A3F00" w:rsidP="003517C3">
      <w:pPr>
        <w:pStyle w:val="a3"/>
        <w:spacing w:before="0" w:beforeAutospacing="0" w:after="0" w:afterAutospacing="0"/>
        <w:ind w:firstLine="709"/>
        <w:jc w:val="both"/>
      </w:pPr>
    </w:p>
    <w:sectPr w:rsidR="006A3F00" w:rsidRPr="007C4662" w:rsidSect="005027F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FC"/>
    <w:multiLevelType w:val="hybridMultilevel"/>
    <w:tmpl w:val="4CCA7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795D"/>
    <w:multiLevelType w:val="hybridMultilevel"/>
    <w:tmpl w:val="596CE5EE"/>
    <w:lvl w:ilvl="0" w:tplc="4154C3F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9133A20"/>
    <w:multiLevelType w:val="hybridMultilevel"/>
    <w:tmpl w:val="9A60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B2B93"/>
    <w:multiLevelType w:val="multilevel"/>
    <w:tmpl w:val="B4C0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D30C4"/>
    <w:multiLevelType w:val="multilevel"/>
    <w:tmpl w:val="AF6EC63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7845176"/>
    <w:multiLevelType w:val="hybridMultilevel"/>
    <w:tmpl w:val="B8A8BD2C"/>
    <w:lvl w:ilvl="0" w:tplc="4154C3FC">
      <w:start w:val="1"/>
      <w:numFmt w:val="decimal"/>
      <w:lvlText w:val="%1)"/>
      <w:lvlJc w:val="left"/>
      <w:pPr>
        <w:ind w:left="291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594B5CF9"/>
    <w:multiLevelType w:val="multilevel"/>
    <w:tmpl w:val="0A1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8007F"/>
    <w:multiLevelType w:val="multilevel"/>
    <w:tmpl w:val="9318A9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F474D80"/>
    <w:multiLevelType w:val="multilevel"/>
    <w:tmpl w:val="D16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85484"/>
    <w:multiLevelType w:val="multilevel"/>
    <w:tmpl w:val="0AC0BAE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47A3898"/>
    <w:multiLevelType w:val="multilevel"/>
    <w:tmpl w:val="9732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F37B2"/>
    <w:multiLevelType w:val="multilevel"/>
    <w:tmpl w:val="9B5C82A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97F5704"/>
    <w:multiLevelType w:val="hybridMultilevel"/>
    <w:tmpl w:val="8B34D5EE"/>
    <w:lvl w:ilvl="0" w:tplc="173CC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104170"/>
    <w:multiLevelType w:val="multilevel"/>
    <w:tmpl w:val="5E2ADF7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13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6"/>
    <w:rsid w:val="0002161D"/>
    <w:rsid w:val="00021E05"/>
    <w:rsid w:val="00072C4C"/>
    <w:rsid w:val="00075585"/>
    <w:rsid w:val="00076502"/>
    <w:rsid w:val="001707C7"/>
    <w:rsid w:val="00183AEE"/>
    <w:rsid w:val="001A0765"/>
    <w:rsid w:val="001C093E"/>
    <w:rsid w:val="001C7C74"/>
    <w:rsid w:val="00201DA2"/>
    <w:rsid w:val="00203093"/>
    <w:rsid w:val="00205172"/>
    <w:rsid w:val="00206D66"/>
    <w:rsid w:val="00233AD8"/>
    <w:rsid w:val="002375E5"/>
    <w:rsid w:val="002B3C3A"/>
    <w:rsid w:val="00346BC8"/>
    <w:rsid w:val="003517C3"/>
    <w:rsid w:val="0036061B"/>
    <w:rsid w:val="00365096"/>
    <w:rsid w:val="00381912"/>
    <w:rsid w:val="00394496"/>
    <w:rsid w:val="003B735F"/>
    <w:rsid w:val="003C7586"/>
    <w:rsid w:val="003D3A82"/>
    <w:rsid w:val="003F1CCF"/>
    <w:rsid w:val="004268A1"/>
    <w:rsid w:val="00481B16"/>
    <w:rsid w:val="00495044"/>
    <w:rsid w:val="004D4BB7"/>
    <w:rsid w:val="005027F5"/>
    <w:rsid w:val="00515303"/>
    <w:rsid w:val="005436CD"/>
    <w:rsid w:val="00545516"/>
    <w:rsid w:val="005673C7"/>
    <w:rsid w:val="005867AE"/>
    <w:rsid w:val="00595C86"/>
    <w:rsid w:val="005A4138"/>
    <w:rsid w:val="006015FD"/>
    <w:rsid w:val="00633003"/>
    <w:rsid w:val="0063590E"/>
    <w:rsid w:val="00666C30"/>
    <w:rsid w:val="006725E8"/>
    <w:rsid w:val="00692927"/>
    <w:rsid w:val="006A3F00"/>
    <w:rsid w:val="006B3603"/>
    <w:rsid w:val="007201FA"/>
    <w:rsid w:val="00747E15"/>
    <w:rsid w:val="0076336F"/>
    <w:rsid w:val="007662CE"/>
    <w:rsid w:val="00773B54"/>
    <w:rsid w:val="007B1850"/>
    <w:rsid w:val="007B35E8"/>
    <w:rsid w:val="007C4662"/>
    <w:rsid w:val="00802A4A"/>
    <w:rsid w:val="00812B53"/>
    <w:rsid w:val="00815DD1"/>
    <w:rsid w:val="008668B2"/>
    <w:rsid w:val="008671C0"/>
    <w:rsid w:val="00872080"/>
    <w:rsid w:val="00874371"/>
    <w:rsid w:val="0089648F"/>
    <w:rsid w:val="008C019D"/>
    <w:rsid w:val="008D04D0"/>
    <w:rsid w:val="008D0A9E"/>
    <w:rsid w:val="008E13AE"/>
    <w:rsid w:val="008F7F65"/>
    <w:rsid w:val="00966155"/>
    <w:rsid w:val="00976791"/>
    <w:rsid w:val="00994846"/>
    <w:rsid w:val="009D41F4"/>
    <w:rsid w:val="009E6C8D"/>
    <w:rsid w:val="00A411C4"/>
    <w:rsid w:val="00A56355"/>
    <w:rsid w:val="00B31433"/>
    <w:rsid w:val="00B41AAB"/>
    <w:rsid w:val="00B7614C"/>
    <w:rsid w:val="00B85D8E"/>
    <w:rsid w:val="00B94E4C"/>
    <w:rsid w:val="00BB073E"/>
    <w:rsid w:val="00BC4415"/>
    <w:rsid w:val="00BC6DD0"/>
    <w:rsid w:val="00BE6D34"/>
    <w:rsid w:val="00C22C0E"/>
    <w:rsid w:val="00C22F25"/>
    <w:rsid w:val="00C23929"/>
    <w:rsid w:val="00C338EF"/>
    <w:rsid w:val="00C47ECC"/>
    <w:rsid w:val="00C51FF0"/>
    <w:rsid w:val="00C6024F"/>
    <w:rsid w:val="00C942D9"/>
    <w:rsid w:val="00CA1B93"/>
    <w:rsid w:val="00CD6E27"/>
    <w:rsid w:val="00CE455E"/>
    <w:rsid w:val="00D05C8F"/>
    <w:rsid w:val="00D1670C"/>
    <w:rsid w:val="00D349F6"/>
    <w:rsid w:val="00D64CD7"/>
    <w:rsid w:val="00D701C6"/>
    <w:rsid w:val="00DA4891"/>
    <w:rsid w:val="00DC4477"/>
    <w:rsid w:val="00DE207C"/>
    <w:rsid w:val="00E26A02"/>
    <w:rsid w:val="00E41F93"/>
    <w:rsid w:val="00E434AA"/>
    <w:rsid w:val="00EA168F"/>
    <w:rsid w:val="00EB4F23"/>
    <w:rsid w:val="00EC1C49"/>
    <w:rsid w:val="00ED0398"/>
    <w:rsid w:val="00F25415"/>
    <w:rsid w:val="00F412C2"/>
    <w:rsid w:val="00F67BD2"/>
    <w:rsid w:val="00F75CA8"/>
    <w:rsid w:val="00F9156D"/>
    <w:rsid w:val="00FA487B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05"/>
  </w:style>
  <w:style w:type="paragraph" w:styleId="1">
    <w:name w:val="heading 1"/>
    <w:basedOn w:val="a"/>
    <w:next w:val="a"/>
    <w:link w:val="10"/>
    <w:uiPriority w:val="99"/>
    <w:qFormat/>
    <w:rsid w:val="00021E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21E0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1E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1E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586"/>
    <w:rPr>
      <w:b/>
      <w:bCs/>
    </w:rPr>
  </w:style>
  <w:style w:type="paragraph" w:styleId="a5">
    <w:name w:val="List Paragraph"/>
    <w:basedOn w:val="a"/>
    <w:link w:val="a6"/>
    <w:uiPriority w:val="34"/>
    <w:qFormat/>
    <w:rsid w:val="00C47ECC"/>
    <w:pPr>
      <w:spacing w:after="0" w:line="240" w:lineRule="auto"/>
      <w:ind w:left="720"/>
      <w:contextualSpacing/>
    </w:pPr>
  </w:style>
  <w:style w:type="paragraph" w:customStyle="1" w:styleId="31">
    <w:name w:val="Абзац списка3"/>
    <w:basedOn w:val="a"/>
    <w:link w:val="ListParagraphChar"/>
    <w:rsid w:val="00C47EC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locked/>
    <w:rsid w:val="00C47ECC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47ECC"/>
  </w:style>
  <w:style w:type="paragraph" w:styleId="a7">
    <w:name w:val="Balloon Text"/>
    <w:basedOn w:val="a"/>
    <w:link w:val="a8"/>
    <w:uiPriority w:val="99"/>
    <w:semiHidden/>
    <w:unhideWhenUsed/>
    <w:rsid w:val="0063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0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94E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94E4C"/>
    <w:rPr>
      <w:rFonts w:ascii="Times New Roman" w:eastAsia="Calibri" w:hAnsi="Times New Roman" w:cs="Times New Roman"/>
      <w:sz w:val="26"/>
      <w:szCs w:val="24"/>
      <w:lang w:eastAsia="ru-RU"/>
    </w:rPr>
  </w:style>
  <w:style w:type="table" w:styleId="ab">
    <w:name w:val="Table Grid"/>
    <w:basedOn w:val="a1"/>
    <w:uiPriority w:val="59"/>
    <w:rsid w:val="0023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D4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rsid w:val="007C4662"/>
    <w:pPr>
      <w:keepNext/>
      <w:keepLines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C466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05"/>
  </w:style>
  <w:style w:type="paragraph" w:styleId="1">
    <w:name w:val="heading 1"/>
    <w:basedOn w:val="a"/>
    <w:next w:val="a"/>
    <w:link w:val="10"/>
    <w:uiPriority w:val="99"/>
    <w:qFormat/>
    <w:rsid w:val="00021E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21E0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1E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1E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586"/>
    <w:rPr>
      <w:b/>
      <w:bCs/>
    </w:rPr>
  </w:style>
  <w:style w:type="paragraph" w:styleId="a5">
    <w:name w:val="List Paragraph"/>
    <w:basedOn w:val="a"/>
    <w:link w:val="a6"/>
    <w:uiPriority w:val="34"/>
    <w:qFormat/>
    <w:rsid w:val="00C47ECC"/>
    <w:pPr>
      <w:spacing w:after="0" w:line="240" w:lineRule="auto"/>
      <w:ind w:left="720"/>
      <w:contextualSpacing/>
    </w:pPr>
  </w:style>
  <w:style w:type="paragraph" w:customStyle="1" w:styleId="31">
    <w:name w:val="Абзац списка3"/>
    <w:basedOn w:val="a"/>
    <w:link w:val="ListParagraphChar"/>
    <w:rsid w:val="00C47EC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locked/>
    <w:rsid w:val="00C47ECC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47ECC"/>
  </w:style>
  <w:style w:type="paragraph" w:styleId="a7">
    <w:name w:val="Balloon Text"/>
    <w:basedOn w:val="a"/>
    <w:link w:val="a8"/>
    <w:uiPriority w:val="99"/>
    <w:semiHidden/>
    <w:unhideWhenUsed/>
    <w:rsid w:val="0063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0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94E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94E4C"/>
    <w:rPr>
      <w:rFonts w:ascii="Times New Roman" w:eastAsia="Calibri" w:hAnsi="Times New Roman" w:cs="Times New Roman"/>
      <w:sz w:val="26"/>
      <w:szCs w:val="24"/>
      <w:lang w:eastAsia="ru-RU"/>
    </w:rPr>
  </w:style>
  <w:style w:type="table" w:styleId="ab">
    <w:name w:val="Table Grid"/>
    <w:basedOn w:val="a1"/>
    <w:uiPriority w:val="59"/>
    <w:rsid w:val="0023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D4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rsid w:val="007C4662"/>
    <w:pPr>
      <w:keepNext/>
      <w:keepLines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C466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AB1D-621B-46AF-856A-6AF93270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67.</dc:creator>
  <cp:lastModifiedBy>Сарскова Анна Александровна</cp:lastModifiedBy>
  <cp:revision>4</cp:revision>
  <cp:lastPrinted>2023-08-03T11:23:00Z</cp:lastPrinted>
  <dcterms:created xsi:type="dcterms:W3CDTF">2021-12-15T10:23:00Z</dcterms:created>
  <dcterms:modified xsi:type="dcterms:W3CDTF">2023-08-03T11:23:00Z</dcterms:modified>
</cp:coreProperties>
</file>