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8E" w:rsidRDefault="00CB538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538E" w:rsidRDefault="00CB538E">
      <w:pPr>
        <w:pStyle w:val="ConsPlusNormal"/>
        <w:jc w:val="both"/>
        <w:outlineLvl w:val="0"/>
      </w:pPr>
    </w:p>
    <w:p w:rsidR="00CB538E" w:rsidRDefault="00CB538E">
      <w:pPr>
        <w:pStyle w:val="ConsPlusTitle"/>
        <w:jc w:val="center"/>
      </w:pPr>
      <w:r>
        <w:t>АДМИНИСТРАЦИЯ ГОРОДА ЧЕБОКСАРЫ</w:t>
      </w:r>
    </w:p>
    <w:p w:rsidR="00CB538E" w:rsidRDefault="00CB538E">
      <w:pPr>
        <w:pStyle w:val="ConsPlusTitle"/>
        <w:jc w:val="center"/>
      </w:pPr>
      <w:r>
        <w:t>ЧУВАШСКОЙ РЕСПУБЛИКИ</w:t>
      </w:r>
    </w:p>
    <w:p w:rsidR="00CB538E" w:rsidRDefault="00CB538E">
      <w:pPr>
        <w:pStyle w:val="ConsPlusTitle"/>
      </w:pPr>
    </w:p>
    <w:p w:rsidR="00CB538E" w:rsidRDefault="00CB538E">
      <w:pPr>
        <w:pStyle w:val="ConsPlusTitle"/>
        <w:jc w:val="center"/>
      </w:pPr>
      <w:r>
        <w:t>ПОСТАНОВЛЕНИЕ</w:t>
      </w:r>
    </w:p>
    <w:p w:rsidR="00CB538E" w:rsidRDefault="00CB538E">
      <w:pPr>
        <w:pStyle w:val="ConsPlusTitle"/>
        <w:jc w:val="center"/>
      </w:pPr>
      <w:r>
        <w:t>от 3 июня 2024 г. N 1808</w:t>
      </w:r>
    </w:p>
    <w:p w:rsidR="00CB538E" w:rsidRDefault="00CB538E">
      <w:pPr>
        <w:pStyle w:val="ConsPlusTitle"/>
      </w:pPr>
    </w:p>
    <w:p w:rsidR="00CB538E" w:rsidRDefault="00CB538E">
      <w:pPr>
        <w:pStyle w:val="ConsPlusTitle"/>
        <w:jc w:val="center"/>
      </w:pPr>
      <w:r>
        <w:t>О ВНЕСЕНИИ ИЗМЕНЕНИЯ В ПРАВИЛА ПРЕДОСТАВЛЕНИЯ СУБСИДИЙ</w:t>
      </w:r>
    </w:p>
    <w:p w:rsidR="00CB538E" w:rsidRDefault="00CB538E">
      <w:pPr>
        <w:pStyle w:val="ConsPlusTitle"/>
        <w:jc w:val="center"/>
      </w:pPr>
      <w:r>
        <w:t>НА ВОЗМЕЩЕНИЕ ЧАСТИ ПОТЕРЬ В ДОХОДАХ ЮРИДИЧЕСКИМ ЛИЦАМ,</w:t>
      </w:r>
    </w:p>
    <w:p w:rsidR="00CB538E" w:rsidRDefault="00CB538E">
      <w:pPr>
        <w:pStyle w:val="ConsPlusTitle"/>
        <w:jc w:val="center"/>
      </w:pPr>
      <w:r>
        <w:t xml:space="preserve">ИНДИВИДУАЛЬНЫМ ПРЕДПРИНИМАТЕЛЯМ, </w:t>
      </w:r>
      <w:proofErr w:type="gramStart"/>
      <w:r>
        <w:t>ВОЗНИКАЮЩИХ</w:t>
      </w:r>
      <w:proofErr w:type="gramEnd"/>
      <w:r>
        <w:t xml:space="preserve"> В РЕЗУЛЬТАТЕ</w:t>
      </w:r>
    </w:p>
    <w:p w:rsidR="00CB538E" w:rsidRDefault="00CB538E">
      <w:pPr>
        <w:pStyle w:val="ConsPlusTitle"/>
        <w:jc w:val="center"/>
      </w:pPr>
      <w:r>
        <w:t>УСТАНОВЛЕНИЯ ЛЬГОТНОГО ПРОЕЗДА ОТДЕЛЬНЫМ КАТЕГОРИЯМ ГРАЖДАН</w:t>
      </w:r>
    </w:p>
    <w:p w:rsidR="00CB538E" w:rsidRDefault="00CB538E">
      <w:pPr>
        <w:pStyle w:val="ConsPlusTitle"/>
        <w:jc w:val="center"/>
      </w:pPr>
      <w:proofErr w:type="gramStart"/>
      <w:r>
        <w:t>НА МАРШРУТЕ РЕГУЛЯРНЫХ ПЕРЕВОЗОК N 204 "ЧЕБОКСАРЫ (АВ</w:t>
      </w:r>
      <w:proofErr w:type="gramEnd"/>
    </w:p>
    <w:p w:rsidR="00CB538E" w:rsidRDefault="00CB538E">
      <w:pPr>
        <w:pStyle w:val="ConsPlusTitle"/>
        <w:jc w:val="center"/>
      </w:pPr>
      <w:proofErr w:type="gramStart"/>
      <w:r>
        <w:t>"ПРИГОРОДНЫЙ") - К/С ЭНЕРГИЯ", УТВЕРЖДЕННЫЕ ПОСТАНОВЛЕНИЕМ</w:t>
      </w:r>
      <w:proofErr w:type="gramEnd"/>
    </w:p>
    <w:p w:rsidR="00CB538E" w:rsidRDefault="00CB538E">
      <w:pPr>
        <w:pStyle w:val="ConsPlusTitle"/>
        <w:jc w:val="center"/>
      </w:pPr>
      <w:r>
        <w:t>АДМИНИСТРАЦИИ ГОРОДА ЧЕБОКСАРЫ ОТ 17.06.2021 N 1119</w:t>
      </w:r>
    </w:p>
    <w:p w:rsidR="00CB538E" w:rsidRDefault="00CB538E">
      <w:pPr>
        <w:pStyle w:val="ConsPlusNormal"/>
        <w:jc w:val="both"/>
      </w:pPr>
    </w:p>
    <w:p w:rsidR="00CB538E" w:rsidRDefault="00CB538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proofErr w:type="gramEnd"/>
      <w:r>
        <w:t xml:space="preserve"> грантов в форме субсидий" администрация города Чебоксары постановляет: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17.06.2021 N 1119 "Об утверждении Правил предоставления субсидий на возмещение части потерь в доходах юридическим лицам, индивидуальным предпринимателям, возникающих в результате установления льготного проезда отдельным категориям граждан на маршруте регулярных перевозок N 204 "Чебоксары (АВ "</w:t>
      </w:r>
      <w:proofErr w:type="gramStart"/>
      <w:r>
        <w:t>Пригородный</w:t>
      </w:r>
      <w:proofErr w:type="gramEnd"/>
      <w:r>
        <w:t>") - к/с Энергия" следующие изменения: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В </w:t>
      </w:r>
      <w:hyperlink r:id="rId8">
        <w:r>
          <w:rPr>
            <w:color w:val="0000FF"/>
          </w:rPr>
          <w:t>преамбуле</w:t>
        </w:r>
      </w:hyperlink>
      <w:r>
        <w:t xml:space="preserve"> слова "постановлением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>
        <w:t xml:space="preserve"> Федерации" исключить.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1.2. В </w:t>
      </w:r>
      <w:hyperlink r:id="rId9">
        <w:r>
          <w:rPr>
            <w:color w:val="0000FF"/>
          </w:rPr>
          <w:t>Правилах</w:t>
        </w:r>
      </w:hyperlink>
      <w:r>
        <w:t xml:space="preserve"> предоставления субсидий на возмещение части потерь в доходах юридическим лицам, индивидуальным предпринимателям, возникающих в результате установления льготного проезда отдельным категориям граждан на маршруте регулярных перевозок N 204 "Чебоксары (АВ "</w:t>
      </w:r>
      <w:proofErr w:type="gramStart"/>
      <w:r>
        <w:t>Пригородный</w:t>
      </w:r>
      <w:proofErr w:type="gramEnd"/>
      <w:r>
        <w:t>") - к/с Энергия":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1.2.1. В </w:t>
      </w:r>
      <w:hyperlink r:id="rId10">
        <w:r>
          <w:rPr>
            <w:color w:val="0000FF"/>
          </w:rPr>
          <w:t>разделе II</w:t>
        </w:r>
      </w:hyperlink>
      <w:r>
        <w:t xml:space="preserve"> "Условия и порядок предоставления субсидий":</w:t>
      </w:r>
    </w:p>
    <w:p w:rsidR="00CB538E" w:rsidRDefault="00CB538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>"2.2. До заключения Соглашения Получатель субсидий по состоянию на первое число месяца, в котором планируется заключение Соглашения, должен соответствовать следующим требованиям:</w:t>
      </w:r>
    </w:p>
    <w:p w:rsidR="00CB538E" w:rsidRDefault="00CB538E">
      <w:pPr>
        <w:pStyle w:val="ConsPlusNormal"/>
        <w:spacing w:before="220"/>
        <w:ind w:firstLine="540"/>
        <w:jc w:val="both"/>
      </w:pPr>
      <w:proofErr w:type="gramStart"/>
      <w:r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lastRenderedPageBreak/>
        <w:t>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Получатель субсидии не должен находиться в составляемых в рамках реализации полномочий, предусмотренных </w:t>
      </w:r>
      <w:hyperlink r:id="rId12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</w:t>
      </w:r>
      <w:proofErr w:type="gramStart"/>
      <w:r>
        <w:t>органами</w:t>
      </w:r>
      <w:proofErr w:type="gramEnd"/>
      <w:r>
        <w:t xml:space="preserve">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>Получатель субсидии не должен получать средства из бюджета города Чебоксары в соответствии с иными нормативными правовыми актами на цели, указанные в пункте 1.1 настоящих Правил;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Получатель субсидии не является иностранным агентом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у Получателя субсидии на едином налоговом счете отсутствует или не превышает размер, определенный </w:t>
      </w:r>
      <w:hyperlink r:id="rId14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у Получателя субсидии должны отсутствовать просроченная задолженность по возврату в бюджет города Чебоксары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Чебоксары;</w:t>
      </w:r>
    </w:p>
    <w:p w:rsidR="00CB538E" w:rsidRDefault="00CB538E">
      <w:pPr>
        <w:pStyle w:val="ConsPlusNormal"/>
        <w:spacing w:before="220"/>
        <w:ind w:firstLine="540"/>
        <w:jc w:val="both"/>
      </w:pPr>
      <w:proofErr w:type="gramStart"/>
      <w:r>
        <w:t>Получатель субсидии - юридическое лицо - не должен находиться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- не должен прекратить деятельность в качестве индивидуального предпринимателя;</w:t>
      </w:r>
      <w:proofErr w:type="gramEnd"/>
    </w:p>
    <w:p w:rsidR="00CB538E" w:rsidRDefault="00CB538E">
      <w:pPr>
        <w:pStyle w:val="ConsPlusNormal"/>
        <w:spacing w:before="220"/>
        <w:ind w:firstLine="540"/>
        <w:jc w:val="both"/>
      </w:pPr>
      <w:proofErr w:type="gramStart"/>
      <w: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предпринимателе.";</w:t>
      </w:r>
      <w:proofErr w:type="gramEnd"/>
    </w:p>
    <w:p w:rsidR="00CB538E" w:rsidRDefault="00CB538E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абзац третий пункта 2.4</w:t>
        </w:r>
      </w:hyperlink>
      <w:r>
        <w:t xml:space="preserve"> изложить в следующей редакции: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"справки об отсутствии на едином налоговом счете или не превышении размера, определенного </w:t>
      </w:r>
      <w:hyperlink r:id="rId16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</w:t>
      </w:r>
      <w:r>
        <w:lastRenderedPageBreak/>
        <w:t>Федерации</w:t>
      </w:r>
      <w:proofErr w:type="gramStart"/>
      <w:r>
        <w:t>;"</w:t>
      </w:r>
      <w:proofErr w:type="gramEnd"/>
      <w:r>
        <w:t>;</w:t>
      </w:r>
    </w:p>
    <w:p w:rsidR="00CB538E" w:rsidRDefault="00CB538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дополнить</w:t>
        </w:r>
      </w:hyperlink>
      <w:r>
        <w:t xml:space="preserve"> пунктом 2.16 следующего содержания: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>"2.16.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B538E" w:rsidRDefault="00CB538E">
      <w:pPr>
        <w:pStyle w:val="ConsPlusNormal"/>
        <w:spacing w:before="220"/>
        <w:ind w:firstLine="540"/>
        <w:jc w:val="both"/>
      </w:pPr>
      <w:proofErr w:type="gramStart"/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8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Чебоксары</w:t>
      </w:r>
      <w:proofErr w:type="gramStart"/>
      <w:r>
        <w:t>.".</w:t>
      </w:r>
      <w:proofErr w:type="gramEnd"/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1.2.2. В </w:t>
      </w:r>
      <w:hyperlink r:id="rId19">
        <w:r>
          <w:rPr>
            <w:color w:val="0000FF"/>
          </w:rPr>
          <w:t>приложении N 1</w:t>
        </w:r>
      </w:hyperlink>
      <w:r>
        <w:t xml:space="preserve"> слова "Ф.И.О." заменить словами "фамилия, имя, отчество (при наличии)".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1.2.3. В </w:t>
      </w:r>
      <w:hyperlink r:id="rId20">
        <w:r>
          <w:rPr>
            <w:color w:val="0000FF"/>
          </w:rPr>
          <w:t>приложении N 2</w:t>
        </w:r>
      </w:hyperlink>
      <w:r>
        <w:t xml:space="preserve"> слова "Ф.И.О." заменить словами "фамилия, имя, отчество (при наличии)".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1.2.4. В приложении N 3 </w:t>
      </w:r>
      <w:hyperlink r:id="rId21">
        <w:r>
          <w:rPr>
            <w:color w:val="0000FF"/>
          </w:rPr>
          <w:t>наименование</w:t>
        </w:r>
      </w:hyperlink>
      <w:r>
        <w:t xml:space="preserve"> отчета изложить в следующей редакции: "Отчет о достижении показателей результативности использования субсидии за __________ 20___ г.".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B538E" w:rsidRDefault="00CB538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по вопросам ЖКХ - начальника управления ЖКХ, энергетики, транспорта и связи.</w:t>
      </w:r>
    </w:p>
    <w:p w:rsidR="00CB538E" w:rsidRDefault="00CB538E">
      <w:pPr>
        <w:pStyle w:val="ConsPlusNormal"/>
        <w:jc w:val="both"/>
      </w:pPr>
    </w:p>
    <w:p w:rsidR="00CB538E" w:rsidRDefault="00CB538E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CB538E" w:rsidRDefault="00CB538E">
      <w:pPr>
        <w:pStyle w:val="ConsPlusNormal"/>
        <w:jc w:val="right"/>
      </w:pPr>
      <w:r>
        <w:t>главы города Чебоксары</w:t>
      </w:r>
    </w:p>
    <w:p w:rsidR="00CB538E" w:rsidRDefault="00CB538E">
      <w:pPr>
        <w:pStyle w:val="ConsPlusNormal"/>
        <w:jc w:val="right"/>
      </w:pPr>
      <w:r>
        <w:t>В.А.ДОБРОХОТОВ</w:t>
      </w:r>
    </w:p>
    <w:p w:rsidR="00CB538E" w:rsidRDefault="00CB538E">
      <w:pPr>
        <w:pStyle w:val="ConsPlusNormal"/>
        <w:jc w:val="both"/>
      </w:pPr>
    </w:p>
    <w:p w:rsidR="00CB538E" w:rsidRDefault="00CB538E">
      <w:pPr>
        <w:pStyle w:val="ConsPlusNormal"/>
        <w:jc w:val="both"/>
      </w:pPr>
    </w:p>
    <w:p w:rsidR="00CB538E" w:rsidRDefault="00CB53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C7F" w:rsidRDefault="008E5C7F">
      <w:bookmarkStart w:id="0" w:name="_GoBack"/>
      <w:bookmarkEnd w:id="0"/>
    </w:p>
    <w:sectPr w:rsidR="008E5C7F" w:rsidSect="005C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8E"/>
    <w:rsid w:val="008E5C7F"/>
    <w:rsid w:val="00C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3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3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3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3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3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3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3247&amp;dst=100004" TargetMode="External"/><Relationship Id="rId13" Type="http://schemas.openxmlformats.org/officeDocument/2006/relationships/hyperlink" Target="https://login.consultant.ru/link/?req=doc&amp;base=LAW&amp;n=476448" TargetMode="External"/><Relationship Id="rId18" Type="http://schemas.openxmlformats.org/officeDocument/2006/relationships/hyperlink" Target="https://login.consultant.ru/link/?req=doc&amp;base=LAW&amp;n=471848&amp;dst=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63247&amp;dst=100124" TargetMode="External"/><Relationship Id="rId7" Type="http://schemas.openxmlformats.org/officeDocument/2006/relationships/hyperlink" Target="https://login.consultant.ru/link/?req=doc&amp;base=RLAW098&amp;n=163247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RLAW098&amp;n=163247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2841&amp;dst=5769" TargetMode="External"/><Relationship Id="rId20" Type="http://schemas.openxmlformats.org/officeDocument/2006/relationships/hyperlink" Target="https://login.consultant.ru/link/?req=doc&amp;base=RLAW098&amp;n=163247&amp;dst=1001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663" TargetMode="External"/><Relationship Id="rId11" Type="http://schemas.openxmlformats.org/officeDocument/2006/relationships/hyperlink" Target="https://login.consultant.ru/link/?req=doc&amp;base=RLAW098&amp;n=163247&amp;dst=10003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63247&amp;dst=1000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63247&amp;dst=100030" TargetMode="External"/><Relationship Id="rId19" Type="http://schemas.openxmlformats.org/officeDocument/2006/relationships/hyperlink" Target="https://login.consultant.ru/link/?req=doc&amp;base=RLAW098&amp;n=163247&amp;dst=100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3247&amp;dst=100015" TargetMode="External"/><Relationship Id="rId14" Type="http://schemas.openxmlformats.org/officeDocument/2006/relationships/hyperlink" Target="https://login.consultant.ru/link/?req=doc&amp;base=LAW&amp;n=472841&amp;dst=57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gcheb_economy01</cp:lastModifiedBy>
  <cp:revision>1</cp:revision>
  <dcterms:created xsi:type="dcterms:W3CDTF">2024-06-27T11:15:00Z</dcterms:created>
  <dcterms:modified xsi:type="dcterms:W3CDTF">2024-06-27T11:17:00Z</dcterms:modified>
</cp:coreProperties>
</file>