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DD" w:rsidRPr="000B4BDD" w:rsidRDefault="000B4BDD" w:rsidP="009720CD">
      <w:pPr>
        <w:spacing w:after="0" w:line="0" w:lineRule="atLeast"/>
        <w:ind w:left="706" w:firstLine="706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:rsidR="000B4BDD" w:rsidRPr="000B4BDD" w:rsidRDefault="000B4BDD" w:rsidP="009720CD">
      <w:pPr>
        <w:spacing w:after="0" w:line="0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конкурсной документации</w:t>
      </w: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9720CD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</w:p>
    <w:p w:rsidR="000B4BDD" w:rsidRPr="000B4BD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ДОГОВОР </w:t>
      </w:r>
    </w:p>
    <w:p w:rsidR="009720CD" w:rsidRPr="009720C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КУПЛИ-ПРОДАЖИ</w:t>
      </w:r>
      <w:r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№_______</w:t>
      </w:r>
    </w:p>
    <w:p w:rsidR="000B4BDD" w:rsidRPr="000B4BDD" w:rsidRDefault="009720C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муниципального </w:t>
      </w:r>
      <w:r w:rsidR="000B4BDD"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имущества на конкурсе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0"/>
        <w:gridCol w:w="4625"/>
      </w:tblGrid>
      <w:tr w:rsidR="000B4BDD" w:rsidRPr="000B4BDD" w:rsidTr="00D93B4D">
        <w:trPr>
          <w:tblCellSpacing w:w="0" w:type="dxa"/>
        </w:trPr>
        <w:tc>
          <w:tcPr>
            <w:tcW w:w="5080" w:type="dxa"/>
            <w:hideMark/>
          </w:tcPr>
          <w:p w:rsidR="000B4BDD" w:rsidRPr="000B4BDD" w:rsidRDefault="004D0C10" w:rsidP="004D0C10">
            <w:pPr>
              <w:spacing w:before="100" w:beforeAutospacing="1" w:after="115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Алатырь</w:t>
            </w:r>
          </w:p>
        </w:tc>
        <w:tc>
          <w:tcPr>
            <w:tcW w:w="4625" w:type="dxa"/>
            <w:hideMark/>
          </w:tcPr>
          <w:p w:rsidR="000B4BDD" w:rsidRPr="000B4BDD" w:rsidRDefault="009720CD" w:rsidP="00BE3CB6">
            <w:pPr>
              <w:spacing w:before="100" w:beforeAutospacing="1" w:after="1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«____»__________20</w:t>
            </w:r>
            <w:r w:rsidR="008D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B4BDD" w:rsidRPr="000B4BDD" w:rsidRDefault="00D93B4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имущественных и земельных отношений администрации города Алатыря Чувашской Республики, именуемое в дальнейшем «Продавец», в лице начальника отдела </w:t>
      </w:r>
      <w:proofErr w:type="spellStart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Пилиной</w:t>
      </w:r>
      <w:proofErr w:type="spellEnd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Виктории </w:t>
      </w:r>
      <w:proofErr w:type="spellStart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Омариевны</w:t>
      </w:r>
      <w:proofErr w:type="spellEnd"/>
      <w:r w:rsidRP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 на основании Положения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_________________________________________, именуемый в дальнейшем «Покупатель», в лице ______________________________________________________, действующего на основании ________________________________________, с другой стороны, совместно именуемые Стороны, в соответствии</w:t>
      </w:r>
      <w:r w:rsidR="000B4BDD" w:rsidRPr="000B4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протоколом __________________________________________,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 – Договор) о нижеследующем: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4BDD" w:rsidRPr="000B4BDD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продает, а Покупатель приобретает в собственность за плату на условиях, изложенных в настоящем Договоре, следующее недвижимое имущество, именуемое далее «Объект»: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 </w:t>
      </w:r>
      <w:r w:rsidR="00A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Алатыря Чувашской Республики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адресу: </w:t>
      </w:r>
      <w:r w:rsid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являющееся казной </w:t>
      </w:r>
      <w:r w:rsidR="00D9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Алатыря Чувашской Республики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здание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, общей площадь </w:t>
      </w:r>
      <w:r w:rsidR="00D93B4D">
        <w:rPr>
          <w:rFonts w:ascii="Times New Roman" w:eastAsia="Calibri" w:hAnsi="Times New Roman" w:cs="Times New Roman"/>
          <w:sz w:val="24"/>
          <w:szCs w:val="24"/>
        </w:rPr>
        <w:t>______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 кв.м., с кадастровым номером </w:t>
      </w:r>
      <w:r w:rsidR="00D93B4D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 объектом культурного наследия регионального значения.</w:t>
      </w:r>
    </w:p>
    <w:p w:rsidR="00A318D1" w:rsidRPr="004F680D" w:rsidRDefault="00A318D1" w:rsidP="00A318D1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земельный участок, категория земель: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площадью 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4BDD" w:rsidRPr="000B4BDD" w:rsidRDefault="000B4BD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Обременение Объекта: </w:t>
      </w:r>
      <w:proofErr w:type="gramStart"/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государственную охрану постановлением Совета Министров Чувашской АССР от 23 октября 1990 г. № 299 «О дополнении списка памятников истории и культуры местного (АССР) значения, подлежащих государственной охране». </w:t>
      </w:r>
      <w:proofErr w:type="gramStart"/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Охранное обязательство (приказ Министерства культуры, по делам национальностей и архивного дела Чувашской Республики от 27.04.2021 г. № 01-05/304 «Об утверждении охранного обязательства собственника или иного закон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владельца объекта культурного наследия, включенного в единый гос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ударственный реестр объектов куль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наследия (памятников исто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и культуры) народов Российской Федерации, регионального (республи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канского) значения «Каменный двухэтажный дом, II 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пол.</w:t>
      </w:r>
      <w:proofErr w:type="gramEnd"/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в.»</w:t>
      </w:r>
      <w:r w:rsidR="00FB7631" w:rsidRP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Копия охранного обязательства является неотъемлемой частью договора</w:t>
      </w:r>
      <w:r w:rsidR="004A41BE" w:rsidRP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</w:t>
      </w:r>
      <w:r w:rsid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A41BE" w:rsidRP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обязан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заключить охранное обязательство </w:t>
      </w:r>
      <w:r w:rsidR="00FD1553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охранное обязательство)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Министерством</w:t>
      </w:r>
      <w:r w:rsidRPr="00960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по делам национальностей и архивного дела Чувашской Республики.</w:t>
      </w:r>
    </w:p>
    <w:p w:rsidR="000B4BDD" w:rsidRPr="00960B14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2.ЦЕНА ДОГОВОРА И ПОРЯДОК РАСЧЕТОВ</w:t>
      </w:r>
    </w:p>
    <w:p w:rsidR="000B4BDD" w:rsidRPr="00960B14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покупателя-физического</w:t>
      </w:r>
      <w:proofErr w:type="gramEnd"/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лица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соответствии с результатами торгов, проведенных в форме конкурса в электронной форме по продаже 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(протокола подведения итогов конкурса в электронной форме по продаже 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от _________ 20</w:t>
      </w:r>
      <w:r w:rsidR="008D527B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года), цена продажи Объек</w:t>
      </w:r>
      <w:r w:rsidR="009720CD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составляет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НДС, в том числе: </w:t>
      </w:r>
    </w:p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нежилого здания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(____________)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</w:t>
      </w:r>
      <w:r w:rsidR="0098385A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НДС;</w:t>
      </w:r>
    </w:p>
    <w:p w:rsidR="000B4BDD" w:rsidRPr="00960B14" w:rsidRDefault="000B4BDD" w:rsidP="009720CD">
      <w:pPr>
        <w:spacing w:before="100" w:beforeAutospacing="1"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земельного участка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 (__________)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НДС не облагается.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в течение 15 (пятнадцати) рабочих дней с даты заключения настоящего Договора, но не позднее «___»__________20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обязан перечислить за вычетом суммы задатка, указанного в пункте 3.2, денежные средства в счет оплаты стоимости Объекта в размере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_(__________________________) рублей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03100643000000011500 в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Отделении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НБ Чувашская Республика Банка России//УФК по Чувашской Республике г. Чебоксары, ЕКС 40102810945370000084, БИК 019706900, ИНН 2122006483, КПП 212201001, КБК 96611402043040000410, ОКТМО 97704000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по адресу: ___________________________, согласно договору купли-продажи № _____ от «___»__________20</w:t>
      </w:r>
      <w:r w:rsidR="008D527B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B4BDD" w:rsidRPr="00960B14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Надлежащим выполнением обязательства Покупателя по оплате стоимости Объекта является выполнение п.2.3 настоящего Договора.</w:t>
      </w:r>
    </w:p>
    <w:p w:rsidR="000B4BDD" w:rsidRPr="00960B14" w:rsidRDefault="000B4BD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пункте 2.3 настоящего Договора. </w:t>
      </w:r>
    </w:p>
    <w:p w:rsidR="000B4BDD" w:rsidRPr="00960B14" w:rsidRDefault="000B4BDD" w:rsidP="000B4BDD">
      <w:pPr>
        <w:spacing w:before="100" w:beforeAutospacing="1" w:after="0" w:line="240" w:lineRule="auto"/>
        <w:ind w:firstLine="54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0B4BDD" w:rsidRPr="00960B14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Установленная по итогам конкурса в электронной форме цена продажи Объекта, указанного в п.1.1 настоящего Договора, составляет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(_____________)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с учетом НДС. 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960B14" w:rsidRDefault="000B4BDD" w:rsidP="004877A0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в течение 15 (пятнадцати) рабочих дней с даты заключения настоящего Договора, но не позднее «___»__________20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г., обязан перечислить за вычетом суммы задатка, указанного в пункте 2.2 настоящего Договора, и НДС (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%),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 в счет оплаты стоимости Объекта в размере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(__________________) 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по следующим реквизитам: 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платежа </w:t>
      </w:r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УФК по Чувашской Республике (Отдел имущественных и земельных отношений администрации города Алатыря Чувашской Республики, л/с 04153020180) </w:t>
      </w:r>
      <w:proofErr w:type="gramStart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A2489"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03100643000000011500 в Отделении - НБ Чувашская Республика Банка России//УФК по Чувашской Республике г. Чебоксары, ЕКС 40102810945370000084, БИК 019706900, ИНН 2122006483, КПП 212201001, КБК 96611402043040000410, ОКТМО 97704000</w:t>
      </w:r>
      <w:r w:rsidR="008D527B" w:rsidRPr="00960B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4877A0" w:rsidRPr="00960B14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_________________________, согласно договору купли-продажи № ___ от "___"__________20</w:t>
      </w:r>
      <w:r w:rsidR="00DF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Исполнение обязательства по оплате Объекта может быть возложено Покупателем на третье лицо. При этом Продавец обязан принять платеж, произведенный третьим лицом.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Надлежащим выполнением обязательства Покупателя по оплате стоимости Объекта является выполнение пункта 2.3 настоящего Договора.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п. 2.3 настоящего Договора. </w:t>
      </w:r>
    </w:p>
    <w:p w:rsidR="000B4BDD" w:rsidRPr="00960B14" w:rsidRDefault="000B4BDD" w:rsidP="000B4BDD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ИМУЩЕСТВА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передать, а Покупатель принять Объект по акту приема-передачи в срок не позднее чем через тридцать дней после дня полной оплаты за Объект, до выполнения победителем конкурса условий конкурса.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Риск случайной гибели или порчи Объекта переходит к Покупателю с момента подписания акта приема-передачи.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Ответственность за вред, причиненный третьим лицам в связи с использованием Объекта, переходит к Покупателю с момента подписания акта приема-передачи.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Все расходы, связанные с государственной регистрацией перехода права собственности на Объект, несёт Покупатель.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Право собственности на Объект переходит к Покупателю с момента государственной регистрации этого права в Управлении Федеральной службы государственной регистрации, кадастра и картографии по Чувашской Республике.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Право собственности Покупателя на Объект подлежит государственной регистрации непосредственно после передачи его Покупателю по акту приема-передачи.</w:t>
      </w:r>
    </w:p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960B14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B4BDD"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обязуется: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С даты подписания настоящего Договора до момента фактической передачи Объекта Покупателю не ухудшать его состояние, передать его Покупателю в установленные настоящим Договором сроки.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Предоставить Покупателю все необходимые документы для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Договора и перехода права на Объект.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Продавец имеет право: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Расторгнуть Договор в случае неполучения денежных средств за Объект в размере и сроки, установленные разделом 2 настоящего Договора.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Расторгнуть Договор в случае не исполнения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исполнения, с одновременным взысканием с покупателя неустойки в размере 20 % от цены договора. При расторжении настоящего Договора по данным основаниям Объект остается в собственности Чувашской Республики, а полномочия Покупателя в отношении указанного Объекта прекращаются, без возмещения Покупателю стоимости Объекта, включая неотделимые улучшения, и без компенсации расходов, связанных с исполнением настоящего Договора. Помимо неустойки с Покупателя также могут быть взысканы убытки, причиненные неисполнением настоящего Договора, в размере, не покрытом неустойкой.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4.2.3. Порядок осуществления контроля за выполнением победителем конкурса условий конкурса: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имеет право в составе комиссии, образованной в соответствии с решением Продавца, осуществлять: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проверок документов, представляемых победителем конкурса в подтверждение выполнения условий конкурса, а также проверок фактического исполнения условий конкурса в месте расположения проверяемого Объекта не чаще 1 раза в квартал;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применение предусмотренных законодательством Российской Федерации и договором купли-продажи здания и земельного участка мер воздействия, направленных на устранение нарушений и обеспечение выполнения условий конкурса;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действующим законодательством проведение проверки фактического исполнения условий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представленного победителем конкурса итогового отчета в течение 2 месяцев со дня получения итогового отчета (Комиссия по контролю за выполнением условий конкурса осуществляет проверку выполнения условий конкурса в целом. По результатам рассмотрения итогового отчета комиссия по контролю за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итогового отчета.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акта).</w:t>
      </w:r>
      <w:proofErr w:type="gramEnd"/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Покупатель обязуется: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В течение 10 (десяти) дней после даты подписания Договора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Объекта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</w:t>
      </w:r>
      <w:r w:rsidRPr="009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от Продавца Объект и подписать акт приема-передачи в установленные настоящим Договором сроки.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Оплачивать все обязательные платежи, связанные с эксплуатацией Объекта, с момента подписания акта приема – передачи имущества.</w:t>
      </w:r>
    </w:p>
    <w:p w:rsidR="006E0954" w:rsidRDefault="000B4BDD" w:rsidP="006E0954">
      <w:pPr>
        <w:tabs>
          <w:tab w:val="left" w:pos="271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4.3.4.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условия охранного обязательства на объект культурного наследия (памятник истории и культуры), являющиеся неотъемлемой частью настоящего Договора).</w:t>
      </w:r>
      <w:proofErr w:type="gramEnd"/>
    </w:p>
    <w:p w:rsidR="006E0954" w:rsidRPr="004A41BE" w:rsidRDefault="006E0954" w:rsidP="006E0954">
      <w:pPr>
        <w:tabs>
          <w:tab w:val="left" w:pos="271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5D5">
        <w:rPr>
          <w:rFonts w:ascii="Times New Roman" w:hAnsi="Times New Roman" w:cs="Times New Roman"/>
          <w:sz w:val="24"/>
          <w:szCs w:val="24"/>
        </w:rPr>
        <w:t>4.3.5. Провести работы по реставрации объекта культурного наследия, согласно Плану работ по сохранению объекта культурного наследия, которое является Дополнением № 2 к Охранному обязательству.</w:t>
      </w:r>
    </w:p>
    <w:p w:rsid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статьей 45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№ 73-ФЗ).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проводятся на основании задания и разрешения на проведение работ, выданных Министерством культуры, по делам национальностей и архивного дела Чувашской Республики в установленном законодательством порядке.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ежегодно представляет в Министерство культуры, по делам национальностей и архивного дела Чувашской Республики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Покупателем в произвольной форме. В случае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Покупателем является юридическое лицо, уведомление выполняется на его бланке.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Уведомление должно содержать сведения об исполнении Покупателем требований, установленных охранным обязательством.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№ 73-ФЗ эта информация указывается Покупателем в Уведомлении.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0B4BDD" w:rsidRPr="00960B14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Министерство культуры, по делам национальностей и архивного дела Чувашской Республики в срок не позднее 1 июля года, следующего за отчетным.</w:t>
      </w:r>
    </w:p>
    <w:p w:rsidR="000B4BDD" w:rsidRPr="00960B14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B4BDD"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Покупателя за неисполнение или ненадлежащее исполнение своих обязательств по настоящему Договору устанавливается в виде расторжения Договора по соглашению сторон или в судебном порядке с одновременным взысканием неустойки за невыполнение победителем конкурса условий, а также ненадлежащее их выполнение, в том числе нарушение сроков выполнения таких условий и объема их выполнения, в размере 50 % цены Объекта (в сумме по зданию и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земельному участку),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Договоре.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Договор расторгается в одностороннем бесспорном порядке по инициативе Продавца в следующих случаях: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в случае неисполнения Покупателем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в случае отказа Покупателя принимать Объект;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5.2.3. в случае уклонения от оплаты или нарушения срока оплаты, </w:t>
      </w:r>
      <w:proofErr w:type="gram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договором. 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При расторжении настоящего Договора по основаниям, предусмотренным </w:t>
      </w:r>
      <w:proofErr w:type="spellStart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5.2.2 – 5.2.3 настоящего Договора, внесенный Покупателем за участие в конкурсе задаток не возвращается.</w:t>
      </w:r>
    </w:p>
    <w:p w:rsidR="000B4BDD" w:rsidRPr="00960B14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При расторжении настоящего Договора по основаниям, предусмотренным п. 5.2.1 настоящего Договора, стоимость Объекта, включая неотделимые улучшения, а также расходы, связанные с исполнением настоящего Договора, Покупателю не компенсируются. </w:t>
      </w:r>
    </w:p>
    <w:p w:rsidR="000B4BDD" w:rsidRPr="00960B14" w:rsidRDefault="000B4BDD" w:rsidP="000B4BDD">
      <w:pPr>
        <w:shd w:val="clear" w:color="auto" w:fill="FFFFFF"/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 В иных случаях нарушения настоящего Договора стороны несут ответственность в соответствии с законодательством Российской Федерации.</w:t>
      </w:r>
    </w:p>
    <w:p w:rsidR="000B4BDD" w:rsidRPr="00960B14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УСЛОВИЯ.</w:t>
      </w:r>
    </w:p>
    <w:p w:rsidR="000B4BDD" w:rsidRPr="00960B14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0B4BDD" w:rsidRPr="00960B14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Иные права и обязанности сторон, не предусмотренные в настоящем Договоре, определяются в соответствии с законодательством Российской Федерации.</w:t>
      </w:r>
    </w:p>
    <w:p w:rsidR="000B4BDD" w:rsidRPr="00960B14" w:rsidRDefault="000B4BDD" w:rsidP="009D44D2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Договор составлен в 3 (трех) экземплярах, имеющих одинаковую юридическую силу, один из которых у Продавца, один - у Покупателя, один - в органе, осуществляющем государственную регистрацию прав на недвижимое имущество и сделок с ним.</w:t>
      </w:r>
    </w:p>
    <w:p w:rsidR="000B4BDD" w:rsidRPr="00960B14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АДРЕСА, РЕКВИЗИТЫ И ПОДПИСИ СТОРОН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B4BDD" w:rsidRPr="00960B14" w:rsidTr="000B4BDD">
        <w:trPr>
          <w:trHeight w:val="300"/>
          <w:tblCellSpacing w:w="0" w:type="dxa"/>
        </w:trPr>
        <w:tc>
          <w:tcPr>
            <w:tcW w:w="4470" w:type="dxa"/>
            <w:hideMark/>
          </w:tcPr>
          <w:p w:rsidR="000B4BDD" w:rsidRPr="00960B14" w:rsidRDefault="000B4BDD" w:rsidP="009D44D2">
            <w:pPr>
              <w:spacing w:before="100" w:beforeAutospacing="1" w:after="115" w:line="240" w:lineRule="auto"/>
              <w:ind w:right="144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Продавец:</w:t>
            </w:r>
          </w:p>
        </w:tc>
        <w:tc>
          <w:tcPr>
            <w:tcW w:w="4470" w:type="dxa"/>
            <w:hideMark/>
          </w:tcPr>
          <w:p w:rsidR="000B4BDD" w:rsidRPr="00960B14" w:rsidRDefault="000B4BDD" w:rsidP="000B4BDD">
            <w:pPr>
              <w:spacing w:before="100" w:beforeAutospacing="1" w:after="0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6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Покупатель:</w:t>
            </w:r>
          </w:p>
          <w:p w:rsidR="000B4BDD" w:rsidRPr="00960B14" w:rsidRDefault="000B4BDD" w:rsidP="000B4BDD">
            <w:pPr>
              <w:spacing w:before="100" w:beforeAutospacing="1" w:after="115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BDD" w:rsidRPr="00960B14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5A25A4" w:rsidRPr="00960B14" w:rsidRDefault="005A25A4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Pr="00960B14" w:rsidRDefault="00AA390B"/>
    <w:p w:rsidR="00AA390B" w:rsidRDefault="00AA390B"/>
    <w:p w:rsidR="00C305D5" w:rsidRDefault="00C305D5"/>
    <w:p w:rsidR="00C305D5" w:rsidRDefault="00C305D5"/>
    <w:p w:rsidR="00C305D5" w:rsidRDefault="00C305D5"/>
    <w:p w:rsidR="00C305D5" w:rsidRDefault="00C305D5"/>
    <w:p w:rsidR="00C305D5" w:rsidRDefault="00C305D5"/>
    <w:p w:rsidR="00C305D5" w:rsidRDefault="00C305D5"/>
    <w:p w:rsidR="00C305D5" w:rsidRPr="00960B14" w:rsidRDefault="00C305D5"/>
    <w:p w:rsidR="00AA390B" w:rsidRPr="00960B14" w:rsidRDefault="00AA390B"/>
    <w:p w:rsidR="00A167F0" w:rsidRPr="00960B14" w:rsidRDefault="00A167F0" w:rsidP="00A167F0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A167F0" w:rsidRPr="00960B14" w:rsidRDefault="00A167F0" w:rsidP="00A167F0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купли продажи</w:t>
      </w:r>
    </w:p>
    <w:p w:rsidR="00AA390B" w:rsidRDefault="00A167F0" w:rsidP="00A167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96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167F0" w:rsidRDefault="00A167F0" w:rsidP="00A167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76B" w:rsidRPr="00A167F0" w:rsidRDefault="00A167F0" w:rsidP="0056176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приказа Министерства культуры, по делам национальностей и архивного дела Чувашской Республики от 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27.04.2021 г. № 01-05/304 «Об утверждении охранного обязательства собственника или иного закон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владельца объекта культурного наследия, включенного в единый гос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ударственный реестр объектов куль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наследия (памятников исто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и культуры) народов Российской Федерации, регионального (республи</w:t>
      </w:r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канского) значения «Каменный двухэтажный дом, II пол.</w:t>
      </w:r>
      <w:proofErr w:type="gramEnd"/>
      <w:r w:rsidR="0056176B"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в.»</w:t>
      </w:r>
    </w:p>
    <w:p w:rsidR="00A167F0" w:rsidRDefault="00A167F0" w:rsidP="00A167F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76B" w:rsidRDefault="0056176B" w:rsidP="00A167F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76B" w:rsidRDefault="0056176B" w:rsidP="00A167F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6176B" w:rsidSect="005A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696"/>
    <w:multiLevelType w:val="multilevel"/>
    <w:tmpl w:val="B4B87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5D75"/>
    <w:multiLevelType w:val="multilevel"/>
    <w:tmpl w:val="372E7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5092D"/>
    <w:multiLevelType w:val="multilevel"/>
    <w:tmpl w:val="052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16368"/>
    <w:multiLevelType w:val="multilevel"/>
    <w:tmpl w:val="285CD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BDD"/>
    <w:rsid w:val="00007553"/>
    <w:rsid w:val="00080988"/>
    <w:rsid w:val="000B4BDD"/>
    <w:rsid w:val="00154E71"/>
    <w:rsid w:val="001D3B9A"/>
    <w:rsid w:val="00317A79"/>
    <w:rsid w:val="0037145D"/>
    <w:rsid w:val="004748DA"/>
    <w:rsid w:val="004877A0"/>
    <w:rsid w:val="004A41BE"/>
    <w:rsid w:val="004C7774"/>
    <w:rsid w:val="004D0C10"/>
    <w:rsid w:val="004D1F34"/>
    <w:rsid w:val="00522955"/>
    <w:rsid w:val="0056176B"/>
    <w:rsid w:val="005A25A4"/>
    <w:rsid w:val="006E0954"/>
    <w:rsid w:val="00712577"/>
    <w:rsid w:val="00723F89"/>
    <w:rsid w:val="0072536B"/>
    <w:rsid w:val="007735D8"/>
    <w:rsid w:val="007C4505"/>
    <w:rsid w:val="00806032"/>
    <w:rsid w:val="00844C1F"/>
    <w:rsid w:val="00880A88"/>
    <w:rsid w:val="008D527B"/>
    <w:rsid w:val="00960B14"/>
    <w:rsid w:val="009720CD"/>
    <w:rsid w:val="00975B56"/>
    <w:rsid w:val="0098385A"/>
    <w:rsid w:val="0098432F"/>
    <w:rsid w:val="009D44D2"/>
    <w:rsid w:val="00A167F0"/>
    <w:rsid w:val="00A318D1"/>
    <w:rsid w:val="00AA390B"/>
    <w:rsid w:val="00B06749"/>
    <w:rsid w:val="00BB1927"/>
    <w:rsid w:val="00BE3CB6"/>
    <w:rsid w:val="00BF564D"/>
    <w:rsid w:val="00C218EC"/>
    <w:rsid w:val="00C305D5"/>
    <w:rsid w:val="00C55871"/>
    <w:rsid w:val="00C82AA0"/>
    <w:rsid w:val="00C85515"/>
    <w:rsid w:val="00C917E5"/>
    <w:rsid w:val="00D04747"/>
    <w:rsid w:val="00D93B4D"/>
    <w:rsid w:val="00DA2489"/>
    <w:rsid w:val="00DD2979"/>
    <w:rsid w:val="00DD3D14"/>
    <w:rsid w:val="00DF0267"/>
    <w:rsid w:val="00DF1E0A"/>
    <w:rsid w:val="00DF61EE"/>
    <w:rsid w:val="00E16663"/>
    <w:rsid w:val="00EC5E24"/>
    <w:rsid w:val="00F235E2"/>
    <w:rsid w:val="00F66D4A"/>
    <w:rsid w:val="00FB7631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B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B4BDD"/>
    <w:pPr>
      <w:spacing w:before="100" w:beforeAutospacing="1" w:after="115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0CD"/>
  </w:style>
  <w:style w:type="character" w:styleId="a4">
    <w:name w:val="Hyperlink"/>
    <w:basedOn w:val="a0"/>
    <w:uiPriority w:val="99"/>
    <w:unhideWhenUsed/>
    <w:rsid w:val="00AA390B"/>
    <w:rPr>
      <w:b w:val="0"/>
      <w:bCs w:val="0"/>
      <w:color w:val="3333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F6BE-0D1F-4E74-B515-E48E260B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gki2</cp:lastModifiedBy>
  <cp:revision>21</cp:revision>
  <dcterms:created xsi:type="dcterms:W3CDTF">2021-08-18T11:42:00Z</dcterms:created>
  <dcterms:modified xsi:type="dcterms:W3CDTF">2024-02-26T10:50:00Z</dcterms:modified>
</cp:coreProperties>
</file>