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1F507A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303434">
              <w:rPr>
                <w:rFonts w:ascii="Times New Roman" w:eastAsia="Times New Roman" w:hAnsi="Times New Roman" w:cs="Times New Roman"/>
                <w:noProof/>
              </w:rPr>
              <w:t>19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303434" w:rsidP="00303434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5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</w:tblGrid>
      <w:tr w:rsidR="003204D6" w:rsidRPr="003204D6" w:rsidTr="00021481">
        <w:trPr>
          <w:tblCellSpacing w:w="15" w:type="dxa"/>
        </w:trPr>
        <w:tc>
          <w:tcPr>
            <w:tcW w:w="5230" w:type="dxa"/>
            <w:vAlign w:val="center"/>
            <w:hideMark/>
          </w:tcPr>
          <w:p w:rsidR="0064618F" w:rsidRPr="00021481" w:rsidRDefault="0064618F" w:rsidP="001F507A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5431B9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</w:t>
            </w:r>
            <w:r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территориального общественного самоуправления</w:t>
            </w:r>
            <w:r w:rsidR="004E7799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431B9" w:rsidRPr="0002148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r w:rsidR="00D66575" w:rsidRPr="0002148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Лесхозный</w:t>
            </w:r>
            <w:r w:rsidR="004E7799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="00312019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4E7799" w:rsidRPr="0002148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6575" w:rsidRPr="000214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Шемурша</w:t>
            </w:r>
            <w:r w:rsidR="004E7799" w:rsidRPr="00021481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7630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Шемуршинского муниципального</w:t>
            </w:r>
            <w:r w:rsidR="00E808BD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0214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021481" w:rsidRDefault="00021481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021481" w:rsidRDefault="00021481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021481" w:rsidRDefault="00021481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64618F" w:rsidRPr="00A92AFA" w:rsidRDefault="0045609B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 w:rsidR="003204D6"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 w:rsidR="003204D6">
        <w:rPr>
          <w:rFonts w:ascii="Times New Roman" w:eastAsia="Times New Roman" w:hAnsi="Times New Roman" w:cs="Times New Roman"/>
        </w:rPr>
        <w:br w:type="textWrapping" w:clear="all"/>
      </w:r>
      <w:r w:rsidR="003204D6" w:rsidRPr="003204D6">
        <w:rPr>
          <w:rFonts w:ascii="Times New Roman" w:eastAsia="Times New Roman" w:hAnsi="Times New Roman" w:cs="Times New Roman"/>
        </w:rPr>
        <w:t> </w:t>
      </w:r>
      <w:r w:rsidR="003204D6"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4E7799">
        <w:rPr>
          <w:rFonts w:ascii="Times New Roman" w:eastAsia="Times New Roman" w:hAnsi="Times New Roman" w:cs="Times New Roman"/>
          <w:bCs/>
        </w:rPr>
        <w:t xml:space="preserve">ого пункта </w:t>
      </w:r>
      <w:r w:rsidR="00D66575">
        <w:rPr>
          <w:color w:val="000000" w:themeColor="text1"/>
        </w:rPr>
        <w:t>Шемурша</w:t>
      </w:r>
      <w:r w:rsidR="004E7799">
        <w:rPr>
          <w:color w:val="000000" w:themeColor="text1"/>
        </w:rPr>
        <w:t xml:space="preserve"> 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D66575">
        <w:rPr>
          <w:rFonts w:ascii="Times New Roman" w:eastAsia="Times New Roman" w:hAnsi="Times New Roman" w:cs="Times New Roman"/>
          <w:color w:val="2D2D2D"/>
          <w:sz w:val="22"/>
          <w:szCs w:val="22"/>
        </w:rPr>
        <w:t>Лесхозный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D66575">
        <w:rPr>
          <w:color w:val="000000" w:themeColor="text1"/>
        </w:rPr>
        <w:t>Лесхозный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81409E">
        <w:rPr>
          <w:rFonts w:ascii="Times New Roman" w:eastAsia="Times New Roman" w:hAnsi="Times New Roman" w:cs="Times New Roman"/>
          <w:bCs/>
        </w:rPr>
        <w:t xml:space="preserve"> населенного пункта</w:t>
      </w:r>
      <w:r w:rsidR="0081409E" w:rsidRPr="0081409E">
        <w:rPr>
          <w:color w:val="000000" w:themeColor="text1"/>
        </w:rPr>
        <w:t xml:space="preserve"> </w:t>
      </w:r>
      <w:r w:rsidR="00D66575">
        <w:rPr>
          <w:color w:val="000000" w:themeColor="text1"/>
        </w:rPr>
        <w:t>Шемурша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021481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D66575" w:rsidRDefault="00D66575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D66575" w:rsidRDefault="00D66575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1F14E6">
        <w:rPr>
          <w:rFonts w:ascii="Times New Roman" w:eastAsia="Times New Roman" w:hAnsi="Times New Roman" w:cs="Times New Roman"/>
          <w:bCs/>
        </w:rPr>
        <w:t>23.19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D66575">
        <w:rPr>
          <w:color w:val="000000" w:themeColor="text1"/>
        </w:rPr>
        <w:t>Лесхозный</w:t>
      </w:r>
      <w:r w:rsidR="00D35747">
        <w:rPr>
          <w:color w:val="000000" w:themeColor="text1"/>
        </w:rPr>
        <w:t>»</w:t>
      </w:r>
      <w:r w:rsidR="00312019">
        <w:rPr>
          <w:rFonts w:ascii="Times New Roman" w:hAnsi="Times New Roman" w:cs="Times New Roman"/>
          <w:bCs/>
        </w:rPr>
        <w:t xml:space="preserve"> населенного  пункта</w:t>
      </w:r>
      <w:r w:rsidR="0050315B">
        <w:rPr>
          <w:rFonts w:ascii="Times New Roman" w:hAnsi="Times New Roman" w:cs="Times New Roman"/>
          <w:bCs/>
        </w:rPr>
        <w:t xml:space="preserve"> </w:t>
      </w:r>
      <w:r w:rsidR="00D66575">
        <w:rPr>
          <w:color w:val="000000" w:themeColor="text1"/>
        </w:rPr>
        <w:t>Шемурша</w:t>
      </w:r>
      <w:r w:rsidR="00312019">
        <w:rPr>
          <w:rFonts w:ascii="Times New Roman" w:hAnsi="Times New Roman" w:cs="Times New Roman"/>
          <w:bCs/>
        </w:rPr>
        <w:t xml:space="preserve"> </w:t>
      </w:r>
      <w:r w:rsidR="00547630" w:rsidRPr="00547630">
        <w:rPr>
          <w:rFonts w:ascii="Times New Roman" w:hAnsi="Times New Roman" w:cs="Times New Roman"/>
          <w:bCs/>
        </w:rPr>
        <w:t>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2834"/>
      </w:tblGrid>
      <w:tr w:rsidR="001F14E6" w:rsidTr="001F14E6">
        <w:tc>
          <w:tcPr>
            <w:tcW w:w="2411" w:type="dxa"/>
          </w:tcPr>
          <w:p w:rsidR="001F14E6" w:rsidRDefault="001F14E6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536" w:type="dxa"/>
          </w:tcPr>
          <w:p w:rsidR="001F14E6" w:rsidRPr="00F764E1" w:rsidRDefault="001F14E6" w:rsidP="001F14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1F14E6" w:rsidRDefault="001F14E6" w:rsidP="001F14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1F14E6" w:rsidRDefault="001F14E6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1F14E6" w:rsidRPr="00F32805" w:rsidTr="001F14E6">
        <w:tc>
          <w:tcPr>
            <w:tcW w:w="2411" w:type="dxa"/>
          </w:tcPr>
          <w:p w:rsidR="001F14E6" w:rsidRPr="00F32805" w:rsidRDefault="001F14E6" w:rsidP="0081409E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r>
              <w:rPr>
                <w:color w:val="000000" w:themeColor="text1"/>
              </w:rPr>
              <w:t xml:space="preserve">Лесхозный 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536" w:type="dxa"/>
          </w:tcPr>
          <w:p w:rsidR="001F14E6" w:rsidRPr="001F14E6" w:rsidRDefault="001F14E6" w:rsidP="001F14E6">
            <w:pPr>
              <w:widowControl/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F14E6">
              <w:rPr>
                <w:color w:val="000000" w:themeColor="text1"/>
              </w:rPr>
              <w:t>Село Шемурша (</w:t>
            </w:r>
            <w:r w:rsidRPr="001F14E6">
              <w:rPr>
                <w:rFonts w:eastAsiaTheme="minorHAnsi"/>
              </w:rPr>
              <w:t>ул. Заводская, ул. Заречная, ул. Корчагина,  ул. Красный Бор,.</w:t>
            </w:r>
            <w:proofErr w:type="spellStart"/>
            <w:r w:rsidRPr="001F14E6">
              <w:rPr>
                <w:rFonts w:eastAsiaTheme="minorHAnsi"/>
              </w:rPr>
              <w:t>ул</w:t>
            </w:r>
            <w:proofErr w:type="spellEnd"/>
            <w:r w:rsidRPr="001F14E6">
              <w:rPr>
                <w:rFonts w:eastAsiaTheme="minorHAnsi"/>
              </w:rPr>
              <w:t xml:space="preserve">. Лесная, ул. Лесхозная, ул. Луговая, ул. Молодежная, ул. Набережная,  ул. Овражная, ул. Шоссейная, ул. 70 лет Октября.) </w:t>
            </w:r>
            <w:proofErr w:type="gramEnd"/>
          </w:p>
        </w:tc>
        <w:tc>
          <w:tcPr>
            <w:tcW w:w="2834" w:type="dxa"/>
          </w:tcPr>
          <w:p w:rsidR="001F14E6" w:rsidRPr="001F14E6" w:rsidRDefault="001F14E6" w:rsidP="001F14E6">
            <w:pPr>
              <w:pStyle w:val="a9"/>
              <w:widowControl/>
              <w:ind w:left="567" w:firstLine="0"/>
              <w:jc w:val="center"/>
              <w:rPr>
                <w:color w:val="000000" w:themeColor="text1"/>
              </w:rPr>
            </w:pPr>
            <w:r w:rsidRPr="001F14E6">
              <w:rPr>
                <w:color w:val="000000" w:themeColor="text1"/>
              </w:rPr>
              <w:t>584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6B6">
          <w:rPr>
            <w:noProof/>
          </w:rPr>
          <w:t>1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21481"/>
    <w:rsid w:val="00046795"/>
    <w:rsid w:val="000553BC"/>
    <w:rsid w:val="00064EE3"/>
    <w:rsid w:val="000936A8"/>
    <w:rsid w:val="000A4B8D"/>
    <w:rsid w:val="000B1339"/>
    <w:rsid w:val="000D2A2B"/>
    <w:rsid w:val="000F4D41"/>
    <w:rsid w:val="000F54FE"/>
    <w:rsid w:val="000F56DC"/>
    <w:rsid w:val="00170F37"/>
    <w:rsid w:val="00190B0A"/>
    <w:rsid w:val="00196184"/>
    <w:rsid w:val="001F14E6"/>
    <w:rsid w:val="001F507A"/>
    <w:rsid w:val="00207747"/>
    <w:rsid w:val="00232C55"/>
    <w:rsid w:val="00303434"/>
    <w:rsid w:val="00312019"/>
    <w:rsid w:val="003155F6"/>
    <w:rsid w:val="00320135"/>
    <w:rsid w:val="003204D6"/>
    <w:rsid w:val="00410DF9"/>
    <w:rsid w:val="00427A6C"/>
    <w:rsid w:val="0045609B"/>
    <w:rsid w:val="00496939"/>
    <w:rsid w:val="004D7160"/>
    <w:rsid w:val="004E7799"/>
    <w:rsid w:val="0050315B"/>
    <w:rsid w:val="00534F3A"/>
    <w:rsid w:val="005431B9"/>
    <w:rsid w:val="00547630"/>
    <w:rsid w:val="00556C42"/>
    <w:rsid w:val="00562866"/>
    <w:rsid w:val="00584EC7"/>
    <w:rsid w:val="005A1ABC"/>
    <w:rsid w:val="005C73D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6F678F"/>
    <w:rsid w:val="00732A6D"/>
    <w:rsid w:val="007349CF"/>
    <w:rsid w:val="00742006"/>
    <w:rsid w:val="0074721F"/>
    <w:rsid w:val="007540B3"/>
    <w:rsid w:val="00786F46"/>
    <w:rsid w:val="0081409E"/>
    <w:rsid w:val="00864A58"/>
    <w:rsid w:val="008E1D19"/>
    <w:rsid w:val="009076A7"/>
    <w:rsid w:val="0097695F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2AFA"/>
    <w:rsid w:val="00AA1211"/>
    <w:rsid w:val="00B5755A"/>
    <w:rsid w:val="00B906A8"/>
    <w:rsid w:val="00BB2989"/>
    <w:rsid w:val="00BF6104"/>
    <w:rsid w:val="00C656B6"/>
    <w:rsid w:val="00C861D1"/>
    <w:rsid w:val="00C9684F"/>
    <w:rsid w:val="00CB1353"/>
    <w:rsid w:val="00CF1594"/>
    <w:rsid w:val="00D35747"/>
    <w:rsid w:val="00D66575"/>
    <w:rsid w:val="00D81A0C"/>
    <w:rsid w:val="00DB0D49"/>
    <w:rsid w:val="00E32295"/>
    <w:rsid w:val="00E7240A"/>
    <w:rsid w:val="00E808BD"/>
    <w:rsid w:val="00EA5D5A"/>
    <w:rsid w:val="00EA7353"/>
    <w:rsid w:val="00F32805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shemzam2</cp:lastModifiedBy>
  <cp:revision>14</cp:revision>
  <cp:lastPrinted>2024-10-01T06:08:00Z</cp:lastPrinted>
  <dcterms:created xsi:type="dcterms:W3CDTF">2022-12-26T18:16:00Z</dcterms:created>
  <dcterms:modified xsi:type="dcterms:W3CDTF">2024-10-01T06:16:00Z</dcterms:modified>
</cp:coreProperties>
</file>